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leftChars="0" w:firstLine="0" w:firstLineChars="0"/>
        <w:rPr>
          <w:rFonts w:ascii="黑体" w:hAnsi="黑体" w:eastAsia="黑体"/>
          <w:sz w:val="32"/>
          <w:szCs w:val="32"/>
        </w:rPr>
      </w:pPr>
      <w:bookmarkStart w:id="0" w:name="_Toc9373"/>
      <w:bookmarkStart w:id="1" w:name="_Toc32664"/>
    </w:p>
    <w:p>
      <w:pPr>
        <w:ind w:left="0" w:leftChars="0" w:firstLine="0" w:firstLineChars="0"/>
        <w:rPr>
          <w:rFonts w:ascii="黑体" w:hAnsi="黑体" w:eastAsia="黑体"/>
          <w:sz w:val="32"/>
          <w:szCs w:val="32"/>
        </w:rPr>
      </w:pPr>
    </w:p>
    <w:p>
      <w:pPr>
        <w:ind w:left="0" w:leftChars="0"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17826"/>
      <w:bookmarkStart w:id="3" w:name="_Toc18672"/>
      <w:bookmarkStart w:id="4" w:name="_Toc8951"/>
      <w:bookmarkStart w:id="5" w:name="_Toc20618"/>
      <w:r>
        <w:rPr>
          <w:rFonts w:hint="eastAsia" w:ascii="黑体" w:hAnsi="黑体" w:eastAsia="黑体"/>
          <w:b/>
          <w:bCs/>
          <w:sz w:val="44"/>
          <w:szCs w:val="44"/>
        </w:rPr>
        <w:t>202</w:t>
      </w:r>
      <w:r>
        <w:rPr>
          <w:rFonts w:hint="eastAsia" w:ascii="黑体" w:hAnsi="黑体" w:eastAsia="黑体"/>
          <w:b/>
          <w:bCs/>
          <w:sz w:val="44"/>
          <w:szCs w:val="44"/>
          <w:lang w:val="en-US" w:eastAsia="zh-CN"/>
        </w:rPr>
        <w:t>2</w:t>
      </w:r>
      <w:r>
        <w:rPr>
          <w:rFonts w:hint="eastAsia" w:ascii="黑体" w:hAnsi="黑体" w:eastAsia="黑体"/>
          <w:b/>
          <w:bCs/>
          <w:sz w:val="44"/>
          <w:szCs w:val="44"/>
        </w:rPr>
        <w:t>年</w:t>
      </w:r>
      <w:r>
        <w:rPr>
          <w:rFonts w:hint="eastAsia" w:ascii="黑体" w:hAnsi="黑体" w:eastAsia="黑体"/>
          <w:b/>
          <w:bCs/>
          <w:sz w:val="44"/>
          <w:szCs w:val="44"/>
          <w:lang w:val="en-US" w:eastAsia="zh-CN"/>
        </w:rPr>
        <w:t>全国</w:t>
      </w:r>
      <w:r>
        <w:rPr>
          <w:rFonts w:hint="eastAsia" w:ascii="黑体" w:hAnsi="黑体" w:eastAsia="黑体"/>
          <w:b/>
          <w:bCs/>
          <w:sz w:val="44"/>
          <w:szCs w:val="44"/>
        </w:rPr>
        <w:t>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江门市</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hint="eastAsia" w:ascii="黑体" w:hAnsi="黑体" w:eastAsia="黑体"/>
                <w:sz w:val="30"/>
                <w:szCs w:val="30"/>
              </w:rPr>
              <w:t>广东省网络空间安全协会等</w:t>
            </w:r>
            <w:r>
              <w:rPr>
                <w:rFonts w:ascii="黑体" w:hAnsi="黑体" w:eastAsia="黑体" w:cs="黑体"/>
                <w:sz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r>
        <w:rPr>
          <w:rFonts w:hint="eastAsia" w:ascii="黑体" w:hAnsi="黑体" w:eastAsia="黑体" w:cs="黑体"/>
          <w:bCs/>
          <w:sz w:val="28"/>
          <w:szCs w:val="28"/>
          <w:lang w:val="en-US" w:eastAsia="zh-CN"/>
        </w:rPr>
        <w:t>2022年9月</w:t>
      </w: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w:t>
      </w:r>
      <w:r>
        <w:rPr>
          <w:rFonts w:hint="eastAsia" w:ascii="黑体" w:hAnsi="黑体" w:eastAsia="黑体" w:cs="黑体"/>
          <w:lang w:val="en-US" w:eastAsia="zh-CN"/>
        </w:rPr>
        <w:t>2</w:t>
      </w:r>
      <w:r>
        <w:rPr>
          <w:rFonts w:hint="eastAsia" w:ascii="黑体" w:hAnsi="黑体" w:eastAsia="黑体" w:cs="黑体"/>
        </w:rPr>
        <w:t>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59264"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9"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0288"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0288;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ind w:firstLine="482"/>
            <w:jc w:val="center"/>
            <w:rPr>
              <w:rFonts w:asciiTheme="minorHAnsi" w:hAnsiTheme="minorHAnsi" w:eastAsiaTheme="minorEastAsia" w:cstheme="minorBidi"/>
              <w:kern w:val="2"/>
              <w:sz w:val="24"/>
              <w:szCs w:val="24"/>
              <w:lang w:val="en-US" w:eastAsia="zh-CN" w:bidi="ar-SA"/>
            </w:rPr>
          </w:pPr>
          <w:r>
            <w:rPr>
              <w:b/>
              <w:bCs/>
              <w:lang w:val="zh-CN"/>
            </w:rPr>
            <w:t>目录</w:t>
          </w:r>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_Toc5696 </w:instrText>
          </w:r>
          <w:r>
            <w:fldChar w:fldCharType="separate"/>
          </w:r>
          <w:r>
            <w:rPr>
              <w:rFonts w:hint="eastAsia"/>
            </w:rPr>
            <w:t>一、 前言</w:t>
          </w:r>
          <w:r>
            <w:tab/>
          </w:r>
          <w:r>
            <w:fldChar w:fldCharType="begin"/>
          </w:r>
          <w:r>
            <w:instrText xml:space="preserve"> PAGEREF _Toc5696 \h </w:instrText>
          </w:r>
          <w:r>
            <w:fldChar w:fldCharType="separate"/>
          </w:r>
          <w:r>
            <w:t>15</w:t>
          </w:r>
          <w:r>
            <w:fldChar w:fldCharType="end"/>
          </w:r>
          <w:r>
            <w:fldChar w:fldCharType="end"/>
          </w:r>
        </w:p>
        <w:p>
          <w:pPr>
            <w:pStyle w:val="11"/>
            <w:tabs>
              <w:tab w:val="right" w:leader="dot" w:pos="8312"/>
            </w:tabs>
          </w:pPr>
          <w:r>
            <w:fldChar w:fldCharType="begin"/>
          </w:r>
          <w:r>
            <w:instrText xml:space="preserve"> HYPERLINK \l _Toc13960 </w:instrText>
          </w:r>
          <w:r>
            <w:fldChar w:fldCharType="separate"/>
          </w:r>
          <w:r>
            <w:rPr>
              <w:rFonts w:hint="eastAsia"/>
              <w:lang w:val="en-US" w:eastAsia="zh-CN"/>
            </w:rPr>
            <w:t>二</w:t>
          </w:r>
          <w:r>
            <w:rPr>
              <w:rFonts w:hint="eastAsia"/>
            </w:rPr>
            <w:t>、公众网民基本情况</w:t>
          </w:r>
          <w:r>
            <w:tab/>
          </w:r>
          <w:r>
            <w:fldChar w:fldCharType="begin"/>
          </w:r>
          <w:r>
            <w:instrText xml:space="preserve"> PAGEREF _Toc13960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_Toc20762 </w:instrText>
          </w:r>
          <w:r>
            <w:fldChar w:fldCharType="separate"/>
          </w:r>
          <w:r>
            <w:rPr>
              <w:rFonts w:hint="eastAsia"/>
              <w:lang w:val="en-US" w:eastAsia="zh-CN"/>
            </w:rPr>
            <w:t>2</w:t>
          </w:r>
          <w:r>
            <w:rPr>
              <w:rFonts w:hint="eastAsia"/>
            </w:rPr>
            <w:t>.1性别分布</w:t>
          </w:r>
          <w:r>
            <w:tab/>
          </w:r>
          <w:r>
            <w:fldChar w:fldCharType="begin"/>
          </w:r>
          <w:r>
            <w:instrText xml:space="preserve"> PAGEREF _Toc20762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_Toc29522 </w:instrText>
          </w:r>
          <w:r>
            <w:fldChar w:fldCharType="separate"/>
          </w:r>
          <w:r>
            <w:rPr>
              <w:rFonts w:hint="eastAsia"/>
              <w:lang w:val="en-US" w:eastAsia="zh-CN"/>
            </w:rPr>
            <w:t>2</w:t>
          </w:r>
          <w:r>
            <w:rPr>
              <w:rFonts w:hint="eastAsia"/>
            </w:rPr>
            <w:t>.2年龄分布</w:t>
          </w:r>
          <w:r>
            <w:tab/>
          </w:r>
          <w:r>
            <w:fldChar w:fldCharType="begin"/>
          </w:r>
          <w:r>
            <w:instrText xml:space="preserve"> PAGEREF _Toc29522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_Toc19024 </w:instrText>
          </w:r>
          <w:r>
            <w:fldChar w:fldCharType="separate"/>
          </w:r>
          <w:r>
            <w:rPr>
              <w:rFonts w:hint="eastAsia"/>
              <w:lang w:val="en-US" w:eastAsia="zh-CN"/>
            </w:rPr>
            <w:t>2</w:t>
          </w:r>
          <w:r>
            <w:rPr>
              <w:rFonts w:hint="eastAsia"/>
            </w:rPr>
            <w:t>.3学历分布</w:t>
          </w:r>
          <w:r>
            <w:tab/>
          </w:r>
          <w:r>
            <w:fldChar w:fldCharType="begin"/>
          </w:r>
          <w:r>
            <w:instrText xml:space="preserve"> PAGEREF _Toc19024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_Toc4629 </w:instrText>
          </w:r>
          <w:r>
            <w:fldChar w:fldCharType="separate"/>
          </w:r>
          <w:r>
            <w:rPr>
              <w:rFonts w:hint="eastAsia"/>
              <w:lang w:val="en-US" w:eastAsia="zh-CN"/>
            </w:rPr>
            <w:t>2</w:t>
          </w:r>
          <w:r>
            <w:rPr>
              <w:rFonts w:hint="eastAsia"/>
            </w:rPr>
            <w:t>.4职业分布</w:t>
          </w:r>
          <w:r>
            <w:tab/>
          </w:r>
          <w:r>
            <w:fldChar w:fldCharType="begin"/>
          </w:r>
          <w:r>
            <w:instrText xml:space="preserve"> PAGEREF _Toc4629 \h </w:instrText>
          </w:r>
          <w:r>
            <w:fldChar w:fldCharType="separate"/>
          </w:r>
          <w:r>
            <w:t>20</w:t>
          </w:r>
          <w:r>
            <w:fldChar w:fldCharType="end"/>
          </w:r>
          <w:r>
            <w:fldChar w:fldCharType="end"/>
          </w:r>
        </w:p>
        <w:p>
          <w:pPr>
            <w:pStyle w:val="13"/>
            <w:tabs>
              <w:tab w:val="right" w:leader="dot" w:pos="8312"/>
            </w:tabs>
          </w:pPr>
          <w:r>
            <w:fldChar w:fldCharType="begin"/>
          </w:r>
          <w:r>
            <w:instrText xml:space="preserve"> HYPERLINK \l _Toc888 </w:instrText>
          </w:r>
          <w:r>
            <w:fldChar w:fldCharType="separate"/>
          </w:r>
          <w:r>
            <w:rPr>
              <w:rFonts w:hint="eastAsia"/>
              <w:lang w:val="en-US" w:eastAsia="zh-CN"/>
            </w:rPr>
            <w:t>2</w:t>
          </w:r>
          <w:r>
            <w:rPr>
              <w:rFonts w:hint="eastAsia"/>
            </w:rPr>
            <w:t>.5担任角色</w:t>
          </w:r>
          <w:r>
            <w:tab/>
          </w:r>
          <w:r>
            <w:fldChar w:fldCharType="begin"/>
          </w:r>
          <w:r>
            <w:instrText xml:space="preserve"> PAGEREF _Toc888 \h </w:instrText>
          </w:r>
          <w:r>
            <w:fldChar w:fldCharType="separate"/>
          </w:r>
          <w:r>
            <w:t>21</w:t>
          </w:r>
          <w:r>
            <w:fldChar w:fldCharType="end"/>
          </w:r>
          <w:r>
            <w:fldChar w:fldCharType="end"/>
          </w:r>
        </w:p>
        <w:p>
          <w:pPr>
            <w:pStyle w:val="11"/>
            <w:tabs>
              <w:tab w:val="right" w:leader="dot" w:pos="8312"/>
            </w:tabs>
          </w:pPr>
          <w:r>
            <w:fldChar w:fldCharType="begin"/>
          </w:r>
          <w:r>
            <w:instrText xml:space="preserve"> HYPERLINK \l _Toc2152 </w:instrText>
          </w:r>
          <w:r>
            <w:fldChar w:fldCharType="separate"/>
          </w:r>
          <w:r>
            <w:rPr>
              <w:rFonts w:hint="eastAsia"/>
              <w:lang w:val="en-US" w:eastAsia="zh-CN"/>
            </w:rPr>
            <w:t>三</w:t>
          </w:r>
          <w:r>
            <w:rPr>
              <w:rFonts w:hint="eastAsia"/>
            </w:rPr>
            <w:t>、网络安全基本情况</w:t>
          </w:r>
          <w:r>
            <w:tab/>
          </w:r>
          <w:r>
            <w:fldChar w:fldCharType="begin"/>
          </w:r>
          <w:r>
            <w:instrText xml:space="preserve"> PAGEREF _Toc2152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_Toc5315 </w:instrText>
          </w:r>
          <w:r>
            <w:fldChar w:fldCharType="separate"/>
          </w:r>
          <w:r>
            <w:rPr>
              <w:rFonts w:hint="eastAsia"/>
              <w:lang w:val="en-US" w:eastAsia="zh-CN"/>
            </w:rPr>
            <w:t>3</w:t>
          </w:r>
          <w:r>
            <w:rPr>
              <w:rFonts w:hint="eastAsia"/>
            </w:rPr>
            <w:t>.1网民上网行为</w:t>
          </w:r>
          <w:r>
            <w:tab/>
          </w:r>
          <w:r>
            <w:fldChar w:fldCharType="begin"/>
          </w:r>
          <w:r>
            <w:instrText xml:space="preserve"> PAGEREF _Toc5315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_Toc27359 </w:instrText>
          </w:r>
          <w:r>
            <w:fldChar w:fldCharType="separate"/>
          </w:r>
          <w:r>
            <w:rPr>
              <w:rFonts w:hint="eastAsia"/>
              <w:lang w:val="en-US" w:eastAsia="zh-CN"/>
            </w:rPr>
            <w:t>3</w:t>
          </w:r>
          <w:r>
            <w:rPr>
              <w:rFonts w:hint="eastAsia"/>
            </w:rPr>
            <w:t>.2网络安全认知</w:t>
          </w:r>
          <w:r>
            <w:tab/>
          </w:r>
          <w:r>
            <w:fldChar w:fldCharType="begin"/>
          </w:r>
          <w:r>
            <w:instrText xml:space="preserve"> PAGEREF _Toc27359 \h </w:instrText>
          </w:r>
          <w:r>
            <w:fldChar w:fldCharType="separate"/>
          </w:r>
          <w:r>
            <w:t>27</w:t>
          </w:r>
          <w:r>
            <w:fldChar w:fldCharType="end"/>
          </w:r>
          <w:r>
            <w:fldChar w:fldCharType="end"/>
          </w:r>
        </w:p>
        <w:p>
          <w:pPr>
            <w:pStyle w:val="13"/>
            <w:tabs>
              <w:tab w:val="right" w:leader="dot" w:pos="8312"/>
            </w:tabs>
          </w:pPr>
          <w:r>
            <w:fldChar w:fldCharType="begin"/>
          </w:r>
          <w:r>
            <w:instrText xml:space="preserve"> HYPERLINK \l _Toc20721 </w:instrText>
          </w:r>
          <w:r>
            <w:fldChar w:fldCharType="separate"/>
          </w:r>
          <w:r>
            <w:rPr>
              <w:rFonts w:hint="eastAsia"/>
              <w:lang w:val="en-US" w:eastAsia="zh-CN"/>
            </w:rPr>
            <w:t>3</w:t>
          </w:r>
          <w:r>
            <w:rPr>
              <w:rFonts w:hint="eastAsia"/>
            </w:rPr>
            <w:t>.3网络安全态势与网络安全感</w:t>
          </w:r>
          <w:r>
            <w:tab/>
          </w:r>
          <w:r>
            <w:fldChar w:fldCharType="begin"/>
          </w:r>
          <w:r>
            <w:instrText xml:space="preserve"> PAGEREF _Toc20721 \h </w:instrText>
          </w:r>
          <w:r>
            <w:fldChar w:fldCharType="separate"/>
          </w:r>
          <w:r>
            <w:t>29</w:t>
          </w:r>
          <w:r>
            <w:fldChar w:fldCharType="end"/>
          </w:r>
          <w:r>
            <w:fldChar w:fldCharType="end"/>
          </w:r>
        </w:p>
        <w:p>
          <w:pPr>
            <w:pStyle w:val="13"/>
            <w:tabs>
              <w:tab w:val="right" w:leader="dot" w:pos="8312"/>
            </w:tabs>
          </w:pPr>
          <w:r>
            <w:fldChar w:fldCharType="begin"/>
          </w:r>
          <w:r>
            <w:instrText xml:space="preserve"> HYPERLINK \l _Toc6072 </w:instrText>
          </w:r>
          <w:r>
            <w:fldChar w:fldCharType="separate"/>
          </w:r>
          <w:r>
            <w:rPr>
              <w:rFonts w:hint="eastAsia"/>
              <w:lang w:val="en-US" w:eastAsia="zh-CN"/>
            </w:rPr>
            <w:t>3</w:t>
          </w:r>
          <w:r>
            <w:rPr>
              <w:rFonts w:hint="eastAsia"/>
            </w:rPr>
            <w:t>.4网络安全治理成效评价</w:t>
          </w:r>
          <w:r>
            <w:tab/>
          </w:r>
          <w:r>
            <w:fldChar w:fldCharType="begin"/>
          </w:r>
          <w:r>
            <w:instrText xml:space="preserve"> PAGEREF _Toc6072 \h </w:instrText>
          </w:r>
          <w:r>
            <w:fldChar w:fldCharType="separate"/>
          </w:r>
          <w:r>
            <w:t>33</w:t>
          </w:r>
          <w:r>
            <w:fldChar w:fldCharType="end"/>
          </w:r>
          <w:r>
            <w:fldChar w:fldCharType="end"/>
          </w:r>
        </w:p>
        <w:p>
          <w:pPr>
            <w:pStyle w:val="11"/>
            <w:tabs>
              <w:tab w:val="right" w:leader="dot" w:pos="8312"/>
            </w:tabs>
          </w:pPr>
          <w:r>
            <w:fldChar w:fldCharType="begin"/>
          </w:r>
          <w:r>
            <w:instrText xml:space="preserve"> HYPERLINK \l _Toc479 </w:instrText>
          </w:r>
          <w:r>
            <w:fldChar w:fldCharType="separate"/>
          </w:r>
          <w:r>
            <w:rPr>
              <w:rFonts w:hint="eastAsia"/>
              <w:lang w:val="en-US" w:eastAsia="zh-CN"/>
            </w:rPr>
            <w:t>四</w:t>
          </w:r>
          <w:r>
            <w:rPr>
              <w:rFonts w:hint="eastAsia"/>
            </w:rPr>
            <w:t>、公众网民版专题分析</w:t>
          </w:r>
          <w:r>
            <w:tab/>
          </w:r>
          <w:r>
            <w:fldChar w:fldCharType="begin"/>
          </w:r>
          <w:r>
            <w:instrText xml:space="preserve"> PAGEREF _Toc479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_Toc19362 </w:instrText>
          </w:r>
          <w:r>
            <w:fldChar w:fldCharType="separate"/>
          </w:r>
          <w:r>
            <w:rPr>
              <w:rFonts w:hint="eastAsia"/>
              <w:lang w:val="en-US" w:eastAsia="zh-CN"/>
            </w:rPr>
            <w:t>4</w:t>
          </w:r>
          <w:r>
            <w:rPr>
              <w:rFonts w:hint="eastAsia"/>
            </w:rPr>
            <w:t>.1专题1：网络安全法治社会建设专题</w:t>
          </w:r>
          <w:r>
            <w:tab/>
          </w:r>
          <w:r>
            <w:fldChar w:fldCharType="begin"/>
          </w:r>
          <w:r>
            <w:instrText xml:space="preserve"> PAGEREF _Toc19362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_Toc19105 </w:instrText>
          </w:r>
          <w:r>
            <w:fldChar w:fldCharType="separate"/>
          </w:r>
          <w:r>
            <w:rPr>
              <w:rFonts w:hint="eastAsia"/>
              <w:lang w:val="en-US" w:eastAsia="zh-CN"/>
            </w:rPr>
            <w:t>4</w:t>
          </w:r>
          <w:r>
            <w:rPr>
              <w:rFonts w:hint="eastAsia"/>
            </w:rPr>
            <w:t>.2专题2：</w:t>
          </w:r>
          <w:r>
            <w:rPr>
              <w:rFonts w:hint="eastAsia"/>
              <w:lang w:val="en-US" w:eastAsia="zh-CN"/>
            </w:rPr>
            <w:t>网络诚信建设专题</w:t>
          </w:r>
          <w:r>
            <w:tab/>
          </w:r>
          <w:r>
            <w:fldChar w:fldCharType="begin"/>
          </w:r>
          <w:r>
            <w:instrText xml:space="preserve"> PAGEREF _Toc19105 \h </w:instrText>
          </w:r>
          <w:r>
            <w:fldChar w:fldCharType="separate"/>
          </w:r>
          <w:r>
            <w:t>58</w:t>
          </w:r>
          <w:r>
            <w:fldChar w:fldCharType="end"/>
          </w:r>
          <w:r>
            <w:fldChar w:fldCharType="end"/>
          </w:r>
        </w:p>
        <w:p>
          <w:pPr>
            <w:pStyle w:val="13"/>
            <w:tabs>
              <w:tab w:val="right" w:leader="dot" w:pos="8312"/>
            </w:tabs>
          </w:pPr>
          <w:r>
            <w:fldChar w:fldCharType="begin"/>
          </w:r>
          <w:r>
            <w:instrText xml:space="preserve"> HYPERLINK \l _Toc6656 </w:instrText>
          </w:r>
          <w:r>
            <w:fldChar w:fldCharType="separate"/>
          </w:r>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r>
            <w:tab/>
          </w:r>
          <w:r>
            <w:fldChar w:fldCharType="begin"/>
          </w:r>
          <w:r>
            <w:instrText xml:space="preserve"> PAGEREF _Toc6656 \h </w:instrText>
          </w:r>
          <w:r>
            <w:fldChar w:fldCharType="separate"/>
          </w:r>
          <w:r>
            <w:t>99</w:t>
          </w:r>
          <w:r>
            <w:fldChar w:fldCharType="end"/>
          </w:r>
          <w:r>
            <w:fldChar w:fldCharType="end"/>
          </w:r>
        </w:p>
        <w:p>
          <w:pPr>
            <w:pStyle w:val="13"/>
            <w:tabs>
              <w:tab w:val="right" w:leader="dot" w:pos="8312"/>
            </w:tabs>
          </w:pPr>
          <w:r>
            <w:fldChar w:fldCharType="begin"/>
          </w:r>
          <w:r>
            <w:instrText xml:space="preserve"> HYPERLINK \l _Toc25407 </w:instrText>
          </w:r>
          <w:r>
            <w:fldChar w:fldCharType="separate"/>
          </w:r>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r>
            <w:tab/>
          </w:r>
          <w:r>
            <w:fldChar w:fldCharType="begin"/>
          </w:r>
          <w:r>
            <w:instrText xml:space="preserve"> PAGEREF _Toc25407 \h </w:instrText>
          </w:r>
          <w:r>
            <w:fldChar w:fldCharType="separate"/>
          </w:r>
          <w:r>
            <w:t>124</w:t>
          </w:r>
          <w:r>
            <w:fldChar w:fldCharType="end"/>
          </w:r>
          <w:r>
            <w:fldChar w:fldCharType="end"/>
          </w:r>
        </w:p>
        <w:p>
          <w:pPr>
            <w:pStyle w:val="13"/>
            <w:tabs>
              <w:tab w:val="right" w:leader="dot" w:pos="8312"/>
            </w:tabs>
          </w:pPr>
          <w:r>
            <w:fldChar w:fldCharType="begin"/>
          </w:r>
          <w:r>
            <w:instrText xml:space="preserve"> HYPERLINK \l _Toc19487 </w:instrText>
          </w:r>
          <w:r>
            <w:fldChar w:fldCharType="separate"/>
          </w:r>
          <w:r>
            <w:rPr>
              <w:rFonts w:hint="eastAsia"/>
              <w:lang w:val="en-US" w:eastAsia="zh-CN"/>
            </w:rPr>
            <w:t>4</w:t>
          </w:r>
          <w:r>
            <w:rPr>
              <w:rFonts w:hint="eastAsia"/>
            </w:rPr>
            <w:t>.</w:t>
          </w:r>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r>
            <w:tab/>
          </w:r>
          <w:r>
            <w:fldChar w:fldCharType="begin"/>
          </w:r>
          <w:r>
            <w:instrText xml:space="preserve"> PAGEREF _Toc19487 \h </w:instrText>
          </w:r>
          <w:r>
            <w:fldChar w:fldCharType="separate"/>
          </w:r>
          <w:r>
            <w:t>141</w:t>
          </w:r>
          <w:r>
            <w:fldChar w:fldCharType="end"/>
          </w:r>
          <w:r>
            <w:fldChar w:fldCharType="end"/>
          </w:r>
        </w:p>
        <w:p>
          <w:pPr>
            <w:pStyle w:val="13"/>
            <w:tabs>
              <w:tab w:val="right" w:leader="dot" w:pos="8312"/>
            </w:tabs>
          </w:pPr>
          <w:r>
            <w:fldChar w:fldCharType="begin"/>
          </w:r>
          <w:r>
            <w:instrText xml:space="preserve"> HYPERLINK \l _Toc17298 </w:instrText>
          </w:r>
          <w:r>
            <w:fldChar w:fldCharType="separate"/>
          </w:r>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r>
            <w:tab/>
          </w:r>
          <w:r>
            <w:fldChar w:fldCharType="begin"/>
          </w:r>
          <w:r>
            <w:instrText xml:space="preserve"> PAGEREF _Toc17298 \h </w:instrText>
          </w:r>
          <w:r>
            <w:fldChar w:fldCharType="separate"/>
          </w:r>
          <w:r>
            <w:t>164</w:t>
          </w:r>
          <w:r>
            <w:fldChar w:fldCharType="end"/>
          </w:r>
          <w:r>
            <w:fldChar w:fldCharType="end"/>
          </w:r>
        </w:p>
        <w:p>
          <w:pPr>
            <w:pStyle w:val="13"/>
            <w:tabs>
              <w:tab w:val="right" w:leader="dot" w:pos="8312"/>
            </w:tabs>
          </w:pPr>
          <w:r>
            <w:fldChar w:fldCharType="begin"/>
          </w:r>
          <w:r>
            <w:instrText xml:space="preserve"> HYPERLINK \l _Toc1843 </w:instrText>
          </w:r>
          <w:r>
            <w:fldChar w:fldCharType="separate"/>
          </w:r>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r>
            <w:tab/>
          </w:r>
          <w:r>
            <w:fldChar w:fldCharType="begin"/>
          </w:r>
          <w:r>
            <w:instrText xml:space="preserve"> PAGEREF _Toc1843 \h </w:instrText>
          </w:r>
          <w:r>
            <w:fldChar w:fldCharType="separate"/>
          </w:r>
          <w:r>
            <w:t>193</w:t>
          </w:r>
          <w:r>
            <w:fldChar w:fldCharType="end"/>
          </w:r>
          <w:r>
            <w:fldChar w:fldCharType="end"/>
          </w:r>
        </w:p>
        <w:p>
          <w:pPr>
            <w:pStyle w:val="13"/>
            <w:tabs>
              <w:tab w:val="right" w:leader="dot" w:pos="8312"/>
            </w:tabs>
          </w:pPr>
          <w:r>
            <w:fldChar w:fldCharType="begin"/>
          </w:r>
          <w:r>
            <w:instrText xml:space="preserve"> HYPERLINK \l _Toc15828 </w:instrText>
          </w:r>
          <w:r>
            <w:fldChar w:fldCharType="separate"/>
          </w:r>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r>
            <w:tab/>
          </w:r>
          <w:r>
            <w:fldChar w:fldCharType="begin"/>
          </w:r>
          <w:r>
            <w:instrText xml:space="preserve"> PAGEREF _Toc15828 \h </w:instrText>
          </w:r>
          <w:r>
            <w:fldChar w:fldCharType="separate"/>
          </w:r>
          <w:r>
            <w:t>211</w:t>
          </w:r>
          <w:r>
            <w:fldChar w:fldCharType="end"/>
          </w:r>
          <w:r>
            <w:fldChar w:fldCharType="end"/>
          </w:r>
        </w:p>
        <w:p>
          <w:pPr>
            <w:pStyle w:val="13"/>
            <w:tabs>
              <w:tab w:val="right" w:leader="dot" w:pos="8312"/>
            </w:tabs>
          </w:pPr>
          <w:r>
            <w:fldChar w:fldCharType="begin"/>
          </w:r>
          <w:r>
            <w:instrText xml:space="preserve"> HYPERLINK \l _Toc22292 </w:instrText>
          </w:r>
          <w:r>
            <w:fldChar w:fldCharType="separate"/>
          </w:r>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r>
            <w:tab/>
          </w:r>
          <w:r>
            <w:fldChar w:fldCharType="begin"/>
          </w:r>
          <w:r>
            <w:instrText xml:space="preserve"> PAGEREF _Toc22292 \h </w:instrText>
          </w:r>
          <w:r>
            <w:fldChar w:fldCharType="separate"/>
          </w:r>
          <w:r>
            <w:t>239</w:t>
          </w:r>
          <w:r>
            <w:fldChar w:fldCharType="end"/>
          </w:r>
          <w:r>
            <w:fldChar w:fldCharType="end"/>
          </w:r>
        </w:p>
        <w:p>
          <w:pPr>
            <w:pStyle w:val="11"/>
            <w:tabs>
              <w:tab w:val="right" w:leader="dot" w:pos="8312"/>
            </w:tabs>
          </w:pPr>
          <w:r>
            <w:fldChar w:fldCharType="begin"/>
          </w:r>
          <w:r>
            <w:instrText xml:space="preserve"> HYPERLINK \l _Toc20189 </w:instrText>
          </w:r>
          <w:r>
            <w:fldChar w:fldCharType="separate"/>
          </w:r>
          <w:r>
            <w:rPr>
              <w:rFonts w:hint="eastAsia"/>
              <w:lang w:val="en-US" w:eastAsia="zh-CN"/>
            </w:rPr>
            <w:t>五</w:t>
          </w:r>
          <w:r>
            <w:rPr>
              <w:rFonts w:hint="eastAsia"/>
            </w:rPr>
            <w:t>、从业人员版网民基本情况</w:t>
          </w:r>
          <w:r>
            <w:tab/>
          </w:r>
          <w:r>
            <w:fldChar w:fldCharType="begin"/>
          </w:r>
          <w:r>
            <w:instrText xml:space="preserve"> PAGEREF _Toc20189 \h </w:instrText>
          </w:r>
          <w:r>
            <w:fldChar w:fldCharType="separate"/>
          </w:r>
          <w:r>
            <w:t>262</w:t>
          </w:r>
          <w:r>
            <w:fldChar w:fldCharType="end"/>
          </w:r>
          <w:r>
            <w:fldChar w:fldCharType="end"/>
          </w:r>
        </w:p>
        <w:p>
          <w:pPr>
            <w:pStyle w:val="13"/>
            <w:tabs>
              <w:tab w:val="right" w:leader="dot" w:pos="8312"/>
            </w:tabs>
          </w:pPr>
          <w:r>
            <w:fldChar w:fldCharType="begin"/>
          </w:r>
          <w:r>
            <w:instrText xml:space="preserve"> HYPERLINK \l _Toc27668 </w:instrText>
          </w:r>
          <w:r>
            <w:fldChar w:fldCharType="separate"/>
          </w:r>
          <w:r>
            <w:rPr>
              <w:rFonts w:hint="eastAsia"/>
              <w:lang w:val="en-US" w:eastAsia="zh-CN"/>
            </w:rPr>
            <w:t>5</w:t>
          </w:r>
          <w:r>
            <w:rPr>
              <w:rFonts w:hint="eastAsia"/>
            </w:rPr>
            <w:t>.1性别分布</w:t>
          </w:r>
          <w:r>
            <w:tab/>
          </w:r>
          <w:r>
            <w:fldChar w:fldCharType="begin"/>
          </w:r>
          <w:r>
            <w:instrText xml:space="preserve"> PAGEREF _Toc27668 \h </w:instrText>
          </w:r>
          <w:r>
            <w:fldChar w:fldCharType="separate"/>
          </w:r>
          <w:r>
            <w:t>262</w:t>
          </w:r>
          <w:r>
            <w:fldChar w:fldCharType="end"/>
          </w:r>
          <w:r>
            <w:fldChar w:fldCharType="end"/>
          </w:r>
        </w:p>
        <w:p>
          <w:pPr>
            <w:pStyle w:val="13"/>
            <w:tabs>
              <w:tab w:val="right" w:leader="dot" w:pos="8312"/>
            </w:tabs>
          </w:pPr>
          <w:r>
            <w:fldChar w:fldCharType="begin"/>
          </w:r>
          <w:r>
            <w:instrText xml:space="preserve"> HYPERLINK \l _Toc22825 </w:instrText>
          </w:r>
          <w:r>
            <w:fldChar w:fldCharType="separate"/>
          </w:r>
          <w:r>
            <w:rPr>
              <w:rFonts w:hint="eastAsia"/>
              <w:lang w:val="en-US" w:eastAsia="zh-CN"/>
            </w:rPr>
            <w:t>5</w:t>
          </w:r>
          <w:r>
            <w:rPr>
              <w:rFonts w:hint="eastAsia"/>
            </w:rPr>
            <w:t>.2年龄分布</w:t>
          </w:r>
          <w:r>
            <w:tab/>
          </w:r>
          <w:r>
            <w:fldChar w:fldCharType="begin"/>
          </w:r>
          <w:r>
            <w:instrText xml:space="preserve"> PAGEREF _Toc22825 \h </w:instrText>
          </w:r>
          <w:r>
            <w:fldChar w:fldCharType="separate"/>
          </w:r>
          <w:r>
            <w:t>263</w:t>
          </w:r>
          <w:r>
            <w:fldChar w:fldCharType="end"/>
          </w:r>
          <w:r>
            <w:fldChar w:fldCharType="end"/>
          </w:r>
        </w:p>
        <w:p>
          <w:pPr>
            <w:pStyle w:val="13"/>
            <w:tabs>
              <w:tab w:val="right" w:leader="dot" w:pos="8312"/>
            </w:tabs>
          </w:pPr>
          <w:r>
            <w:fldChar w:fldCharType="begin"/>
          </w:r>
          <w:r>
            <w:instrText xml:space="preserve"> HYPERLINK \l _Toc3179 </w:instrText>
          </w:r>
          <w:r>
            <w:fldChar w:fldCharType="separate"/>
          </w:r>
          <w:r>
            <w:rPr>
              <w:rFonts w:hint="eastAsia"/>
              <w:lang w:val="en-US" w:eastAsia="zh-CN"/>
            </w:rPr>
            <w:t>5</w:t>
          </w:r>
          <w:r>
            <w:rPr>
              <w:rFonts w:hint="eastAsia"/>
            </w:rPr>
            <w:t>.3从业时间</w:t>
          </w:r>
          <w:r>
            <w:tab/>
          </w:r>
          <w:r>
            <w:fldChar w:fldCharType="begin"/>
          </w:r>
          <w:r>
            <w:instrText xml:space="preserve"> PAGEREF _Toc3179 \h </w:instrText>
          </w:r>
          <w:r>
            <w:fldChar w:fldCharType="separate"/>
          </w:r>
          <w:r>
            <w:t>263</w:t>
          </w:r>
          <w:r>
            <w:fldChar w:fldCharType="end"/>
          </w:r>
          <w:r>
            <w:fldChar w:fldCharType="end"/>
          </w:r>
        </w:p>
        <w:p>
          <w:pPr>
            <w:pStyle w:val="13"/>
            <w:tabs>
              <w:tab w:val="right" w:leader="dot" w:pos="8312"/>
            </w:tabs>
          </w:pPr>
          <w:r>
            <w:fldChar w:fldCharType="begin"/>
          </w:r>
          <w:r>
            <w:instrText xml:space="preserve"> HYPERLINK \l _Toc26898 </w:instrText>
          </w:r>
          <w:r>
            <w:fldChar w:fldCharType="separate"/>
          </w:r>
          <w:r>
            <w:rPr>
              <w:rFonts w:hint="eastAsia"/>
              <w:lang w:val="en-US" w:eastAsia="zh-CN"/>
            </w:rPr>
            <w:t>5</w:t>
          </w:r>
          <w:r>
            <w:rPr>
              <w:rFonts w:hint="eastAsia"/>
            </w:rPr>
            <w:t>.4学历分布</w:t>
          </w:r>
          <w:r>
            <w:tab/>
          </w:r>
          <w:r>
            <w:fldChar w:fldCharType="begin"/>
          </w:r>
          <w:r>
            <w:instrText xml:space="preserve"> PAGEREF _Toc26898 \h </w:instrText>
          </w:r>
          <w:r>
            <w:fldChar w:fldCharType="separate"/>
          </w:r>
          <w:r>
            <w:t>264</w:t>
          </w:r>
          <w:r>
            <w:fldChar w:fldCharType="end"/>
          </w:r>
          <w:r>
            <w:fldChar w:fldCharType="end"/>
          </w:r>
        </w:p>
        <w:p>
          <w:pPr>
            <w:pStyle w:val="13"/>
            <w:tabs>
              <w:tab w:val="right" w:leader="dot" w:pos="8312"/>
            </w:tabs>
          </w:pPr>
          <w:r>
            <w:fldChar w:fldCharType="begin"/>
          </w:r>
          <w:r>
            <w:instrText xml:space="preserve"> HYPERLINK \l _Toc32260 </w:instrText>
          </w:r>
          <w:r>
            <w:fldChar w:fldCharType="separate"/>
          </w:r>
          <w:r>
            <w:rPr>
              <w:rFonts w:hint="eastAsia"/>
              <w:lang w:val="en-US" w:eastAsia="zh-CN"/>
            </w:rPr>
            <w:t>5</w:t>
          </w:r>
          <w:r>
            <w:rPr>
              <w:rFonts w:hint="eastAsia"/>
            </w:rPr>
            <w:t>.5工作单位</w:t>
          </w:r>
          <w:r>
            <w:tab/>
          </w:r>
          <w:r>
            <w:fldChar w:fldCharType="begin"/>
          </w:r>
          <w:r>
            <w:instrText xml:space="preserve"> PAGEREF _Toc32260 \h </w:instrText>
          </w:r>
          <w:r>
            <w:fldChar w:fldCharType="separate"/>
          </w:r>
          <w:r>
            <w:t>265</w:t>
          </w:r>
          <w:r>
            <w:fldChar w:fldCharType="end"/>
          </w:r>
          <w:r>
            <w:fldChar w:fldCharType="end"/>
          </w:r>
        </w:p>
        <w:p>
          <w:pPr>
            <w:pStyle w:val="13"/>
            <w:tabs>
              <w:tab w:val="right" w:leader="dot" w:pos="8312"/>
            </w:tabs>
          </w:pPr>
          <w:r>
            <w:fldChar w:fldCharType="begin"/>
          </w:r>
          <w:r>
            <w:instrText xml:space="preserve"> HYPERLINK \l _Toc21483 </w:instrText>
          </w:r>
          <w:r>
            <w:fldChar w:fldCharType="separate"/>
          </w:r>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r>
            <w:tab/>
          </w:r>
          <w:r>
            <w:fldChar w:fldCharType="begin"/>
          </w:r>
          <w:r>
            <w:instrText xml:space="preserve"> PAGEREF _Toc21483 \h </w:instrText>
          </w:r>
          <w:r>
            <w:fldChar w:fldCharType="separate"/>
          </w:r>
          <w:r>
            <w:t>266</w:t>
          </w:r>
          <w:r>
            <w:fldChar w:fldCharType="end"/>
          </w:r>
          <w:r>
            <w:fldChar w:fldCharType="end"/>
          </w:r>
        </w:p>
        <w:p>
          <w:pPr>
            <w:pStyle w:val="11"/>
            <w:tabs>
              <w:tab w:val="right" w:leader="dot" w:pos="8312"/>
            </w:tabs>
          </w:pPr>
          <w:r>
            <w:fldChar w:fldCharType="begin"/>
          </w:r>
          <w:r>
            <w:instrText xml:space="preserve"> HYPERLINK \l _Toc5042 </w:instrText>
          </w:r>
          <w:r>
            <w:fldChar w:fldCharType="separate"/>
          </w:r>
          <w:r>
            <w:rPr>
              <w:rFonts w:hint="eastAsia"/>
              <w:lang w:val="en-US" w:eastAsia="zh-CN"/>
            </w:rPr>
            <w:t>六</w:t>
          </w:r>
          <w:r>
            <w:rPr>
              <w:rFonts w:hint="eastAsia"/>
            </w:rPr>
            <w:t>、网络安全共性问题</w:t>
          </w:r>
          <w:r>
            <w:tab/>
          </w:r>
          <w:r>
            <w:fldChar w:fldCharType="begin"/>
          </w:r>
          <w:r>
            <w:instrText xml:space="preserve"> PAGEREF _Toc5042 \h </w:instrText>
          </w:r>
          <w:r>
            <w:fldChar w:fldCharType="separate"/>
          </w:r>
          <w:r>
            <w:t>268</w:t>
          </w:r>
          <w:r>
            <w:fldChar w:fldCharType="end"/>
          </w:r>
          <w:r>
            <w:fldChar w:fldCharType="end"/>
          </w:r>
        </w:p>
        <w:p>
          <w:pPr>
            <w:pStyle w:val="13"/>
            <w:tabs>
              <w:tab w:val="right" w:leader="dot" w:pos="8312"/>
            </w:tabs>
          </w:pPr>
          <w:r>
            <w:fldChar w:fldCharType="begin"/>
          </w:r>
          <w:r>
            <w:instrText xml:space="preserve"> HYPERLINK \l _Toc20698 </w:instrText>
          </w:r>
          <w:r>
            <w:fldChar w:fldCharType="separate"/>
          </w:r>
          <w:r>
            <w:rPr>
              <w:rFonts w:hint="eastAsia"/>
              <w:lang w:val="en-US" w:eastAsia="zh-CN"/>
            </w:rPr>
            <w:t>6</w:t>
          </w:r>
          <w:r>
            <w:rPr>
              <w:rFonts w:hint="eastAsia"/>
            </w:rPr>
            <w:t>.1安全感总体感受</w:t>
          </w:r>
          <w:r>
            <w:tab/>
          </w:r>
          <w:r>
            <w:fldChar w:fldCharType="begin"/>
          </w:r>
          <w:r>
            <w:instrText xml:space="preserve"> PAGEREF _Toc20698 \h </w:instrText>
          </w:r>
          <w:r>
            <w:fldChar w:fldCharType="separate"/>
          </w:r>
          <w:r>
            <w:t>268</w:t>
          </w:r>
          <w:r>
            <w:fldChar w:fldCharType="end"/>
          </w:r>
          <w:r>
            <w:fldChar w:fldCharType="end"/>
          </w:r>
        </w:p>
        <w:p>
          <w:pPr>
            <w:pStyle w:val="13"/>
            <w:tabs>
              <w:tab w:val="right" w:leader="dot" w:pos="8312"/>
            </w:tabs>
          </w:pPr>
          <w:r>
            <w:fldChar w:fldCharType="begin"/>
          </w:r>
          <w:r>
            <w:instrText xml:space="preserve"> HYPERLINK \l _Toc8472 </w:instrText>
          </w:r>
          <w:r>
            <w:fldChar w:fldCharType="separate"/>
          </w:r>
          <w:r>
            <w:rPr>
              <w:rFonts w:hint="eastAsia"/>
              <w:lang w:val="en-US" w:eastAsia="zh-CN"/>
            </w:rPr>
            <w:t>6</w:t>
          </w:r>
          <w:r>
            <w:rPr>
              <w:rFonts w:hint="eastAsia"/>
            </w:rPr>
            <w:t>.2网络安全态势感受</w:t>
          </w:r>
          <w:r>
            <w:tab/>
          </w:r>
          <w:r>
            <w:fldChar w:fldCharType="begin"/>
          </w:r>
          <w:r>
            <w:instrText xml:space="preserve"> PAGEREF _Toc8472 \h </w:instrText>
          </w:r>
          <w:r>
            <w:fldChar w:fldCharType="separate"/>
          </w:r>
          <w:r>
            <w:t>269</w:t>
          </w:r>
          <w:r>
            <w:fldChar w:fldCharType="end"/>
          </w:r>
          <w:r>
            <w:fldChar w:fldCharType="end"/>
          </w:r>
        </w:p>
        <w:p>
          <w:pPr>
            <w:pStyle w:val="13"/>
            <w:tabs>
              <w:tab w:val="right" w:leader="dot" w:pos="8312"/>
            </w:tabs>
          </w:pPr>
          <w:r>
            <w:fldChar w:fldCharType="begin"/>
          </w:r>
          <w:r>
            <w:instrText xml:space="preserve"> HYPERLINK \l _Toc25000 </w:instrText>
          </w:r>
          <w:r>
            <w:fldChar w:fldCharType="separate"/>
          </w:r>
          <w:r>
            <w:rPr>
              <w:rFonts w:hint="eastAsia"/>
              <w:lang w:val="en-US" w:eastAsia="zh-CN"/>
            </w:rPr>
            <w:t>6</w:t>
          </w:r>
          <w:r>
            <w:rPr>
              <w:rFonts w:hint="eastAsia"/>
            </w:rPr>
            <w:t>.3打击网络黑灰产业</w:t>
          </w:r>
          <w:r>
            <w:tab/>
          </w:r>
          <w:r>
            <w:fldChar w:fldCharType="begin"/>
          </w:r>
          <w:r>
            <w:instrText xml:space="preserve"> PAGEREF _Toc25000 \h </w:instrText>
          </w:r>
          <w:r>
            <w:fldChar w:fldCharType="separate"/>
          </w:r>
          <w:r>
            <w:t>271</w:t>
          </w:r>
          <w:r>
            <w:fldChar w:fldCharType="end"/>
          </w:r>
          <w:r>
            <w:fldChar w:fldCharType="end"/>
          </w:r>
        </w:p>
        <w:p>
          <w:pPr>
            <w:pStyle w:val="13"/>
            <w:tabs>
              <w:tab w:val="right" w:leader="dot" w:pos="8312"/>
            </w:tabs>
          </w:pPr>
          <w:r>
            <w:fldChar w:fldCharType="begin"/>
          </w:r>
          <w:r>
            <w:instrText xml:space="preserve"> HYPERLINK \l _Toc29387 </w:instrText>
          </w:r>
          <w:r>
            <w:fldChar w:fldCharType="separate"/>
          </w:r>
          <w:r>
            <w:rPr>
              <w:rFonts w:hint="eastAsia"/>
              <w:lang w:val="en-US" w:eastAsia="zh-CN"/>
            </w:rPr>
            <w:t>6</w:t>
          </w:r>
          <w:r>
            <w:rPr>
              <w:rFonts w:hint="eastAsia"/>
            </w:rPr>
            <w:t>.4网络安全的治理</w:t>
          </w:r>
          <w:r>
            <w:tab/>
          </w:r>
          <w:r>
            <w:fldChar w:fldCharType="begin"/>
          </w:r>
          <w:r>
            <w:instrText xml:space="preserve"> PAGEREF _Toc29387 \h </w:instrText>
          </w:r>
          <w:r>
            <w:fldChar w:fldCharType="separate"/>
          </w:r>
          <w:r>
            <w:t>275</w:t>
          </w:r>
          <w:r>
            <w:fldChar w:fldCharType="end"/>
          </w:r>
          <w:r>
            <w:fldChar w:fldCharType="end"/>
          </w:r>
        </w:p>
        <w:p>
          <w:pPr>
            <w:pStyle w:val="11"/>
            <w:tabs>
              <w:tab w:val="right" w:leader="dot" w:pos="8312"/>
            </w:tabs>
          </w:pPr>
          <w:r>
            <w:fldChar w:fldCharType="begin"/>
          </w:r>
          <w:r>
            <w:instrText xml:space="preserve"> HYPERLINK \l _Toc21211 </w:instrText>
          </w:r>
          <w:r>
            <w:fldChar w:fldCharType="separate"/>
          </w:r>
          <w:r>
            <w:rPr>
              <w:rFonts w:hint="eastAsia"/>
              <w:lang w:val="en-US" w:eastAsia="zh-CN"/>
            </w:rPr>
            <w:t>七</w:t>
          </w:r>
          <w:r>
            <w:rPr>
              <w:rFonts w:hint="eastAsia"/>
            </w:rPr>
            <w:t>、从业人员版专题分析</w:t>
          </w:r>
          <w:r>
            <w:tab/>
          </w:r>
          <w:r>
            <w:fldChar w:fldCharType="begin"/>
          </w:r>
          <w:r>
            <w:instrText xml:space="preserve"> PAGEREF _Toc21211 \h </w:instrText>
          </w:r>
          <w:r>
            <w:fldChar w:fldCharType="separate"/>
          </w:r>
          <w:r>
            <w:t>281</w:t>
          </w:r>
          <w:r>
            <w:fldChar w:fldCharType="end"/>
          </w:r>
          <w:r>
            <w:fldChar w:fldCharType="end"/>
          </w:r>
        </w:p>
        <w:p>
          <w:pPr>
            <w:pStyle w:val="13"/>
            <w:tabs>
              <w:tab w:val="right" w:leader="dot" w:pos="8312"/>
            </w:tabs>
          </w:pPr>
          <w:r>
            <w:fldChar w:fldCharType="begin"/>
          </w:r>
          <w:r>
            <w:instrText xml:space="preserve"> HYPERLINK \l _Toc5231 </w:instrText>
          </w:r>
          <w:r>
            <w:fldChar w:fldCharType="separate"/>
          </w:r>
          <w:r>
            <w:rPr>
              <w:rFonts w:hint="eastAsia"/>
              <w:lang w:val="en-US" w:eastAsia="zh-CN"/>
            </w:rPr>
            <w:t>7</w:t>
          </w:r>
          <w:r>
            <w:rPr>
              <w:rFonts w:hint="eastAsia"/>
            </w:rPr>
            <w:t>.1专题A：等级保护实施与企业合规专题</w:t>
          </w:r>
          <w:r>
            <w:tab/>
          </w:r>
          <w:r>
            <w:fldChar w:fldCharType="begin"/>
          </w:r>
          <w:r>
            <w:instrText xml:space="preserve"> PAGEREF _Toc5231 \h </w:instrText>
          </w:r>
          <w:r>
            <w:fldChar w:fldCharType="separate"/>
          </w:r>
          <w:r>
            <w:t>281</w:t>
          </w:r>
          <w:r>
            <w:fldChar w:fldCharType="end"/>
          </w:r>
          <w:r>
            <w:fldChar w:fldCharType="end"/>
          </w:r>
        </w:p>
        <w:p>
          <w:pPr>
            <w:pStyle w:val="13"/>
            <w:tabs>
              <w:tab w:val="right" w:leader="dot" w:pos="8312"/>
            </w:tabs>
          </w:pPr>
          <w:r>
            <w:fldChar w:fldCharType="begin"/>
          </w:r>
          <w:r>
            <w:instrText xml:space="preserve"> HYPERLINK \l _Toc5591 </w:instrText>
          </w:r>
          <w:r>
            <w:fldChar w:fldCharType="separate"/>
          </w:r>
          <w:r>
            <w:rPr>
              <w:rFonts w:hint="eastAsia"/>
              <w:lang w:val="en-US" w:eastAsia="zh-CN"/>
            </w:rPr>
            <w:t>7</w:t>
          </w:r>
          <w:r>
            <w:rPr>
              <w:rFonts w:hint="eastAsia"/>
            </w:rPr>
            <w:t>.2专题B：行业发展与</w:t>
          </w:r>
          <w:r>
            <w:rPr>
              <w:rFonts w:ascii="宋体" w:hAnsi="宋体" w:eastAsia="宋体"/>
              <w:bCs/>
            </w:rPr>
            <w:t>生态建设专题</w:t>
          </w:r>
          <w:r>
            <w:tab/>
          </w:r>
          <w:r>
            <w:fldChar w:fldCharType="begin"/>
          </w:r>
          <w:r>
            <w:instrText xml:space="preserve"> PAGEREF _Toc5591 \h </w:instrText>
          </w:r>
          <w:r>
            <w:fldChar w:fldCharType="separate"/>
          </w:r>
          <w:r>
            <w:t>309</w:t>
          </w:r>
          <w:r>
            <w:fldChar w:fldCharType="end"/>
          </w:r>
          <w:r>
            <w:fldChar w:fldCharType="end"/>
          </w:r>
        </w:p>
        <w:p>
          <w:pPr>
            <w:pStyle w:val="13"/>
            <w:tabs>
              <w:tab w:val="right" w:leader="dot" w:pos="8312"/>
            </w:tabs>
          </w:pPr>
          <w:r>
            <w:fldChar w:fldCharType="begin"/>
          </w:r>
          <w:r>
            <w:instrText xml:space="preserve"> HYPERLINK \l _Toc15589 </w:instrText>
          </w:r>
          <w:r>
            <w:fldChar w:fldCharType="separate"/>
          </w:r>
          <w:r>
            <w:rPr>
              <w:rFonts w:hint="eastAsia"/>
              <w:lang w:val="en-US" w:eastAsia="zh-CN"/>
            </w:rPr>
            <w:t>7</w:t>
          </w:r>
          <w:r>
            <w:rPr>
              <w:rFonts w:hint="eastAsia"/>
            </w:rPr>
            <w:t>.3专题C：新技术应用与</w:t>
          </w:r>
          <w:r>
            <w:rPr>
              <w:rFonts w:hint="eastAsia" w:ascii="宋体" w:hAnsi="宋体" w:eastAsia="宋体" w:cs="宋体"/>
              <w:bCs/>
            </w:rPr>
            <w:t>网络安全专题</w:t>
          </w:r>
          <w:r>
            <w:tab/>
          </w:r>
          <w:r>
            <w:fldChar w:fldCharType="begin"/>
          </w:r>
          <w:r>
            <w:instrText xml:space="preserve"> PAGEREF _Toc15589 \h </w:instrText>
          </w:r>
          <w:r>
            <w:fldChar w:fldCharType="separate"/>
          </w:r>
          <w:r>
            <w:t>329</w:t>
          </w:r>
          <w:r>
            <w:fldChar w:fldCharType="end"/>
          </w:r>
          <w:r>
            <w:fldChar w:fldCharType="end"/>
          </w:r>
        </w:p>
        <w:p>
          <w:pPr>
            <w:pStyle w:val="13"/>
            <w:tabs>
              <w:tab w:val="right" w:leader="dot" w:pos="8312"/>
            </w:tabs>
          </w:pPr>
          <w:r>
            <w:fldChar w:fldCharType="begin"/>
          </w:r>
          <w:r>
            <w:instrText xml:space="preserve"> HYPERLINK \l _Toc3292 </w:instrText>
          </w:r>
          <w:r>
            <w:fldChar w:fldCharType="separate"/>
          </w:r>
          <w:r>
            <w:rPr>
              <w:rFonts w:hint="eastAsia"/>
              <w:lang w:val="en-US" w:eastAsia="zh-CN"/>
            </w:rPr>
            <w:t>7</w:t>
          </w:r>
          <w:r>
            <w:rPr>
              <w:rFonts w:hint="eastAsia"/>
            </w:rPr>
            <w:t>.4专题D：科技创新与</w:t>
          </w:r>
          <w:r>
            <w:rPr>
              <w:rFonts w:hint="eastAsia" w:ascii="宋体" w:hAnsi="宋体" w:eastAsia="宋体" w:cs="宋体"/>
              <w:bCs/>
            </w:rPr>
            <w:t>人才培养专题</w:t>
          </w:r>
          <w:r>
            <w:tab/>
          </w:r>
          <w:r>
            <w:fldChar w:fldCharType="begin"/>
          </w:r>
          <w:r>
            <w:instrText xml:space="preserve"> PAGEREF _Toc3292 \h </w:instrText>
          </w:r>
          <w:r>
            <w:fldChar w:fldCharType="separate"/>
          </w:r>
          <w:r>
            <w:t>347</w:t>
          </w:r>
          <w:r>
            <w:fldChar w:fldCharType="end"/>
          </w:r>
          <w:r>
            <w:fldChar w:fldCharType="end"/>
          </w:r>
        </w:p>
        <w:p>
          <w:pPr>
            <w:pStyle w:val="11"/>
            <w:tabs>
              <w:tab w:val="right" w:leader="dot" w:pos="8312"/>
            </w:tabs>
          </w:pPr>
          <w:r>
            <w:fldChar w:fldCharType="begin"/>
          </w:r>
          <w:r>
            <w:instrText xml:space="preserve"> HYPERLINK \l _Toc14531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_Toc14531 \h </w:instrText>
          </w:r>
          <w:r>
            <w:fldChar w:fldCharType="separate"/>
          </w:r>
          <w:r>
            <w:t>362</w:t>
          </w:r>
          <w:r>
            <w:fldChar w:fldCharType="end"/>
          </w:r>
          <w:r>
            <w:fldChar w:fldCharType="end"/>
          </w:r>
        </w:p>
        <w:p>
          <w:pPr>
            <w:pStyle w:val="11"/>
            <w:tabs>
              <w:tab w:val="right" w:leader="dot" w:pos="8312"/>
            </w:tabs>
          </w:pPr>
          <w:r>
            <w:fldChar w:fldCharType="begin"/>
          </w:r>
          <w:r>
            <w:instrText xml:space="preserve"> HYPERLINK \l _Toc24601 </w:instrText>
          </w:r>
          <w:r>
            <w:fldChar w:fldCharType="separate"/>
          </w:r>
          <w:r>
            <w:rPr>
              <w:rFonts w:hint="eastAsia" w:asciiTheme="minorHAnsi" w:hAnsiTheme="minorHAnsi" w:cstheme="minorHAnsi"/>
            </w:rPr>
            <w:t>附件二：调查报告致谢词</w:t>
          </w:r>
          <w:r>
            <w:tab/>
          </w:r>
          <w:r>
            <w:fldChar w:fldCharType="begin"/>
          </w:r>
          <w:r>
            <w:instrText xml:space="preserve"> PAGEREF _Toc24601 \h </w:instrText>
          </w:r>
          <w:r>
            <w:fldChar w:fldCharType="separate"/>
          </w:r>
          <w:r>
            <w:t>367</w:t>
          </w:r>
          <w:r>
            <w:fldChar w:fldCharType="end"/>
          </w:r>
          <w:r>
            <w:fldChar w:fldCharType="end"/>
          </w:r>
        </w:p>
        <w:p>
          <w:pPr>
            <w:pStyle w:val="11"/>
            <w:tabs>
              <w:tab w:val="right" w:leader="dot" w:pos="8312"/>
            </w:tabs>
          </w:pPr>
          <w:r>
            <w:fldChar w:fldCharType="begin"/>
          </w:r>
          <w:r>
            <w:instrText xml:space="preserve"> HYPERLINK \l _Toc11691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_Toc11691 \h </w:instrText>
          </w:r>
          <w:r>
            <w:fldChar w:fldCharType="separate"/>
          </w:r>
          <w:r>
            <w:t>368</w:t>
          </w:r>
          <w:r>
            <w:fldChar w:fldCharType="end"/>
          </w:r>
          <w:r>
            <w:fldChar w:fldCharType="end"/>
          </w:r>
        </w:p>
        <w:p>
          <w:pPr>
            <w:pStyle w:val="11"/>
            <w:tabs>
              <w:tab w:val="right" w:leader="dot" w:pos="8312"/>
            </w:tabs>
          </w:pPr>
          <w:r>
            <w:fldChar w:fldCharType="begin"/>
          </w:r>
          <w:r>
            <w:instrText xml:space="preserve"> HYPERLINK \l _Toc27690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_Toc27690 \h </w:instrText>
          </w:r>
          <w:r>
            <w:fldChar w:fldCharType="separate"/>
          </w:r>
          <w:r>
            <w:t>371</w:t>
          </w:r>
          <w:r>
            <w:fldChar w:fldCharType="end"/>
          </w:r>
          <w:r>
            <w:fldChar w:fldCharType="end"/>
          </w:r>
        </w:p>
        <w:p>
          <w:pPr>
            <w:pStyle w:val="11"/>
            <w:tabs>
              <w:tab w:val="right" w:leader="dot" w:pos="8312"/>
            </w:tabs>
          </w:pPr>
          <w:r>
            <w:fldChar w:fldCharType="begin"/>
          </w:r>
          <w:r>
            <w:instrText xml:space="preserve"> HYPERLINK \l _Toc9533 </w:instrText>
          </w:r>
          <w:r>
            <w:fldChar w:fldCharType="separate"/>
          </w:r>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r>
            <w:tab/>
          </w:r>
          <w:r>
            <w:fldChar w:fldCharType="begin"/>
          </w:r>
          <w:r>
            <w:instrText xml:space="preserve"> PAGEREF _Toc9533 \h </w:instrText>
          </w:r>
          <w:r>
            <w:fldChar w:fldCharType="separate"/>
          </w:r>
          <w:r>
            <w:t>374</w:t>
          </w:r>
          <w:r>
            <w:fldChar w:fldCharType="end"/>
          </w:r>
          <w:r>
            <w:fldChar w:fldCharType="end"/>
          </w:r>
        </w:p>
        <w:p>
          <w:pPr>
            <w:pStyle w:val="11"/>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bookmarkStart w:id="535" w:name="_GoBack"/>
      <w:bookmarkEnd w:id="535"/>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_Toc7370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_Toc7370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_Toc21274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_Toc21274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_Toc22423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_Toc22423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_Toc9126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_Toc9126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_Toc3939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_Toc3939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_Toc1186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：公众网民网龄分布</w:t>
      </w:r>
      <w:r>
        <w:tab/>
      </w:r>
      <w:r>
        <w:fldChar w:fldCharType="begin"/>
      </w:r>
      <w:r>
        <w:instrText xml:space="preserve"> PAGEREF _Toc1186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_Toc12977 </w:instrText>
      </w:r>
      <w:r>
        <w:rPr>
          <w:rFonts w:hint="eastAsia" w:ascii="黑体" w:hAnsi="黑体" w:eastAsia="黑体"/>
          <w:bCs/>
          <w:kern w:val="44"/>
          <w:szCs w:val="28"/>
        </w:rPr>
        <w:fldChar w:fldCharType="separate"/>
      </w:r>
      <w:r>
        <w:rPr>
          <w:rFonts w:hint="eastAsia"/>
        </w:rPr>
        <w:t>图表</w:t>
      </w:r>
      <w:r>
        <w:t xml:space="preserve">7 </w:t>
      </w:r>
      <w:r>
        <w:rPr>
          <w:rFonts w:hint="eastAsia"/>
        </w:rPr>
        <w:t>：公众网民每天上网时长</w:t>
      </w:r>
      <w:r>
        <w:tab/>
      </w:r>
      <w:r>
        <w:fldChar w:fldCharType="begin"/>
      </w:r>
      <w:r>
        <w:instrText xml:space="preserve"> PAGEREF _Toc12977 \h </w:instrText>
      </w:r>
      <w:r>
        <w:fldChar w:fldCharType="separate"/>
      </w:r>
      <w:r>
        <w:t>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_Toc30080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：公众网民每月上网费用分布</w:t>
      </w:r>
      <w:r>
        <w:tab/>
      </w:r>
      <w:r>
        <w:fldChar w:fldCharType="begin"/>
      </w:r>
      <w:r>
        <w:instrText xml:space="preserve"> PAGEREF _Toc30080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_Toc21497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：公众网民每月上网费用负担评价</w:t>
      </w:r>
      <w:r>
        <w:tab/>
      </w:r>
      <w:r>
        <w:fldChar w:fldCharType="begin"/>
      </w:r>
      <w:r>
        <w:instrText xml:space="preserve"> PAGEREF _Toc21497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_Toc14312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：公众网民常用的网络应用服务</w:t>
      </w:r>
      <w:r>
        <w:tab/>
      </w:r>
      <w:r>
        <w:fldChar w:fldCharType="begin"/>
      </w:r>
      <w:r>
        <w:instrText xml:space="preserve"> PAGEREF _Toc14312 \h </w:instrText>
      </w:r>
      <w:r>
        <w:fldChar w:fldCharType="separate"/>
      </w:r>
      <w:r>
        <w:t>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_Toc5832 </w:instrText>
      </w:r>
      <w:r>
        <w:rPr>
          <w:rFonts w:hint="eastAsia" w:ascii="黑体" w:hAnsi="黑体" w:eastAsia="黑体"/>
          <w:bCs/>
          <w:kern w:val="44"/>
          <w:szCs w:val="28"/>
        </w:rPr>
        <w:fldChar w:fldCharType="separate"/>
      </w:r>
      <w:r>
        <w:rPr>
          <w:rFonts w:hint="eastAsia"/>
        </w:rPr>
        <w:t>图表</w:t>
      </w:r>
      <w:r>
        <w:t xml:space="preserve">11 </w:t>
      </w:r>
      <w:r>
        <w:rPr>
          <w:rFonts w:hint="eastAsia"/>
        </w:rPr>
        <w:t>：网民中有不安全的网络行为的比例</w:t>
      </w:r>
      <w:r>
        <w:tab/>
      </w:r>
      <w:r>
        <w:fldChar w:fldCharType="begin"/>
      </w:r>
      <w:r>
        <w:instrText xml:space="preserve"> PAGEREF _Toc5832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_Toc17499 </w:instrText>
      </w:r>
      <w:r>
        <w:rPr>
          <w:rFonts w:hint="eastAsia" w:ascii="黑体" w:hAnsi="黑体" w:eastAsia="黑体"/>
          <w:bCs/>
          <w:kern w:val="44"/>
          <w:szCs w:val="28"/>
        </w:rPr>
        <w:fldChar w:fldCharType="separate"/>
      </w:r>
      <w:r>
        <w:rPr>
          <w:rFonts w:hint="eastAsia"/>
        </w:rPr>
        <w:t>图表</w:t>
      </w:r>
      <w:r>
        <w:t xml:space="preserve">12 </w:t>
      </w:r>
      <w:r>
        <w:rPr>
          <w:rFonts w:hint="eastAsia"/>
        </w:rPr>
        <w:t>：202</w:t>
      </w:r>
      <w:r>
        <w:rPr>
          <w:rFonts w:hint="eastAsia"/>
          <w:lang w:val="en-US" w:eastAsia="zh-CN"/>
        </w:rPr>
        <w:t>2</w:t>
      </w:r>
      <w:r>
        <w:rPr>
          <w:rFonts w:hint="eastAsia"/>
        </w:rPr>
        <w:t>年公众网民网络安全感评价</w:t>
      </w:r>
      <w:r>
        <w:tab/>
      </w:r>
      <w:r>
        <w:fldChar w:fldCharType="begin"/>
      </w:r>
      <w:r>
        <w:instrText xml:space="preserve"> PAGEREF _Toc17499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_Toc6298 </w:instrText>
      </w:r>
      <w:r>
        <w:rPr>
          <w:rFonts w:hint="eastAsia" w:ascii="黑体" w:hAnsi="黑体" w:eastAsia="黑体"/>
          <w:bCs/>
          <w:kern w:val="44"/>
          <w:szCs w:val="28"/>
        </w:rPr>
        <w:fldChar w:fldCharType="separate"/>
      </w:r>
      <w:r>
        <w:rPr>
          <w:rFonts w:hint="eastAsia" w:ascii="黑体" w:hAnsi="黑体"/>
          <w:szCs w:val="24"/>
        </w:rPr>
        <w:t>图表</w:t>
      </w:r>
      <w:r>
        <w:t xml:space="preserve">13 </w:t>
      </w:r>
      <w:r>
        <w:rPr>
          <w:rFonts w:hint="eastAsia" w:ascii="黑体" w:hAnsi="黑体"/>
          <w:szCs w:val="24"/>
        </w:rPr>
        <w:t>：公众网民对网络安全感变化的评价</w:t>
      </w:r>
      <w:r>
        <w:tab/>
      </w:r>
      <w:r>
        <w:fldChar w:fldCharType="begin"/>
      </w:r>
      <w:r>
        <w:instrText xml:space="preserve"> PAGEREF _Toc6298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_Toc25065 </w:instrText>
      </w:r>
      <w:r>
        <w:rPr>
          <w:rFonts w:hint="eastAsia" w:ascii="黑体" w:hAnsi="黑体" w:eastAsia="黑体"/>
          <w:bCs/>
          <w:kern w:val="44"/>
          <w:szCs w:val="28"/>
        </w:rPr>
        <w:fldChar w:fldCharType="separate"/>
      </w:r>
      <w:r>
        <w:rPr>
          <w:rFonts w:hint="eastAsia"/>
        </w:rPr>
        <w:t>图表</w:t>
      </w:r>
      <w:r>
        <w:t xml:space="preserve">14 </w:t>
      </w:r>
      <w:r>
        <w:rPr>
          <w:rFonts w:hint="eastAsia"/>
        </w:rPr>
        <w:t>：公众网民常遇见的网络安全问题</w:t>
      </w:r>
      <w:r>
        <w:tab/>
      </w:r>
      <w:r>
        <w:fldChar w:fldCharType="begin"/>
      </w:r>
      <w:r>
        <w:instrText xml:space="preserve"> PAGEREF _Toc25065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_Toc28211 </w:instrText>
      </w:r>
      <w:r>
        <w:rPr>
          <w:rFonts w:hint="eastAsia" w:ascii="黑体" w:hAnsi="黑体" w:eastAsia="黑体"/>
          <w:bCs/>
          <w:kern w:val="44"/>
          <w:szCs w:val="28"/>
        </w:rPr>
        <w:fldChar w:fldCharType="separate"/>
      </w:r>
      <w:r>
        <w:rPr>
          <w:rFonts w:hint="eastAsia"/>
        </w:rPr>
        <w:t>图表</w:t>
      </w:r>
      <w:r>
        <w:t xml:space="preserve">15 </w:t>
      </w:r>
      <w:r>
        <w:rPr>
          <w:rFonts w:hint="eastAsia"/>
        </w:rPr>
        <w:t>：网民遭遇网络安全问题的应对选择</w:t>
      </w:r>
      <w:r>
        <w:tab/>
      </w:r>
      <w:r>
        <w:fldChar w:fldCharType="begin"/>
      </w:r>
      <w:r>
        <w:instrText xml:space="preserve"> PAGEREF _Toc28211 \h </w:instrText>
      </w:r>
      <w:r>
        <w:fldChar w:fldCharType="separate"/>
      </w:r>
      <w:r>
        <w:t>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_Toc2455 </w:instrText>
      </w:r>
      <w:r>
        <w:rPr>
          <w:rFonts w:hint="eastAsia" w:ascii="黑体" w:hAnsi="黑体" w:eastAsia="黑体"/>
          <w:bCs/>
          <w:kern w:val="44"/>
          <w:szCs w:val="28"/>
        </w:rPr>
        <w:fldChar w:fldCharType="separate"/>
      </w:r>
      <w:r>
        <w:rPr>
          <w:rFonts w:hint="eastAsia"/>
        </w:rPr>
        <w:t>图表</w:t>
      </w:r>
      <w:r>
        <w:t xml:space="preserve">16 </w:t>
      </w:r>
      <w:r>
        <w:rPr>
          <w:rFonts w:hint="eastAsia"/>
        </w:rPr>
        <w:t>：互联网企业履行网络安全责任方面满意度评价</w:t>
      </w:r>
      <w:r>
        <w:tab/>
      </w:r>
      <w:r>
        <w:fldChar w:fldCharType="begin"/>
      </w:r>
      <w:r>
        <w:instrText xml:space="preserve"> PAGEREF _Toc2455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_Toc1994 </w:instrText>
      </w:r>
      <w:r>
        <w:rPr>
          <w:rFonts w:hint="eastAsia" w:ascii="黑体" w:hAnsi="黑体" w:eastAsia="黑体"/>
          <w:bCs/>
          <w:kern w:val="44"/>
          <w:szCs w:val="28"/>
        </w:rPr>
        <w:fldChar w:fldCharType="separate"/>
      </w:r>
      <w:r>
        <w:rPr>
          <w:rFonts w:hint="eastAsia"/>
        </w:rPr>
        <w:t>图表</w:t>
      </w:r>
      <w:r>
        <w:t xml:space="preserve">17 </w:t>
      </w:r>
      <w:r>
        <w:rPr>
          <w:rFonts w:hint="eastAsia"/>
        </w:rPr>
        <w:t>：网络安全法治社会建设与依法治理满意度评价</w:t>
      </w:r>
      <w:r>
        <w:tab/>
      </w:r>
      <w:r>
        <w:fldChar w:fldCharType="begin"/>
      </w:r>
      <w:r>
        <w:instrText xml:space="preserve"> PAGEREF _Toc1994 \h </w:instrText>
      </w:r>
      <w:r>
        <w:fldChar w:fldCharType="separate"/>
      </w:r>
      <w:r>
        <w:t>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_Toc21865 </w:instrText>
      </w:r>
      <w:r>
        <w:rPr>
          <w:rFonts w:hint="eastAsia" w:ascii="黑体" w:hAnsi="黑体" w:eastAsia="黑体"/>
          <w:bCs/>
          <w:kern w:val="44"/>
          <w:szCs w:val="28"/>
        </w:rPr>
        <w:fldChar w:fldCharType="separate"/>
      </w:r>
      <w:r>
        <w:rPr>
          <w:rFonts w:hint="eastAsia"/>
        </w:rPr>
        <w:t>图表</w:t>
      </w:r>
      <w:r>
        <w:t xml:space="preserve">18 </w:t>
      </w:r>
      <w:r>
        <w:rPr>
          <w:rFonts w:hint="eastAsia"/>
        </w:rPr>
        <w:t>：政府在网络监管和执法表现的满意度评价</w:t>
      </w:r>
      <w:r>
        <w:tab/>
      </w:r>
      <w:r>
        <w:fldChar w:fldCharType="begin"/>
      </w:r>
      <w:r>
        <w:instrText xml:space="preserve"> PAGEREF _Toc21865 \h </w:instrText>
      </w:r>
      <w:r>
        <w:fldChar w:fldCharType="separate"/>
      </w:r>
      <w:r>
        <w:t>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_Toc14524 </w:instrText>
      </w:r>
      <w:r>
        <w:rPr>
          <w:rFonts w:hint="eastAsia" w:ascii="黑体" w:hAnsi="黑体" w:eastAsia="黑体"/>
          <w:bCs/>
          <w:kern w:val="44"/>
          <w:szCs w:val="28"/>
        </w:rPr>
        <w:fldChar w:fldCharType="separate"/>
      </w:r>
      <w:r>
        <w:rPr>
          <w:rFonts w:hint="eastAsia"/>
        </w:rPr>
        <w:t>图表</w:t>
      </w:r>
      <w:r>
        <w:t xml:space="preserve">19 </w:t>
      </w:r>
      <w:r>
        <w:rPr>
          <w:rFonts w:hint="eastAsia"/>
        </w:rPr>
        <w:t>：政府网上服务的满意度评价</w:t>
      </w:r>
      <w:r>
        <w:tab/>
      </w:r>
      <w:r>
        <w:fldChar w:fldCharType="begin"/>
      </w:r>
      <w:r>
        <w:instrText xml:space="preserve"> PAGEREF _Toc14524 \h </w:instrText>
      </w:r>
      <w:r>
        <w:fldChar w:fldCharType="separate"/>
      </w:r>
      <w:r>
        <w:t>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_Toc26048 </w:instrText>
      </w:r>
      <w:r>
        <w:rPr>
          <w:rFonts w:hint="eastAsia" w:ascii="黑体" w:hAnsi="黑体" w:eastAsia="黑体"/>
          <w:bCs/>
          <w:kern w:val="44"/>
          <w:szCs w:val="28"/>
        </w:rPr>
        <w:fldChar w:fldCharType="separate"/>
      </w:r>
      <w:r>
        <w:rPr>
          <w:rFonts w:hint="eastAsia"/>
        </w:rPr>
        <w:t>图表</w:t>
      </w:r>
      <w:r>
        <w:t xml:space="preserve">20 </w:t>
      </w:r>
      <w:r>
        <w:rPr>
          <w:rFonts w:hint="eastAsia"/>
        </w:rPr>
        <w:t>：网络安全治理总体状况的评价</w:t>
      </w:r>
      <w:r>
        <w:tab/>
      </w:r>
      <w:r>
        <w:fldChar w:fldCharType="begin"/>
      </w:r>
      <w:r>
        <w:instrText xml:space="preserve"> PAGEREF _Toc26048 \h </w:instrText>
      </w:r>
      <w:r>
        <w:fldChar w:fldCharType="separate"/>
      </w:r>
      <w:r>
        <w:t>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_Toc26494 </w:instrText>
      </w:r>
      <w:r>
        <w:rPr>
          <w:rFonts w:hint="eastAsia" w:ascii="黑体" w:hAnsi="黑体" w:eastAsia="黑体"/>
          <w:bCs/>
          <w:kern w:val="44"/>
          <w:szCs w:val="28"/>
        </w:rPr>
        <w:fldChar w:fldCharType="separate"/>
      </w:r>
      <w:r>
        <w:rPr>
          <w:rFonts w:hint="eastAsia"/>
        </w:rPr>
        <w:t>图表</w:t>
      </w:r>
      <w:r>
        <w:t xml:space="preserve">21 </w:t>
      </w:r>
      <w:r>
        <w:rPr>
          <w:rFonts w:hint="eastAsia"/>
        </w:rPr>
        <w:t>：</w:t>
      </w:r>
      <w:r>
        <w:rPr>
          <w:rFonts w:hint="eastAsia"/>
          <w:lang w:val="en-US" w:eastAsia="zh-CN"/>
        </w:rPr>
        <w:t>网络诚信社会治理</w:t>
      </w:r>
      <w:r>
        <w:rPr>
          <w:rFonts w:hint="eastAsia"/>
        </w:rPr>
        <w:t>总体状况的评价</w:t>
      </w:r>
      <w:r>
        <w:tab/>
      </w:r>
      <w:r>
        <w:fldChar w:fldCharType="begin"/>
      </w:r>
      <w:r>
        <w:instrText xml:space="preserve"> PAGEREF _Toc26494 \h </w:instrText>
      </w:r>
      <w:r>
        <w:fldChar w:fldCharType="separate"/>
      </w:r>
      <w:r>
        <w:t>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_Toc12518 </w:instrText>
      </w:r>
      <w:r>
        <w:rPr>
          <w:rFonts w:hint="eastAsia" w:ascii="黑体" w:hAnsi="黑体" w:eastAsia="黑体"/>
          <w:bCs/>
          <w:kern w:val="44"/>
          <w:szCs w:val="28"/>
        </w:rPr>
        <w:fldChar w:fldCharType="separate"/>
      </w:r>
      <w:r>
        <w:rPr>
          <w:rFonts w:hint="eastAsia"/>
        </w:rPr>
        <w:t>图表</w:t>
      </w:r>
      <w:r>
        <w:t xml:space="preserve">22 </w:t>
      </w:r>
      <w:r>
        <w:rPr>
          <w:rFonts w:hint="eastAsia"/>
        </w:rPr>
        <w:t>：公众网民对网络安全法律、规章及政策标准的了解</w:t>
      </w:r>
      <w:r>
        <w:tab/>
      </w:r>
      <w:r>
        <w:fldChar w:fldCharType="begin"/>
      </w:r>
      <w:r>
        <w:instrText xml:space="preserve"> PAGEREF _Toc12518 \h </w:instrText>
      </w:r>
      <w:r>
        <w:fldChar w:fldCharType="separate"/>
      </w:r>
      <w:r>
        <w:t>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_Toc31189 </w:instrText>
      </w:r>
      <w:r>
        <w:rPr>
          <w:rFonts w:hint="eastAsia" w:ascii="黑体" w:hAnsi="黑体" w:eastAsia="黑体"/>
          <w:bCs/>
          <w:kern w:val="44"/>
          <w:szCs w:val="28"/>
        </w:rPr>
        <w:fldChar w:fldCharType="separate"/>
      </w:r>
      <w:r>
        <w:rPr>
          <w:rFonts w:hint="eastAsia"/>
        </w:rPr>
        <w:t>图表</w:t>
      </w:r>
      <w:r>
        <w:t xml:space="preserve">23 </w:t>
      </w:r>
      <w:r>
        <w:rPr>
          <w:rFonts w:hint="eastAsia"/>
        </w:rPr>
        <w:t>：网络安全法律法规知识来源渠道</w:t>
      </w:r>
      <w:r>
        <w:tab/>
      </w:r>
      <w:r>
        <w:fldChar w:fldCharType="begin"/>
      </w:r>
      <w:r>
        <w:instrText xml:space="preserve"> PAGEREF _Toc31189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_Toc28904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：网络安全普法教育工作的薄弱环节</w:t>
      </w:r>
      <w:r>
        <w:tab/>
      </w:r>
      <w:r>
        <w:fldChar w:fldCharType="begin"/>
      </w:r>
      <w:r>
        <w:instrText xml:space="preserve"> PAGEREF _Toc28904 \h </w:instrText>
      </w:r>
      <w:r>
        <w:fldChar w:fldCharType="separate"/>
      </w:r>
      <w:r>
        <w:t>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_Toc20809 </w:instrText>
      </w:r>
      <w:r>
        <w:rPr>
          <w:rFonts w:hint="eastAsia" w:ascii="黑体" w:hAnsi="黑体" w:eastAsia="黑体"/>
          <w:bCs/>
          <w:kern w:val="44"/>
          <w:szCs w:val="28"/>
        </w:rPr>
        <w:fldChar w:fldCharType="separate"/>
      </w:r>
      <w:r>
        <w:rPr>
          <w:rFonts w:hint="eastAsia"/>
        </w:rPr>
        <w:t>图表</w:t>
      </w:r>
      <w:r>
        <w:t xml:space="preserve">25 </w:t>
      </w:r>
      <w:r>
        <w:rPr>
          <w:rFonts w:hint="eastAsia"/>
        </w:rPr>
        <w:t>：亟待加强网络安全立法的内容</w:t>
      </w:r>
      <w:r>
        <w:tab/>
      </w:r>
      <w:r>
        <w:fldChar w:fldCharType="begin"/>
      </w:r>
      <w:r>
        <w:instrText xml:space="preserve"> PAGEREF _Toc20809 \h </w:instrText>
      </w:r>
      <w:r>
        <w:fldChar w:fldCharType="separate"/>
      </w:r>
      <w:r>
        <w:t>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_Toc9124 </w:instrText>
      </w:r>
      <w:r>
        <w:rPr>
          <w:rFonts w:hint="eastAsia" w:ascii="黑体" w:hAnsi="黑体" w:eastAsia="黑体"/>
          <w:bCs/>
          <w:kern w:val="44"/>
          <w:szCs w:val="28"/>
        </w:rPr>
        <w:fldChar w:fldCharType="separate"/>
      </w:r>
      <w:r>
        <w:rPr>
          <w:rFonts w:hint="eastAsia" w:ascii="黑体" w:hAnsi="黑体"/>
          <w:szCs w:val="24"/>
        </w:rPr>
        <w:t>图表</w:t>
      </w:r>
      <w:r>
        <w:t xml:space="preserve">26 </w:t>
      </w:r>
      <w:r>
        <w:rPr>
          <w:rFonts w:hint="eastAsia" w:ascii="黑体" w:hAnsi="黑体"/>
          <w:szCs w:val="24"/>
        </w:rPr>
        <w:t>：</w:t>
      </w:r>
      <w:r>
        <w:rPr>
          <w:rFonts w:hint="eastAsia" w:ascii="黑体" w:hAnsi="黑体"/>
          <w:szCs w:val="24"/>
          <w:lang w:val="en-US" w:eastAsia="zh-CN"/>
        </w:rPr>
        <w:t>公众网民经常遇到的网络纠纷</w:t>
      </w:r>
      <w:r>
        <w:tab/>
      </w:r>
      <w:r>
        <w:fldChar w:fldCharType="begin"/>
      </w:r>
      <w:r>
        <w:instrText xml:space="preserve"> PAGEREF _Toc9124 \h </w:instrText>
      </w:r>
      <w:r>
        <w:fldChar w:fldCharType="separate"/>
      </w:r>
      <w:r>
        <w:t>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_Toc27607 </w:instrText>
      </w:r>
      <w:r>
        <w:rPr>
          <w:rFonts w:hint="eastAsia" w:ascii="黑体" w:hAnsi="黑体" w:eastAsia="黑体"/>
          <w:bCs/>
          <w:kern w:val="44"/>
          <w:szCs w:val="28"/>
        </w:rPr>
        <w:fldChar w:fldCharType="separate"/>
      </w:r>
      <w:r>
        <w:rPr>
          <w:rFonts w:hint="eastAsia"/>
        </w:rPr>
        <w:t>图表</w:t>
      </w:r>
      <w:r>
        <w:t xml:space="preserve">27 </w:t>
      </w:r>
      <w:r>
        <w:rPr>
          <w:rFonts w:hint="eastAsia"/>
        </w:rPr>
        <w:t>：网民对网络纠纷的应对选择</w:t>
      </w:r>
      <w:r>
        <w:tab/>
      </w:r>
      <w:r>
        <w:fldChar w:fldCharType="begin"/>
      </w:r>
      <w:r>
        <w:instrText xml:space="preserve"> PAGEREF _Toc27607 \h </w:instrText>
      </w:r>
      <w:r>
        <w:fldChar w:fldCharType="separate"/>
      </w:r>
      <w:r>
        <w:t>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_Toc20770 </w:instrText>
      </w:r>
      <w:r>
        <w:rPr>
          <w:rFonts w:hint="eastAsia" w:ascii="黑体" w:hAnsi="黑体" w:eastAsia="黑体"/>
          <w:bCs/>
          <w:kern w:val="44"/>
          <w:szCs w:val="28"/>
        </w:rPr>
        <w:fldChar w:fldCharType="separate"/>
      </w:r>
      <w:r>
        <w:rPr>
          <w:rFonts w:ascii="宋体" w:hAnsi="宋体" w:eastAsia="宋体"/>
        </w:rPr>
        <w:t>图表</w:t>
      </w:r>
      <w:r>
        <w:t xml:space="preserve">28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的认知度</w:t>
      </w:r>
      <w:r>
        <w:tab/>
      </w:r>
      <w:r>
        <w:fldChar w:fldCharType="begin"/>
      </w:r>
      <w:r>
        <w:instrText xml:space="preserve"> PAGEREF _Toc20770 \h </w:instrText>
      </w:r>
      <w:r>
        <w:fldChar w:fldCharType="separate"/>
      </w:r>
      <w:r>
        <w:t>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_Toc31974 </w:instrText>
      </w:r>
      <w:r>
        <w:rPr>
          <w:rFonts w:hint="eastAsia" w:ascii="黑体" w:hAnsi="黑体" w:eastAsia="黑体"/>
          <w:bCs/>
          <w:kern w:val="44"/>
          <w:szCs w:val="28"/>
        </w:rPr>
        <w:fldChar w:fldCharType="separate"/>
      </w:r>
      <w:r>
        <w:rPr>
          <w:rFonts w:ascii="宋体" w:hAnsi="宋体" w:eastAsia="宋体"/>
        </w:rPr>
        <w:t>图表</w:t>
      </w:r>
      <w:r>
        <w:t xml:space="preserve">29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的行为看法</w:t>
      </w:r>
      <w:r>
        <w:tab/>
      </w:r>
      <w:r>
        <w:fldChar w:fldCharType="begin"/>
      </w:r>
      <w:r>
        <w:instrText xml:space="preserve"> PAGEREF _Toc31974 \h </w:instrText>
      </w:r>
      <w:r>
        <w:fldChar w:fldCharType="separate"/>
      </w:r>
      <w:r>
        <w:t>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_Toc3112 </w:instrText>
      </w:r>
      <w:r>
        <w:rPr>
          <w:rFonts w:hint="eastAsia" w:ascii="黑体" w:hAnsi="黑体" w:eastAsia="黑体"/>
          <w:bCs/>
          <w:kern w:val="44"/>
          <w:szCs w:val="28"/>
        </w:rPr>
        <w:fldChar w:fldCharType="separate"/>
      </w:r>
      <w:r>
        <w:rPr>
          <w:rFonts w:hint="eastAsia"/>
        </w:rPr>
        <w:t>图表</w:t>
      </w:r>
      <w:r>
        <w:t xml:space="preserve">30 </w:t>
      </w:r>
      <w:r>
        <w:rPr>
          <w:rFonts w:hint="eastAsia"/>
        </w:rPr>
        <w:t>：网民对互联网纠纷人民调解委员会等机构的看法</w:t>
      </w:r>
      <w:r>
        <w:tab/>
      </w:r>
      <w:r>
        <w:fldChar w:fldCharType="begin"/>
      </w:r>
      <w:r>
        <w:instrText xml:space="preserve"> PAGEREF _Toc3112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_Toc4732 </w:instrText>
      </w:r>
      <w:r>
        <w:rPr>
          <w:rFonts w:hint="eastAsia" w:ascii="黑体" w:hAnsi="黑体" w:eastAsia="黑体"/>
          <w:bCs/>
          <w:kern w:val="44"/>
          <w:szCs w:val="28"/>
        </w:rPr>
        <w:fldChar w:fldCharType="separate"/>
      </w:r>
      <w:r>
        <w:rPr>
          <w:rFonts w:hint="eastAsia"/>
        </w:rPr>
        <w:t>图表</w:t>
      </w:r>
      <w:r>
        <w:t xml:space="preserve">31 </w:t>
      </w:r>
      <w:r>
        <w:rPr>
          <w:rFonts w:hint="eastAsia"/>
        </w:rPr>
        <w:t>：网民对网络安全方面司法工作满意度评价</w:t>
      </w:r>
      <w:r>
        <w:tab/>
      </w:r>
      <w:r>
        <w:fldChar w:fldCharType="begin"/>
      </w:r>
      <w:r>
        <w:instrText xml:space="preserve"> PAGEREF _Toc4732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_Toc24840 </w:instrText>
      </w:r>
      <w:r>
        <w:rPr>
          <w:rFonts w:hint="eastAsia" w:ascii="黑体" w:hAnsi="黑体" w:eastAsia="黑体"/>
          <w:bCs/>
          <w:kern w:val="44"/>
          <w:szCs w:val="28"/>
        </w:rPr>
        <w:fldChar w:fldCharType="separate"/>
      </w:r>
      <w:r>
        <w:rPr>
          <w:rFonts w:hint="eastAsia"/>
        </w:rPr>
        <w:t>图表</w:t>
      </w:r>
      <w:r>
        <w:t xml:space="preserve">32 </w:t>
      </w:r>
      <w:r>
        <w:rPr>
          <w:rFonts w:hint="eastAsia"/>
        </w:rPr>
        <w:t>：网络安全领域中</w:t>
      </w:r>
      <w:r>
        <w:rPr>
          <w:rFonts w:hint="eastAsia"/>
          <w:lang w:val="en-US" w:eastAsia="zh-CN"/>
        </w:rPr>
        <w:t>司法工作在维护公平正义的成效</w:t>
      </w:r>
      <w:r>
        <w:rPr>
          <w:rFonts w:hint="eastAsia"/>
        </w:rPr>
        <w:t>评价</w:t>
      </w:r>
      <w:r>
        <w:tab/>
      </w:r>
      <w:r>
        <w:fldChar w:fldCharType="begin"/>
      </w:r>
      <w:r>
        <w:instrText xml:space="preserve"> PAGEREF _Toc24840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_Toc6834 </w:instrText>
      </w:r>
      <w:r>
        <w:rPr>
          <w:rFonts w:hint="eastAsia" w:ascii="黑体" w:hAnsi="黑体" w:eastAsia="黑体"/>
          <w:bCs/>
          <w:kern w:val="44"/>
          <w:szCs w:val="28"/>
        </w:rPr>
        <w:fldChar w:fldCharType="separate"/>
      </w:r>
      <w:r>
        <w:rPr>
          <w:rFonts w:hint="eastAsia"/>
        </w:rPr>
        <w:t>图表</w:t>
      </w:r>
      <w:r>
        <w:t xml:space="preserve">33 </w:t>
      </w:r>
      <w:r>
        <w:rPr>
          <w:rFonts w:hint="eastAsia"/>
        </w:rPr>
        <w:t>：</w:t>
      </w:r>
      <w:r>
        <w:rPr>
          <w:rFonts w:hint="eastAsia"/>
          <w:lang w:val="en-US" w:eastAsia="zh-CN"/>
        </w:rPr>
        <w:t>社会组织参与网络安全治理工作的普遍性</w:t>
      </w:r>
      <w:r>
        <w:tab/>
      </w:r>
      <w:r>
        <w:fldChar w:fldCharType="begin"/>
      </w:r>
      <w:r>
        <w:instrText xml:space="preserve"> PAGEREF _Toc6834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_Toc9917 </w:instrText>
      </w:r>
      <w:r>
        <w:rPr>
          <w:rFonts w:hint="eastAsia" w:ascii="黑体" w:hAnsi="黑体" w:eastAsia="黑体"/>
          <w:bCs/>
          <w:kern w:val="44"/>
          <w:szCs w:val="28"/>
        </w:rPr>
        <w:fldChar w:fldCharType="separate"/>
      </w:r>
      <w:r>
        <w:rPr>
          <w:rFonts w:hint="eastAsia"/>
        </w:rPr>
        <w:t>图表</w:t>
      </w:r>
      <w:r>
        <w:t xml:space="preserve">34 </w:t>
      </w:r>
      <w:r>
        <w:rPr>
          <w:rFonts w:hint="eastAsia"/>
        </w:rPr>
        <w:t>：</w:t>
      </w:r>
      <w:r>
        <w:rPr>
          <w:rFonts w:hint="eastAsia"/>
          <w:lang w:val="en-US" w:eastAsia="zh-CN"/>
        </w:rPr>
        <w:t>公众网民关注和参与网络安全领域治理相关活动的普遍性</w:t>
      </w:r>
      <w:r>
        <w:tab/>
      </w:r>
      <w:r>
        <w:fldChar w:fldCharType="begin"/>
      </w:r>
      <w:r>
        <w:instrText xml:space="preserve"> PAGEREF _Toc9917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_Toc23909 </w:instrText>
      </w:r>
      <w:r>
        <w:rPr>
          <w:rFonts w:hint="eastAsia" w:ascii="黑体" w:hAnsi="黑体" w:eastAsia="黑体"/>
          <w:bCs/>
          <w:kern w:val="44"/>
          <w:szCs w:val="28"/>
        </w:rPr>
        <w:fldChar w:fldCharType="separate"/>
      </w:r>
      <w:r>
        <w:rPr>
          <w:rFonts w:hint="eastAsia"/>
        </w:rPr>
        <w:t>图表</w:t>
      </w:r>
      <w:r>
        <w:t xml:space="preserve">35 </w:t>
      </w:r>
      <w:r>
        <w:rPr>
          <w:rFonts w:hint="eastAsia"/>
        </w:rPr>
        <w:t>：</w:t>
      </w:r>
      <w:r>
        <w:rPr>
          <w:rFonts w:hint="eastAsia"/>
          <w:lang w:val="en-US" w:eastAsia="zh-CN"/>
        </w:rPr>
        <w:t>基层社区网络（群组）在社区公共事务中发挥作用的满意度评价</w:t>
      </w:r>
      <w:r>
        <w:tab/>
      </w:r>
      <w:r>
        <w:fldChar w:fldCharType="begin"/>
      </w:r>
      <w:r>
        <w:instrText xml:space="preserve"> PAGEREF _Toc23909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_Toc26166 </w:instrText>
      </w:r>
      <w:r>
        <w:rPr>
          <w:rFonts w:hint="eastAsia" w:ascii="黑体" w:hAnsi="黑体" w:eastAsia="黑体"/>
          <w:bCs/>
          <w:kern w:val="44"/>
          <w:szCs w:val="28"/>
        </w:rPr>
        <w:fldChar w:fldCharType="separate"/>
      </w:r>
      <w:r>
        <w:rPr>
          <w:rFonts w:hint="eastAsia"/>
        </w:rPr>
        <w:t>图表</w:t>
      </w:r>
      <w:r>
        <w:t xml:space="preserve">36 </w:t>
      </w:r>
      <w:r>
        <w:rPr>
          <w:rFonts w:hint="eastAsia"/>
        </w:rPr>
        <w:t>：</w:t>
      </w:r>
      <w:r>
        <w:rPr>
          <w:rFonts w:hint="eastAsia"/>
          <w:lang w:val="en-US" w:eastAsia="zh-CN"/>
        </w:rPr>
        <w:t>基层社区网络（群组）在社区公共事务的存在问题</w:t>
      </w:r>
      <w:r>
        <w:tab/>
      </w:r>
      <w:r>
        <w:fldChar w:fldCharType="begin"/>
      </w:r>
      <w:r>
        <w:instrText xml:space="preserve"> PAGEREF _Toc26166 \h </w:instrText>
      </w:r>
      <w:r>
        <w:fldChar w:fldCharType="separate"/>
      </w:r>
      <w:r>
        <w:t>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_Toc15919 </w:instrText>
      </w:r>
      <w:r>
        <w:rPr>
          <w:rFonts w:hint="eastAsia" w:ascii="黑体" w:hAnsi="黑体" w:eastAsia="黑体"/>
          <w:bCs/>
          <w:kern w:val="44"/>
          <w:szCs w:val="28"/>
        </w:rPr>
        <w:fldChar w:fldCharType="separate"/>
      </w:r>
      <w:r>
        <w:rPr>
          <w:rFonts w:hint="eastAsia"/>
        </w:rPr>
        <w:t>图表</w:t>
      </w:r>
      <w:r>
        <w:t xml:space="preserve">37 </w:t>
      </w:r>
      <w:r>
        <w:rPr>
          <w:rFonts w:hint="eastAsia"/>
        </w:rPr>
        <w:t>：</w:t>
      </w:r>
      <w:r>
        <w:rPr>
          <w:rFonts w:hint="eastAsia" w:asciiTheme="minorEastAsia" w:hAnsiTheme="minorEastAsia" w:cstheme="minorEastAsia"/>
          <w:bCs/>
        </w:rPr>
        <w:t>社会组织参与网络安全领域治理状况</w:t>
      </w:r>
      <w:r>
        <w:rPr>
          <w:rFonts w:hint="eastAsia" w:asciiTheme="minorEastAsia" w:hAnsiTheme="minorEastAsia" w:cstheme="minorEastAsia"/>
          <w:bCs/>
          <w:lang w:val="en-US" w:eastAsia="zh-CN"/>
        </w:rPr>
        <w:t>满意度评价</w:t>
      </w:r>
      <w:r>
        <w:tab/>
      </w:r>
      <w:r>
        <w:fldChar w:fldCharType="begin"/>
      </w:r>
      <w:r>
        <w:instrText xml:space="preserve"> PAGEREF _Toc15919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_Toc19442 </w:instrText>
      </w:r>
      <w:r>
        <w:rPr>
          <w:rFonts w:hint="eastAsia" w:ascii="黑体" w:hAnsi="黑体" w:eastAsia="黑体"/>
          <w:bCs/>
          <w:kern w:val="44"/>
          <w:szCs w:val="28"/>
        </w:rPr>
        <w:fldChar w:fldCharType="separate"/>
      </w:r>
      <w:r>
        <w:rPr>
          <w:rFonts w:hint="eastAsia"/>
        </w:rPr>
        <w:t>图表</w:t>
      </w:r>
      <w:r>
        <w:t xml:space="preserve">38 </w:t>
      </w:r>
      <w:r>
        <w:rPr>
          <w:rFonts w:hint="eastAsia"/>
        </w:rPr>
        <w:t>：</w:t>
      </w:r>
      <w:r>
        <w:rPr>
          <w:rFonts w:hint="eastAsia"/>
          <w:lang w:val="en-US" w:eastAsia="zh-CN"/>
        </w:rPr>
        <w:t>网民利益代表的看法</w:t>
      </w:r>
      <w:r>
        <w:tab/>
      </w:r>
      <w:r>
        <w:fldChar w:fldCharType="begin"/>
      </w:r>
      <w:r>
        <w:instrText xml:space="preserve"> PAGEREF _Toc19442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_Toc23189 </w:instrText>
      </w:r>
      <w:r>
        <w:rPr>
          <w:rFonts w:hint="eastAsia" w:ascii="黑体" w:hAnsi="黑体" w:eastAsia="黑体"/>
          <w:bCs/>
          <w:kern w:val="44"/>
          <w:szCs w:val="28"/>
        </w:rPr>
        <w:fldChar w:fldCharType="separate"/>
      </w:r>
      <w:r>
        <w:rPr>
          <w:rFonts w:ascii="宋体" w:hAnsi="宋体" w:eastAsia="宋体"/>
        </w:rPr>
        <w:t>图表</w:t>
      </w:r>
      <w:r>
        <w:t xml:space="preserve">39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_Toc23189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_Toc22477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w:t>
      </w:r>
      <w:r>
        <w:rPr>
          <w:rFonts w:hint="eastAsia" w:ascii="宋体" w:hAnsi="宋体" w:eastAsia="宋体"/>
          <w:lang w:val="en-US" w:eastAsia="zh-CN"/>
        </w:rPr>
        <w:t>网络诚信状况变化的评价</w:t>
      </w:r>
      <w:r>
        <w:tab/>
      </w:r>
      <w:r>
        <w:fldChar w:fldCharType="begin"/>
      </w:r>
      <w:r>
        <w:instrText xml:space="preserve"> PAGEREF _Toc22477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_Toc22658 </w:instrText>
      </w:r>
      <w:r>
        <w:rPr>
          <w:rFonts w:hint="eastAsia" w:ascii="黑体" w:hAnsi="黑体" w:eastAsia="黑体"/>
          <w:bCs/>
          <w:kern w:val="44"/>
          <w:szCs w:val="28"/>
        </w:rPr>
        <w:fldChar w:fldCharType="separate"/>
      </w:r>
      <w:r>
        <w:rPr>
          <w:rFonts w:hint="eastAsia" w:asciiTheme="minorEastAsia" w:hAnsiTheme="minorEastAsia"/>
        </w:rPr>
        <w:t>图表</w:t>
      </w:r>
      <w:r>
        <w:t xml:space="preserve">41 </w:t>
      </w:r>
      <w:r>
        <w:rPr>
          <w:rFonts w:hint="eastAsia" w:asciiTheme="minorEastAsia" w:hAnsiTheme="minorEastAsia"/>
        </w:rPr>
        <w:t>：</w:t>
      </w:r>
      <w:r>
        <w:rPr>
          <w:rFonts w:hint="eastAsia" w:ascii="宋体" w:hAnsi="宋体" w:eastAsia="宋体"/>
          <w:lang w:val="en-US" w:eastAsia="zh-CN"/>
        </w:rPr>
        <w:t>网民遭遇欺骗言行的情况</w:t>
      </w:r>
      <w:r>
        <w:tab/>
      </w:r>
      <w:r>
        <w:fldChar w:fldCharType="begin"/>
      </w:r>
      <w:r>
        <w:instrText xml:space="preserve"> PAGEREF _Toc22658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_Toc16154 </w:instrText>
      </w:r>
      <w:r>
        <w:rPr>
          <w:rFonts w:hint="eastAsia" w:ascii="黑体" w:hAnsi="黑体" w:eastAsia="黑体"/>
          <w:bCs/>
          <w:kern w:val="44"/>
          <w:szCs w:val="28"/>
        </w:rPr>
        <w:fldChar w:fldCharType="separate"/>
      </w:r>
      <w:r>
        <w:rPr>
          <w:rFonts w:hint="eastAsia" w:asciiTheme="minorEastAsia" w:hAnsiTheme="minorEastAsia"/>
        </w:rPr>
        <w:t>图表</w:t>
      </w:r>
      <w:r>
        <w:t xml:space="preserve">42 </w:t>
      </w:r>
      <w:r>
        <w:rPr>
          <w:rFonts w:hint="eastAsia" w:asciiTheme="minorEastAsia" w:hAnsiTheme="minorEastAsia"/>
        </w:rPr>
        <w:t>：</w:t>
      </w:r>
      <w:r>
        <w:rPr>
          <w:rFonts w:hint="eastAsia" w:ascii="宋体" w:hAnsi="宋体" w:eastAsia="宋体"/>
          <w:lang w:val="en-US" w:eastAsia="zh-CN"/>
        </w:rPr>
        <w:t>个人信息过度采集渗透率</w:t>
      </w:r>
      <w:r>
        <w:tab/>
      </w:r>
      <w:r>
        <w:fldChar w:fldCharType="begin"/>
      </w:r>
      <w:r>
        <w:instrText xml:space="preserve"> PAGEREF _Toc16154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_Toc30965 </w:instrText>
      </w:r>
      <w:r>
        <w:rPr>
          <w:rFonts w:hint="eastAsia" w:ascii="黑体" w:hAnsi="黑体" w:eastAsia="黑体"/>
          <w:bCs/>
          <w:kern w:val="44"/>
          <w:szCs w:val="28"/>
        </w:rPr>
        <w:fldChar w:fldCharType="separate"/>
      </w:r>
      <w:r>
        <w:rPr>
          <w:rFonts w:hint="eastAsia" w:asciiTheme="minorEastAsia" w:hAnsiTheme="minorEastAsia"/>
        </w:rPr>
        <w:t>图表</w:t>
      </w:r>
      <w:r>
        <w:t xml:space="preserve">43 </w:t>
      </w:r>
      <w:r>
        <w:rPr>
          <w:rFonts w:hint="eastAsia" w:asciiTheme="minorEastAsia" w:hAnsiTheme="minorEastAsia"/>
        </w:rPr>
        <w:t>：</w:t>
      </w:r>
      <w:r>
        <w:rPr>
          <w:rFonts w:hint="eastAsia" w:ascii="宋体" w:hAnsi="宋体" w:eastAsia="宋体"/>
          <w:lang w:val="en-US" w:eastAsia="zh-CN"/>
        </w:rPr>
        <w:t>网络谣言现象的情况</w:t>
      </w:r>
      <w:r>
        <w:tab/>
      </w:r>
      <w:r>
        <w:fldChar w:fldCharType="begin"/>
      </w:r>
      <w:r>
        <w:instrText xml:space="preserve"> PAGEREF _Toc30965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_Toc13553 </w:instrText>
      </w:r>
      <w:r>
        <w:rPr>
          <w:rFonts w:hint="eastAsia" w:ascii="黑体" w:hAnsi="黑体" w:eastAsia="黑体"/>
          <w:bCs/>
          <w:kern w:val="44"/>
          <w:szCs w:val="28"/>
        </w:rPr>
        <w:fldChar w:fldCharType="separate"/>
      </w:r>
      <w:r>
        <w:rPr>
          <w:rFonts w:hint="eastAsia" w:asciiTheme="minorEastAsia" w:hAnsiTheme="minorEastAsia"/>
        </w:rPr>
        <w:t>图表</w:t>
      </w:r>
      <w:r>
        <w:t xml:space="preserve">44 </w:t>
      </w:r>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lang w:val="en-US" w:eastAsia="zh-CN"/>
        </w:rPr>
        <w:t>虚假宣传的状况</w:t>
      </w:r>
      <w:r>
        <w:tab/>
      </w:r>
      <w:r>
        <w:fldChar w:fldCharType="begin"/>
      </w:r>
      <w:r>
        <w:instrText xml:space="preserve"> PAGEREF _Toc13553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_Toc17142 </w:instrText>
      </w:r>
      <w:r>
        <w:rPr>
          <w:rFonts w:hint="eastAsia" w:ascii="黑体" w:hAnsi="黑体" w:eastAsia="黑体"/>
          <w:bCs/>
          <w:kern w:val="44"/>
          <w:szCs w:val="28"/>
        </w:rPr>
        <w:fldChar w:fldCharType="separate"/>
      </w:r>
      <w:r>
        <w:rPr>
          <w:rFonts w:hint="eastAsia" w:asciiTheme="minorEastAsia" w:hAnsiTheme="minorEastAsia"/>
        </w:rPr>
        <w:t>图表</w:t>
      </w:r>
      <w:r>
        <w:t xml:space="preserve">45 </w:t>
      </w:r>
      <w:r>
        <w:rPr>
          <w:rFonts w:hint="eastAsia" w:asciiTheme="minorEastAsia" w:hAnsiTheme="minorEastAsia"/>
        </w:rPr>
        <w:t>：</w:t>
      </w:r>
      <w:r>
        <w:rPr>
          <w:rFonts w:hint="eastAsia" w:ascii="宋体" w:hAnsi="宋体" w:eastAsia="宋体"/>
          <w:lang w:val="en-US" w:eastAsia="zh-CN"/>
        </w:rPr>
        <w:t>网络诈骗的渗透率</w:t>
      </w:r>
      <w:r>
        <w:tab/>
      </w:r>
      <w:r>
        <w:fldChar w:fldCharType="begin"/>
      </w:r>
      <w:r>
        <w:instrText xml:space="preserve"> PAGEREF _Toc17142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_Toc3274 </w:instrText>
      </w:r>
      <w:r>
        <w:rPr>
          <w:rFonts w:hint="eastAsia" w:ascii="黑体" w:hAnsi="黑体" w:eastAsia="黑体"/>
          <w:bCs/>
          <w:kern w:val="44"/>
          <w:szCs w:val="28"/>
        </w:rPr>
        <w:fldChar w:fldCharType="separate"/>
      </w:r>
      <w:r>
        <w:rPr>
          <w:rFonts w:hint="eastAsia" w:asciiTheme="minorEastAsia" w:hAnsiTheme="minorEastAsia"/>
        </w:rPr>
        <w:t>图表</w:t>
      </w:r>
      <w:r>
        <w:t xml:space="preserve">46 </w:t>
      </w:r>
      <w:r>
        <w:rPr>
          <w:rFonts w:hint="eastAsia" w:asciiTheme="minorEastAsia" w:hAnsiTheme="minorEastAsia"/>
        </w:rPr>
        <w:t>：</w:t>
      </w:r>
      <w:r>
        <w:rPr>
          <w:rFonts w:hint="eastAsia" w:ascii="宋体" w:hAnsi="宋体" w:eastAsia="宋体"/>
          <w:lang w:val="en-US" w:eastAsia="zh-CN"/>
        </w:rPr>
        <w:t>公众网民对个人信息保护变化的评价</w:t>
      </w:r>
      <w:r>
        <w:tab/>
      </w:r>
      <w:r>
        <w:fldChar w:fldCharType="begin"/>
      </w:r>
      <w:r>
        <w:instrText xml:space="preserve"> PAGEREF _Toc3274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_Toc23246 </w:instrText>
      </w:r>
      <w:r>
        <w:rPr>
          <w:rFonts w:hint="eastAsia" w:ascii="黑体" w:hAnsi="黑体" w:eastAsia="黑体"/>
          <w:bCs/>
          <w:kern w:val="44"/>
          <w:szCs w:val="28"/>
        </w:rPr>
        <w:fldChar w:fldCharType="separate"/>
      </w:r>
      <w:r>
        <w:rPr>
          <w:rFonts w:hint="eastAsia" w:asciiTheme="minorEastAsia" w:hAnsiTheme="minorEastAsia"/>
        </w:rPr>
        <w:t>图表</w:t>
      </w:r>
      <w:r>
        <w:t xml:space="preserve">47 </w:t>
      </w:r>
      <w:r>
        <w:rPr>
          <w:rFonts w:hint="eastAsia" w:asciiTheme="minorEastAsia" w:hAnsiTheme="minorEastAsia"/>
        </w:rPr>
        <w:t>：</w:t>
      </w:r>
      <w:r>
        <w:rPr>
          <w:rFonts w:hint="eastAsia" w:ascii="宋体" w:hAnsi="宋体" w:eastAsia="宋体"/>
          <w:lang w:val="en-US" w:eastAsia="zh-CN"/>
        </w:rPr>
        <w:t>公众网民对网络谣言问题变化的评价</w:t>
      </w:r>
      <w:r>
        <w:tab/>
      </w:r>
      <w:r>
        <w:fldChar w:fldCharType="begin"/>
      </w:r>
      <w:r>
        <w:instrText xml:space="preserve"> PAGEREF _Toc23246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_Toc27467 </w:instrText>
      </w:r>
      <w:r>
        <w:rPr>
          <w:rFonts w:hint="eastAsia" w:ascii="黑体" w:hAnsi="黑体" w:eastAsia="黑体"/>
          <w:bCs/>
          <w:kern w:val="44"/>
          <w:szCs w:val="28"/>
        </w:rPr>
        <w:fldChar w:fldCharType="separate"/>
      </w:r>
      <w:r>
        <w:rPr>
          <w:rFonts w:hint="eastAsia" w:asciiTheme="minorEastAsia" w:hAnsiTheme="minorEastAsia"/>
        </w:rPr>
        <w:t>图表</w:t>
      </w:r>
      <w:r>
        <w:t xml:space="preserve">48 </w:t>
      </w:r>
      <w:r>
        <w:rPr>
          <w:rFonts w:hint="eastAsia" w:asciiTheme="minorEastAsia" w:hAnsiTheme="minorEastAsia"/>
        </w:rPr>
        <w:t>：</w:t>
      </w:r>
      <w:r>
        <w:rPr>
          <w:rFonts w:hint="eastAsia" w:ascii="宋体" w:hAnsi="宋体" w:eastAsia="宋体"/>
          <w:lang w:val="en-US" w:eastAsia="zh-CN"/>
        </w:rPr>
        <w:t>公众网民对网络虚假宣传问题变化的评价</w:t>
      </w:r>
      <w:r>
        <w:tab/>
      </w:r>
      <w:r>
        <w:fldChar w:fldCharType="begin"/>
      </w:r>
      <w:r>
        <w:instrText xml:space="preserve"> PAGEREF _Toc27467 \h </w:instrText>
      </w:r>
      <w:r>
        <w:fldChar w:fldCharType="separate"/>
      </w:r>
      <w:r>
        <w:t>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_Toc22903 </w:instrText>
      </w:r>
      <w:r>
        <w:rPr>
          <w:rFonts w:hint="eastAsia" w:ascii="黑体" w:hAnsi="黑体" w:eastAsia="黑体"/>
          <w:bCs/>
          <w:kern w:val="44"/>
          <w:szCs w:val="28"/>
        </w:rPr>
        <w:fldChar w:fldCharType="separate"/>
      </w:r>
      <w:r>
        <w:rPr>
          <w:rFonts w:hint="eastAsia" w:asciiTheme="minorEastAsia" w:hAnsiTheme="minorEastAsia"/>
        </w:rPr>
        <w:t>图表</w:t>
      </w:r>
      <w:r>
        <w:t xml:space="preserve">49 </w:t>
      </w:r>
      <w:r>
        <w:rPr>
          <w:rFonts w:hint="eastAsia" w:asciiTheme="minorEastAsia" w:hAnsiTheme="minorEastAsia"/>
        </w:rPr>
        <w:t>：</w:t>
      </w:r>
      <w:r>
        <w:rPr>
          <w:rFonts w:hint="eastAsia" w:ascii="宋体" w:hAnsi="宋体" w:eastAsia="宋体"/>
          <w:lang w:val="en-US" w:eastAsia="zh-CN"/>
        </w:rPr>
        <w:t>公众网民对网络诈骗问题变化的评价</w:t>
      </w:r>
      <w:r>
        <w:tab/>
      </w:r>
      <w:r>
        <w:fldChar w:fldCharType="begin"/>
      </w:r>
      <w:r>
        <w:instrText xml:space="preserve"> PAGEREF _Toc22903 \h </w:instrText>
      </w:r>
      <w:r>
        <w:fldChar w:fldCharType="separate"/>
      </w:r>
      <w:r>
        <w:t>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_Toc31071 </w:instrText>
      </w:r>
      <w:r>
        <w:rPr>
          <w:rFonts w:hint="eastAsia" w:ascii="黑体" w:hAnsi="黑体" w:eastAsia="黑体"/>
          <w:bCs/>
          <w:kern w:val="44"/>
          <w:szCs w:val="28"/>
        </w:rPr>
        <w:fldChar w:fldCharType="separate"/>
      </w:r>
      <w:r>
        <w:rPr>
          <w:rFonts w:hint="eastAsia" w:asciiTheme="minorEastAsia" w:hAnsiTheme="minorEastAsia"/>
        </w:rPr>
        <w:t>图表</w:t>
      </w:r>
      <w:r>
        <w:t xml:space="preserve">50 </w:t>
      </w:r>
      <w:r>
        <w:rPr>
          <w:rFonts w:hint="eastAsia" w:asciiTheme="minorEastAsia" w:hAnsiTheme="minorEastAsia"/>
        </w:rPr>
        <w:t>：</w:t>
      </w:r>
      <w:r>
        <w:rPr>
          <w:rFonts w:hint="eastAsia" w:ascii="宋体" w:hAnsi="宋体" w:eastAsia="宋体"/>
          <w:lang w:val="en-US" w:eastAsia="zh-CN"/>
        </w:rPr>
        <w:t>网络违规失信行为现状的情况</w:t>
      </w:r>
      <w:r>
        <w:tab/>
      </w:r>
      <w:r>
        <w:fldChar w:fldCharType="begin"/>
      </w:r>
      <w:r>
        <w:instrText xml:space="preserve"> PAGEREF _Toc31071 \h </w:instrText>
      </w:r>
      <w:r>
        <w:fldChar w:fldCharType="separate"/>
      </w:r>
      <w:r>
        <w:t>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_Toc14418 </w:instrText>
      </w:r>
      <w:r>
        <w:rPr>
          <w:rFonts w:hint="eastAsia" w:ascii="黑体" w:hAnsi="黑体" w:eastAsia="黑体"/>
          <w:bCs/>
          <w:kern w:val="44"/>
          <w:szCs w:val="28"/>
        </w:rPr>
        <w:fldChar w:fldCharType="separate"/>
      </w:r>
      <w:r>
        <w:rPr>
          <w:rFonts w:hint="eastAsia" w:asciiTheme="minorEastAsia" w:hAnsiTheme="minorEastAsia"/>
        </w:rPr>
        <w:t>图表</w:t>
      </w:r>
      <w:r>
        <w:t xml:space="preserve">51 </w:t>
      </w:r>
      <w:r>
        <w:rPr>
          <w:rFonts w:hint="eastAsia" w:asciiTheme="minorEastAsia" w:hAnsiTheme="minorEastAsia"/>
        </w:rPr>
        <w:t>：</w:t>
      </w:r>
      <w:r>
        <w:rPr>
          <w:rFonts w:hint="eastAsia" w:ascii="宋体" w:hAnsi="宋体" w:eastAsia="宋体"/>
          <w:lang w:val="en-US" w:eastAsia="zh-CN"/>
        </w:rPr>
        <w:t>互联网行业或领域网络诚信状况的评价</w:t>
      </w:r>
      <w:r>
        <w:tab/>
      </w:r>
      <w:r>
        <w:fldChar w:fldCharType="begin"/>
      </w:r>
      <w:r>
        <w:instrText xml:space="preserve"> PAGEREF _Toc14418 \h </w:instrText>
      </w:r>
      <w:r>
        <w:fldChar w:fldCharType="separate"/>
      </w:r>
      <w:r>
        <w:t>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_Toc19848 </w:instrText>
      </w:r>
      <w:r>
        <w:rPr>
          <w:rFonts w:hint="eastAsia" w:ascii="黑体" w:hAnsi="黑体" w:eastAsia="黑体"/>
          <w:bCs/>
          <w:kern w:val="44"/>
          <w:szCs w:val="28"/>
        </w:rPr>
        <w:fldChar w:fldCharType="separate"/>
      </w:r>
      <w:r>
        <w:rPr>
          <w:rFonts w:hint="eastAsia" w:asciiTheme="minorEastAsia" w:hAnsiTheme="minorEastAsia"/>
        </w:rPr>
        <w:t>图表</w:t>
      </w:r>
      <w:r>
        <w:t xml:space="preserve">52 </w:t>
      </w:r>
      <w:r>
        <w:rPr>
          <w:rFonts w:hint="eastAsia" w:asciiTheme="minorEastAsia" w:hAnsiTheme="minorEastAsia"/>
        </w:rPr>
        <w:t>：</w:t>
      </w:r>
      <w:r>
        <w:rPr>
          <w:rFonts w:hint="eastAsia" w:ascii="宋体" w:hAnsi="宋体" w:eastAsia="宋体"/>
          <w:lang w:val="en-US" w:eastAsia="zh-CN"/>
        </w:rPr>
        <w:t>网民对网络诚信的认知</w:t>
      </w:r>
      <w:r>
        <w:tab/>
      </w:r>
      <w:r>
        <w:fldChar w:fldCharType="begin"/>
      </w:r>
      <w:r>
        <w:instrText xml:space="preserve"> PAGEREF _Toc19848 \h </w:instrText>
      </w:r>
      <w:r>
        <w:fldChar w:fldCharType="separate"/>
      </w:r>
      <w:r>
        <w:t>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_Toc9496 </w:instrText>
      </w:r>
      <w:r>
        <w:rPr>
          <w:rFonts w:hint="eastAsia" w:ascii="黑体" w:hAnsi="黑体" w:eastAsia="黑体"/>
          <w:bCs/>
          <w:kern w:val="44"/>
          <w:szCs w:val="28"/>
        </w:rPr>
        <w:fldChar w:fldCharType="separate"/>
      </w:r>
      <w:r>
        <w:rPr>
          <w:rFonts w:hint="eastAsia" w:asciiTheme="minorEastAsia" w:hAnsiTheme="minorEastAsia"/>
        </w:rPr>
        <w:t>图表</w:t>
      </w:r>
      <w:r>
        <w:t xml:space="preserve">53 </w:t>
      </w:r>
      <w:r>
        <w:rPr>
          <w:rFonts w:hint="eastAsia" w:asciiTheme="minorEastAsia" w:hAnsiTheme="minorEastAsia"/>
        </w:rPr>
        <w:t>：</w:t>
      </w:r>
      <w:r>
        <w:rPr>
          <w:rFonts w:hint="eastAsia" w:ascii="宋体" w:hAnsi="宋体" w:eastAsia="宋体"/>
          <w:lang w:val="en-US" w:eastAsia="zh-CN"/>
        </w:rPr>
        <w:t>网民对网络诚信问题的应对</w:t>
      </w:r>
      <w:r>
        <w:tab/>
      </w:r>
      <w:r>
        <w:fldChar w:fldCharType="begin"/>
      </w:r>
      <w:r>
        <w:instrText xml:space="preserve"> PAGEREF _Toc9496 \h </w:instrText>
      </w:r>
      <w:r>
        <w:fldChar w:fldCharType="separate"/>
      </w:r>
      <w:r>
        <w:t>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_Toc32630 </w:instrText>
      </w:r>
      <w:r>
        <w:rPr>
          <w:rFonts w:hint="eastAsia" w:ascii="黑体" w:hAnsi="黑体" w:eastAsia="黑体"/>
          <w:bCs/>
          <w:kern w:val="44"/>
          <w:szCs w:val="28"/>
        </w:rPr>
        <w:fldChar w:fldCharType="separate"/>
      </w:r>
      <w:r>
        <w:rPr>
          <w:rFonts w:hint="eastAsia" w:asciiTheme="minorEastAsia" w:hAnsiTheme="minorEastAsia"/>
        </w:rPr>
        <w:t>图表</w:t>
      </w:r>
      <w:r>
        <w:t xml:space="preserve">54 </w:t>
      </w:r>
      <w:r>
        <w:rPr>
          <w:rFonts w:hint="eastAsia" w:asciiTheme="minorEastAsia" w:hAnsiTheme="minorEastAsia"/>
        </w:rPr>
        <w:t>：</w:t>
      </w:r>
      <w:r>
        <w:rPr>
          <w:rFonts w:hint="eastAsia" w:asciiTheme="minorEastAsia" w:hAnsiTheme="minorEastAsia"/>
          <w:lang w:val="en-US" w:eastAsia="zh-CN"/>
        </w:rPr>
        <w:t>网络实失信行为的形成原因</w:t>
      </w:r>
      <w:r>
        <w:tab/>
      </w:r>
      <w:r>
        <w:fldChar w:fldCharType="begin"/>
      </w:r>
      <w:r>
        <w:instrText xml:space="preserve"> PAGEREF _Toc32630 \h </w:instrText>
      </w:r>
      <w:r>
        <w:fldChar w:fldCharType="separate"/>
      </w:r>
      <w:r>
        <w:t>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_Toc21011 </w:instrText>
      </w:r>
      <w:r>
        <w:rPr>
          <w:rFonts w:hint="eastAsia" w:ascii="黑体" w:hAnsi="黑体" w:eastAsia="黑体"/>
          <w:bCs/>
          <w:kern w:val="44"/>
          <w:szCs w:val="28"/>
        </w:rPr>
        <w:fldChar w:fldCharType="separate"/>
      </w:r>
      <w:r>
        <w:rPr>
          <w:rFonts w:hint="eastAsia" w:asciiTheme="minorEastAsia" w:hAnsiTheme="minorEastAsia"/>
        </w:rPr>
        <w:t>图表</w:t>
      </w:r>
      <w:r>
        <w:t xml:space="preserve">55 </w:t>
      </w:r>
      <w:r>
        <w:rPr>
          <w:rFonts w:hint="eastAsia" w:asciiTheme="minorEastAsia" w:hAnsiTheme="minorEastAsia"/>
        </w:rPr>
        <w:t>：</w:t>
      </w:r>
      <w:r>
        <w:rPr>
          <w:rFonts w:hint="eastAsia" w:ascii="宋体" w:hAnsi="宋体" w:eastAsia="宋体"/>
          <w:lang w:val="en-US" w:eastAsia="zh-CN"/>
        </w:rPr>
        <w:t>网络电商的发展现状</w:t>
      </w:r>
      <w:r>
        <w:tab/>
      </w:r>
      <w:r>
        <w:fldChar w:fldCharType="begin"/>
      </w:r>
      <w:r>
        <w:instrText xml:space="preserve"> PAGEREF _Toc21011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_Toc6616 </w:instrText>
      </w:r>
      <w:r>
        <w:rPr>
          <w:rFonts w:hint="eastAsia" w:ascii="黑体" w:hAnsi="黑体" w:eastAsia="黑体"/>
          <w:bCs/>
          <w:kern w:val="44"/>
          <w:szCs w:val="28"/>
        </w:rPr>
        <w:fldChar w:fldCharType="separate"/>
      </w:r>
      <w:r>
        <w:rPr>
          <w:rFonts w:hint="eastAsia" w:asciiTheme="minorEastAsia" w:hAnsiTheme="minorEastAsia"/>
        </w:rPr>
        <w:t>图表</w:t>
      </w:r>
      <w:r>
        <w:t xml:space="preserve">56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_Toc6616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_Toc5774 </w:instrText>
      </w:r>
      <w:r>
        <w:rPr>
          <w:rFonts w:hint="eastAsia" w:ascii="黑体" w:hAnsi="黑体" w:eastAsia="黑体"/>
          <w:bCs/>
          <w:kern w:val="44"/>
          <w:szCs w:val="28"/>
        </w:rPr>
        <w:fldChar w:fldCharType="separate"/>
      </w:r>
      <w:r>
        <w:rPr>
          <w:rFonts w:hint="eastAsia" w:asciiTheme="minorEastAsia" w:hAnsiTheme="minorEastAsia"/>
        </w:rPr>
        <w:t>图表</w:t>
      </w:r>
      <w:r>
        <w:t xml:space="preserve">57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_Toc5774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_Toc24178 </w:instrText>
      </w:r>
      <w:r>
        <w:rPr>
          <w:rFonts w:hint="eastAsia" w:ascii="黑体" w:hAnsi="黑体" w:eastAsia="黑体"/>
          <w:bCs/>
          <w:kern w:val="44"/>
          <w:szCs w:val="28"/>
        </w:rPr>
        <w:fldChar w:fldCharType="separate"/>
      </w:r>
      <w:r>
        <w:rPr>
          <w:rFonts w:hint="eastAsia" w:asciiTheme="minorEastAsia" w:hAnsiTheme="minorEastAsia"/>
        </w:rPr>
        <w:t>图表</w:t>
      </w:r>
      <w:r>
        <w:t xml:space="preserve">58 </w:t>
      </w:r>
      <w:r>
        <w:rPr>
          <w:rFonts w:hint="eastAsia" w:asciiTheme="minorEastAsia" w:hAnsiTheme="minorEastAsia"/>
        </w:rPr>
        <w:t>：</w:t>
      </w:r>
      <w:r>
        <w:rPr>
          <w:rFonts w:hint="eastAsia" w:ascii="宋体" w:hAnsi="宋体" w:eastAsia="宋体"/>
          <w:lang w:val="en-US" w:eastAsia="zh-CN"/>
        </w:rPr>
        <w:t>网络水军的形成原因</w:t>
      </w:r>
      <w:r>
        <w:tab/>
      </w:r>
      <w:r>
        <w:fldChar w:fldCharType="begin"/>
      </w:r>
      <w:r>
        <w:instrText xml:space="preserve"> PAGEREF _Toc24178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_Toc29578 </w:instrText>
      </w:r>
      <w:r>
        <w:rPr>
          <w:rFonts w:hint="eastAsia" w:ascii="黑体" w:hAnsi="黑体" w:eastAsia="黑体"/>
          <w:bCs/>
          <w:kern w:val="44"/>
          <w:szCs w:val="28"/>
        </w:rPr>
        <w:fldChar w:fldCharType="separate"/>
      </w:r>
      <w:r>
        <w:rPr>
          <w:rFonts w:hint="eastAsia" w:asciiTheme="minorEastAsia" w:hAnsiTheme="minorEastAsia"/>
        </w:rPr>
        <w:t>图表</w:t>
      </w:r>
      <w:r>
        <w:t xml:space="preserve">59 </w:t>
      </w:r>
      <w:r>
        <w:rPr>
          <w:rFonts w:hint="eastAsia" w:asciiTheme="minorEastAsia" w:hAnsiTheme="minorEastAsia"/>
        </w:rPr>
        <w:t>：</w:t>
      </w:r>
      <w:r>
        <w:rPr>
          <w:rFonts w:hint="eastAsia" w:ascii="宋体" w:hAnsi="宋体" w:eastAsia="宋体"/>
          <w:lang w:val="en-US" w:eastAsia="zh-CN"/>
        </w:rPr>
        <w:t>造成电商直播虚假宣传行为的主要因素</w:t>
      </w:r>
      <w:r>
        <w:tab/>
      </w:r>
      <w:r>
        <w:fldChar w:fldCharType="begin"/>
      </w:r>
      <w:r>
        <w:instrText xml:space="preserve"> PAGEREF _Toc29578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_Toc4208 </w:instrText>
      </w:r>
      <w:r>
        <w:rPr>
          <w:rFonts w:hint="eastAsia" w:ascii="黑体" w:hAnsi="黑体" w:eastAsia="黑体"/>
          <w:bCs/>
          <w:kern w:val="44"/>
          <w:szCs w:val="28"/>
        </w:rPr>
        <w:fldChar w:fldCharType="separate"/>
      </w:r>
      <w:r>
        <w:rPr>
          <w:rFonts w:hint="eastAsia" w:asciiTheme="minorEastAsia" w:hAnsiTheme="minorEastAsia"/>
        </w:rPr>
        <w:t>图表</w:t>
      </w:r>
      <w:r>
        <w:t xml:space="preserve">60 </w:t>
      </w:r>
      <w:r>
        <w:rPr>
          <w:rFonts w:hint="eastAsia" w:asciiTheme="minorEastAsia" w:hAnsiTheme="minorEastAsia"/>
        </w:rPr>
        <w:t>：</w:t>
      </w:r>
      <w:r>
        <w:rPr>
          <w:rFonts w:hint="eastAsia" w:ascii="宋体" w:hAnsi="宋体" w:eastAsia="宋体"/>
          <w:lang w:val="en-US" w:eastAsia="zh-CN"/>
        </w:rPr>
        <w:t>网购虚假宣传行为应对措施</w:t>
      </w:r>
      <w:r>
        <w:tab/>
      </w:r>
      <w:r>
        <w:fldChar w:fldCharType="begin"/>
      </w:r>
      <w:r>
        <w:instrText xml:space="preserve"> PAGEREF _Toc4208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_Toc20658 </w:instrText>
      </w:r>
      <w:r>
        <w:rPr>
          <w:rFonts w:hint="eastAsia" w:ascii="黑体" w:hAnsi="黑体" w:eastAsia="黑体"/>
          <w:bCs/>
          <w:kern w:val="44"/>
          <w:szCs w:val="28"/>
        </w:rPr>
        <w:fldChar w:fldCharType="separate"/>
      </w:r>
      <w:r>
        <w:rPr>
          <w:rFonts w:hint="eastAsia" w:asciiTheme="minorEastAsia" w:hAnsiTheme="minorEastAsia"/>
        </w:rPr>
        <w:t>图表</w:t>
      </w:r>
      <w:r>
        <w:t xml:space="preserve">61 </w:t>
      </w:r>
      <w:r>
        <w:rPr>
          <w:rFonts w:hint="eastAsia" w:asciiTheme="minorEastAsia" w:hAnsiTheme="minorEastAsia"/>
        </w:rPr>
        <w:t>：</w:t>
      </w:r>
      <w:r>
        <w:rPr>
          <w:rFonts w:hint="eastAsia" w:ascii="宋体" w:hAnsi="宋体" w:eastAsia="宋体"/>
          <w:lang w:val="en-US" w:eastAsia="zh-CN"/>
        </w:rPr>
        <w:t>打击网购虚假宣传行为的成效</w:t>
      </w:r>
      <w:r>
        <w:tab/>
      </w:r>
      <w:r>
        <w:fldChar w:fldCharType="begin"/>
      </w:r>
      <w:r>
        <w:instrText xml:space="preserve"> PAGEREF _Toc20658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_Toc14586 </w:instrText>
      </w:r>
      <w:r>
        <w:rPr>
          <w:rFonts w:hint="eastAsia" w:ascii="黑体" w:hAnsi="黑体" w:eastAsia="黑体"/>
          <w:bCs/>
          <w:kern w:val="44"/>
          <w:szCs w:val="28"/>
        </w:rPr>
        <w:fldChar w:fldCharType="separate"/>
      </w:r>
      <w:r>
        <w:rPr>
          <w:rFonts w:hint="eastAsia" w:asciiTheme="minorEastAsia" w:hAnsiTheme="minorEastAsia"/>
        </w:rPr>
        <w:t>图表</w:t>
      </w:r>
      <w:r>
        <w:t xml:space="preserve">62 </w:t>
      </w:r>
      <w:r>
        <w:rPr>
          <w:rFonts w:hint="eastAsia" w:asciiTheme="minorEastAsia" w:hAnsiTheme="minorEastAsia"/>
        </w:rPr>
        <w:t>：</w:t>
      </w:r>
      <w:r>
        <w:rPr>
          <w:rFonts w:hint="eastAsia" w:ascii="宋体" w:hAnsi="宋体" w:eastAsia="宋体"/>
          <w:lang w:val="en-US" w:eastAsia="zh-CN"/>
        </w:rPr>
        <w:t>互联网应用领域中网络谣言状况</w:t>
      </w:r>
      <w:r>
        <w:tab/>
      </w:r>
      <w:r>
        <w:fldChar w:fldCharType="begin"/>
      </w:r>
      <w:r>
        <w:instrText xml:space="preserve"> PAGEREF _Toc14586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_Toc1425 </w:instrText>
      </w:r>
      <w:r>
        <w:rPr>
          <w:rFonts w:hint="eastAsia" w:ascii="黑体" w:hAnsi="黑体" w:eastAsia="黑体"/>
          <w:bCs/>
          <w:kern w:val="44"/>
          <w:szCs w:val="28"/>
        </w:rPr>
        <w:fldChar w:fldCharType="separate"/>
      </w:r>
      <w:r>
        <w:rPr>
          <w:rFonts w:hint="eastAsia" w:asciiTheme="minorEastAsia" w:hAnsiTheme="minorEastAsia"/>
        </w:rPr>
        <w:t>图表</w:t>
      </w:r>
      <w:r>
        <w:t xml:space="preserve">63 </w:t>
      </w:r>
      <w:r>
        <w:rPr>
          <w:rFonts w:hint="eastAsia" w:asciiTheme="minorEastAsia" w:hAnsiTheme="minorEastAsia"/>
        </w:rPr>
        <w:t>：</w:t>
      </w:r>
      <w:r>
        <w:rPr>
          <w:rFonts w:hint="eastAsia" w:ascii="宋体" w:hAnsi="宋体" w:eastAsia="宋体"/>
          <w:lang w:val="en-US" w:eastAsia="zh-CN"/>
        </w:rPr>
        <w:t>轻信网络谣言的因素</w:t>
      </w:r>
      <w:r>
        <w:tab/>
      </w:r>
      <w:r>
        <w:fldChar w:fldCharType="begin"/>
      </w:r>
      <w:r>
        <w:instrText xml:space="preserve"> PAGEREF _Toc1425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_Toc6664 </w:instrText>
      </w:r>
      <w:r>
        <w:rPr>
          <w:rFonts w:hint="eastAsia" w:ascii="黑体" w:hAnsi="黑体" w:eastAsia="黑体"/>
          <w:bCs/>
          <w:kern w:val="44"/>
          <w:szCs w:val="28"/>
        </w:rPr>
        <w:fldChar w:fldCharType="separate"/>
      </w:r>
      <w:r>
        <w:rPr>
          <w:rFonts w:hint="eastAsia" w:asciiTheme="minorEastAsia" w:hAnsiTheme="minorEastAsia"/>
        </w:rPr>
        <w:t>图表</w:t>
      </w:r>
      <w:r>
        <w:t xml:space="preserve">64 </w:t>
      </w:r>
      <w:r>
        <w:rPr>
          <w:rFonts w:hint="eastAsia" w:asciiTheme="minorEastAsia" w:hAnsiTheme="minorEastAsia"/>
        </w:rPr>
        <w:t>：</w:t>
      </w:r>
      <w:r>
        <w:rPr>
          <w:rFonts w:hint="eastAsia" w:ascii="宋体" w:hAnsi="宋体" w:eastAsia="宋体"/>
          <w:lang w:val="en-US" w:eastAsia="zh-CN"/>
        </w:rPr>
        <w:t>互联网谣言的产生原因</w:t>
      </w:r>
      <w:r>
        <w:tab/>
      </w:r>
      <w:r>
        <w:fldChar w:fldCharType="begin"/>
      </w:r>
      <w:r>
        <w:instrText xml:space="preserve"> PAGEREF _Toc6664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_Toc771 </w:instrText>
      </w:r>
      <w:r>
        <w:rPr>
          <w:rFonts w:hint="eastAsia" w:ascii="黑体" w:hAnsi="黑体" w:eastAsia="黑体"/>
          <w:bCs/>
          <w:kern w:val="44"/>
          <w:szCs w:val="28"/>
        </w:rPr>
        <w:fldChar w:fldCharType="separate"/>
      </w:r>
      <w:r>
        <w:rPr>
          <w:rFonts w:hint="eastAsia" w:asciiTheme="minorEastAsia" w:hAnsiTheme="minorEastAsia"/>
        </w:rPr>
        <w:t>图表</w:t>
      </w:r>
      <w:r>
        <w:t xml:space="preserve">65 </w:t>
      </w:r>
      <w:r>
        <w:rPr>
          <w:rFonts w:hint="eastAsia" w:asciiTheme="minorEastAsia" w:hAnsiTheme="minorEastAsia"/>
        </w:rPr>
        <w:t>：</w:t>
      </w:r>
      <w:r>
        <w:rPr>
          <w:rFonts w:hint="eastAsia" w:ascii="宋体" w:hAnsi="宋体" w:eastAsia="宋体"/>
          <w:lang w:val="en-US" w:eastAsia="zh-CN"/>
        </w:rPr>
        <w:t>官方辟谣成效满意度评价</w:t>
      </w:r>
      <w:r>
        <w:tab/>
      </w:r>
      <w:r>
        <w:fldChar w:fldCharType="begin"/>
      </w:r>
      <w:r>
        <w:instrText xml:space="preserve"> PAGEREF _Toc771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_Toc17272 </w:instrText>
      </w:r>
      <w:r>
        <w:rPr>
          <w:rFonts w:hint="eastAsia" w:ascii="黑体" w:hAnsi="黑体" w:eastAsia="黑体"/>
          <w:bCs/>
          <w:kern w:val="44"/>
          <w:szCs w:val="28"/>
        </w:rPr>
        <w:fldChar w:fldCharType="separate"/>
      </w:r>
      <w:r>
        <w:rPr>
          <w:rFonts w:hint="eastAsia" w:asciiTheme="minorEastAsia" w:hAnsiTheme="minorEastAsia"/>
        </w:rPr>
        <w:t>图表</w:t>
      </w:r>
      <w:r>
        <w:t xml:space="preserve">66 </w:t>
      </w:r>
      <w:r>
        <w:rPr>
          <w:rFonts w:hint="eastAsia" w:asciiTheme="minorEastAsia" w:hAnsiTheme="minorEastAsia"/>
        </w:rPr>
        <w:t>：</w:t>
      </w:r>
      <w:r>
        <w:rPr>
          <w:rFonts w:hint="eastAsia" w:ascii="宋体" w:hAnsi="宋体" w:eastAsia="宋体"/>
          <w:lang w:val="en-US" w:eastAsia="zh-CN"/>
        </w:rPr>
        <w:t>网络谣言刷榜现象的情况</w:t>
      </w:r>
      <w:r>
        <w:tab/>
      </w:r>
      <w:r>
        <w:fldChar w:fldCharType="begin"/>
      </w:r>
      <w:r>
        <w:instrText xml:space="preserve"> PAGEREF _Toc17272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_Toc12521 </w:instrText>
      </w:r>
      <w:r>
        <w:rPr>
          <w:rFonts w:hint="eastAsia" w:ascii="黑体" w:hAnsi="黑体" w:eastAsia="黑体"/>
          <w:bCs/>
          <w:kern w:val="44"/>
          <w:szCs w:val="28"/>
        </w:rPr>
        <w:fldChar w:fldCharType="separate"/>
      </w:r>
      <w:r>
        <w:rPr>
          <w:rFonts w:hint="eastAsia" w:asciiTheme="minorEastAsia" w:hAnsiTheme="minorEastAsia"/>
        </w:rPr>
        <w:t>图表</w:t>
      </w:r>
      <w:r>
        <w:t xml:space="preserve">67 </w:t>
      </w:r>
      <w:r>
        <w:rPr>
          <w:rFonts w:hint="eastAsia" w:asciiTheme="minorEastAsia" w:hAnsiTheme="minorEastAsia"/>
        </w:rPr>
        <w:t>：</w:t>
      </w:r>
      <w:r>
        <w:rPr>
          <w:rFonts w:hint="eastAsia"/>
          <w:bCs w:val="0"/>
        </w:rPr>
        <w:t>整治“水军控评刷榜”</w:t>
      </w:r>
      <w:r>
        <w:rPr>
          <w:rFonts w:hint="eastAsia"/>
          <w:bCs w:val="0"/>
          <w:lang w:val="en-US" w:eastAsia="zh-CN"/>
        </w:rPr>
        <w:t>效果评价</w:t>
      </w:r>
      <w:r>
        <w:tab/>
      </w:r>
      <w:r>
        <w:fldChar w:fldCharType="begin"/>
      </w:r>
      <w:r>
        <w:instrText xml:space="preserve"> PAGEREF _Toc12521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_Toc32350 </w:instrText>
      </w:r>
      <w:r>
        <w:rPr>
          <w:rFonts w:hint="eastAsia" w:ascii="黑体" w:hAnsi="黑体" w:eastAsia="黑体"/>
          <w:bCs/>
          <w:kern w:val="44"/>
          <w:szCs w:val="28"/>
        </w:rPr>
        <w:fldChar w:fldCharType="separate"/>
      </w:r>
      <w:r>
        <w:rPr>
          <w:rFonts w:hint="eastAsia" w:asciiTheme="minorEastAsia" w:hAnsiTheme="minorEastAsia"/>
        </w:rPr>
        <w:t>图表</w:t>
      </w:r>
      <w:r>
        <w:t xml:space="preserve">68 </w:t>
      </w:r>
      <w:r>
        <w:rPr>
          <w:rFonts w:hint="eastAsia" w:asciiTheme="minorEastAsia" w:hAnsiTheme="minorEastAsia"/>
        </w:rPr>
        <w:t>：</w:t>
      </w:r>
      <w:r>
        <w:rPr>
          <w:rFonts w:hint="eastAsia" w:asciiTheme="minorEastAsia" w:hAnsiTheme="minorEastAsia"/>
          <w:lang w:val="en-US" w:eastAsia="zh-CN"/>
        </w:rPr>
        <w:t>对政府</w:t>
      </w:r>
      <w:r>
        <w:rPr>
          <w:rFonts w:hint="eastAsia"/>
          <w:bCs w:val="0"/>
          <w:lang w:val="en-US" w:eastAsia="zh-CN"/>
        </w:rPr>
        <w:t>回应网民关切问题的信任度</w:t>
      </w:r>
      <w:r>
        <w:tab/>
      </w:r>
      <w:r>
        <w:fldChar w:fldCharType="begin"/>
      </w:r>
      <w:r>
        <w:instrText xml:space="preserve"> PAGEREF _Toc32350 \h </w:instrText>
      </w:r>
      <w:r>
        <w:fldChar w:fldCharType="separate"/>
      </w:r>
      <w:r>
        <w:t>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_Toc21537 </w:instrText>
      </w:r>
      <w:r>
        <w:rPr>
          <w:rFonts w:hint="eastAsia" w:ascii="黑体" w:hAnsi="黑体" w:eastAsia="黑体"/>
          <w:bCs/>
          <w:kern w:val="44"/>
          <w:szCs w:val="28"/>
        </w:rPr>
        <w:fldChar w:fldCharType="separate"/>
      </w:r>
      <w:r>
        <w:rPr>
          <w:rFonts w:hint="eastAsia" w:asciiTheme="minorEastAsia" w:hAnsiTheme="minorEastAsia"/>
        </w:rPr>
        <w:t>图表</w:t>
      </w:r>
      <w:r>
        <w:t xml:space="preserve">69 </w:t>
      </w:r>
      <w:r>
        <w:rPr>
          <w:rFonts w:hint="eastAsia" w:asciiTheme="minorEastAsia" w:hAnsiTheme="minorEastAsia"/>
        </w:rPr>
        <w:t>：</w:t>
      </w:r>
      <w:r>
        <w:rPr>
          <w:rFonts w:hint="eastAsia"/>
          <w:bCs w:val="0"/>
          <w:lang w:val="en-US" w:eastAsia="zh-CN"/>
        </w:rPr>
        <w:t>社会组织发布消息的信任度</w:t>
      </w:r>
      <w:r>
        <w:tab/>
      </w:r>
      <w:r>
        <w:fldChar w:fldCharType="begin"/>
      </w:r>
      <w:r>
        <w:instrText xml:space="preserve"> PAGEREF _Toc21537 \h </w:instrText>
      </w:r>
      <w:r>
        <w:fldChar w:fldCharType="separate"/>
      </w:r>
      <w:r>
        <w:t>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_Toc667 </w:instrText>
      </w:r>
      <w:r>
        <w:rPr>
          <w:rFonts w:hint="eastAsia" w:ascii="黑体" w:hAnsi="黑体" w:eastAsia="黑体"/>
          <w:bCs/>
          <w:kern w:val="44"/>
          <w:szCs w:val="28"/>
        </w:rPr>
        <w:fldChar w:fldCharType="separate"/>
      </w:r>
      <w:r>
        <w:rPr>
          <w:rFonts w:hint="eastAsia" w:asciiTheme="minorEastAsia" w:hAnsiTheme="minorEastAsia"/>
        </w:rPr>
        <w:t>图表</w:t>
      </w:r>
      <w:r>
        <w:t xml:space="preserve">70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企事业单位回应网民关切问题的信任度</w:t>
      </w:r>
      <w:r>
        <w:tab/>
      </w:r>
      <w:r>
        <w:fldChar w:fldCharType="begin"/>
      </w:r>
      <w:r>
        <w:instrText xml:space="preserve"> PAGEREF _Toc667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_Toc4278 </w:instrText>
      </w:r>
      <w:r>
        <w:rPr>
          <w:rFonts w:hint="eastAsia" w:ascii="黑体" w:hAnsi="黑体" w:eastAsia="黑体"/>
          <w:bCs/>
          <w:kern w:val="44"/>
          <w:szCs w:val="28"/>
        </w:rPr>
        <w:fldChar w:fldCharType="separate"/>
      </w:r>
      <w:r>
        <w:rPr>
          <w:rFonts w:hint="eastAsia" w:asciiTheme="minorEastAsia" w:hAnsiTheme="minorEastAsia"/>
        </w:rPr>
        <w:t>图表</w:t>
      </w:r>
      <w:r>
        <w:t xml:space="preserve">71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新闻媒体报道网民关切问题的信任度</w:t>
      </w:r>
      <w:r>
        <w:tab/>
      </w:r>
      <w:r>
        <w:fldChar w:fldCharType="begin"/>
      </w:r>
      <w:r>
        <w:instrText xml:space="preserve"> PAGEREF _Toc4278 \h </w:instrText>
      </w:r>
      <w:r>
        <w:fldChar w:fldCharType="separate"/>
      </w:r>
      <w:r>
        <w:t>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_Toc10929 </w:instrText>
      </w:r>
      <w:r>
        <w:rPr>
          <w:rFonts w:hint="eastAsia" w:ascii="黑体" w:hAnsi="黑体" w:eastAsia="黑体"/>
          <w:bCs/>
          <w:kern w:val="44"/>
          <w:szCs w:val="28"/>
        </w:rPr>
        <w:fldChar w:fldCharType="separate"/>
      </w:r>
      <w:r>
        <w:rPr>
          <w:rFonts w:hint="eastAsia" w:asciiTheme="minorEastAsia" w:hAnsiTheme="minorEastAsia"/>
        </w:rPr>
        <w:t>图表</w:t>
      </w:r>
      <w:r>
        <w:t xml:space="preserve">72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私域平台等社交媒体发布消息的信任度</w:t>
      </w:r>
      <w:r>
        <w:tab/>
      </w:r>
      <w:r>
        <w:fldChar w:fldCharType="begin"/>
      </w:r>
      <w:r>
        <w:instrText xml:space="preserve"> PAGEREF _Toc10929 \h </w:instrText>
      </w:r>
      <w:r>
        <w:fldChar w:fldCharType="separate"/>
      </w:r>
      <w:r>
        <w:t>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_Toc23635 </w:instrText>
      </w:r>
      <w:r>
        <w:rPr>
          <w:rFonts w:hint="eastAsia" w:ascii="黑体" w:hAnsi="黑体" w:eastAsia="黑体"/>
          <w:bCs/>
          <w:kern w:val="44"/>
          <w:szCs w:val="28"/>
        </w:rPr>
        <w:fldChar w:fldCharType="separate"/>
      </w:r>
      <w:r>
        <w:rPr>
          <w:rFonts w:hint="eastAsia" w:asciiTheme="minorEastAsia" w:hAnsiTheme="minorEastAsia"/>
        </w:rPr>
        <w:t>图表</w:t>
      </w:r>
      <w:r>
        <w:t xml:space="preserve">73 </w:t>
      </w:r>
      <w:r>
        <w:rPr>
          <w:rFonts w:hint="eastAsia" w:asciiTheme="minorEastAsia" w:hAnsiTheme="minorEastAsia"/>
        </w:rPr>
        <w:t>：</w:t>
      </w:r>
      <w:r>
        <w:rPr>
          <w:rFonts w:hint="eastAsia" w:asciiTheme="minorEastAsia" w:hAnsiTheme="minorEastAsia"/>
          <w:lang w:val="en-US" w:eastAsia="zh-CN"/>
        </w:rPr>
        <w:t>政府应加强网络安全诚信建设方面的措施</w:t>
      </w:r>
      <w:r>
        <w:tab/>
      </w:r>
      <w:r>
        <w:fldChar w:fldCharType="begin"/>
      </w:r>
      <w:r>
        <w:instrText xml:space="preserve"> PAGEREF _Toc23635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_Toc6613 </w:instrText>
      </w:r>
      <w:r>
        <w:rPr>
          <w:rFonts w:hint="eastAsia" w:ascii="黑体" w:hAnsi="黑体" w:eastAsia="黑体"/>
          <w:bCs/>
          <w:kern w:val="44"/>
          <w:szCs w:val="28"/>
        </w:rPr>
        <w:fldChar w:fldCharType="separate"/>
      </w:r>
      <w:r>
        <w:rPr>
          <w:rFonts w:hint="eastAsia" w:asciiTheme="minorEastAsia" w:hAnsiTheme="minorEastAsia"/>
        </w:rPr>
        <w:t>图表</w:t>
      </w:r>
      <w:r>
        <w:t xml:space="preserve">74 </w:t>
      </w:r>
      <w:r>
        <w:rPr>
          <w:rFonts w:hint="eastAsia" w:asciiTheme="minorEastAsia" w:hAnsiTheme="minorEastAsia"/>
        </w:rPr>
        <w:t>：</w:t>
      </w:r>
      <w:r>
        <w:rPr>
          <w:rFonts w:hint="eastAsia" w:ascii="宋体" w:hAnsi="宋体" w:eastAsia="宋体"/>
          <w:lang w:val="en-US" w:eastAsia="zh-CN"/>
        </w:rPr>
        <w:t>互联网企业应</w:t>
      </w:r>
      <w:r>
        <w:rPr>
          <w:rFonts w:hint="eastAsia" w:asciiTheme="minorEastAsia" w:hAnsiTheme="minorEastAsia"/>
          <w:lang w:val="en-US" w:eastAsia="zh-CN"/>
        </w:rPr>
        <w:t>加强网络安全诚信建设方面的措施</w:t>
      </w:r>
      <w:r>
        <w:tab/>
      </w:r>
      <w:r>
        <w:fldChar w:fldCharType="begin"/>
      </w:r>
      <w:r>
        <w:instrText xml:space="preserve"> PAGEREF _Toc6613 \h </w:instrText>
      </w:r>
      <w:r>
        <w:fldChar w:fldCharType="separate"/>
      </w:r>
      <w:r>
        <w:t>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_Toc29950 </w:instrText>
      </w:r>
      <w:r>
        <w:rPr>
          <w:rFonts w:hint="eastAsia" w:ascii="黑体" w:hAnsi="黑体" w:eastAsia="黑体"/>
          <w:bCs/>
          <w:kern w:val="44"/>
          <w:szCs w:val="28"/>
        </w:rPr>
        <w:fldChar w:fldCharType="separate"/>
      </w:r>
      <w:r>
        <w:rPr>
          <w:rFonts w:hint="eastAsia" w:asciiTheme="minorEastAsia" w:hAnsiTheme="minorEastAsia"/>
        </w:rPr>
        <w:t>图表</w:t>
      </w:r>
      <w:r>
        <w:t xml:space="preserve">75 </w:t>
      </w:r>
      <w:r>
        <w:rPr>
          <w:rFonts w:hint="eastAsia" w:asciiTheme="minorEastAsia" w:hAnsiTheme="minorEastAsia"/>
        </w:rPr>
        <w:t>：</w:t>
      </w:r>
      <w:r>
        <w:rPr>
          <w:rFonts w:hint="eastAsia" w:ascii="宋体" w:hAnsi="宋体" w:eastAsia="宋体"/>
          <w:lang w:val="en-US" w:eastAsia="zh-CN"/>
        </w:rPr>
        <w:t>电子商务领域的失信行为</w:t>
      </w:r>
      <w:r>
        <w:tab/>
      </w:r>
      <w:r>
        <w:fldChar w:fldCharType="begin"/>
      </w:r>
      <w:r>
        <w:instrText xml:space="preserve"> PAGEREF _Toc29950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_Toc2118 </w:instrText>
      </w:r>
      <w:r>
        <w:rPr>
          <w:rFonts w:hint="eastAsia" w:ascii="黑体" w:hAnsi="黑体" w:eastAsia="黑体"/>
          <w:bCs/>
          <w:kern w:val="44"/>
          <w:szCs w:val="28"/>
        </w:rPr>
        <w:fldChar w:fldCharType="separate"/>
      </w:r>
      <w:r>
        <w:rPr>
          <w:rFonts w:hint="eastAsia" w:asciiTheme="minorEastAsia" w:hAnsiTheme="minorEastAsia"/>
        </w:rPr>
        <w:t>图表</w:t>
      </w:r>
      <w:r>
        <w:t xml:space="preserve">76 </w:t>
      </w:r>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r>
        <w:tab/>
      </w:r>
      <w:r>
        <w:fldChar w:fldCharType="begin"/>
      </w:r>
      <w:r>
        <w:instrText xml:space="preserve"> PAGEREF _Toc2118 \h </w:instrText>
      </w:r>
      <w:r>
        <w:fldChar w:fldCharType="separate"/>
      </w:r>
      <w:r>
        <w:t>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_Toc12290 </w:instrText>
      </w:r>
      <w:r>
        <w:rPr>
          <w:rFonts w:hint="eastAsia" w:ascii="黑体" w:hAnsi="黑体" w:eastAsia="黑体"/>
          <w:bCs/>
          <w:kern w:val="44"/>
          <w:szCs w:val="28"/>
        </w:rPr>
        <w:fldChar w:fldCharType="separate"/>
      </w:r>
      <w:r>
        <w:rPr>
          <w:rFonts w:hint="eastAsia" w:asciiTheme="minorEastAsia" w:hAnsiTheme="minorEastAsia"/>
        </w:rPr>
        <w:t>图表</w:t>
      </w:r>
      <w:r>
        <w:t xml:space="preserve">77 </w:t>
      </w:r>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r>
        <w:tab/>
      </w:r>
      <w:r>
        <w:fldChar w:fldCharType="begin"/>
      </w:r>
      <w:r>
        <w:instrText xml:space="preserve"> PAGEREF _Toc12290 \h </w:instrText>
      </w:r>
      <w:r>
        <w:fldChar w:fldCharType="separate"/>
      </w:r>
      <w:r>
        <w:t>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_Toc10718 </w:instrText>
      </w:r>
      <w:r>
        <w:rPr>
          <w:rFonts w:hint="eastAsia" w:ascii="黑体" w:hAnsi="黑体" w:eastAsia="黑体"/>
          <w:bCs/>
          <w:kern w:val="44"/>
          <w:szCs w:val="28"/>
        </w:rPr>
        <w:fldChar w:fldCharType="separate"/>
      </w:r>
      <w:r>
        <w:rPr>
          <w:rFonts w:hint="eastAsia" w:asciiTheme="minorEastAsia" w:hAnsiTheme="minorEastAsia"/>
        </w:rPr>
        <w:t>图表</w:t>
      </w:r>
      <w:r>
        <w:t xml:space="preserve">78 </w:t>
      </w:r>
      <w:r>
        <w:rPr>
          <w:rFonts w:hint="eastAsia" w:asciiTheme="minorEastAsia" w:hAnsiTheme="minorEastAsia"/>
        </w:rPr>
        <w:t>：</w:t>
      </w:r>
      <w:r>
        <w:rPr>
          <w:bCs w:val="0"/>
        </w:rPr>
        <w:t>社会组织联合会推进网络诚信建设的评价</w:t>
      </w:r>
      <w:r>
        <w:tab/>
      </w:r>
      <w:r>
        <w:fldChar w:fldCharType="begin"/>
      </w:r>
      <w:r>
        <w:instrText xml:space="preserve"> PAGEREF _Toc10718 \h </w:instrText>
      </w:r>
      <w:r>
        <w:fldChar w:fldCharType="separate"/>
      </w:r>
      <w:r>
        <w:t>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_Toc13613 </w:instrText>
      </w:r>
      <w:r>
        <w:rPr>
          <w:rFonts w:hint="eastAsia" w:ascii="黑体" w:hAnsi="黑体" w:eastAsia="黑体"/>
          <w:bCs/>
          <w:kern w:val="44"/>
          <w:szCs w:val="28"/>
        </w:rPr>
        <w:fldChar w:fldCharType="separate"/>
      </w:r>
      <w:r>
        <w:rPr>
          <w:rFonts w:ascii="宋体" w:hAnsi="宋体" w:eastAsia="宋体"/>
        </w:rPr>
        <w:t>图表</w:t>
      </w:r>
      <w:r>
        <w:t xml:space="preserve">79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_Toc13613 \h </w:instrText>
      </w:r>
      <w:r>
        <w:fldChar w:fldCharType="separate"/>
      </w:r>
      <w:r>
        <w:t>100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_Toc25318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：需加强打击的网络违法犯罪行为</w:t>
      </w:r>
      <w:r>
        <w:tab/>
      </w:r>
      <w:r>
        <w:fldChar w:fldCharType="begin"/>
      </w:r>
      <w:r>
        <w:instrText xml:space="preserve"> PAGEREF _Toc25318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_Toc31292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w:t>
      </w:r>
      <w:r>
        <w:rPr>
          <w:rFonts w:hint="eastAsia" w:ascii="宋体" w:hAnsi="宋体" w:eastAsia="宋体"/>
          <w:lang w:val="en-US" w:eastAsia="zh-CN"/>
        </w:rPr>
        <w:t>遇到</w:t>
      </w:r>
      <w:r>
        <w:rPr>
          <w:rFonts w:ascii="宋体" w:hAnsi="宋体" w:eastAsia="宋体"/>
        </w:rPr>
        <w:t>网络诈骗</w:t>
      </w:r>
      <w:r>
        <w:rPr>
          <w:rFonts w:hint="eastAsia" w:ascii="宋体" w:hAnsi="宋体" w:eastAsia="宋体"/>
          <w:lang w:val="en-US" w:eastAsia="zh-CN"/>
        </w:rPr>
        <w:t>次数的</w:t>
      </w:r>
      <w:r>
        <w:rPr>
          <w:rFonts w:ascii="宋体" w:hAnsi="宋体" w:eastAsia="宋体"/>
        </w:rPr>
        <w:t>变化</w:t>
      </w:r>
      <w:r>
        <w:tab/>
      </w:r>
      <w:r>
        <w:fldChar w:fldCharType="begin"/>
      </w:r>
      <w:r>
        <w:instrText xml:space="preserve"> PAGEREF _Toc31292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_Toc16175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w:t>
      </w:r>
      <w:r>
        <w:rPr>
          <w:rFonts w:hint="eastAsia" w:ascii="宋体" w:hAnsi="宋体" w:eastAsia="宋体"/>
          <w:lang w:val="en-US" w:eastAsia="zh-CN"/>
        </w:rPr>
        <w:t>各类电信网络诈骗的遇见率</w:t>
      </w:r>
      <w:r>
        <w:tab/>
      </w:r>
      <w:r>
        <w:fldChar w:fldCharType="begin"/>
      </w:r>
      <w:r>
        <w:instrText xml:space="preserve"> PAGEREF _Toc16175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_Toc4756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w:t>
      </w:r>
      <w:r>
        <w:rPr>
          <w:rFonts w:hint="eastAsia" w:ascii="宋体" w:hAnsi="宋体" w:eastAsia="宋体"/>
          <w:lang w:val="en-US" w:eastAsia="zh-CN"/>
        </w:rPr>
        <w:t>网络诈骗信息传播开展渠道</w:t>
      </w:r>
      <w:r>
        <w:tab/>
      </w:r>
      <w:r>
        <w:fldChar w:fldCharType="begin"/>
      </w:r>
      <w:r>
        <w:instrText xml:space="preserve"> PAGEREF _Toc4756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_Toc24414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：网民对电信诈骗的应对</w:t>
      </w:r>
      <w:r>
        <w:rPr>
          <w:rFonts w:hint="eastAsia" w:ascii="宋体" w:hAnsi="宋体" w:eastAsia="宋体"/>
          <w:lang w:val="en-US" w:eastAsia="zh-CN"/>
        </w:rPr>
        <w:t>措施</w:t>
      </w:r>
      <w:r>
        <w:tab/>
      </w:r>
      <w:r>
        <w:fldChar w:fldCharType="begin"/>
      </w:r>
      <w:r>
        <w:instrText xml:space="preserve"> PAGEREF _Toc24414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_Toc10035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w:t>
      </w:r>
      <w:r>
        <w:rPr>
          <w:rFonts w:hint="eastAsia" w:ascii="宋体" w:hAnsi="宋体" w:eastAsia="宋体"/>
          <w:lang w:val="en-US" w:eastAsia="zh-CN"/>
        </w:rPr>
        <w:t>网络诈骗</w:t>
      </w:r>
      <w:r>
        <w:rPr>
          <w:rFonts w:ascii="宋体" w:hAnsi="宋体" w:eastAsia="宋体"/>
        </w:rPr>
        <w:t>投诉或举报处理结果</w:t>
      </w:r>
      <w:r>
        <w:rPr>
          <w:rFonts w:hint="eastAsia" w:ascii="宋体" w:hAnsi="宋体" w:eastAsia="宋体"/>
          <w:lang w:val="en-US" w:eastAsia="zh-CN"/>
        </w:rPr>
        <w:t>的</w:t>
      </w:r>
      <w:r>
        <w:rPr>
          <w:rFonts w:ascii="宋体" w:hAnsi="宋体" w:eastAsia="宋体"/>
        </w:rPr>
        <w:t>评价</w:t>
      </w:r>
      <w:r>
        <w:tab/>
      </w:r>
      <w:r>
        <w:fldChar w:fldCharType="begin"/>
      </w:r>
      <w:r>
        <w:instrText xml:space="preserve"> PAGEREF _Toc10035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_Toc20616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：反诈</w:t>
      </w:r>
      <w:r>
        <w:rPr>
          <w:rFonts w:hint="eastAsia" w:ascii="宋体" w:hAnsi="宋体" w:eastAsia="宋体"/>
          <w:lang w:val="en-US" w:eastAsia="zh-CN"/>
        </w:rPr>
        <w:t>骗</w:t>
      </w:r>
      <w:r>
        <w:rPr>
          <w:rFonts w:ascii="宋体" w:hAnsi="宋体" w:eastAsia="宋体"/>
        </w:rPr>
        <w:t>服务渠道的认知度</w:t>
      </w:r>
      <w:r>
        <w:tab/>
      </w:r>
      <w:r>
        <w:fldChar w:fldCharType="begin"/>
      </w:r>
      <w:r>
        <w:instrText xml:space="preserve"> PAGEREF _Toc20616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_Toc10981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：所在社区、校园及企业开展防诈骗宣传活动情况</w:t>
      </w:r>
      <w:r>
        <w:tab/>
      </w:r>
      <w:r>
        <w:fldChar w:fldCharType="begin"/>
      </w:r>
      <w:r>
        <w:instrText xml:space="preserve"> PAGEREF _Toc10981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_Toc511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：防诈骗宣传活动</w:t>
      </w:r>
      <w:r>
        <w:rPr>
          <w:rFonts w:hint="eastAsia" w:ascii="宋体" w:hAnsi="宋体" w:eastAsia="宋体"/>
          <w:lang w:eastAsia="zh-CN"/>
        </w:rPr>
        <w:t>的</w:t>
      </w:r>
      <w:r>
        <w:rPr>
          <w:rFonts w:hint="eastAsia" w:ascii="宋体" w:hAnsi="宋体" w:eastAsia="宋体"/>
          <w:lang w:val="en-US" w:eastAsia="zh-CN"/>
        </w:rPr>
        <w:t>渠道</w:t>
      </w:r>
      <w:r>
        <w:tab/>
      </w:r>
      <w:r>
        <w:fldChar w:fldCharType="begin"/>
      </w:r>
      <w:r>
        <w:instrText xml:space="preserve"> PAGEREF _Toc511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_Toc7867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：“金融投资”类APP导致财产损失的情况</w:t>
      </w:r>
      <w:r>
        <w:tab/>
      </w:r>
      <w:r>
        <w:fldChar w:fldCharType="begin"/>
      </w:r>
      <w:r>
        <w:instrText xml:space="preserve"> PAGEREF _Toc7867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_Toc19819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ascii="宋体" w:hAnsi="宋体" w:eastAsia="宋体"/>
        </w:rPr>
        <w:t>：</w:t>
      </w:r>
      <w:r>
        <w:rPr>
          <w:rFonts w:hint="eastAsia" w:ascii="宋体" w:hAnsi="宋体" w:eastAsia="宋体"/>
          <w:lang w:val="en-US" w:eastAsia="zh-CN"/>
        </w:rPr>
        <w:t>扫码或电子支付遭遇盗刷的威胁</w:t>
      </w:r>
      <w:r>
        <w:tab/>
      </w:r>
      <w:r>
        <w:fldChar w:fldCharType="begin"/>
      </w:r>
      <w:r>
        <w:instrText xml:space="preserve"> PAGEREF _Toc19819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_Toc31417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ascii="宋体" w:hAnsi="宋体" w:eastAsia="宋体"/>
        </w:rPr>
        <w:t>：网络博彩或网络赌博</w:t>
      </w:r>
      <w:r>
        <w:rPr>
          <w:rFonts w:hint="eastAsia" w:ascii="宋体" w:hAnsi="宋体" w:eastAsia="宋体"/>
          <w:lang w:val="en-US" w:eastAsia="zh-CN"/>
        </w:rPr>
        <w:t>的威胁</w:t>
      </w:r>
      <w:r>
        <w:tab/>
      </w:r>
      <w:r>
        <w:fldChar w:fldCharType="begin"/>
      </w:r>
      <w:r>
        <w:instrText xml:space="preserve"> PAGEREF _Toc31417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_Toc17692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：网络勒索病毒、木马等破坏性程序</w:t>
      </w:r>
      <w:r>
        <w:rPr>
          <w:rFonts w:hint="eastAsia" w:ascii="宋体" w:hAnsi="宋体" w:eastAsia="宋体"/>
          <w:lang w:val="en-US" w:eastAsia="zh-CN"/>
        </w:rPr>
        <w:t>的威胁</w:t>
      </w:r>
      <w:r>
        <w:tab/>
      </w:r>
      <w:r>
        <w:fldChar w:fldCharType="begin"/>
      </w:r>
      <w:r>
        <w:instrText xml:space="preserve"> PAGEREF _Toc17692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_Toc3791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：个人网络安全防范措施的落实</w:t>
      </w:r>
      <w:r>
        <w:rPr>
          <w:rFonts w:hint="eastAsia" w:ascii="宋体" w:hAnsi="宋体" w:eastAsia="宋体"/>
          <w:lang w:val="en-US" w:eastAsia="zh-CN"/>
        </w:rPr>
        <w:t>情况</w:t>
      </w:r>
      <w:r>
        <w:tab/>
      </w:r>
      <w:r>
        <w:fldChar w:fldCharType="begin"/>
      </w:r>
      <w:r>
        <w:instrText xml:space="preserve"> PAGEREF _Toc3791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_Toc15518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w:t>
      </w:r>
      <w:r>
        <w:rPr>
          <w:rFonts w:hint="eastAsia" w:ascii="宋体" w:hAnsi="宋体" w:eastAsia="宋体"/>
          <w:lang w:val="en-US" w:eastAsia="zh-CN"/>
        </w:rPr>
        <w:t>网络</w:t>
      </w:r>
      <w:r>
        <w:rPr>
          <w:rFonts w:ascii="宋体" w:hAnsi="宋体" w:eastAsia="宋体"/>
        </w:rPr>
        <w:t>不良信息</w:t>
      </w:r>
      <w:r>
        <w:rPr>
          <w:rFonts w:hint="eastAsia" w:ascii="宋体" w:hAnsi="宋体" w:eastAsia="宋体"/>
          <w:lang w:val="en-US" w:eastAsia="zh-CN"/>
        </w:rPr>
        <w:t>威胁</w:t>
      </w:r>
      <w:r>
        <w:tab/>
      </w:r>
      <w:r>
        <w:fldChar w:fldCharType="begin"/>
      </w:r>
      <w:r>
        <w:instrText xml:space="preserve"> PAGEREF _Toc15518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_Toc28683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：色情暴力等低俗网络信息数量变化情况</w:t>
      </w:r>
      <w:r>
        <w:tab/>
      </w:r>
      <w:r>
        <w:fldChar w:fldCharType="begin"/>
      </w:r>
      <w:r>
        <w:instrText xml:space="preserve"> PAGEREF _Toc28683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_Toc16270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：网络低俗信息</w:t>
      </w:r>
      <w:r>
        <w:rPr>
          <w:rFonts w:hint="eastAsia" w:ascii="宋体" w:hAnsi="宋体" w:eastAsia="宋体"/>
          <w:lang w:val="en-US" w:eastAsia="zh-CN"/>
        </w:rPr>
        <w:t>的传播渠道</w:t>
      </w:r>
      <w:r>
        <w:tab/>
      </w:r>
      <w:r>
        <w:fldChar w:fldCharType="begin"/>
      </w:r>
      <w:r>
        <w:instrText xml:space="preserve"> PAGEREF _Toc16270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_Toc17932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：遇到</w:t>
      </w:r>
      <w:r>
        <w:rPr>
          <w:rFonts w:hint="eastAsia" w:ascii="宋体" w:hAnsi="宋体" w:eastAsia="宋体"/>
          <w:lang w:val="en-US" w:eastAsia="zh-CN"/>
        </w:rPr>
        <w:t>网络</w:t>
      </w:r>
      <w:r>
        <w:rPr>
          <w:rFonts w:ascii="宋体" w:hAnsi="宋体" w:eastAsia="宋体"/>
        </w:rPr>
        <w:t>低俗信息的应对措施</w:t>
      </w:r>
      <w:r>
        <w:tab/>
      </w:r>
      <w:r>
        <w:fldChar w:fldCharType="begin"/>
      </w:r>
      <w:r>
        <w:instrText xml:space="preserve"> PAGEREF _Toc17932 \h </w:instrText>
      </w:r>
      <w:r>
        <w:fldChar w:fldCharType="separate"/>
      </w:r>
      <w:r>
        <w:t>118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_Toc27309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：网络低俗信息投诉</w:t>
      </w:r>
      <w:r>
        <w:rPr>
          <w:rFonts w:hint="eastAsia" w:ascii="宋体" w:hAnsi="宋体" w:eastAsia="宋体"/>
          <w:lang w:val="en-US" w:eastAsia="zh-CN"/>
        </w:rPr>
        <w:t>处理效果评价</w:t>
      </w:r>
      <w:r>
        <w:tab/>
      </w:r>
      <w:r>
        <w:fldChar w:fldCharType="begin"/>
      </w:r>
      <w:r>
        <w:instrText xml:space="preserve"> PAGEREF _Toc27309 \h </w:instrText>
      </w:r>
      <w:r>
        <w:fldChar w:fldCharType="separate"/>
      </w:r>
      <w:r>
        <w:t>119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_Toc3258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：“清朗”、“净网”等专项行动成效</w:t>
      </w:r>
      <w:r>
        <w:rPr>
          <w:rFonts w:hint="eastAsia" w:ascii="宋体" w:hAnsi="宋体" w:eastAsia="宋体"/>
          <w:lang w:val="en-US" w:eastAsia="zh-CN"/>
        </w:rPr>
        <w:t>评价</w:t>
      </w:r>
      <w:r>
        <w:tab/>
      </w:r>
      <w:r>
        <w:fldChar w:fldCharType="begin"/>
      </w:r>
      <w:r>
        <w:instrText xml:space="preserve"> PAGEREF _Toc3258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_Toc23347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：对遏制网络</w:t>
      </w:r>
      <w:r>
        <w:rPr>
          <w:rFonts w:hint="eastAsia" w:ascii="宋体" w:hAnsi="宋体" w:eastAsia="宋体"/>
          <w:lang w:val="en-US" w:eastAsia="zh-CN"/>
        </w:rPr>
        <w:t>违法行为工作成效</w:t>
      </w:r>
      <w:r>
        <w:rPr>
          <w:rFonts w:ascii="宋体" w:hAnsi="宋体" w:eastAsia="宋体"/>
        </w:rPr>
        <w:t>不满意的</w:t>
      </w:r>
      <w:r>
        <w:rPr>
          <w:rFonts w:hint="eastAsia" w:ascii="宋体" w:hAnsi="宋体" w:eastAsia="宋体"/>
          <w:lang w:val="en-US" w:eastAsia="zh-CN"/>
        </w:rPr>
        <w:t>地方</w:t>
      </w:r>
      <w:r>
        <w:tab/>
      </w:r>
      <w:r>
        <w:fldChar w:fldCharType="begin"/>
      </w:r>
      <w:r>
        <w:instrText xml:space="preserve"> PAGEREF _Toc23347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_Toc7732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：对</w:t>
      </w:r>
      <w:r>
        <w:rPr>
          <w:rFonts w:hint="eastAsia" w:ascii="宋体" w:hAnsi="宋体" w:eastAsia="宋体"/>
          <w:lang w:val="en-US" w:eastAsia="zh-CN"/>
        </w:rPr>
        <w:t>打击和遏制网络违法行为工作</w:t>
      </w:r>
      <w:r>
        <w:rPr>
          <w:rFonts w:ascii="宋体" w:hAnsi="宋体" w:eastAsia="宋体"/>
        </w:rPr>
        <w:t>的期望</w:t>
      </w:r>
      <w:r>
        <w:tab/>
      </w:r>
      <w:r>
        <w:fldChar w:fldCharType="begin"/>
      </w:r>
      <w:r>
        <w:instrText xml:space="preserve"> PAGEREF _Toc7732 \h </w:instrText>
      </w:r>
      <w:r>
        <w:fldChar w:fldCharType="separate"/>
      </w:r>
      <w:r>
        <w:t>122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_Toc10342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：个人信息保护状况评价</w:t>
      </w:r>
      <w:r>
        <w:tab/>
      </w:r>
      <w:r>
        <w:fldChar w:fldCharType="begin"/>
      </w:r>
      <w:r>
        <w:instrText xml:space="preserve"> PAGEREF _Toc10342 \h </w:instrText>
      </w:r>
      <w:r>
        <w:fldChar w:fldCharType="separate"/>
      </w:r>
      <w:r>
        <w:t>124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_Toc6410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w:t>
      </w:r>
      <w:r>
        <w:rPr>
          <w:rFonts w:hint="eastAsia" w:ascii="宋体" w:hAnsi="宋体" w:eastAsia="宋体"/>
          <w:lang w:val="en-US" w:eastAsia="zh-CN"/>
        </w:rPr>
        <w:t>网络</w:t>
      </w:r>
      <w:r>
        <w:rPr>
          <w:rFonts w:ascii="宋体" w:hAnsi="宋体" w:eastAsia="宋体"/>
        </w:rPr>
        <w:t>个人信息泄露</w:t>
      </w:r>
      <w:r>
        <w:rPr>
          <w:rFonts w:hint="eastAsia" w:ascii="宋体" w:hAnsi="宋体" w:eastAsia="宋体"/>
          <w:lang w:val="en-US" w:eastAsia="zh-CN"/>
        </w:rPr>
        <w:t>状况</w:t>
      </w:r>
      <w:r>
        <w:rPr>
          <w:rFonts w:ascii="宋体" w:hAnsi="宋体" w:eastAsia="宋体"/>
        </w:rPr>
        <w:t>评价</w:t>
      </w:r>
      <w:r>
        <w:tab/>
      </w:r>
      <w:r>
        <w:fldChar w:fldCharType="begin"/>
      </w:r>
      <w:r>
        <w:instrText xml:space="preserve"> PAGEREF _Toc6410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_Toc7018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：个人信息保护做得不好的应用领域</w:t>
      </w:r>
      <w:r>
        <w:tab/>
      </w:r>
      <w:r>
        <w:fldChar w:fldCharType="begin"/>
      </w:r>
      <w:r>
        <w:instrText xml:space="preserve"> PAGEREF _Toc7018 \h </w:instrText>
      </w:r>
      <w:r>
        <w:fldChar w:fldCharType="separate"/>
      </w:r>
      <w:r>
        <w:t>126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_Toc30381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：个人信息泄露的</w:t>
      </w:r>
      <w:r>
        <w:rPr>
          <w:rFonts w:hint="eastAsia" w:ascii="宋体" w:hAnsi="宋体" w:eastAsia="宋体"/>
          <w:lang w:val="en-US" w:eastAsia="zh-CN"/>
        </w:rPr>
        <w:t>环节</w:t>
      </w:r>
      <w:r>
        <w:tab/>
      </w:r>
      <w:r>
        <w:fldChar w:fldCharType="begin"/>
      </w:r>
      <w:r>
        <w:instrText xml:space="preserve"> PAGEREF _Toc30381 \h </w:instrText>
      </w:r>
      <w:r>
        <w:fldChar w:fldCharType="separate"/>
      </w:r>
      <w:r>
        <w:t>128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_Toc6491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_Toc6491 \h </w:instrText>
      </w:r>
      <w:r>
        <w:fldChar w:fldCharType="separate"/>
      </w:r>
      <w:r>
        <w:t>129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_Toc26147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：个人信息被泄露或被滥用的情况</w:t>
      </w:r>
      <w:r>
        <w:tab/>
      </w:r>
      <w:r>
        <w:fldChar w:fldCharType="begin"/>
      </w:r>
      <w:r>
        <w:instrText xml:space="preserve"> PAGEREF _Toc26147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_Toc29593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：个人信息泄露的应对</w:t>
      </w:r>
      <w:r>
        <w:tab/>
      </w:r>
      <w:r>
        <w:fldChar w:fldCharType="begin"/>
      </w:r>
      <w:r>
        <w:instrText xml:space="preserve"> PAGEREF _Toc29593 \h </w:instrText>
      </w:r>
      <w:r>
        <w:fldChar w:fldCharType="separate"/>
      </w:r>
      <w:r>
        <w:t>131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_Toc16127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：线上支付的认证方式</w:t>
      </w:r>
      <w:r>
        <w:tab/>
      </w:r>
      <w:r>
        <w:fldChar w:fldCharType="begin"/>
      </w:r>
      <w:r>
        <w:instrText xml:space="preserve"> PAGEREF _Toc16127 \h </w:instrText>
      </w:r>
      <w:r>
        <w:fldChar w:fldCharType="separate"/>
      </w:r>
      <w:r>
        <w:t>132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_Toc4707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：生物识别技术个人信息泄露风险</w:t>
      </w:r>
      <w:r>
        <w:tab/>
      </w:r>
      <w:r>
        <w:fldChar w:fldCharType="begin"/>
      </w:r>
      <w:r>
        <w:instrText xml:space="preserve"> PAGEREF _Toc4707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_Toc8337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：精准广告推送情况</w:t>
      </w:r>
      <w:r>
        <w:tab/>
      </w:r>
      <w:r>
        <w:fldChar w:fldCharType="begin"/>
      </w:r>
      <w:r>
        <w:instrText xml:space="preserve"> PAGEREF _Toc8337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_Toc11688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：发布精准广告事前征求同意的情况</w:t>
      </w:r>
      <w:r>
        <w:tab/>
      </w:r>
      <w:r>
        <w:fldChar w:fldCharType="begin"/>
      </w:r>
      <w:r>
        <w:instrText xml:space="preserve"> PAGEREF _Toc11688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_Toc4442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：精准广告提供退出机制的情况</w:t>
      </w:r>
      <w:r>
        <w:tab/>
      </w:r>
      <w:r>
        <w:fldChar w:fldCharType="begin"/>
      </w:r>
      <w:r>
        <w:instrText xml:space="preserve"> PAGEREF _Toc4442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_Toc2073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：移动应用</w:t>
      </w:r>
      <w:r>
        <w:rPr>
          <w:rFonts w:ascii="Calibri" w:hAnsi="Calibri" w:eastAsia="Calibri"/>
        </w:rPr>
        <w:t>APP</w:t>
      </w:r>
      <w:r>
        <w:rPr>
          <w:rFonts w:hint="eastAsia" w:ascii="宋体" w:hAnsi="宋体" w:eastAsia="宋体"/>
          <w:lang w:val="en-US" w:eastAsia="zh-CN"/>
        </w:rPr>
        <w:t>私隐协议的认识</w:t>
      </w:r>
      <w:r>
        <w:tab/>
      </w:r>
      <w:r>
        <w:fldChar w:fldCharType="begin"/>
      </w:r>
      <w:r>
        <w:instrText xml:space="preserve"> PAGEREF _Toc2073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_Toc12994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w:t>
      </w:r>
      <w:r>
        <w:rPr>
          <w:rFonts w:ascii="Calibri" w:hAnsi="Calibri" w:eastAsia="Calibri"/>
        </w:rPr>
        <w:t>APP</w:t>
      </w:r>
      <w:r>
        <w:rPr>
          <w:rFonts w:hint="eastAsia" w:ascii="Calibri" w:hAnsi="Calibri" w:eastAsia="宋体"/>
          <w:lang w:val="en-US" w:eastAsia="zh-CN"/>
        </w:rPr>
        <w:t>运营者</w:t>
      </w:r>
      <w:r>
        <w:rPr>
          <w:rFonts w:ascii="宋体" w:hAnsi="宋体" w:eastAsia="宋体"/>
        </w:rPr>
        <w:t>在个人信息保护方面的</w:t>
      </w:r>
      <w:r>
        <w:rPr>
          <w:rFonts w:hint="eastAsia" w:ascii="宋体" w:hAnsi="宋体" w:eastAsia="宋体"/>
          <w:lang w:val="en-US" w:eastAsia="zh-CN"/>
        </w:rPr>
        <w:t>表现</w:t>
      </w:r>
      <w:r>
        <w:tab/>
      </w:r>
      <w:r>
        <w:fldChar w:fldCharType="begin"/>
      </w:r>
      <w:r>
        <w:instrText xml:space="preserve"> PAGEREF _Toc12994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_Toc24707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w:t>
      </w:r>
      <w:r>
        <w:rPr>
          <w:rFonts w:hint="eastAsia" w:ascii="宋体" w:hAnsi="宋体" w:eastAsia="宋体"/>
          <w:lang w:val="en-US" w:eastAsia="zh-CN"/>
        </w:rPr>
        <w:t>数据安全保护方面的问题</w:t>
      </w:r>
      <w:r>
        <w:tab/>
      </w:r>
      <w:r>
        <w:fldChar w:fldCharType="begin"/>
      </w:r>
      <w:r>
        <w:instrText xml:space="preserve"> PAGEREF _Toc24707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_Toc23822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w:t>
      </w:r>
      <w:r>
        <w:rPr>
          <w:rFonts w:hint="eastAsia" w:ascii="宋体" w:hAnsi="宋体" w:eastAsia="宋体"/>
          <w:lang w:val="en-US" w:eastAsia="zh-CN"/>
        </w:rPr>
        <w:t>加强</w:t>
      </w:r>
      <w:r>
        <w:rPr>
          <w:rFonts w:ascii="宋体" w:hAnsi="宋体" w:eastAsia="宋体"/>
        </w:rPr>
        <w:t>数据安全保护</w:t>
      </w:r>
      <w:r>
        <w:rPr>
          <w:rFonts w:hint="eastAsia" w:ascii="宋体" w:hAnsi="宋体" w:eastAsia="宋体"/>
          <w:lang w:val="en-US" w:eastAsia="zh-CN"/>
        </w:rPr>
        <w:t>的建议</w:t>
      </w:r>
      <w:r>
        <w:tab/>
      </w:r>
      <w:r>
        <w:fldChar w:fldCharType="begin"/>
      </w:r>
      <w:r>
        <w:instrText xml:space="preserve"> PAGEREF _Toc23822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_Toc3420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：网络购物安全状况满意度评价</w:t>
      </w:r>
      <w:r>
        <w:tab/>
      </w:r>
      <w:r>
        <w:fldChar w:fldCharType="begin"/>
      </w:r>
      <w:r>
        <w:instrText xml:space="preserve"> PAGEREF _Toc3420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_Toc14220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：网民网络购物年平均消费情况</w:t>
      </w:r>
      <w:r>
        <w:tab/>
      </w:r>
      <w:r>
        <w:fldChar w:fldCharType="begin"/>
      </w:r>
      <w:r>
        <w:instrText xml:space="preserve"> PAGEREF _Toc14220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_Toc30364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：网络购物时退货</w:t>
      </w:r>
      <w:r>
        <w:rPr>
          <w:rFonts w:hint="eastAsia" w:ascii="宋体" w:hAnsi="宋体" w:eastAsia="宋体"/>
          <w:lang w:val="en-US" w:eastAsia="zh-CN"/>
        </w:rPr>
        <w:t>遭拒的情况</w:t>
      </w:r>
      <w:r>
        <w:tab/>
      </w:r>
      <w:r>
        <w:fldChar w:fldCharType="begin"/>
      </w:r>
      <w:r>
        <w:instrText xml:space="preserve"> PAGEREF _Toc30364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_Toc8464 </w:instrText>
      </w:r>
      <w:r>
        <w:rPr>
          <w:rFonts w:hint="eastAsia" w:ascii="黑体" w:hAnsi="黑体" w:eastAsia="黑体"/>
          <w:bCs/>
          <w:kern w:val="44"/>
          <w:szCs w:val="28"/>
        </w:rPr>
        <w:fldChar w:fldCharType="separate"/>
      </w:r>
      <w:r>
        <w:rPr>
          <w:rFonts w:ascii="宋体" w:hAnsi="宋体" w:eastAsia="宋体"/>
        </w:rPr>
        <w:t>图表</w:t>
      </w:r>
      <w:r>
        <w:t xml:space="preserve">121 </w:t>
      </w:r>
      <w:r>
        <w:rPr>
          <w:rFonts w:ascii="宋体" w:hAnsi="宋体" w:eastAsia="宋体"/>
        </w:rPr>
        <w:t>：</w:t>
      </w:r>
      <w:r>
        <w:rPr>
          <w:rFonts w:hint="eastAsia" w:ascii="宋体" w:hAnsi="宋体" w:eastAsia="宋体"/>
          <w:lang w:val="en-US" w:eastAsia="zh-CN"/>
        </w:rPr>
        <w:t>遭遇商家拒绝无理由退货后的应对措施</w:t>
      </w:r>
      <w:r>
        <w:tab/>
      </w:r>
      <w:r>
        <w:fldChar w:fldCharType="begin"/>
      </w:r>
      <w:r>
        <w:instrText xml:space="preserve"> PAGEREF _Toc8464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_Toc25038 </w:instrText>
      </w:r>
      <w:r>
        <w:rPr>
          <w:rFonts w:hint="eastAsia" w:ascii="黑体" w:hAnsi="黑体" w:eastAsia="黑体"/>
          <w:bCs/>
          <w:kern w:val="44"/>
          <w:szCs w:val="28"/>
        </w:rPr>
        <w:fldChar w:fldCharType="separate"/>
      </w:r>
      <w:r>
        <w:rPr>
          <w:rFonts w:ascii="宋体" w:hAnsi="宋体" w:eastAsia="宋体"/>
        </w:rPr>
        <w:t>图表</w:t>
      </w:r>
      <w:r>
        <w:t xml:space="preserve">122 </w:t>
      </w:r>
      <w:r>
        <w:rPr>
          <w:rFonts w:ascii="宋体" w:hAnsi="宋体" w:eastAsia="宋体"/>
        </w:rPr>
        <w:t>：</w:t>
      </w:r>
      <w:r>
        <w:rPr>
          <w:rFonts w:hint="eastAsia" w:ascii="宋体" w:hAnsi="宋体" w:eastAsia="宋体"/>
          <w:lang w:val="en-US" w:eastAsia="zh-CN"/>
        </w:rPr>
        <w:t>卖家干预买家给差评的</w:t>
      </w:r>
      <w:r>
        <w:rPr>
          <w:rFonts w:ascii="宋体" w:hAnsi="宋体" w:eastAsia="宋体"/>
        </w:rPr>
        <w:t>情况</w:t>
      </w:r>
      <w:r>
        <w:tab/>
      </w:r>
      <w:r>
        <w:fldChar w:fldCharType="begin"/>
      </w:r>
      <w:r>
        <w:instrText xml:space="preserve"> PAGEREF _Toc25038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_Toc31908 </w:instrText>
      </w:r>
      <w:r>
        <w:rPr>
          <w:rFonts w:hint="eastAsia" w:ascii="黑体" w:hAnsi="黑体" w:eastAsia="黑体"/>
          <w:bCs/>
          <w:kern w:val="44"/>
          <w:szCs w:val="28"/>
        </w:rPr>
        <w:fldChar w:fldCharType="separate"/>
      </w:r>
      <w:r>
        <w:rPr>
          <w:rFonts w:ascii="宋体" w:hAnsi="宋体" w:eastAsia="宋体"/>
        </w:rPr>
        <w:t>图表</w:t>
      </w:r>
      <w:r>
        <w:t xml:space="preserve">123 </w:t>
      </w:r>
      <w:r>
        <w:rPr>
          <w:rFonts w:ascii="宋体" w:hAnsi="宋体" w:eastAsia="宋体"/>
        </w:rPr>
        <w:t>：</w:t>
      </w:r>
      <w:r>
        <w:rPr>
          <w:rFonts w:hint="eastAsia" w:ascii="宋体" w:hAnsi="宋体" w:eastAsia="宋体"/>
          <w:lang w:val="en-US" w:eastAsia="zh-CN"/>
        </w:rPr>
        <w:t>给卖家好评的原因</w:t>
      </w:r>
      <w:r>
        <w:tab/>
      </w:r>
      <w:r>
        <w:fldChar w:fldCharType="begin"/>
      </w:r>
      <w:r>
        <w:instrText xml:space="preserve"> PAGEREF _Toc31908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_Toc17510 </w:instrText>
      </w:r>
      <w:r>
        <w:rPr>
          <w:rFonts w:hint="eastAsia" w:ascii="黑体" w:hAnsi="黑体" w:eastAsia="黑体"/>
          <w:bCs/>
          <w:kern w:val="44"/>
          <w:szCs w:val="28"/>
        </w:rPr>
        <w:fldChar w:fldCharType="separate"/>
      </w:r>
      <w:r>
        <w:rPr>
          <w:rFonts w:ascii="宋体" w:hAnsi="宋体" w:eastAsia="宋体"/>
        </w:rPr>
        <w:t>图表</w:t>
      </w:r>
      <w:r>
        <w:t xml:space="preserve">124 </w:t>
      </w:r>
      <w:r>
        <w:rPr>
          <w:rFonts w:ascii="宋体" w:hAnsi="宋体" w:eastAsia="宋体"/>
        </w:rPr>
        <w:t>：电商平台刷单</w:t>
      </w:r>
      <w:r>
        <w:rPr>
          <w:rFonts w:hint="eastAsia" w:ascii="宋体" w:hAnsi="宋体" w:eastAsia="宋体"/>
          <w:lang w:val="en-US" w:eastAsia="zh-CN"/>
        </w:rPr>
        <w:t>的严重程度</w:t>
      </w:r>
      <w:r>
        <w:tab/>
      </w:r>
      <w:r>
        <w:fldChar w:fldCharType="begin"/>
      </w:r>
      <w:r>
        <w:instrText xml:space="preserve"> PAGEREF _Toc17510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_Toc13948 </w:instrText>
      </w:r>
      <w:r>
        <w:rPr>
          <w:rFonts w:hint="eastAsia" w:ascii="黑体" w:hAnsi="黑体" w:eastAsia="黑体"/>
          <w:bCs/>
          <w:kern w:val="44"/>
          <w:szCs w:val="28"/>
        </w:rPr>
        <w:fldChar w:fldCharType="separate"/>
      </w:r>
      <w:r>
        <w:rPr>
          <w:rFonts w:ascii="宋体" w:hAnsi="宋体" w:eastAsia="宋体"/>
        </w:rPr>
        <w:t>图表</w:t>
      </w:r>
      <w:r>
        <w:t xml:space="preserve">125 </w:t>
      </w:r>
      <w:r>
        <w:rPr>
          <w:rFonts w:ascii="宋体" w:hAnsi="宋体" w:eastAsia="宋体"/>
        </w:rPr>
        <w:t>：电商平台刷单</w:t>
      </w:r>
      <w:r>
        <w:rPr>
          <w:rFonts w:hint="eastAsia" w:ascii="宋体" w:hAnsi="宋体" w:eastAsia="宋体"/>
          <w:lang w:val="en-US" w:eastAsia="zh-CN"/>
        </w:rPr>
        <w:t>问题治理效果</w:t>
      </w:r>
      <w:r>
        <w:rPr>
          <w:rFonts w:ascii="宋体" w:hAnsi="宋体" w:eastAsia="宋体"/>
        </w:rPr>
        <w:t>评价</w:t>
      </w:r>
      <w:r>
        <w:tab/>
      </w:r>
      <w:r>
        <w:fldChar w:fldCharType="begin"/>
      </w:r>
      <w:r>
        <w:instrText xml:space="preserve"> PAGEREF _Toc13948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_Toc4181 </w:instrText>
      </w:r>
      <w:r>
        <w:rPr>
          <w:rFonts w:hint="eastAsia" w:ascii="黑体" w:hAnsi="黑体" w:eastAsia="黑体"/>
          <w:bCs/>
          <w:kern w:val="44"/>
          <w:szCs w:val="28"/>
        </w:rPr>
        <w:fldChar w:fldCharType="separate"/>
      </w:r>
      <w:r>
        <w:rPr>
          <w:rFonts w:ascii="宋体" w:hAnsi="宋体" w:eastAsia="宋体"/>
        </w:rPr>
        <w:t>图表</w:t>
      </w:r>
      <w:r>
        <w:t xml:space="preserve">126 </w:t>
      </w:r>
      <w:r>
        <w:rPr>
          <w:rFonts w:ascii="宋体" w:hAnsi="宋体" w:eastAsia="宋体"/>
        </w:rPr>
        <w:t>：电商平台</w:t>
      </w:r>
      <w:r>
        <w:rPr>
          <w:rFonts w:hint="eastAsia" w:ascii="宋体" w:hAnsi="宋体" w:eastAsia="宋体"/>
        </w:rPr>
        <w:t>上</w:t>
      </w:r>
      <w:r>
        <w:rPr>
          <w:rFonts w:hint="eastAsia" w:ascii="宋体" w:hAnsi="宋体" w:eastAsia="宋体"/>
          <w:lang w:val="en-US" w:eastAsia="zh-CN"/>
        </w:rPr>
        <w:t>商家</w:t>
      </w:r>
      <w:r>
        <w:rPr>
          <w:rFonts w:ascii="宋体" w:hAnsi="宋体" w:eastAsia="宋体"/>
        </w:rPr>
        <w:t>评价数据的</w:t>
      </w:r>
      <w:r>
        <w:rPr>
          <w:rFonts w:hint="eastAsia" w:ascii="宋体" w:hAnsi="宋体" w:eastAsia="宋体"/>
        </w:rPr>
        <w:t>信任</w:t>
      </w:r>
      <w:r>
        <w:rPr>
          <w:rFonts w:hint="eastAsia" w:ascii="宋体" w:hAnsi="宋体" w:eastAsia="宋体"/>
          <w:lang w:val="en-US" w:eastAsia="zh-CN"/>
        </w:rPr>
        <w:t>度</w:t>
      </w:r>
      <w:r>
        <w:tab/>
      </w:r>
      <w:r>
        <w:fldChar w:fldCharType="begin"/>
      </w:r>
      <w:r>
        <w:instrText xml:space="preserve"> PAGEREF _Toc4181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_Toc5416 </w:instrText>
      </w:r>
      <w:r>
        <w:rPr>
          <w:rFonts w:hint="eastAsia" w:ascii="黑体" w:hAnsi="黑体" w:eastAsia="黑体"/>
          <w:bCs/>
          <w:kern w:val="44"/>
          <w:szCs w:val="28"/>
        </w:rPr>
        <w:fldChar w:fldCharType="separate"/>
      </w:r>
      <w:r>
        <w:rPr>
          <w:rFonts w:ascii="宋体" w:hAnsi="宋体" w:eastAsia="宋体"/>
        </w:rPr>
        <w:t>图表</w:t>
      </w:r>
      <w:r>
        <w:t xml:space="preserve">127 </w:t>
      </w:r>
      <w:r>
        <w:rPr>
          <w:rFonts w:ascii="宋体" w:hAnsi="宋体" w:eastAsia="宋体"/>
        </w:rPr>
        <w:t>：电商直播购物</w:t>
      </w:r>
      <w:r>
        <w:rPr>
          <w:rFonts w:hint="eastAsia" w:ascii="宋体" w:hAnsi="宋体" w:eastAsia="宋体"/>
          <w:lang w:val="en-US" w:eastAsia="zh-CN"/>
        </w:rPr>
        <w:t>的参与度</w:t>
      </w:r>
      <w:r>
        <w:tab/>
      </w:r>
      <w:r>
        <w:fldChar w:fldCharType="begin"/>
      </w:r>
      <w:r>
        <w:instrText xml:space="preserve"> PAGEREF _Toc5416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_Toc11995 </w:instrText>
      </w:r>
      <w:r>
        <w:rPr>
          <w:rFonts w:hint="eastAsia" w:ascii="黑体" w:hAnsi="黑体" w:eastAsia="黑体"/>
          <w:bCs/>
          <w:kern w:val="44"/>
          <w:szCs w:val="28"/>
        </w:rPr>
        <w:fldChar w:fldCharType="separate"/>
      </w:r>
      <w:r>
        <w:rPr>
          <w:rFonts w:ascii="宋体" w:hAnsi="宋体" w:eastAsia="宋体"/>
        </w:rPr>
        <w:t>图表</w:t>
      </w:r>
      <w:r>
        <w:t xml:space="preserve">128 </w:t>
      </w:r>
      <w:r>
        <w:rPr>
          <w:rFonts w:ascii="宋体" w:hAnsi="宋体" w:eastAsia="宋体"/>
        </w:rPr>
        <w:t>：</w:t>
      </w:r>
      <w:r>
        <w:rPr>
          <w:rFonts w:hint="eastAsia" w:ascii="宋体" w:hAnsi="宋体" w:eastAsia="宋体"/>
          <w:lang w:val="en-US" w:eastAsia="zh-CN"/>
        </w:rPr>
        <w:t>电商直播购物的问题</w:t>
      </w:r>
      <w:r>
        <w:tab/>
      </w:r>
      <w:r>
        <w:fldChar w:fldCharType="begin"/>
      </w:r>
      <w:r>
        <w:instrText xml:space="preserve"> PAGEREF _Toc11995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_Toc11021 </w:instrText>
      </w:r>
      <w:r>
        <w:rPr>
          <w:rFonts w:hint="eastAsia" w:ascii="黑体" w:hAnsi="黑体" w:eastAsia="黑体"/>
          <w:bCs/>
          <w:kern w:val="44"/>
          <w:szCs w:val="28"/>
        </w:rPr>
        <w:fldChar w:fldCharType="separate"/>
      </w:r>
      <w:r>
        <w:rPr>
          <w:rFonts w:ascii="宋体" w:hAnsi="宋体" w:eastAsia="宋体"/>
        </w:rPr>
        <w:t>图表</w:t>
      </w:r>
      <w:r>
        <w:t xml:space="preserve">129 </w:t>
      </w:r>
      <w:r>
        <w:rPr>
          <w:rFonts w:ascii="宋体" w:hAnsi="宋体" w:eastAsia="宋体"/>
        </w:rPr>
        <w:t>：</w:t>
      </w:r>
      <w:r>
        <w:rPr>
          <w:rFonts w:hint="eastAsia" w:ascii="宋体" w:hAnsi="宋体" w:eastAsia="宋体"/>
          <w:lang w:val="en-US" w:eastAsia="zh-CN"/>
        </w:rPr>
        <w:t>网红带货的认可度</w:t>
      </w:r>
      <w:r>
        <w:tab/>
      </w:r>
      <w:r>
        <w:fldChar w:fldCharType="begin"/>
      </w:r>
      <w:r>
        <w:instrText xml:space="preserve"> PAGEREF _Toc11021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_Toc7580 </w:instrText>
      </w:r>
      <w:r>
        <w:rPr>
          <w:rFonts w:hint="eastAsia" w:ascii="黑体" w:hAnsi="黑体" w:eastAsia="黑体"/>
          <w:bCs/>
          <w:kern w:val="44"/>
          <w:szCs w:val="28"/>
        </w:rPr>
        <w:fldChar w:fldCharType="separate"/>
      </w:r>
      <w:r>
        <w:rPr>
          <w:rFonts w:ascii="宋体" w:hAnsi="宋体" w:eastAsia="宋体"/>
        </w:rPr>
        <w:t>图表</w:t>
      </w:r>
      <w:r>
        <w:t xml:space="preserve">130 </w:t>
      </w:r>
      <w:r>
        <w:rPr>
          <w:rFonts w:ascii="宋体" w:hAnsi="宋体" w:eastAsia="宋体"/>
        </w:rPr>
        <w:t>：公众网民对电商直播</w:t>
      </w:r>
      <w:r>
        <w:rPr>
          <w:rFonts w:hint="eastAsia" w:ascii="宋体" w:hAnsi="宋体" w:eastAsia="宋体"/>
          <w:lang w:val="en-US" w:eastAsia="zh-CN"/>
        </w:rPr>
        <w:t>渠道购买商品的关注点</w:t>
      </w:r>
      <w:r>
        <w:tab/>
      </w:r>
      <w:r>
        <w:fldChar w:fldCharType="begin"/>
      </w:r>
      <w:r>
        <w:instrText xml:space="preserve"> PAGEREF _Toc7580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_Toc31766 </w:instrText>
      </w:r>
      <w:r>
        <w:rPr>
          <w:rFonts w:hint="eastAsia" w:ascii="黑体" w:hAnsi="黑体" w:eastAsia="黑体"/>
          <w:bCs/>
          <w:kern w:val="44"/>
          <w:szCs w:val="28"/>
        </w:rPr>
        <w:fldChar w:fldCharType="separate"/>
      </w:r>
      <w:r>
        <w:rPr>
          <w:rFonts w:ascii="宋体" w:hAnsi="宋体" w:eastAsia="宋体"/>
        </w:rPr>
        <w:t>图表</w:t>
      </w:r>
      <w:r>
        <w:t xml:space="preserve">131 </w:t>
      </w:r>
      <w:r>
        <w:rPr>
          <w:rFonts w:ascii="宋体" w:hAnsi="宋体" w:eastAsia="宋体"/>
        </w:rPr>
        <w:t>：</w:t>
      </w:r>
      <w:r>
        <w:rPr>
          <w:rFonts w:hint="eastAsia" w:ascii="宋体" w:hAnsi="宋体" w:eastAsia="宋体"/>
          <w:lang w:val="en-US" w:eastAsia="zh-CN"/>
        </w:rPr>
        <w:t>网上二手商品买卖的接受度</w:t>
      </w:r>
      <w:r>
        <w:tab/>
      </w:r>
      <w:r>
        <w:fldChar w:fldCharType="begin"/>
      </w:r>
      <w:r>
        <w:instrText xml:space="preserve"> PAGEREF _Toc31766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_Toc25079 </w:instrText>
      </w:r>
      <w:r>
        <w:rPr>
          <w:rFonts w:hint="eastAsia" w:ascii="黑体" w:hAnsi="黑体" w:eastAsia="黑体"/>
          <w:bCs/>
          <w:kern w:val="44"/>
          <w:szCs w:val="28"/>
        </w:rPr>
        <w:fldChar w:fldCharType="separate"/>
      </w:r>
      <w:r>
        <w:rPr>
          <w:rFonts w:ascii="宋体" w:hAnsi="宋体" w:eastAsia="宋体"/>
        </w:rPr>
        <w:t>图表</w:t>
      </w:r>
      <w:r>
        <w:t xml:space="preserve">132 </w:t>
      </w:r>
      <w:r>
        <w:rPr>
          <w:rFonts w:ascii="宋体" w:hAnsi="宋体" w:eastAsia="宋体"/>
        </w:rPr>
        <w:t>：</w:t>
      </w:r>
      <w:r>
        <w:rPr>
          <w:rFonts w:hint="eastAsia" w:ascii="宋体" w:hAnsi="宋体" w:eastAsia="宋体"/>
          <w:lang w:val="en-US" w:eastAsia="zh-CN"/>
        </w:rPr>
        <w:t>二手商品交易的风险度</w:t>
      </w:r>
      <w:r>
        <w:tab/>
      </w:r>
      <w:r>
        <w:fldChar w:fldCharType="begin"/>
      </w:r>
      <w:r>
        <w:instrText xml:space="preserve"> PAGEREF _Toc25079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_Toc11175 </w:instrText>
      </w:r>
      <w:r>
        <w:rPr>
          <w:rFonts w:hint="eastAsia" w:ascii="黑体" w:hAnsi="黑体" w:eastAsia="黑体"/>
          <w:bCs/>
          <w:kern w:val="44"/>
          <w:szCs w:val="28"/>
        </w:rPr>
        <w:fldChar w:fldCharType="separate"/>
      </w:r>
      <w:r>
        <w:rPr>
          <w:rFonts w:ascii="宋体" w:hAnsi="宋体" w:eastAsia="宋体"/>
        </w:rPr>
        <w:t>图表</w:t>
      </w:r>
      <w:r>
        <w:t xml:space="preserve">133 </w:t>
      </w:r>
      <w:r>
        <w:rPr>
          <w:rFonts w:ascii="宋体" w:hAnsi="宋体" w:eastAsia="宋体"/>
        </w:rPr>
        <w:t>：</w:t>
      </w:r>
      <w:r>
        <w:rPr>
          <w:rFonts w:hint="eastAsia" w:ascii="宋体" w:hAnsi="宋体" w:eastAsia="宋体"/>
          <w:lang w:val="en-US" w:eastAsia="zh-CN"/>
        </w:rPr>
        <w:t>网贷应用软件接受度和使用频率</w:t>
      </w:r>
      <w:r>
        <w:tab/>
      </w:r>
      <w:r>
        <w:fldChar w:fldCharType="begin"/>
      </w:r>
      <w:r>
        <w:instrText xml:space="preserve"> PAGEREF _Toc11175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_Toc18067 </w:instrText>
      </w:r>
      <w:r>
        <w:rPr>
          <w:rFonts w:hint="eastAsia" w:ascii="黑体" w:hAnsi="黑体" w:eastAsia="黑体"/>
          <w:bCs/>
          <w:kern w:val="44"/>
          <w:szCs w:val="28"/>
        </w:rPr>
        <w:fldChar w:fldCharType="separate"/>
      </w:r>
      <w:r>
        <w:rPr>
          <w:rFonts w:ascii="宋体" w:hAnsi="宋体" w:eastAsia="宋体"/>
        </w:rPr>
        <w:t>图表</w:t>
      </w:r>
      <w:r>
        <w:t xml:space="preserve">134 </w:t>
      </w:r>
      <w:r>
        <w:rPr>
          <w:rFonts w:ascii="宋体" w:hAnsi="宋体" w:eastAsia="宋体"/>
        </w:rPr>
        <w:t>：网络借贷消费还款风险</w:t>
      </w:r>
      <w:r>
        <w:tab/>
      </w:r>
      <w:r>
        <w:fldChar w:fldCharType="begin"/>
      </w:r>
      <w:r>
        <w:instrText xml:space="preserve"> PAGEREF _Toc18067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_Toc18131 </w:instrText>
      </w:r>
      <w:r>
        <w:rPr>
          <w:rFonts w:hint="eastAsia" w:ascii="黑体" w:hAnsi="黑体" w:eastAsia="黑体"/>
          <w:bCs/>
          <w:kern w:val="44"/>
          <w:szCs w:val="28"/>
        </w:rPr>
        <w:fldChar w:fldCharType="separate"/>
      </w:r>
      <w:r>
        <w:rPr>
          <w:rFonts w:ascii="宋体" w:hAnsi="宋体" w:eastAsia="宋体"/>
        </w:rPr>
        <w:t>图表</w:t>
      </w:r>
      <w:r>
        <w:t xml:space="preserve">135 </w:t>
      </w:r>
      <w:r>
        <w:rPr>
          <w:rFonts w:ascii="宋体" w:hAnsi="宋体" w:eastAsia="宋体"/>
        </w:rPr>
        <w:t>：</w:t>
      </w:r>
      <w:r>
        <w:rPr>
          <w:rFonts w:hint="eastAsia" w:ascii="宋体" w:hAnsi="宋体" w:eastAsia="宋体"/>
          <w:lang w:val="en-US" w:eastAsia="zh-CN"/>
        </w:rPr>
        <w:t>网上购物需要维权的痛点问题</w:t>
      </w:r>
      <w:r>
        <w:tab/>
      </w:r>
      <w:r>
        <w:fldChar w:fldCharType="begin"/>
      </w:r>
      <w:r>
        <w:instrText xml:space="preserve"> PAGEREF _Toc18131 \h </w:instrText>
      </w:r>
      <w:r>
        <w:fldChar w:fldCharType="separate"/>
      </w:r>
      <w:r>
        <w:t>158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_Toc5946 </w:instrText>
      </w:r>
      <w:r>
        <w:rPr>
          <w:rFonts w:hint="eastAsia" w:ascii="黑体" w:hAnsi="黑体" w:eastAsia="黑体"/>
          <w:bCs/>
          <w:kern w:val="44"/>
          <w:szCs w:val="28"/>
        </w:rPr>
        <w:fldChar w:fldCharType="separate"/>
      </w:r>
      <w:r>
        <w:rPr>
          <w:rFonts w:ascii="宋体" w:hAnsi="宋体" w:eastAsia="宋体"/>
        </w:rPr>
        <w:t>图表</w:t>
      </w:r>
      <w:r>
        <w:t xml:space="preserve">136 </w:t>
      </w:r>
      <w:r>
        <w:rPr>
          <w:rFonts w:ascii="宋体" w:hAnsi="宋体" w:eastAsia="宋体"/>
        </w:rPr>
        <w:t>：</w:t>
      </w:r>
      <w:r>
        <w:rPr>
          <w:rFonts w:hint="eastAsia" w:ascii="宋体" w:hAnsi="宋体" w:eastAsia="宋体"/>
          <w:lang w:val="en-US" w:eastAsia="zh-CN"/>
        </w:rPr>
        <w:t>网络购物纠纷维权应对措施</w:t>
      </w:r>
      <w:r>
        <w:tab/>
      </w:r>
      <w:r>
        <w:fldChar w:fldCharType="begin"/>
      </w:r>
      <w:r>
        <w:instrText xml:space="preserve"> PAGEREF _Toc5946 \h </w:instrText>
      </w:r>
      <w:r>
        <w:fldChar w:fldCharType="separate"/>
      </w:r>
      <w:r>
        <w:t>159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_Toc32462 </w:instrText>
      </w:r>
      <w:r>
        <w:rPr>
          <w:rFonts w:hint="eastAsia" w:ascii="黑体" w:hAnsi="黑体" w:eastAsia="黑体"/>
          <w:bCs/>
          <w:kern w:val="44"/>
          <w:szCs w:val="28"/>
        </w:rPr>
        <w:fldChar w:fldCharType="separate"/>
      </w:r>
      <w:r>
        <w:rPr>
          <w:rFonts w:ascii="宋体" w:hAnsi="宋体" w:eastAsia="宋体"/>
        </w:rPr>
        <w:t>图表</w:t>
      </w:r>
      <w:r>
        <w:t xml:space="preserve">137 </w:t>
      </w:r>
      <w:r>
        <w:rPr>
          <w:rFonts w:ascii="宋体" w:hAnsi="宋体" w:eastAsia="宋体"/>
        </w:rPr>
        <w:t>：</w:t>
      </w:r>
      <w:r>
        <w:rPr>
          <w:rFonts w:hint="eastAsia" w:ascii="宋体" w:hAnsi="宋体" w:eastAsia="宋体"/>
          <w:lang w:val="en-US" w:eastAsia="zh-CN"/>
        </w:rPr>
        <w:t>网络购物纠纷放弃维权的原因</w:t>
      </w:r>
      <w:r>
        <w:tab/>
      </w:r>
      <w:r>
        <w:fldChar w:fldCharType="begin"/>
      </w:r>
      <w:r>
        <w:instrText xml:space="preserve"> PAGEREF _Toc32462 \h </w:instrText>
      </w:r>
      <w:r>
        <w:fldChar w:fldCharType="separate"/>
      </w:r>
      <w:r>
        <w:t>160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_Toc20203 </w:instrText>
      </w:r>
      <w:r>
        <w:rPr>
          <w:rFonts w:hint="eastAsia" w:ascii="黑体" w:hAnsi="黑体" w:eastAsia="黑体"/>
          <w:bCs/>
          <w:kern w:val="44"/>
          <w:szCs w:val="28"/>
        </w:rPr>
        <w:fldChar w:fldCharType="separate"/>
      </w:r>
      <w:r>
        <w:rPr>
          <w:rFonts w:ascii="宋体" w:hAnsi="宋体" w:eastAsia="宋体"/>
        </w:rPr>
        <w:t>图表</w:t>
      </w:r>
      <w:r>
        <w:t xml:space="preserve">138 </w:t>
      </w:r>
      <w:r>
        <w:rPr>
          <w:rFonts w:ascii="宋体" w:hAnsi="宋体" w:eastAsia="宋体"/>
        </w:rPr>
        <w:t>：</w:t>
      </w:r>
      <w:r>
        <w:rPr>
          <w:rFonts w:hint="eastAsia" w:ascii="宋体" w:hAnsi="宋体" w:eastAsia="宋体"/>
          <w:lang w:val="en-US" w:eastAsia="zh-CN"/>
        </w:rPr>
        <w:t>网络购物维权结果</w:t>
      </w:r>
      <w:r>
        <w:rPr>
          <w:rFonts w:ascii="宋体" w:hAnsi="宋体" w:eastAsia="宋体"/>
        </w:rPr>
        <w:t>的满意度评价</w:t>
      </w:r>
      <w:r>
        <w:tab/>
      </w:r>
      <w:r>
        <w:fldChar w:fldCharType="begin"/>
      </w:r>
      <w:r>
        <w:instrText xml:space="preserve"> PAGEREF _Toc20203 \h </w:instrText>
      </w:r>
      <w:r>
        <w:fldChar w:fldCharType="separate"/>
      </w:r>
      <w:r>
        <w:t>161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_Toc19360 </w:instrText>
      </w:r>
      <w:r>
        <w:rPr>
          <w:rFonts w:hint="eastAsia" w:ascii="黑体" w:hAnsi="黑体" w:eastAsia="黑体"/>
          <w:bCs/>
          <w:kern w:val="44"/>
          <w:szCs w:val="28"/>
        </w:rPr>
        <w:fldChar w:fldCharType="separate"/>
      </w:r>
      <w:r>
        <w:rPr>
          <w:rFonts w:ascii="宋体" w:hAnsi="宋体" w:eastAsia="宋体"/>
        </w:rPr>
        <w:t>图表</w:t>
      </w:r>
      <w:r>
        <w:t xml:space="preserve">139 </w:t>
      </w:r>
      <w:r>
        <w:rPr>
          <w:rFonts w:ascii="宋体" w:hAnsi="宋体" w:eastAsia="宋体"/>
        </w:rPr>
        <w:t>：网络购物安全权益保障</w:t>
      </w:r>
      <w:r>
        <w:rPr>
          <w:rFonts w:hint="eastAsia" w:ascii="宋体" w:hAnsi="宋体" w:eastAsia="宋体"/>
          <w:lang w:val="en-US" w:eastAsia="zh-CN"/>
        </w:rPr>
        <w:t>的期望</w:t>
      </w:r>
      <w:r>
        <w:tab/>
      </w:r>
      <w:r>
        <w:fldChar w:fldCharType="begin"/>
      </w:r>
      <w:r>
        <w:instrText xml:space="preserve"> PAGEREF _Toc19360 \h </w:instrText>
      </w:r>
      <w:r>
        <w:fldChar w:fldCharType="separate"/>
      </w:r>
      <w:r>
        <w:t>162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_Toc3884 </w:instrText>
      </w:r>
      <w:r>
        <w:rPr>
          <w:rFonts w:hint="eastAsia" w:ascii="黑体" w:hAnsi="黑体" w:eastAsia="黑体"/>
          <w:bCs/>
          <w:kern w:val="44"/>
          <w:szCs w:val="28"/>
        </w:rPr>
        <w:fldChar w:fldCharType="separate"/>
      </w:r>
      <w:r>
        <w:rPr>
          <w:rFonts w:ascii="宋体" w:hAnsi="宋体" w:eastAsia="宋体"/>
        </w:rPr>
        <w:t>图表</w:t>
      </w:r>
      <w:r>
        <w:t xml:space="preserve">140 </w:t>
      </w:r>
      <w:r>
        <w:rPr>
          <w:rFonts w:ascii="宋体" w:hAnsi="宋体" w:eastAsia="宋体"/>
        </w:rPr>
        <w:t>：</w:t>
      </w:r>
      <w:r>
        <w:rPr>
          <w:rFonts w:hint="eastAsia" w:ascii="宋体" w:hAnsi="宋体" w:eastAsia="宋体"/>
          <w:lang w:val="en-US" w:eastAsia="zh-CN"/>
        </w:rPr>
        <w:t>网络购物维权的难点</w:t>
      </w:r>
      <w:r>
        <w:tab/>
      </w:r>
      <w:r>
        <w:fldChar w:fldCharType="begin"/>
      </w:r>
      <w:r>
        <w:instrText xml:space="preserve"> PAGEREF _Toc3884 \h </w:instrText>
      </w:r>
      <w:r>
        <w:fldChar w:fldCharType="separate"/>
      </w:r>
      <w:r>
        <w:t>163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_Toc24475 </w:instrText>
      </w:r>
      <w:r>
        <w:rPr>
          <w:rFonts w:hint="eastAsia" w:ascii="黑体" w:hAnsi="黑体" w:eastAsia="黑体"/>
          <w:bCs/>
          <w:kern w:val="44"/>
          <w:szCs w:val="28"/>
        </w:rPr>
        <w:fldChar w:fldCharType="separate"/>
      </w:r>
      <w:r>
        <w:rPr>
          <w:rFonts w:ascii="宋体" w:hAnsi="宋体" w:eastAsia="宋体"/>
        </w:rPr>
        <w:t>图表</w:t>
      </w:r>
      <w:r>
        <w:t xml:space="preserve">141 </w:t>
      </w:r>
      <w:r>
        <w:rPr>
          <w:rFonts w:hint="eastAsia" w:ascii="宋体" w:hAnsi="宋体" w:eastAsia="宋体"/>
        </w:rPr>
        <w:t>：</w:t>
      </w:r>
      <w:r>
        <w:rPr>
          <w:rFonts w:ascii="宋体" w:hAnsi="宋体" w:eastAsia="宋体"/>
        </w:rPr>
        <w:t>未成年人网络权益保护状况满意度评价</w:t>
      </w:r>
      <w:r>
        <w:tab/>
      </w:r>
      <w:r>
        <w:fldChar w:fldCharType="begin"/>
      </w:r>
      <w:r>
        <w:instrText xml:space="preserve"> PAGEREF _Toc24475 \h </w:instrText>
      </w:r>
      <w:r>
        <w:fldChar w:fldCharType="separate"/>
      </w:r>
      <w:r>
        <w:t>164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 </w:instrText>
      </w:r>
      <w:r>
        <w:rPr>
          <w:rFonts w:hint="eastAsia" w:ascii="黑体" w:hAnsi="黑体" w:eastAsia="黑体"/>
          <w:bCs/>
          <w:kern w:val="44"/>
          <w:szCs w:val="28"/>
        </w:rPr>
        <w:fldChar w:fldCharType="separate"/>
      </w:r>
      <w:r>
        <w:rPr>
          <w:rFonts w:ascii="宋体" w:hAnsi="宋体" w:eastAsia="宋体"/>
        </w:rPr>
        <w:t>图表</w:t>
      </w:r>
      <w:r>
        <w:t xml:space="preserve">142 </w:t>
      </w:r>
      <w:r>
        <w:rPr>
          <w:rFonts w:hint="eastAsia" w:ascii="宋体" w:hAnsi="宋体" w:eastAsia="宋体"/>
        </w:rPr>
        <w:t>：</w:t>
      </w:r>
      <w:r>
        <w:rPr>
          <w:rFonts w:ascii="宋体" w:hAnsi="宋体" w:eastAsia="宋体"/>
        </w:rPr>
        <w:t>未成年人上网的情况</w:t>
      </w:r>
      <w:r>
        <w:tab/>
      </w:r>
      <w:r>
        <w:fldChar w:fldCharType="begin"/>
      </w:r>
      <w:r>
        <w:instrText xml:space="preserve"> PAGEREF _Toc56 \h </w:instrText>
      </w:r>
      <w:r>
        <w:fldChar w:fldCharType="separate"/>
      </w:r>
      <w:r>
        <w:t>165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_Toc18639 </w:instrText>
      </w:r>
      <w:r>
        <w:rPr>
          <w:rFonts w:hint="eastAsia" w:ascii="黑体" w:hAnsi="黑体" w:eastAsia="黑体"/>
          <w:bCs/>
          <w:kern w:val="44"/>
          <w:szCs w:val="28"/>
        </w:rPr>
        <w:fldChar w:fldCharType="separate"/>
      </w:r>
      <w:r>
        <w:rPr>
          <w:rFonts w:ascii="宋体" w:hAnsi="宋体" w:eastAsia="宋体"/>
        </w:rPr>
        <w:t>图表</w:t>
      </w:r>
      <w:r>
        <w:t xml:space="preserve">143 </w:t>
      </w:r>
      <w:r>
        <w:rPr>
          <w:rFonts w:ascii="宋体" w:hAnsi="宋体" w:eastAsia="宋体"/>
        </w:rPr>
        <w:t>：未成年人</w:t>
      </w:r>
      <w:r>
        <w:rPr>
          <w:rFonts w:hint="eastAsia" w:ascii="宋体" w:hAnsi="宋体" w:eastAsia="宋体"/>
          <w:lang w:val="en-US" w:eastAsia="zh-CN"/>
        </w:rPr>
        <w:t>常用的网络应用服务</w:t>
      </w:r>
      <w:r>
        <w:tab/>
      </w:r>
      <w:r>
        <w:fldChar w:fldCharType="begin"/>
      </w:r>
      <w:r>
        <w:instrText xml:space="preserve"> PAGEREF _Toc18639 \h </w:instrText>
      </w:r>
      <w:r>
        <w:fldChar w:fldCharType="separate"/>
      </w:r>
      <w:r>
        <w:t>166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_Toc1551 </w:instrText>
      </w:r>
      <w:r>
        <w:rPr>
          <w:rFonts w:hint="eastAsia" w:ascii="黑体" w:hAnsi="黑体" w:eastAsia="黑体"/>
          <w:bCs/>
          <w:kern w:val="44"/>
          <w:szCs w:val="28"/>
        </w:rPr>
        <w:fldChar w:fldCharType="separate"/>
      </w:r>
      <w:r>
        <w:rPr>
          <w:rFonts w:ascii="宋体" w:hAnsi="宋体" w:eastAsia="宋体"/>
        </w:rPr>
        <w:t>图表</w:t>
      </w:r>
      <w:r>
        <w:t xml:space="preserve">144 </w:t>
      </w:r>
      <w:r>
        <w:rPr>
          <w:rFonts w:ascii="宋体" w:hAnsi="宋体" w:eastAsia="宋体"/>
        </w:rPr>
        <w:t>：</w:t>
      </w:r>
      <w:r>
        <w:rPr>
          <w:rFonts w:hint="eastAsia" w:ascii="宋体" w:hAnsi="宋体" w:eastAsia="宋体"/>
          <w:lang w:val="en-US" w:eastAsia="zh-CN"/>
        </w:rPr>
        <w:t>对未成年人上网引导和管理</w:t>
      </w:r>
      <w:r>
        <w:tab/>
      </w:r>
      <w:r>
        <w:fldChar w:fldCharType="begin"/>
      </w:r>
      <w:r>
        <w:instrText xml:space="preserve"> PAGEREF _Toc1551 \h </w:instrText>
      </w:r>
      <w:r>
        <w:fldChar w:fldCharType="separate"/>
      </w:r>
      <w:r>
        <w:t>167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_Toc30046 </w:instrText>
      </w:r>
      <w:r>
        <w:rPr>
          <w:rFonts w:hint="eastAsia" w:ascii="黑体" w:hAnsi="黑体" w:eastAsia="黑体"/>
          <w:bCs/>
          <w:kern w:val="44"/>
          <w:szCs w:val="28"/>
        </w:rPr>
        <w:fldChar w:fldCharType="separate"/>
      </w:r>
      <w:r>
        <w:rPr>
          <w:rFonts w:ascii="宋体" w:hAnsi="宋体" w:eastAsia="宋体"/>
        </w:rPr>
        <w:t>图表</w:t>
      </w:r>
      <w:r>
        <w:t xml:space="preserve">145 </w:t>
      </w:r>
      <w:r>
        <w:rPr>
          <w:rFonts w:ascii="宋体" w:hAnsi="宋体" w:eastAsia="宋体"/>
        </w:rPr>
        <w:t>：网民对未成年人保护软件的使用体验评价</w:t>
      </w:r>
      <w:r>
        <w:tab/>
      </w:r>
      <w:r>
        <w:fldChar w:fldCharType="begin"/>
      </w:r>
      <w:r>
        <w:instrText xml:space="preserve"> PAGEREF _Toc30046 \h </w:instrText>
      </w:r>
      <w:r>
        <w:fldChar w:fldCharType="separate"/>
      </w:r>
      <w:r>
        <w:t>168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_Toc17437 </w:instrText>
      </w:r>
      <w:r>
        <w:rPr>
          <w:rFonts w:hint="eastAsia" w:ascii="黑体" w:hAnsi="黑体" w:eastAsia="黑体"/>
          <w:bCs/>
          <w:kern w:val="44"/>
          <w:szCs w:val="28"/>
        </w:rPr>
        <w:fldChar w:fldCharType="separate"/>
      </w:r>
      <w:r>
        <w:rPr>
          <w:rFonts w:ascii="宋体" w:hAnsi="宋体" w:eastAsia="宋体"/>
        </w:rPr>
        <w:t>图表</w:t>
      </w:r>
      <w:r>
        <w:t xml:space="preserve">146 </w:t>
      </w:r>
      <w:r>
        <w:rPr>
          <w:rFonts w:ascii="宋体" w:hAnsi="宋体" w:eastAsia="宋体"/>
        </w:rPr>
        <w:t>：网民对网络应用服务中“青少年保护模式/防沉迷模式”的了解及使用情况</w:t>
      </w:r>
      <w:r>
        <w:tab/>
      </w:r>
      <w:r>
        <w:fldChar w:fldCharType="begin"/>
      </w:r>
      <w:r>
        <w:instrText xml:space="preserve"> PAGEREF _Toc17437 \h </w:instrText>
      </w:r>
      <w:r>
        <w:fldChar w:fldCharType="separate"/>
      </w:r>
      <w:r>
        <w:t>169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_Toc22070 </w:instrText>
      </w:r>
      <w:r>
        <w:rPr>
          <w:rFonts w:hint="eastAsia" w:ascii="黑体" w:hAnsi="黑体" w:eastAsia="黑体"/>
          <w:bCs/>
          <w:kern w:val="44"/>
          <w:szCs w:val="28"/>
        </w:rPr>
        <w:fldChar w:fldCharType="separate"/>
      </w:r>
      <w:r>
        <w:rPr>
          <w:rFonts w:ascii="宋体" w:hAnsi="宋体" w:eastAsia="宋体"/>
        </w:rPr>
        <w:t>图表</w:t>
      </w:r>
      <w:r>
        <w:t xml:space="preserve">147 </w:t>
      </w:r>
      <w:r>
        <w:rPr>
          <w:rFonts w:ascii="宋体" w:hAnsi="宋体" w:eastAsia="宋体"/>
        </w:rPr>
        <w:t>：对“青少年保护模式/防沉迷模式”效用的评价</w:t>
      </w:r>
      <w:r>
        <w:tab/>
      </w:r>
      <w:r>
        <w:fldChar w:fldCharType="begin"/>
      </w:r>
      <w:r>
        <w:instrText xml:space="preserve"> PAGEREF _Toc22070 \h </w:instrText>
      </w:r>
      <w:r>
        <w:fldChar w:fldCharType="separate"/>
      </w:r>
      <w:r>
        <w:t>170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_Toc30185 </w:instrText>
      </w:r>
      <w:r>
        <w:rPr>
          <w:rFonts w:hint="eastAsia" w:ascii="黑体" w:hAnsi="黑体" w:eastAsia="黑体"/>
          <w:bCs/>
          <w:kern w:val="44"/>
          <w:szCs w:val="28"/>
        </w:rPr>
        <w:fldChar w:fldCharType="separate"/>
      </w:r>
      <w:r>
        <w:rPr>
          <w:rFonts w:ascii="宋体" w:hAnsi="宋体" w:eastAsia="宋体"/>
        </w:rPr>
        <w:t>图表</w:t>
      </w:r>
      <w:r>
        <w:t xml:space="preserve">148 </w:t>
      </w:r>
      <w:r>
        <w:rPr>
          <w:rFonts w:ascii="宋体" w:hAnsi="宋体" w:eastAsia="宋体"/>
        </w:rPr>
        <w:t>：“青少年保护模式/防沉迷模式”不起作用的原因</w:t>
      </w:r>
      <w:r>
        <w:tab/>
      </w:r>
      <w:r>
        <w:fldChar w:fldCharType="begin"/>
      </w:r>
      <w:r>
        <w:instrText xml:space="preserve"> PAGEREF _Toc30185 \h </w:instrText>
      </w:r>
      <w:r>
        <w:fldChar w:fldCharType="separate"/>
      </w:r>
      <w:r>
        <w:t>171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_Toc24370 </w:instrText>
      </w:r>
      <w:r>
        <w:rPr>
          <w:rFonts w:hint="eastAsia" w:ascii="黑体" w:hAnsi="黑体" w:eastAsia="黑体"/>
          <w:bCs/>
          <w:kern w:val="44"/>
          <w:szCs w:val="28"/>
        </w:rPr>
        <w:fldChar w:fldCharType="separate"/>
      </w:r>
      <w:r>
        <w:rPr>
          <w:rFonts w:ascii="宋体" w:hAnsi="宋体" w:eastAsia="宋体"/>
        </w:rPr>
        <w:t>图表</w:t>
      </w:r>
      <w:r>
        <w:t xml:space="preserve">149 </w:t>
      </w:r>
      <w:r>
        <w:rPr>
          <w:rFonts w:ascii="宋体" w:hAnsi="宋体" w:eastAsia="宋体"/>
        </w:rPr>
        <w:t>：对“网络宵禁”、未成年人实名认证和限时令措施</w:t>
      </w:r>
      <w:r>
        <w:rPr>
          <w:rFonts w:hint="eastAsia" w:ascii="宋体" w:hAnsi="宋体" w:eastAsia="宋体"/>
          <w:lang w:val="en-US" w:eastAsia="zh-CN"/>
        </w:rPr>
        <w:t>的</w:t>
      </w:r>
      <w:r>
        <w:rPr>
          <w:rFonts w:ascii="宋体" w:hAnsi="宋体" w:eastAsia="宋体"/>
        </w:rPr>
        <w:t>效果</w:t>
      </w:r>
      <w:r>
        <w:tab/>
      </w:r>
      <w:r>
        <w:fldChar w:fldCharType="begin"/>
      </w:r>
      <w:r>
        <w:instrText xml:space="preserve"> PAGEREF _Toc24370 \h </w:instrText>
      </w:r>
      <w:r>
        <w:fldChar w:fldCharType="separate"/>
      </w:r>
      <w:r>
        <w:t>172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_Toc27463 </w:instrText>
      </w:r>
      <w:r>
        <w:rPr>
          <w:rFonts w:hint="eastAsia" w:ascii="黑体" w:hAnsi="黑体" w:eastAsia="黑体"/>
          <w:bCs/>
          <w:kern w:val="44"/>
          <w:szCs w:val="28"/>
        </w:rPr>
        <w:fldChar w:fldCharType="separate"/>
      </w:r>
      <w:r>
        <w:rPr>
          <w:rFonts w:ascii="宋体" w:hAnsi="宋体" w:eastAsia="宋体"/>
        </w:rPr>
        <w:t>图表</w:t>
      </w:r>
      <w:r>
        <w:t xml:space="preserve">150 </w:t>
      </w:r>
      <w:r>
        <w:rPr>
          <w:rFonts w:ascii="宋体" w:hAnsi="宋体" w:eastAsia="宋体"/>
        </w:rPr>
        <w:t>：网民对防止未成年人网络沉迷措施有效性评价</w:t>
      </w:r>
      <w:r>
        <w:tab/>
      </w:r>
      <w:r>
        <w:fldChar w:fldCharType="begin"/>
      </w:r>
      <w:r>
        <w:instrText xml:space="preserve"> PAGEREF _Toc27463 \h </w:instrText>
      </w:r>
      <w:r>
        <w:fldChar w:fldCharType="separate"/>
      </w:r>
      <w:r>
        <w:t>173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_Toc1263 </w:instrText>
      </w:r>
      <w:r>
        <w:rPr>
          <w:rFonts w:hint="eastAsia" w:ascii="黑体" w:hAnsi="黑体" w:eastAsia="黑体"/>
          <w:bCs/>
          <w:kern w:val="44"/>
          <w:szCs w:val="28"/>
        </w:rPr>
        <w:fldChar w:fldCharType="separate"/>
      </w:r>
      <w:r>
        <w:rPr>
          <w:rFonts w:ascii="宋体" w:hAnsi="宋体" w:eastAsia="宋体"/>
        </w:rPr>
        <w:t>图表</w:t>
      </w:r>
      <w:r>
        <w:t xml:space="preserve">151 </w:t>
      </w:r>
      <w:r>
        <w:rPr>
          <w:rFonts w:ascii="宋体" w:hAnsi="宋体" w:eastAsia="宋体"/>
        </w:rPr>
        <w:t>：对未成年人上网的看法</w:t>
      </w:r>
      <w:r>
        <w:tab/>
      </w:r>
      <w:r>
        <w:fldChar w:fldCharType="begin"/>
      </w:r>
      <w:r>
        <w:instrText xml:space="preserve"> PAGEREF _Toc1263 \h </w:instrText>
      </w:r>
      <w:r>
        <w:fldChar w:fldCharType="separate"/>
      </w:r>
      <w:r>
        <w:t>175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_Toc5326 </w:instrText>
      </w:r>
      <w:r>
        <w:rPr>
          <w:rFonts w:hint="eastAsia" w:ascii="黑体" w:hAnsi="黑体" w:eastAsia="黑体"/>
          <w:bCs/>
          <w:kern w:val="44"/>
          <w:szCs w:val="28"/>
        </w:rPr>
        <w:fldChar w:fldCharType="separate"/>
      </w:r>
      <w:r>
        <w:rPr>
          <w:rFonts w:ascii="宋体" w:hAnsi="宋体" w:eastAsia="宋体"/>
        </w:rPr>
        <w:t>图表</w:t>
      </w:r>
      <w:r>
        <w:t xml:space="preserve">152 </w:t>
      </w:r>
      <w:r>
        <w:rPr>
          <w:rFonts w:ascii="宋体" w:hAnsi="宋体" w:eastAsia="宋体"/>
        </w:rPr>
        <w:t>：未成年人上网相关问题的关注度</w:t>
      </w:r>
      <w:r>
        <w:tab/>
      </w:r>
      <w:r>
        <w:fldChar w:fldCharType="begin"/>
      </w:r>
      <w:r>
        <w:instrText xml:space="preserve"> PAGEREF _Toc5326 \h </w:instrText>
      </w:r>
      <w:r>
        <w:fldChar w:fldCharType="separate"/>
      </w:r>
      <w:r>
        <w:t>176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_Toc19675 </w:instrText>
      </w:r>
      <w:r>
        <w:rPr>
          <w:rFonts w:hint="eastAsia" w:ascii="黑体" w:hAnsi="黑体" w:eastAsia="黑体"/>
          <w:bCs/>
          <w:kern w:val="44"/>
          <w:szCs w:val="28"/>
        </w:rPr>
        <w:fldChar w:fldCharType="separate"/>
      </w:r>
      <w:r>
        <w:rPr>
          <w:rFonts w:ascii="宋体" w:hAnsi="宋体" w:eastAsia="宋体"/>
        </w:rPr>
        <w:t>图表</w:t>
      </w:r>
      <w:r>
        <w:t xml:space="preserve">153 </w:t>
      </w:r>
      <w:r>
        <w:rPr>
          <w:rFonts w:ascii="宋体" w:hAnsi="宋体" w:eastAsia="宋体"/>
        </w:rPr>
        <w:t>：“饭圈”（粉丝圈）文化的</w:t>
      </w:r>
      <w:r>
        <w:rPr>
          <w:rFonts w:hint="eastAsia" w:ascii="宋体" w:hAnsi="宋体" w:eastAsia="宋体"/>
          <w:lang w:val="en-US" w:eastAsia="zh-CN"/>
        </w:rPr>
        <w:t>了解</w:t>
      </w:r>
      <w:r>
        <w:tab/>
      </w:r>
      <w:r>
        <w:fldChar w:fldCharType="begin"/>
      </w:r>
      <w:r>
        <w:instrText xml:space="preserve"> PAGEREF _Toc19675 \h </w:instrText>
      </w:r>
      <w:r>
        <w:fldChar w:fldCharType="separate"/>
      </w:r>
      <w:r>
        <w:t>177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_Toc13452 </w:instrText>
      </w:r>
      <w:r>
        <w:rPr>
          <w:rFonts w:hint="eastAsia" w:ascii="黑体" w:hAnsi="黑体" w:eastAsia="黑体"/>
          <w:bCs/>
          <w:kern w:val="44"/>
          <w:szCs w:val="28"/>
        </w:rPr>
        <w:fldChar w:fldCharType="separate"/>
      </w:r>
      <w:r>
        <w:rPr>
          <w:rFonts w:ascii="宋体" w:hAnsi="宋体" w:eastAsia="宋体"/>
        </w:rPr>
        <w:t>图表</w:t>
      </w:r>
      <w:r>
        <w:t xml:space="preserve">154 </w:t>
      </w:r>
      <w:r>
        <w:rPr>
          <w:rFonts w:ascii="宋体" w:hAnsi="宋体" w:eastAsia="宋体"/>
        </w:rPr>
        <w:t>：“饭圈”</w:t>
      </w:r>
      <w:r>
        <w:rPr>
          <w:rFonts w:hint="eastAsia" w:ascii="宋体" w:hAnsi="宋体" w:eastAsia="宋体"/>
          <w:lang w:val="en-US" w:eastAsia="zh-CN"/>
        </w:rPr>
        <w:t>活动参与率</w:t>
      </w:r>
      <w:r>
        <w:tab/>
      </w:r>
      <w:r>
        <w:fldChar w:fldCharType="begin"/>
      </w:r>
      <w:r>
        <w:instrText xml:space="preserve"> PAGEREF _Toc13452 \h </w:instrText>
      </w:r>
      <w:r>
        <w:fldChar w:fldCharType="separate"/>
      </w:r>
      <w:r>
        <w:t>178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_Toc9102 </w:instrText>
      </w:r>
      <w:r>
        <w:rPr>
          <w:rFonts w:hint="eastAsia" w:ascii="黑体" w:hAnsi="黑体" w:eastAsia="黑体"/>
          <w:bCs/>
          <w:kern w:val="44"/>
          <w:szCs w:val="28"/>
        </w:rPr>
        <w:fldChar w:fldCharType="separate"/>
      </w:r>
      <w:r>
        <w:rPr>
          <w:rFonts w:ascii="宋体" w:hAnsi="宋体" w:eastAsia="宋体"/>
        </w:rPr>
        <w:t>图表</w:t>
      </w:r>
      <w:r>
        <w:t xml:space="preserve">155 </w:t>
      </w:r>
      <w:r>
        <w:rPr>
          <w:rFonts w:ascii="宋体" w:hAnsi="宋体" w:eastAsia="宋体"/>
        </w:rPr>
        <w:t>：参与“饭圈”活动的原因</w:t>
      </w:r>
      <w:r>
        <w:tab/>
      </w:r>
      <w:r>
        <w:fldChar w:fldCharType="begin"/>
      </w:r>
      <w:r>
        <w:instrText xml:space="preserve"> PAGEREF _Toc9102 \h </w:instrText>
      </w:r>
      <w:r>
        <w:fldChar w:fldCharType="separate"/>
      </w:r>
      <w:r>
        <w:t>179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_Toc1785 </w:instrText>
      </w:r>
      <w:r>
        <w:rPr>
          <w:rFonts w:hint="eastAsia" w:ascii="黑体" w:hAnsi="黑体" w:eastAsia="黑体"/>
          <w:bCs/>
          <w:kern w:val="44"/>
          <w:szCs w:val="28"/>
        </w:rPr>
        <w:fldChar w:fldCharType="separate"/>
      </w:r>
      <w:r>
        <w:rPr>
          <w:rFonts w:ascii="宋体" w:hAnsi="宋体" w:eastAsia="宋体"/>
        </w:rPr>
        <w:t>图表</w:t>
      </w:r>
      <w:r>
        <w:t xml:space="preserve">156 </w:t>
      </w:r>
      <w:r>
        <w:rPr>
          <w:rFonts w:ascii="宋体" w:hAnsi="宋体" w:eastAsia="宋体"/>
        </w:rPr>
        <w:t>：对“饭圈”文化的看法</w:t>
      </w:r>
      <w:r>
        <w:tab/>
      </w:r>
      <w:r>
        <w:fldChar w:fldCharType="begin"/>
      </w:r>
      <w:r>
        <w:instrText xml:space="preserve"> PAGEREF _Toc1785 \h </w:instrText>
      </w:r>
      <w:r>
        <w:fldChar w:fldCharType="separate"/>
      </w:r>
      <w:r>
        <w:t>181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_Toc27998 </w:instrText>
      </w:r>
      <w:r>
        <w:rPr>
          <w:rFonts w:hint="eastAsia" w:ascii="黑体" w:hAnsi="黑体" w:eastAsia="黑体"/>
          <w:bCs/>
          <w:kern w:val="44"/>
          <w:szCs w:val="28"/>
        </w:rPr>
        <w:fldChar w:fldCharType="separate"/>
      </w:r>
      <w:r>
        <w:rPr>
          <w:rFonts w:ascii="宋体" w:hAnsi="宋体" w:eastAsia="宋体"/>
        </w:rPr>
        <w:t>图表</w:t>
      </w:r>
      <w:r>
        <w:t xml:space="preserve">157 </w:t>
      </w:r>
      <w:r>
        <w:rPr>
          <w:rFonts w:ascii="宋体" w:hAnsi="宋体" w:eastAsia="宋体"/>
        </w:rPr>
        <w:t>：“饭圈”文化泛滥的影响性</w:t>
      </w:r>
      <w:r>
        <w:tab/>
      </w:r>
      <w:r>
        <w:fldChar w:fldCharType="begin"/>
      </w:r>
      <w:r>
        <w:instrText xml:space="preserve"> PAGEREF _Toc27998 \h </w:instrText>
      </w:r>
      <w:r>
        <w:fldChar w:fldCharType="separate"/>
      </w:r>
      <w:r>
        <w:t>182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_Toc30762 </w:instrText>
      </w:r>
      <w:r>
        <w:rPr>
          <w:rFonts w:hint="eastAsia" w:ascii="黑体" w:hAnsi="黑体" w:eastAsia="黑体"/>
          <w:bCs/>
          <w:kern w:val="44"/>
          <w:szCs w:val="28"/>
        </w:rPr>
        <w:fldChar w:fldCharType="separate"/>
      </w:r>
      <w:r>
        <w:rPr>
          <w:rFonts w:ascii="宋体" w:hAnsi="宋体" w:eastAsia="宋体"/>
        </w:rPr>
        <w:t>图表</w:t>
      </w:r>
      <w:r>
        <w:t xml:space="preserve">158 </w:t>
      </w:r>
      <w:r>
        <w:rPr>
          <w:rFonts w:ascii="宋体" w:hAnsi="宋体" w:eastAsia="宋体"/>
        </w:rPr>
        <w:t>：</w:t>
      </w:r>
      <w:r>
        <w:rPr>
          <w:rFonts w:hint="eastAsia" w:ascii="宋体" w:hAnsi="宋体" w:eastAsia="宋体"/>
          <w:lang w:val="en-US" w:eastAsia="zh-CN"/>
        </w:rPr>
        <w:t>整治“饭圈”行动的成效</w:t>
      </w:r>
      <w:r>
        <w:tab/>
      </w:r>
      <w:r>
        <w:fldChar w:fldCharType="begin"/>
      </w:r>
      <w:r>
        <w:instrText xml:space="preserve"> PAGEREF _Toc30762 \h </w:instrText>
      </w:r>
      <w:r>
        <w:fldChar w:fldCharType="separate"/>
      </w:r>
      <w:r>
        <w:t>183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_Toc1325 </w:instrText>
      </w:r>
      <w:r>
        <w:rPr>
          <w:rFonts w:hint="eastAsia" w:ascii="黑体" w:hAnsi="黑体" w:eastAsia="黑体"/>
          <w:bCs/>
          <w:kern w:val="44"/>
          <w:szCs w:val="28"/>
        </w:rPr>
        <w:fldChar w:fldCharType="separate"/>
      </w:r>
      <w:r>
        <w:rPr>
          <w:rFonts w:ascii="宋体" w:hAnsi="宋体" w:eastAsia="宋体"/>
        </w:rPr>
        <w:t>图表</w:t>
      </w:r>
      <w:r>
        <w:t xml:space="preserve">159 </w:t>
      </w:r>
      <w:r>
        <w:rPr>
          <w:rFonts w:ascii="宋体" w:hAnsi="宋体" w:eastAsia="宋体"/>
        </w:rPr>
        <w:t>：对</w:t>
      </w:r>
      <w:r>
        <w:rPr>
          <w:rFonts w:hint="eastAsia" w:ascii="宋体" w:hAnsi="宋体" w:eastAsia="宋体"/>
          <w:lang w:val="en-US" w:eastAsia="zh-CN"/>
        </w:rPr>
        <w:t>整治</w:t>
      </w:r>
      <w:r>
        <w:rPr>
          <w:rFonts w:ascii="宋体" w:hAnsi="宋体" w:eastAsia="宋体"/>
        </w:rPr>
        <w:t>“饭圈”措施的</w:t>
      </w:r>
      <w:r>
        <w:rPr>
          <w:rFonts w:hint="eastAsia" w:ascii="宋体" w:hAnsi="宋体" w:eastAsia="宋体"/>
          <w:lang w:val="en-US" w:eastAsia="zh-CN"/>
        </w:rPr>
        <w:t>建议</w:t>
      </w:r>
      <w:r>
        <w:tab/>
      </w:r>
      <w:r>
        <w:fldChar w:fldCharType="begin"/>
      </w:r>
      <w:r>
        <w:instrText xml:space="preserve"> PAGEREF _Toc1325 \h </w:instrText>
      </w:r>
      <w:r>
        <w:fldChar w:fldCharType="separate"/>
      </w:r>
      <w:r>
        <w:t>184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_Toc14663 </w:instrText>
      </w:r>
      <w:r>
        <w:rPr>
          <w:rFonts w:hint="eastAsia" w:ascii="黑体" w:hAnsi="黑体" w:eastAsia="黑体"/>
          <w:bCs/>
          <w:kern w:val="44"/>
          <w:szCs w:val="28"/>
        </w:rPr>
        <w:fldChar w:fldCharType="separate"/>
      </w:r>
      <w:r>
        <w:rPr>
          <w:rFonts w:ascii="宋体" w:hAnsi="宋体" w:eastAsia="宋体"/>
        </w:rPr>
        <w:t>图表</w:t>
      </w:r>
      <w:r>
        <w:t xml:space="preserve">160 </w:t>
      </w:r>
      <w:r>
        <w:rPr>
          <w:rFonts w:ascii="宋体" w:hAnsi="宋体" w:eastAsia="宋体"/>
        </w:rPr>
        <w:t>：对《未成年人保护法》的了解程度</w:t>
      </w:r>
      <w:r>
        <w:tab/>
      </w:r>
      <w:r>
        <w:fldChar w:fldCharType="begin"/>
      </w:r>
      <w:r>
        <w:instrText xml:space="preserve"> PAGEREF _Toc14663 \h </w:instrText>
      </w:r>
      <w:r>
        <w:fldChar w:fldCharType="separate"/>
      </w:r>
      <w:r>
        <w:t>185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_Toc7558 </w:instrText>
      </w:r>
      <w:r>
        <w:rPr>
          <w:rFonts w:hint="eastAsia" w:ascii="黑体" w:hAnsi="黑体" w:eastAsia="黑体"/>
          <w:bCs/>
          <w:kern w:val="44"/>
          <w:szCs w:val="28"/>
        </w:rPr>
        <w:fldChar w:fldCharType="separate"/>
      </w:r>
      <w:r>
        <w:rPr>
          <w:rFonts w:ascii="宋体" w:hAnsi="宋体" w:eastAsia="宋体"/>
        </w:rPr>
        <w:t>图表</w:t>
      </w:r>
      <w:r>
        <w:t xml:space="preserve">161 </w:t>
      </w:r>
      <w:r>
        <w:rPr>
          <w:rFonts w:ascii="宋体" w:hAnsi="宋体" w:eastAsia="宋体"/>
        </w:rPr>
        <w:t>：对引导未成年人健康上网起主要作用的角色</w:t>
      </w:r>
      <w:r>
        <w:tab/>
      </w:r>
      <w:r>
        <w:fldChar w:fldCharType="begin"/>
      </w:r>
      <w:r>
        <w:instrText xml:space="preserve"> PAGEREF _Toc7558 \h </w:instrText>
      </w:r>
      <w:r>
        <w:fldChar w:fldCharType="separate"/>
      </w:r>
      <w:r>
        <w:t>186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_Toc19007 </w:instrText>
      </w:r>
      <w:r>
        <w:rPr>
          <w:rFonts w:hint="eastAsia" w:ascii="黑体" w:hAnsi="黑体" w:eastAsia="黑体"/>
          <w:bCs/>
          <w:kern w:val="44"/>
          <w:szCs w:val="28"/>
        </w:rPr>
        <w:fldChar w:fldCharType="separate"/>
      </w:r>
      <w:r>
        <w:rPr>
          <w:rFonts w:ascii="宋体" w:hAnsi="宋体" w:eastAsia="宋体"/>
        </w:rPr>
        <w:t>图表</w:t>
      </w:r>
      <w:r>
        <w:t xml:space="preserve">162 </w:t>
      </w:r>
      <w:r>
        <w:rPr>
          <w:rFonts w:ascii="宋体" w:hAnsi="宋体" w:eastAsia="宋体"/>
        </w:rPr>
        <w:t>：未成年人网络权益保护宣传/网络素养教育课程等工作的评价</w:t>
      </w:r>
      <w:r>
        <w:tab/>
      </w:r>
      <w:r>
        <w:fldChar w:fldCharType="begin"/>
      </w:r>
      <w:r>
        <w:instrText xml:space="preserve"> PAGEREF _Toc19007 \h </w:instrText>
      </w:r>
      <w:r>
        <w:fldChar w:fldCharType="separate"/>
      </w:r>
      <w:r>
        <w:t>187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_Toc14313 </w:instrText>
      </w:r>
      <w:r>
        <w:rPr>
          <w:rFonts w:hint="eastAsia" w:ascii="黑体" w:hAnsi="黑体" w:eastAsia="黑体"/>
          <w:bCs/>
          <w:kern w:val="44"/>
          <w:szCs w:val="28"/>
        </w:rPr>
        <w:fldChar w:fldCharType="separate"/>
      </w:r>
      <w:r>
        <w:rPr>
          <w:rFonts w:ascii="宋体" w:hAnsi="宋体" w:eastAsia="宋体"/>
        </w:rPr>
        <w:t>图表</w:t>
      </w:r>
      <w:r>
        <w:t xml:space="preserve">163 </w:t>
      </w:r>
      <w:r>
        <w:rPr>
          <w:rFonts w:ascii="宋体" w:hAnsi="宋体" w:eastAsia="宋体"/>
        </w:rPr>
        <w:t>：网络素养教育课程</w:t>
      </w:r>
      <w:r>
        <w:rPr>
          <w:rFonts w:hint="eastAsia" w:ascii="宋体" w:hAnsi="宋体" w:eastAsia="宋体"/>
          <w:lang w:val="en-US" w:eastAsia="zh-CN"/>
        </w:rPr>
        <w:t>的建议</w:t>
      </w:r>
      <w:r>
        <w:tab/>
      </w:r>
      <w:r>
        <w:fldChar w:fldCharType="begin"/>
      </w:r>
      <w:r>
        <w:instrText xml:space="preserve"> PAGEREF _Toc14313 \h </w:instrText>
      </w:r>
      <w:r>
        <w:fldChar w:fldCharType="separate"/>
      </w:r>
      <w:r>
        <w:t>188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_Toc19386 </w:instrText>
      </w:r>
      <w:r>
        <w:rPr>
          <w:rFonts w:hint="eastAsia" w:ascii="黑体" w:hAnsi="黑体" w:eastAsia="黑体"/>
          <w:bCs/>
          <w:kern w:val="44"/>
          <w:szCs w:val="28"/>
        </w:rPr>
        <w:fldChar w:fldCharType="separate"/>
      </w:r>
      <w:r>
        <w:rPr>
          <w:rFonts w:ascii="宋体" w:hAnsi="宋体" w:eastAsia="宋体"/>
        </w:rPr>
        <w:t>图表</w:t>
      </w:r>
      <w:r>
        <w:t xml:space="preserve">164 </w:t>
      </w:r>
      <w:r>
        <w:rPr>
          <w:rFonts w:ascii="宋体" w:hAnsi="宋体" w:eastAsia="宋体"/>
        </w:rPr>
        <w:t>：</w:t>
      </w:r>
      <w:r>
        <w:rPr>
          <w:rFonts w:hint="eastAsia" w:ascii="宋体" w:hAnsi="宋体" w:eastAsia="宋体"/>
          <w:lang w:val="en-US" w:eastAsia="zh-CN"/>
        </w:rPr>
        <w:t>网络应用适老化改造效果满意度评价</w:t>
      </w:r>
      <w:r>
        <w:tab/>
      </w:r>
      <w:r>
        <w:fldChar w:fldCharType="begin"/>
      </w:r>
      <w:r>
        <w:instrText xml:space="preserve"> PAGEREF _Toc19386 \h </w:instrText>
      </w:r>
      <w:r>
        <w:fldChar w:fldCharType="separate"/>
      </w:r>
      <w:r>
        <w:t>189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_Toc9826 </w:instrText>
      </w:r>
      <w:r>
        <w:rPr>
          <w:rFonts w:hint="eastAsia" w:ascii="黑体" w:hAnsi="黑体" w:eastAsia="黑体"/>
          <w:bCs/>
          <w:kern w:val="44"/>
          <w:szCs w:val="28"/>
        </w:rPr>
        <w:fldChar w:fldCharType="separate"/>
      </w:r>
      <w:r>
        <w:rPr>
          <w:rFonts w:ascii="宋体" w:hAnsi="宋体" w:eastAsia="宋体"/>
        </w:rPr>
        <w:t>图表</w:t>
      </w:r>
      <w:r>
        <w:t xml:space="preserve">165 </w:t>
      </w:r>
      <w:r>
        <w:rPr>
          <w:rFonts w:ascii="宋体" w:hAnsi="宋体" w:eastAsia="宋体"/>
        </w:rPr>
        <w:t>：</w:t>
      </w:r>
      <w:r>
        <w:rPr>
          <w:rFonts w:hint="eastAsia" w:ascii="宋体" w:hAnsi="宋体" w:eastAsia="宋体"/>
          <w:lang w:val="en-US" w:eastAsia="zh-CN"/>
        </w:rPr>
        <w:t>网络应用适老化改造的现状</w:t>
      </w:r>
      <w:r>
        <w:tab/>
      </w:r>
      <w:r>
        <w:fldChar w:fldCharType="begin"/>
      </w:r>
      <w:r>
        <w:instrText xml:space="preserve"> PAGEREF _Toc9826 \h </w:instrText>
      </w:r>
      <w:r>
        <w:fldChar w:fldCharType="separate"/>
      </w:r>
      <w:r>
        <w:t>190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_Toc11600 </w:instrText>
      </w:r>
      <w:r>
        <w:rPr>
          <w:rFonts w:hint="eastAsia" w:ascii="黑体" w:hAnsi="黑体" w:eastAsia="黑体"/>
          <w:bCs/>
          <w:kern w:val="44"/>
          <w:szCs w:val="28"/>
        </w:rPr>
        <w:fldChar w:fldCharType="separate"/>
      </w:r>
      <w:r>
        <w:rPr>
          <w:rFonts w:ascii="宋体" w:hAnsi="宋体" w:eastAsia="宋体"/>
        </w:rPr>
        <w:t>图表</w:t>
      </w:r>
      <w:r>
        <w:t xml:space="preserve">166 </w:t>
      </w:r>
      <w:r>
        <w:rPr>
          <w:rFonts w:ascii="宋体" w:hAnsi="宋体" w:eastAsia="宋体"/>
        </w:rPr>
        <w:t>：</w:t>
      </w:r>
      <w:r>
        <w:rPr>
          <w:rFonts w:hint="eastAsia" w:ascii="宋体" w:hAnsi="宋体" w:eastAsia="宋体"/>
          <w:lang w:val="en-US" w:eastAsia="zh-CN"/>
        </w:rPr>
        <w:t>老年人跨越数字鸿沟障碍的服务或措施</w:t>
      </w:r>
      <w:r>
        <w:tab/>
      </w:r>
      <w:r>
        <w:fldChar w:fldCharType="begin"/>
      </w:r>
      <w:r>
        <w:instrText xml:space="preserve"> PAGEREF _Toc11600 \h </w:instrText>
      </w:r>
      <w:r>
        <w:fldChar w:fldCharType="separate"/>
      </w:r>
      <w:r>
        <w:t>191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_Toc19296 </w:instrText>
      </w:r>
      <w:r>
        <w:rPr>
          <w:rFonts w:hint="eastAsia" w:ascii="黑体" w:hAnsi="黑体" w:eastAsia="黑体"/>
          <w:bCs/>
          <w:kern w:val="44"/>
          <w:szCs w:val="28"/>
        </w:rPr>
        <w:fldChar w:fldCharType="separate"/>
      </w:r>
      <w:r>
        <w:rPr>
          <w:rFonts w:ascii="宋体" w:hAnsi="宋体" w:eastAsia="宋体"/>
        </w:rPr>
        <w:t>图表</w:t>
      </w:r>
      <w:r>
        <w:t xml:space="preserve">167 </w:t>
      </w:r>
      <w:r>
        <w:rPr>
          <w:rFonts w:ascii="宋体" w:hAnsi="宋体" w:eastAsia="宋体"/>
        </w:rPr>
        <w:t>：</w:t>
      </w:r>
      <w:r>
        <w:rPr>
          <w:rFonts w:hint="eastAsia" w:ascii="宋体" w:hAnsi="宋体" w:eastAsia="宋体"/>
          <w:lang w:val="en-US" w:eastAsia="zh-CN"/>
        </w:rPr>
        <w:t>残障人士使用网络应用的支持效果满意度评价</w:t>
      </w:r>
      <w:r>
        <w:tab/>
      </w:r>
      <w:r>
        <w:fldChar w:fldCharType="begin"/>
      </w:r>
      <w:r>
        <w:instrText xml:space="preserve"> PAGEREF _Toc19296 \h </w:instrText>
      </w:r>
      <w:r>
        <w:fldChar w:fldCharType="separate"/>
      </w:r>
      <w:r>
        <w:t>192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_Toc3064 </w:instrText>
      </w:r>
      <w:r>
        <w:rPr>
          <w:rFonts w:hint="eastAsia" w:ascii="黑体" w:hAnsi="黑体" w:eastAsia="黑体"/>
          <w:bCs/>
          <w:kern w:val="44"/>
          <w:szCs w:val="28"/>
        </w:rPr>
        <w:fldChar w:fldCharType="separate"/>
      </w:r>
      <w:r>
        <w:rPr>
          <w:rFonts w:ascii="宋体" w:hAnsi="宋体" w:eastAsia="宋体"/>
        </w:rPr>
        <w:t>图表</w:t>
      </w:r>
      <w:r>
        <w:t xml:space="preserve">168 </w:t>
      </w:r>
      <w:r>
        <w:rPr>
          <w:rFonts w:ascii="宋体" w:hAnsi="宋体" w:eastAsia="宋体"/>
        </w:rPr>
        <w:t>：不良信息</w:t>
      </w:r>
      <w:r>
        <w:rPr>
          <w:rFonts w:hint="eastAsia" w:ascii="宋体" w:hAnsi="宋体" w:eastAsia="宋体"/>
          <w:lang w:val="en-US" w:eastAsia="zh-CN"/>
        </w:rPr>
        <w:t>的接触率</w:t>
      </w:r>
      <w:r>
        <w:tab/>
      </w:r>
      <w:r>
        <w:fldChar w:fldCharType="begin"/>
      </w:r>
      <w:r>
        <w:instrText xml:space="preserve"> PAGEREF _Toc3064 \h </w:instrText>
      </w:r>
      <w:r>
        <w:fldChar w:fldCharType="separate"/>
      </w:r>
      <w:r>
        <w:t>194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_Toc3013 </w:instrText>
      </w:r>
      <w:r>
        <w:rPr>
          <w:rFonts w:hint="eastAsia" w:ascii="黑体" w:hAnsi="黑体" w:eastAsia="黑体"/>
          <w:bCs/>
          <w:kern w:val="44"/>
          <w:szCs w:val="28"/>
        </w:rPr>
        <w:fldChar w:fldCharType="separate"/>
      </w:r>
      <w:r>
        <w:rPr>
          <w:rFonts w:ascii="宋体" w:hAnsi="宋体" w:eastAsia="宋体"/>
        </w:rPr>
        <w:t>图表</w:t>
      </w:r>
      <w:r>
        <w:t xml:space="preserve">169 </w:t>
      </w:r>
      <w:r>
        <w:rPr>
          <w:rFonts w:ascii="宋体" w:hAnsi="宋体" w:eastAsia="宋体"/>
        </w:rPr>
        <w:t>：网络欺凌</w:t>
      </w:r>
      <w:r>
        <w:rPr>
          <w:rFonts w:hint="eastAsia" w:ascii="宋体" w:hAnsi="宋体" w:eastAsia="宋体"/>
          <w:lang w:val="en-US" w:eastAsia="zh-CN"/>
        </w:rPr>
        <w:t>等</w:t>
      </w:r>
      <w:r>
        <w:rPr>
          <w:rFonts w:ascii="宋体" w:hAnsi="宋体" w:eastAsia="宋体"/>
        </w:rPr>
        <w:t>情况严重性的评价</w:t>
      </w:r>
      <w:r>
        <w:tab/>
      </w:r>
      <w:r>
        <w:fldChar w:fldCharType="begin"/>
      </w:r>
      <w:r>
        <w:instrText xml:space="preserve"> PAGEREF _Toc3013 \h </w:instrText>
      </w:r>
      <w:r>
        <w:fldChar w:fldCharType="separate"/>
      </w:r>
      <w:r>
        <w:t>195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_Toc21699 </w:instrText>
      </w:r>
      <w:r>
        <w:rPr>
          <w:rFonts w:hint="eastAsia" w:ascii="黑体" w:hAnsi="黑体" w:eastAsia="黑体"/>
          <w:bCs/>
          <w:kern w:val="44"/>
          <w:szCs w:val="28"/>
        </w:rPr>
        <w:fldChar w:fldCharType="separate"/>
      </w:r>
      <w:r>
        <w:rPr>
          <w:rFonts w:ascii="宋体" w:hAnsi="宋体" w:eastAsia="宋体"/>
        </w:rPr>
        <w:t>图表</w:t>
      </w:r>
      <w:r>
        <w:t xml:space="preserve">170 </w:t>
      </w:r>
      <w:r>
        <w:rPr>
          <w:rFonts w:ascii="宋体" w:hAnsi="宋体" w:eastAsia="宋体"/>
        </w:rPr>
        <w:t>：网络营销账号</w:t>
      </w:r>
      <w:r>
        <w:rPr>
          <w:rFonts w:hint="eastAsia" w:ascii="宋体" w:hAnsi="宋体" w:eastAsia="宋体"/>
          <w:lang w:val="en-US" w:eastAsia="zh-CN"/>
        </w:rPr>
        <w:t>的监管效果</w:t>
      </w:r>
      <w:r>
        <w:tab/>
      </w:r>
      <w:r>
        <w:fldChar w:fldCharType="begin"/>
      </w:r>
      <w:r>
        <w:instrText xml:space="preserve"> PAGEREF _Toc21699 \h </w:instrText>
      </w:r>
      <w:r>
        <w:fldChar w:fldCharType="separate"/>
      </w:r>
      <w:r>
        <w:t>196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_Toc10042 </w:instrText>
      </w:r>
      <w:r>
        <w:rPr>
          <w:rFonts w:hint="eastAsia" w:ascii="黑体" w:hAnsi="黑体" w:eastAsia="黑体"/>
          <w:bCs/>
          <w:kern w:val="44"/>
          <w:szCs w:val="28"/>
        </w:rPr>
        <w:fldChar w:fldCharType="separate"/>
      </w:r>
      <w:r>
        <w:rPr>
          <w:rFonts w:ascii="宋体" w:hAnsi="宋体" w:eastAsia="宋体"/>
        </w:rPr>
        <w:t>图表</w:t>
      </w:r>
      <w:r>
        <w:t xml:space="preserve">171 </w:t>
      </w:r>
      <w:r>
        <w:rPr>
          <w:rFonts w:ascii="宋体" w:hAnsi="宋体" w:eastAsia="宋体"/>
        </w:rPr>
        <w:t>：</w:t>
      </w:r>
      <w:r>
        <w:rPr>
          <w:rFonts w:hint="eastAsia" w:ascii="宋体" w:hAnsi="宋体" w:eastAsia="宋体"/>
          <w:lang w:val="en-US" w:eastAsia="zh-CN"/>
        </w:rPr>
        <w:t>网络营销账号监管的不足</w:t>
      </w:r>
      <w:r>
        <w:tab/>
      </w:r>
      <w:r>
        <w:fldChar w:fldCharType="begin"/>
      </w:r>
      <w:r>
        <w:instrText xml:space="preserve"> PAGEREF _Toc10042 \h </w:instrText>
      </w:r>
      <w:r>
        <w:fldChar w:fldCharType="separate"/>
      </w:r>
      <w:r>
        <w:t>197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_Toc32714 </w:instrText>
      </w:r>
      <w:r>
        <w:rPr>
          <w:rFonts w:hint="eastAsia" w:ascii="黑体" w:hAnsi="黑体" w:eastAsia="黑体"/>
          <w:bCs/>
          <w:kern w:val="44"/>
          <w:szCs w:val="28"/>
        </w:rPr>
        <w:fldChar w:fldCharType="separate"/>
      </w:r>
      <w:r>
        <w:rPr>
          <w:rFonts w:ascii="宋体" w:hAnsi="宋体" w:eastAsia="宋体"/>
        </w:rPr>
        <w:t>图表</w:t>
      </w:r>
      <w:r>
        <w:t xml:space="preserve">172 </w:t>
      </w:r>
      <w:r>
        <w:rPr>
          <w:rFonts w:ascii="宋体" w:hAnsi="宋体" w:eastAsia="宋体"/>
        </w:rPr>
        <w:t>：自媒体平台</w:t>
      </w:r>
      <w:r>
        <w:rPr>
          <w:rFonts w:hint="eastAsia" w:ascii="宋体" w:hAnsi="宋体" w:eastAsia="宋体"/>
          <w:lang w:val="en-US" w:eastAsia="zh-CN"/>
        </w:rPr>
        <w:t>信息发布检查措施的效果</w:t>
      </w:r>
      <w:r>
        <w:tab/>
      </w:r>
      <w:r>
        <w:fldChar w:fldCharType="begin"/>
      </w:r>
      <w:r>
        <w:instrText xml:space="preserve"> PAGEREF _Toc32714 \h </w:instrText>
      </w:r>
      <w:r>
        <w:fldChar w:fldCharType="separate"/>
      </w:r>
      <w:r>
        <w:t>198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_Toc27333 </w:instrText>
      </w:r>
      <w:r>
        <w:rPr>
          <w:rFonts w:hint="eastAsia" w:ascii="黑体" w:hAnsi="黑体" w:eastAsia="黑体"/>
          <w:bCs/>
          <w:kern w:val="44"/>
          <w:szCs w:val="28"/>
        </w:rPr>
        <w:fldChar w:fldCharType="separate"/>
      </w:r>
      <w:r>
        <w:rPr>
          <w:rFonts w:ascii="宋体" w:hAnsi="宋体" w:eastAsia="宋体"/>
        </w:rPr>
        <w:t>图表</w:t>
      </w:r>
      <w:r>
        <w:t xml:space="preserve">173 </w:t>
      </w:r>
      <w:r>
        <w:rPr>
          <w:rFonts w:ascii="宋体" w:hAnsi="宋体" w:eastAsia="宋体"/>
        </w:rPr>
        <w:t>：</w:t>
      </w:r>
      <w:r>
        <w:rPr>
          <w:rFonts w:hint="eastAsia" w:ascii="宋体" w:hAnsi="宋体" w:eastAsia="宋体"/>
          <w:lang w:val="en-US" w:eastAsia="zh-CN"/>
        </w:rPr>
        <w:t>自媒体</w:t>
      </w:r>
      <w:r>
        <w:rPr>
          <w:rFonts w:ascii="宋体" w:hAnsi="宋体" w:eastAsia="宋体"/>
        </w:rPr>
        <w:t>平台</w:t>
      </w:r>
      <w:r>
        <w:rPr>
          <w:rFonts w:hint="eastAsia" w:ascii="宋体" w:hAnsi="宋体" w:eastAsia="宋体"/>
          <w:lang w:val="en-US" w:eastAsia="zh-CN"/>
        </w:rPr>
        <w:t>检查措施的不足</w:t>
      </w:r>
      <w:r>
        <w:tab/>
      </w:r>
      <w:r>
        <w:fldChar w:fldCharType="begin"/>
      </w:r>
      <w:r>
        <w:instrText xml:space="preserve"> PAGEREF _Toc27333 \h </w:instrText>
      </w:r>
      <w:r>
        <w:fldChar w:fldCharType="separate"/>
      </w:r>
      <w:r>
        <w:t>199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_Toc30564 </w:instrText>
      </w:r>
      <w:r>
        <w:rPr>
          <w:rFonts w:hint="eastAsia" w:ascii="黑体" w:hAnsi="黑体" w:eastAsia="黑体"/>
          <w:bCs/>
          <w:kern w:val="44"/>
          <w:szCs w:val="28"/>
        </w:rPr>
        <w:fldChar w:fldCharType="separate"/>
      </w:r>
      <w:r>
        <w:rPr>
          <w:rFonts w:ascii="宋体" w:hAnsi="宋体" w:eastAsia="宋体"/>
        </w:rPr>
        <w:t>图表</w:t>
      </w:r>
      <w:r>
        <w:t xml:space="preserve">174 </w:t>
      </w:r>
      <w:r>
        <w:rPr>
          <w:rFonts w:ascii="宋体" w:hAnsi="宋体" w:eastAsia="宋体"/>
        </w:rPr>
        <w:t>：网络谣言的监管或辟谣措施</w:t>
      </w:r>
      <w:r>
        <w:rPr>
          <w:rFonts w:hint="eastAsia" w:ascii="宋体" w:hAnsi="宋体" w:eastAsia="宋体"/>
          <w:lang w:val="en-US" w:eastAsia="zh-CN"/>
        </w:rPr>
        <w:t>的效果</w:t>
      </w:r>
      <w:r>
        <w:tab/>
      </w:r>
      <w:r>
        <w:fldChar w:fldCharType="begin"/>
      </w:r>
      <w:r>
        <w:instrText xml:space="preserve"> PAGEREF _Toc30564 \h </w:instrText>
      </w:r>
      <w:r>
        <w:fldChar w:fldCharType="separate"/>
      </w:r>
      <w:r>
        <w:t>200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_Toc29085 </w:instrText>
      </w:r>
      <w:r>
        <w:rPr>
          <w:rFonts w:hint="eastAsia" w:ascii="黑体" w:hAnsi="黑体" w:eastAsia="黑体"/>
          <w:bCs/>
          <w:kern w:val="44"/>
          <w:szCs w:val="28"/>
        </w:rPr>
        <w:fldChar w:fldCharType="separate"/>
      </w:r>
      <w:r>
        <w:rPr>
          <w:rFonts w:ascii="宋体" w:hAnsi="宋体" w:eastAsia="宋体"/>
        </w:rPr>
        <w:t>图表</w:t>
      </w:r>
      <w:r>
        <w:t xml:space="preserve">175 </w:t>
      </w:r>
      <w:r>
        <w:rPr>
          <w:rFonts w:ascii="宋体" w:hAnsi="宋体" w:eastAsia="宋体"/>
        </w:rPr>
        <w:t>：网络谣言的监管或辟谣措施</w:t>
      </w:r>
      <w:r>
        <w:rPr>
          <w:rFonts w:hint="eastAsia" w:ascii="宋体" w:hAnsi="宋体" w:eastAsia="宋体"/>
          <w:lang w:val="en-US" w:eastAsia="zh-CN"/>
        </w:rPr>
        <w:t>的不足</w:t>
      </w:r>
      <w:r>
        <w:tab/>
      </w:r>
      <w:r>
        <w:fldChar w:fldCharType="begin"/>
      </w:r>
      <w:r>
        <w:instrText xml:space="preserve"> PAGEREF _Toc29085 \h </w:instrText>
      </w:r>
      <w:r>
        <w:fldChar w:fldCharType="separate"/>
      </w:r>
      <w:r>
        <w:t>201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_Toc32669 </w:instrText>
      </w:r>
      <w:r>
        <w:rPr>
          <w:rFonts w:hint="eastAsia" w:ascii="黑体" w:hAnsi="黑体" w:eastAsia="黑体"/>
          <w:bCs/>
          <w:kern w:val="44"/>
          <w:szCs w:val="28"/>
        </w:rPr>
        <w:fldChar w:fldCharType="separate"/>
      </w:r>
      <w:r>
        <w:rPr>
          <w:rFonts w:ascii="宋体" w:hAnsi="宋体" w:eastAsia="宋体"/>
        </w:rPr>
        <w:t>图表</w:t>
      </w:r>
      <w:r>
        <w:t xml:space="preserve">176 </w:t>
      </w:r>
      <w:r>
        <w:rPr>
          <w:rFonts w:ascii="宋体" w:hAnsi="宋体" w:eastAsia="宋体"/>
        </w:rPr>
        <w:t>：对互联网平台投诉处理</w:t>
      </w:r>
      <w:r>
        <w:rPr>
          <w:rFonts w:hint="eastAsia" w:ascii="宋体" w:hAnsi="宋体" w:eastAsia="宋体"/>
          <w:lang w:val="en-US" w:eastAsia="zh-CN"/>
        </w:rPr>
        <w:t>的成效</w:t>
      </w:r>
      <w:r>
        <w:tab/>
      </w:r>
      <w:r>
        <w:fldChar w:fldCharType="begin"/>
      </w:r>
      <w:r>
        <w:instrText xml:space="preserve"> PAGEREF _Toc32669 \h </w:instrText>
      </w:r>
      <w:r>
        <w:fldChar w:fldCharType="separate"/>
      </w:r>
      <w:r>
        <w:t>202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_Toc26685 </w:instrText>
      </w:r>
      <w:r>
        <w:rPr>
          <w:rFonts w:hint="eastAsia" w:ascii="黑体" w:hAnsi="黑体" w:eastAsia="黑体"/>
          <w:bCs/>
          <w:kern w:val="44"/>
          <w:szCs w:val="28"/>
        </w:rPr>
        <w:fldChar w:fldCharType="separate"/>
      </w:r>
      <w:r>
        <w:rPr>
          <w:rFonts w:ascii="宋体" w:hAnsi="宋体" w:eastAsia="宋体"/>
        </w:rPr>
        <w:t>图表</w:t>
      </w:r>
      <w:r>
        <w:t xml:space="preserve">177 </w:t>
      </w:r>
      <w:r>
        <w:rPr>
          <w:rFonts w:ascii="宋体" w:hAnsi="宋体" w:eastAsia="宋体"/>
        </w:rPr>
        <w:t>：</w:t>
      </w:r>
      <w:r>
        <w:rPr>
          <w:rFonts w:hint="eastAsia" w:ascii="宋体" w:hAnsi="宋体" w:eastAsia="宋体"/>
          <w:lang w:val="en-US" w:eastAsia="zh-CN"/>
        </w:rPr>
        <w:t>网络舆情发展的正确引导</w:t>
      </w:r>
      <w:r>
        <w:tab/>
      </w:r>
      <w:r>
        <w:fldChar w:fldCharType="begin"/>
      </w:r>
      <w:r>
        <w:instrText xml:space="preserve"> PAGEREF _Toc26685 \h </w:instrText>
      </w:r>
      <w:r>
        <w:fldChar w:fldCharType="separate"/>
      </w:r>
      <w:r>
        <w:t>203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_Toc12772 </w:instrText>
      </w:r>
      <w:r>
        <w:rPr>
          <w:rFonts w:hint="eastAsia" w:ascii="黑体" w:hAnsi="黑体" w:eastAsia="黑体"/>
          <w:bCs/>
          <w:kern w:val="44"/>
          <w:szCs w:val="28"/>
        </w:rPr>
        <w:fldChar w:fldCharType="separate"/>
      </w:r>
      <w:r>
        <w:rPr>
          <w:rFonts w:ascii="宋体" w:hAnsi="宋体" w:eastAsia="宋体"/>
        </w:rPr>
        <w:t>图表</w:t>
      </w:r>
      <w:r>
        <w:t xml:space="preserve">178 </w:t>
      </w:r>
      <w:r>
        <w:rPr>
          <w:rFonts w:ascii="宋体" w:hAnsi="宋体" w:eastAsia="宋体"/>
        </w:rPr>
        <w:t>：</w:t>
      </w:r>
      <w:r>
        <w:rPr>
          <w:rFonts w:hint="eastAsia" w:ascii="宋体" w:hAnsi="宋体" w:eastAsia="宋体"/>
          <w:lang w:val="en-US" w:eastAsia="zh-CN"/>
        </w:rPr>
        <w:t>直播应用的监管</w:t>
      </w:r>
      <w:r>
        <w:tab/>
      </w:r>
      <w:r>
        <w:fldChar w:fldCharType="begin"/>
      </w:r>
      <w:r>
        <w:instrText xml:space="preserve"> PAGEREF _Toc12772 \h </w:instrText>
      </w:r>
      <w:r>
        <w:fldChar w:fldCharType="separate"/>
      </w:r>
      <w:r>
        <w:t>204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_Toc1463 </w:instrText>
      </w:r>
      <w:r>
        <w:rPr>
          <w:rFonts w:hint="eastAsia" w:ascii="黑体" w:hAnsi="黑体" w:eastAsia="黑体"/>
          <w:bCs/>
          <w:kern w:val="44"/>
          <w:szCs w:val="28"/>
        </w:rPr>
        <w:fldChar w:fldCharType="separate"/>
      </w:r>
      <w:r>
        <w:rPr>
          <w:rFonts w:ascii="宋体" w:hAnsi="宋体" w:eastAsia="宋体"/>
        </w:rPr>
        <w:t>图表</w:t>
      </w:r>
      <w:r>
        <w:t xml:space="preserve">179 </w:t>
      </w:r>
      <w:r>
        <w:rPr>
          <w:rFonts w:ascii="宋体" w:hAnsi="宋体" w:eastAsia="宋体"/>
        </w:rPr>
        <w:t>：平台大数据杀熟现象</w:t>
      </w:r>
      <w:r>
        <w:rPr>
          <w:rFonts w:hint="eastAsia" w:ascii="宋体" w:hAnsi="宋体" w:eastAsia="宋体"/>
          <w:lang w:val="en-US" w:eastAsia="zh-CN"/>
        </w:rPr>
        <w:t>状况</w:t>
      </w:r>
      <w:r>
        <w:tab/>
      </w:r>
      <w:r>
        <w:fldChar w:fldCharType="begin"/>
      </w:r>
      <w:r>
        <w:instrText xml:space="preserve"> PAGEREF _Toc1463 \h </w:instrText>
      </w:r>
      <w:r>
        <w:fldChar w:fldCharType="separate"/>
      </w:r>
      <w:r>
        <w:t>205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_Toc24836 </w:instrText>
      </w:r>
      <w:r>
        <w:rPr>
          <w:rFonts w:hint="eastAsia" w:ascii="黑体" w:hAnsi="黑体" w:eastAsia="黑体"/>
          <w:bCs/>
          <w:kern w:val="44"/>
          <w:szCs w:val="28"/>
        </w:rPr>
        <w:fldChar w:fldCharType="separate"/>
      </w:r>
      <w:r>
        <w:rPr>
          <w:rFonts w:ascii="宋体" w:hAnsi="宋体" w:eastAsia="宋体"/>
        </w:rPr>
        <w:t>图表</w:t>
      </w:r>
      <w:r>
        <w:t xml:space="preserve">180 </w:t>
      </w:r>
      <w:r>
        <w:rPr>
          <w:rFonts w:ascii="宋体" w:hAnsi="宋体" w:eastAsia="宋体"/>
        </w:rPr>
        <w:t>：</w:t>
      </w:r>
      <w:r>
        <w:rPr>
          <w:rFonts w:hint="eastAsia" w:ascii="宋体" w:hAnsi="宋体" w:eastAsia="宋体"/>
          <w:lang w:val="en-US" w:eastAsia="zh-CN"/>
        </w:rPr>
        <w:t>需加强治理的互</w:t>
      </w:r>
      <w:r>
        <w:rPr>
          <w:rFonts w:ascii="宋体" w:hAnsi="宋体" w:eastAsia="宋体"/>
        </w:rPr>
        <w:t>联网应用领域</w:t>
      </w:r>
      <w:r>
        <w:tab/>
      </w:r>
      <w:r>
        <w:fldChar w:fldCharType="begin"/>
      </w:r>
      <w:r>
        <w:instrText xml:space="preserve"> PAGEREF _Toc24836 \h </w:instrText>
      </w:r>
      <w:r>
        <w:fldChar w:fldCharType="separate"/>
      </w:r>
      <w:r>
        <w:t>206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_Toc12107 </w:instrText>
      </w:r>
      <w:r>
        <w:rPr>
          <w:rFonts w:hint="eastAsia" w:ascii="黑体" w:hAnsi="黑体" w:eastAsia="黑体"/>
          <w:bCs/>
          <w:kern w:val="44"/>
          <w:szCs w:val="28"/>
        </w:rPr>
        <w:fldChar w:fldCharType="separate"/>
      </w:r>
      <w:r>
        <w:rPr>
          <w:rFonts w:ascii="宋体" w:hAnsi="宋体" w:eastAsia="宋体"/>
        </w:rPr>
        <w:t>图表</w:t>
      </w:r>
      <w:r>
        <w:t xml:space="preserve">181 </w:t>
      </w:r>
      <w:r>
        <w:rPr>
          <w:rFonts w:ascii="宋体" w:hAnsi="宋体" w:eastAsia="宋体"/>
        </w:rPr>
        <w:t>：互联网平台垄断</w:t>
      </w:r>
      <w:r>
        <w:rPr>
          <w:rFonts w:hint="eastAsia" w:ascii="宋体" w:hAnsi="宋体" w:eastAsia="宋体"/>
          <w:lang w:val="en-US" w:eastAsia="zh-CN"/>
        </w:rPr>
        <w:t>行为状况</w:t>
      </w:r>
      <w:r>
        <w:tab/>
      </w:r>
      <w:r>
        <w:fldChar w:fldCharType="begin"/>
      </w:r>
      <w:r>
        <w:instrText xml:space="preserve"> PAGEREF _Toc12107 \h </w:instrText>
      </w:r>
      <w:r>
        <w:fldChar w:fldCharType="separate"/>
      </w:r>
      <w:r>
        <w:t>207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_Toc31062 </w:instrText>
      </w:r>
      <w:r>
        <w:rPr>
          <w:rFonts w:hint="eastAsia" w:ascii="黑体" w:hAnsi="黑体" w:eastAsia="黑体"/>
          <w:bCs/>
          <w:kern w:val="44"/>
          <w:szCs w:val="28"/>
        </w:rPr>
        <w:fldChar w:fldCharType="separate"/>
      </w:r>
      <w:r>
        <w:rPr>
          <w:rFonts w:ascii="宋体" w:hAnsi="宋体" w:eastAsia="宋体"/>
        </w:rPr>
        <w:t>图表</w:t>
      </w:r>
      <w:r>
        <w:t xml:space="preserve">182 </w:t>
      </w:r>
      <w:r>
        <w:rPr>
          <w:rFonts w:ascii="宋体" w:hAnsi="宋体" w:eastAsia="宋体"/>
        </w:rPr>
        <w:t>：反垄断治理措施</w:t>
      </w:r>
      <w:r>
        <w:rPr>
          <w:rFonts w:hint="eastAsia" w:ascii="宋体" w:hAnsi="宋体" w:eastAsia="宋体"/>
          <w:lang w:val="en-US" w:eastAsia="zh-CN"/>
        </w:rPr>
        <w:t>的效果</w:t>
      </w:r>
      <w:r>
        <w:tab/>
      </w:r>
      <w:r>
        <w:fldChar w:fldCharType="begin"/>
      </w:r>
      <w:r>
        <w:instrText xml:space="preserve"> PAGEREF _Toc31062 \h </w:instrText>
      </w:r>
      <w:r>
        <w:fldChar w:fldCharType="separate"/>
      </w:r>
      <w:r>
        <w:t>208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_Toc31288 </w:instrText>
      </w:r>
      <w:r>
        <w:rPr>
          <w:rFonts w:hint="eastAsia" w:ascii="黑体" w:hAnsi="黑体" w:eastAsia="黑体"/>
          <w:bCs/>
          <w:kern w:val="44"/>
          <w:szCs w:val="28"/>
        </w:rPr>
        <w:fldChar w:fldCharType="separate"/>
      </w:r>
      <w:r>
        <w:rPr>
          <w:rFonts w:ascii="宋体" w:hAnsi="宋体" w:eastAsia="宋体"/>
        </w:rPr>
        <w:t>图表</w:t>
      </w:r>
      <w:r>
        <w:t xml:space="preserve">183 </w:t>
      </w:r>
      <w:r>
        <w:rPr>
          <w:rFonts w:ascii="宋体" w:hAnsi="宋体" w:eastAsia="宋体"/>
        </w:rPr>
        <w:t>：互联网企业合规</w:t>
      </w:r>
      <w:r>
        <w:rPr>
          <w:rFonts w:hint="eastAsia" w:ascii="宋体" w:hAnsi="宋体" w:eastAsia="宋体"/>
          <w:lang w:val="en-US" w:eastAsia="zh-CN"/>
        </w:rPr>
        <w:t>自律</w:t>
      </w:r>
      <w:r>
        <w:rPr>
          <w:rFonts w:ascii="宋体" w:hAnsi="宋体" w:eastAsia="宋体"/>
        </w:rPr>
        <w:t>评价</w:t>
      </w:r>
      <w:r>
        <w:tab/>
      </w:r>
      <w:r>
        <w:fldChar w:fldCharType="begin"/>
      </w:r>
      <w:r>
        <w:instrText xml:space="preserve"> PAGEREF _Toc31288 \h </w:instrText>
      </w:r>
      <w:r>
        <w:fldChar w:fldCharType="separate"/>
      </w:r>
      <w:r>
        <w:t>209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_Toc12596 </w:instrText>
      </w:r>
      <w:r>
        <w:rPr>
          <w:rFonts w:hint="eastAsia" w:ascii="黑体" w:hAnsi="黑体" w:eastAsia="黑体"/>
          <w:bCs/>
          <w:kern w:val="44"/>
          <w:szCs w:val="28"/>
        </w:rPr>
        <w:fldChar w:fldCharType="separate"/>
      </w:r>
      <w:r>
        <w:rPr>
          <w:rFonts w:ascii="宋体" w:hAnsi="宋体" w:eastAsia="宋体"/>
        </w:rPr>
        <w:t>图表</w:t>
      </w:r>
      <w:r>
        <w:t xml:space="preserve">184 </w:t>
      </w:r>
      <w:r>
        <w:rPr>
          <w:rFonts w:ascii="宋体" w:hAnsi="宋体" w:eastAsia="宋体"/>
        </w:rPr>
        <w:t>：互联网</w:t>
      </w:r>
      <w:r>
        <w:rPr>
          <w:rFonts w:hint="eastAsia" w:ascii="宋体" w:hAnsi="宋体" w:eastAsia="宋体"/>
          <w:lang w:val="en-US" w:eastAsia="zh-CN"/>
        </w:rPr>
        <w:t>平台监管的评价</w:t>
      </w:r>
      <w:r>
        <w:tab/>
      </w:r>
      <w:r>
        <w:fldChar w:fldCharType="begin"/>
      </w:r>
      <w:r>
        <w:instrText xml:space="preserve"> PAGEREF _Toc12596 \h </w:instrText>
      </w:r>
      <w:r>
        <w:fldChar w:fldCharType="separate"/>
      </w:r>
      <w:r>
        <w:t>210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_Toc32722 </w:instrText>
      </w:r>
      <w:r>
        <w:rPr>
          <w:rFonts w:hint="eastAsia" w:ascii="黑体" w:hAnsi="黑体" w:eastAsia="黑体"/>
          <w:bCs/>
          <w:kern w:val="44"/>
          <w:szCs w:val="28"/>
        </w:rPr>
        <w:fldChar w:fldCharType="separate"/>
      </w:r>
      <w:r>
        <w:rPr>
          <w:rFonts w:ascii="宋体" w:hAnsi="宋体" w:eastAsia="宋体"/>
        </w:rPr>
        <w:t>图表</w:t>
      </w:r>
      <w:r>
        <w:t xml:space="preserve">185 </w:t>
      </w:r>
      <w:r>
        <w:rPr>
          <w:rFonts w:ascii="宋体" w:hAnsi="宋体" w:eastAsia="宋体"/>
        </w:rPr>
        <w:t>：政府网上服务的渗透率</w:t>
      </w:r>
      <w:r>
        <w:tab/>
      </w:r>
      <w:r>
        <w:fldChar w:fldCharType="begin"/>
      </w:r>
      <w:r>
        <w:instrText xml:space="preserve"> PAGEREF _Toc32722 \h </w:instrText>
      </w:r>
      <w:r>
        <w:fldChar w:fldCharType="separate"/>
      </w:r>
      <w:r>
        <w:t>212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_Toc7600 </w:instrText>
      </w:r>
      <w:r>
        <w:rPr>
          <w:rFonts w:hint="eastAsia" w:ascii="黑体" w:hAnsi="黑体" w:eastAsia="黑体"/>
          <w:bCs/>
          <w:kern w:val="44"/>
          <w:szCs w:val="28"/>
        </w:rPr>
        <w:fldChar w:fldCharType="separate"/>
      </w:r>
      <w:r>
        <w:rPr>
          <w:rFonts w:ascii="宋体" w:hAnsi="宋体" w:eastAsia="宋体"/>
        </w:rPr>
        <w:t>图表</w:t>
      </w:r>
      <w:r>
        <w:t xml:space="preserve">186 </w:t>
      </w:r>
      <w:r>
        <w:rPr>
          <w:rFonts w:ascii="宋体" w:hAnsi="宋体" w:eastAsia="宋体"/>
        </w:rPr>
        <w:t>：</w:t>
      </w:r>
      <w:r>
        <w:rPr>
          <w:rFonts w:hint="eastAsia" w:ascii="宋体" w:hAnsi="宋体" w:eastAsia="宋体"/>
          <w:lang w:val="en-US" w:eastAsia="zh-CN"/>
        </w:rPr>
        <w:t>网民优先选择的服务渠道</w:t>
      </w:r>
      <w:r>
        <w:tab/>
      </w:r>
      <w:r>
        <w:fldChar w:fldCharType="begin"/>
      </w:r>
      <w:r>
        <w:instrText xml:space="preserve"> PAGEREF _Toc7600 \h </w:instrText>
      </w:r>
      <w:r>
        <w:fldChar w:fldCharType="separate"/>
      </w:r>
      <w:r>
        <w:t>212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_Toc14293 </w:instrText>
      </w:r>
      <w:r>
        <w:rPr>
          <w:rFonts w:hint="eastAsia" w:ascii="黑体" w:hAnsi="黑体" w:eastAsia="黑体"/>
          <w:bCs/>
          <w:kern w:val="44"/>
          <w:szCs w:val="28"/>
        </w:rPr>
        <w:fldChar w:fldCharType="separate"/>
      </w:r>
      <w:r>
        <w:rPr>
          <w:rFonts w:ascii="宋体" w:hAnsi="宋体" w:eastAsia="宋体"/>
        </w:rPr>
        <w:t>图表</w:t>
      </w:r>
      <w:r>
        <w:t xml:space="preserve">187 </w:t>
      </w:r>
      <w:r>
        <w:rPr>
          <w:rFonts w:ascii="宋体" w:hAnsi="宋体" w:eastAsia="宋体"/>
        </w:rPr>
        <w:t>：</w:t>
      </w:r>
      <w:r>
        <w:rPr>
          <w:rFonts w:hint="eastAsia" w:ascii="宋体" w:hAnsi="宋体" w:eastAsia="宋体"/>
          <w:lang w:val="en-US" w:eastAsia="zh-CN"/>
        </w:rPr>
        <w:t>不选网上服务的原因</w:t>
      </w:r>
      <w:r>
        <w:tab/>
      </w:r>
      <w:r>
        <w:fldChar w:fldCharType="begin"/>
      </w:r>
      <w:r>
        <w:instrText xml:space="preserve"> PAGEREF _Toc14293 \h </w:instrText>
      </w:r>
      <w:r>
        <w:fldChar w:fldCharType="separate"/>
      </w:r>
      <w:r>
        <w:t>213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_Toc32646 </w:instrText>
      </w:r>
      <w:r>
        <w:rPr>
          <w:rFonts w:hint="eastAsia" w:ascii="黑体" w:hAnsi="黑体" w:eastAsia="黑体"/>
          <w:bCs/>
          <w:kern w:val="44"/>
          <w:szCs w:val="28"/>
        </w:rPr>
        <w:fldChar w:fldCharType="separate"/>
      </w:r>
      <w:r>
        <w:rPr>
          <w:rFonts w:ascii="宋体" w:hAnsi="宋体" w:eastAsia="宋体"/>
        </w:rPr>
        <w:t>图表</w:t>
      </w:r>
      <w:r>
        <w:t xml:space="preserve">188 </w:t>
      </w:r>
      <w:r>
        <w:rPr>
          <w:rFonts w:ascii="宋体" w:hAnsi="宋体" w:eastAsia="宋体"/>
        </w:rPr>
        <w:t>：</w:t>
      </w:r>
      <w:r>
        <w:rPr>
          <w:rFonts w:hint="eastAsia" w:ascii="宋体" w:hAnsi="宋体" w:eastAsia="宋体"/>
          <w:lang w:val="en-US" w:eastAsia="zh-CN"/>
        </w:rPr>
        <w:t>政府数字化政务使用状况</w:t>
      </w:r>
      <w:r>
        <w:tab/>
      </w:r>
      <w:r>
        <w:fldChar w:fldCharType="begin"/>
      </w:r>
      <w:r>
        <w:instrText xml:space="preserve"> PAGEREF _Toc32646 \h </w:instrText>
      </w:r>
      <w:r>
        <w:fldChar w:fldCharType="separate"/>
      </w:r>
      <w:r>
        <w:t>214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_Toc19705 </w:instrText>
      </w:r>
      <w:r>
        <w:rPr>
          <w:rFonts w:hint="eastAsia" w:ascii="黑体" w:hAnsi="黑体" w:eastAsia="黑体"/>
          <w:bCs/>
          <w:kern w:val="44"/>
          <w:szCs w:val="28"/>
        </w:rPr>
        <w:fldChar w:fldCharType="separate"/>
      </w:r>
      <w:r>
        <w:rPr>
          <w:rFonts w:ascii="宋体" w:hAnsi="宋体" w:eastAsia="宋体"/>
        </w:rPr>
        <w:t>图表</w:t>
      </w:r>
      <w:r>
        <w:t xml:space="preserve">189 </w:t>
      </w:r>
      <w:r>
        <w:rPr>
          <w:rFonts w:ascii="宋体" w:hAnsi="宋体" w:eastAsia="宋体"/>
        </w:rPr>
        <w:t>：</w:t>
      </w:r>
      <w:r>
        <w:rPr>
          <w:rFonts w:hint="eastAsia" w:ascii="宋体" w:hAnsi="宋体" w:eastAsia="宋体"/>
          <w:lang w:val="en-US" w:eastAsia="zh-CN"/>
        </w:rPr>
        <w:t>第三方平台数字化政务使用状况</w:t>
      </w:r>
      <w:r>
        <w:tab/>
      </w:r>
      <w:r>
        <w:fldChar w:fldCharType="begin"/>
      </w:r>
      <w:r>
        <w:instrText xml:space="preserve"> PAGEREF _Toc19705 \h </w:instrText>
      </w:r>
      <w:r>
        <w:fldChar w:fldCharType="separate"/>
      </w:r>
      <w:r>
        <w:t>215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_Toc23632 </w:instrText>
      </w:r>
      <w:r>
        <w:rPr>
          <w:rFonts w:hint="eastAsia" w:ascii="黑体" w:hAnsi="黑体" w:eastAsia="黑体"/>
          <w:bCs/>
          <w:kern w:val="44"/>
          <w:szCs w:val="28"/>
        </w:rPr>
        <w:fldChar w:fldCharType="separate"/>
      </w:r>
      <w:r>
        <w:rPr>
          <w:rFonts w:ascii="宋体" w:hAnsi="宋体" w:eastAsia="宋体"/>
        </w:rPr>
        <w:t>图表</w:t>
      </w:r>
      <w:r>
        <w:t xml:space="preserve">190 </w:t>
      </w:r>
      <w:r>
        <w:rPr>
          <w:rFonts w:ascii="宋体" w:hAnsi="宋体" w:eastAsia="宋体"/>
        </w:rPr>
        <w:t>：</w:t>
      </w:r>
      <w:r>
        <w:rPr>
          <w:rFonts w:hint="eastAsia" w:ascii="宋体" w:hAnsi="宋体" w:eastAsia="宋体"/>
          <w:lang w:val="en-US" w:eastAsia="zh-CN"/>
        </w:rPr>
        <w:t>网上政务服务事项建设状况</w:t>
      </w:r>
      <w:r>
        <w:tab/>
      </w:r>
      <w:r>
        <w:fldChar w:fldCharType="begin"/>
      </w:r>
      <w:r>
        <w:instrText xml:space="preserve"> PAGEREF _Toc23632 \h </w:instrText>
      </w:r>
      <w:r>
        <w:fldChar w:fldCharType="separate"/>
      </w:r>
      <w:r>
        <w:t>216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_Toc8134 </w:instrText>
      </w:r>
      <w:r>
        <w:rPr>
          <w:rFonts w:hint="eastAsia" w:ascii="黑体" w:hAnsi="黑体" w:eastAsia="黑体"/>
          <w:bCs/>
          <w:kern w:val="44"/>
          <w:szCs w:val="28"/>
        </w:rPr>
        <w:fldChar w:fldCharType="separate"/>
      </w:r>
      <w:r>
        <w:rPr>
          <w:rFonts w:ascii="宋体" w:hAnsi="宋体" w:eastAsia="宋体"/>
        </w:rPr>
        <w:t>图表</w:t>
      </w:r>
      <w:r>
        <w:t xml:space="preserve">191 </w:t>
      </w:r>
      <w:r>
        <w:rPr>
          <w:rFonts w:ascii="宋体" w:hAnsi="宋体" w:eastAsia="宋体"/>
        </w:rPr>
        <w:t>：</w:t>
      </w:r>
      <w:r>
        <w:rPr>
          <w:rFonts w:hint="eastAsia" w:ascii="宋体" w:hAnsi="宋体" w:eastAsia="宋体"/>
          <w:lang w:val="en-US" w:eastAsia="zh-CN"/>
        </w:rPr>
        <w:t>政府网上服务覆盖度满意度</w:t>
      </w:r>
      <w:r>
        <w:tab/>
      </w:r>
      <w:r>
        <w:fldChar w:fldCharType="begin"/>
      </w:r>
      <w:r>
        <w:instrText xml:space="preserve"> PAGEREF _Toc8134 \h </w:instrText>
      </w:r>
      <w:r>
        <w:fldChar w:fldCharType="separate"/>
      </w:r>
      <w:r>
        <w:t>217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_Toc14329 </w:instrText>
      </w:r>
      <w:r>
        <w:rPr>
          <w:rFonts w:hint="eastAsia" w:ascii="黑体" w:hAnsi="黑体" w:eastAsia="黑体"/>
          <w:bCs/>
          <w:kern w:val="44"/>
          <w:szCs w:val="28"/>
        </w:rPr>
        <w:fldChar w:fldCharType="separate"/>
      </w:r>
      <w:r>
        <w:rPr>
          <w:rFonts w:ascii="宋体" w:hAnsi="宋体" w:eastAsia="宋体"/>
        </w:rPr>
        <w:t>图表</w:t>
      </w:r>
      <w:r>
        <w:t xml:space="preserve">192 </w:t>
      </w:r>
      <w:r>
        <w:rPr>
          <w:rFonts w:ascii="宋体" w:hAnsi="宋体" w:eastAsia="宋体"/>
        </w:rPr>
        <w:t>：</w:t>
      </w:r>
      <w:r>
        <w:rPr>
          <w:rFonts w:hint="eastAsia" w:ascii="宋体" w:hAnsi="宋体" w:eastAsia="宋体"/>
          <w:lang w:val="en-US" w:eastAsia="zh-CN"/>
        </w:rPr>
        <w:t>网上服务在消除地区、人群差异的公平度</w:t>
      </w:r>
      <w:r>
        <w:tab/>
      </w:r>
      <w:r>
        <w:fldChar w:fldCharType="begin"/>
      </w:r>
      <w:r>
        <w:instrText xml:space="preserve"> PAGEREF _Toc14329 \h </w:instrText>
      </w:r>
      <w:r>
        <w:fldChar w:fldCharType="separate"/>
      </w:r>
      <w:r>
        <w:t>218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_Toc27562 </w:instrText>
      </w:r>
      <w:r>
        <w:rPr>
          <w:rFonts w:hint="eastAsia" w:ascii="黑体" w:hAnsi="黑体" w:eastAsia="黑体"/>
          <w:bCs/>
          <w:kern w:val="44"/>
          <w:szCs w:val="28"/>
        </w:rPr>
        <w:fldChar w:fldCharType="separate"/>
      </w:r>
      <w:r>
        <w:rPr>
          <w:rFonts w:ascii="宋体" w:hAnsi="宋体" w:eastAsia="宋体"/>
        </w:rPr>
        <w:t>图表</w:t>
      </w:r>
      <w:r>
        <w:t xml:space="preserve">193 </w:t>
      </w:r>
      <w:r>
        <w:rPr>
          <w:rFonts w:ascii="宋体" w:hAnsi="宋体" w:eastAsia="宋体"/>
        </w:rPr>
        <w:t>：</w:t>
      </w:r>
      <w:r>
        <w:rPr>
          <w:rFonts w:hint="eastAsia" w:ascii="宋体" w:hAnsi="宋体" w:eastAsia="宋体"/>
          <w:lang w:val="en-US" w:eastAsia="zh-CN"/>
        </w:rPr>
        <w:t>网上服务细分领域的公平度</w:t>
      </w:r>
      <w:r>
        <w:tab/>
      </w:r>
      <w:r>
        <w:fldChar w:fldCharType="begin"/>
      </w:r>
      <w:r>
        <w:instrText xml:space="preserve"> PAGEREF _Toc27562 \h </w:instrText>
      </w:r>
      <w:r>
        <w:fldChar w:fldCharType="separate"/>
      </w:r>
      <w:r>
        <w:t>219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_Toc628 </w:instrText>
      </w:r>
      <w:r>
        <w:rPr>
          <w:rFonts w:hint="eastAsia" w:ascii="黑体" w:hAnsi="黑体" w:eastAsia="黑体"/>
          <w:bCs/>
          <w:kern w:val="44"/>
          <w:szCs w:val="28"/>
        </w:rPr>
        <w:fldChar w:fldCharType="separate"/>
      </w:r>
      <w:r>
        <w:rPr>
          <w:rFonts w:ascii="宋体" w:hAnsi="宋体" w:eastAsia="宋体"/>
        </w:rPr>
        <w:t>图表</w:t>
      </w:r>
      <w:r>
        <w:t xml:space="preserve">194 </w:t>
      </w:r>
      <w:r>
        <w:rPr>
          <w:rFonts w:ascii="宋体" w:hAnsi="宋体" w:eastAsia="宋体"/>
        </w:rPr>
        <w:t>：网民对政府网上服务便利性的评价</w:t>
      </w:r>
      <w:r>
        <w:tab/>
      </w:r>
      <w:r>
        <w:fldChar w:fldCharType="begin"/>
      </w:r>
      <w:r>
        <w:instrText xml:space="preserve"> PAGEREF _Toc628 \h </w:instrText>
      </w:r>
      <w:r>
        <w:fldChar w:fldCharType="separate"/>
      </w:r>
      <w:r>
        <w:t>220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_Toc16969 </w:instrText>
      </w:r>
      <w:r>
        <w:rPr>
          <w:rFonts w:hint="eastAsia" w:ascii="黑体" w:hAnsi="黑体" w:eastAsia="黑体"/>
          <w:bCs/>
          <w:kern w:val="44"/>
          <w:szCs w:val="28"/>
        </w:rPr>
        <w:fldChar w:fldCharType="separate"/>
      </w:r>
      <w:r>
        <w:rPr>
          <w:rFonts w:ascii="宋体" w:hAnsi="宋体" w:eastAsia="宋体"/>
        </w:rPr>
        <w:t>图表</w:t>
      </w:r>
      <w:r>
        <w:t xml:space="preserve">195 </w:t>
      </w:r>
      <w:r>
        <w:rPr>
          <w:rFonts w:ascii="宋体" w:hAnsi="宋体" w:eastAsia="宋体"/>
        </w:rPr>
        <w:t>：</w:t>
      </w:r>
      <w:r>
        <w:rPr>
          <w:rFonts w:hint="eastAsia" w:ascii="宋体" w:hAnsi="宋体" w:eastAsia="宋体"/>
          <w:lang w:val="en-US" w:eastAsia="zh-CN"/>
        </w:rPr>
        <w:t>政府网上服务便利性的不足</w:t>
      </w:r>
      <w:r>
        <w:tab/>
      </w:r>
      <w:r>
        <w:fldChar w:fldCharType="begin"/>
      </w:r>
      <w:r>
        <w:instrText xml:space="preserve"> PAGEREF _Toc16969 \h </w:instrText>
      </w:r>
      <w:r>
        <w:fldChar w:fldCharType="separate"/>
      </w:r>
      <w:r>
        <w:t>221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_Toc3502 </w:instrText>
      </w:r>
      <w:r>
        <w:rPr>
          <w:rFonts w:hint="eastAsia" w:ascii="黑体" w:hAnsi="黑体" w:eastAsia="黑体"/>
          <w:bCs/>
          <w:kern w:val="44"/>
          <w:szCs w:val="28"/>
        </w:rPr>
        <w:fldChar w:fldCharType="separate"/>
      </w:r>
      <w:r>
        <w:rPr>
          <w:rFonts w:ascii="宋体" w:hAnsi="宋体" w:eastAsia="宋体"/>
        </w:rPr>
        <w:t>图表</w:t>
      </w:r>
      <w:r>
        <w:t xml:space="preserve">196 </w:t>
      </w:r>
      <w:r>
        <w:rPr>
          <w:rFonts w:ascii="宋体" w:hAnsi="宋体" w:eastAsia="宋体"/>
        </w:rPr>
        <w:t>：网民对政府网上服务便利性的评价</w:t>
      </w:r>
      <w:r>
        <w:tab/>
      </w:r>
      <w:r>
        <w:fldChar w:fldCharType="begin"/>
      </w:r>
      <w:r>
        <w:instrText xml:space="preserve"> PAGEREF _Toc3502 \h </w:instrText>
      </w:r>
      <w:r>
        <w:fldChar w:fldCharType="separate"/>
      </w:r>
      <w:r>
        <w:t>222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_Toc20756 </w:instrText>
      </w:r>
      <w:r>
        <w:rPr>
          <w:rFonts w:hint="eastAsia" w:ascii="黑体" w:hAnsi="黑体" w:eastAsia="黑体"/>
          <w:bCs/>
          <w:kern w:val="44"/>
          <w:szCs w:val="28"/>
        </w:rPr>
        <w:fldChar w:fldCharType="separate"/>
      </w:r>
      <w:r>
        <w:rPr>
          <w:rFonts w:ascii="宋体" w:hAnsi="宋体" w:eastAsia="宋体"/>
        </w:rPr>
        <w:t>图表</w:t>
      </w:r>
      <w:r>
        <w:t xml:space="preserve">197 </w:t>
      </w:r>
      <w:r>
        <w:rPr>
          <w:rFonts w:ascii="宋体" w:hAnsi="宋体" w:eastAsia="宋体"/>
        </w:rPr>
        <w:t>：</w:t>
      </w:r>
      <w:r>
        <w:rPr>
          <w:rFonts w:hint="eastAsia" w:ascii="宋体" w:hAnsi="宋体" w:eastAsia="宋体"/>
          <w:lang w:val="en-US" w:eastAsia="zh-CN"/>
        </w:rPr>
        <w:t>政府网上服务的安全问题</w:t>
      </w:r>
      <w:r>
        <w:tab/>
      </w:r>
      <w:r>
        <w:fldChar w:fldCharType="begin"/>
      </w:r>
      <w:r>
        <w:instrText xml:space="preserve"> PAGEREF _Toc20756 \h </w:instrText>
      </w:r>
      <w:r>
        <w:fldChar w:fldCharType="separate"/>
      </w:r>
      <w:r>
        <w:t>223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_Toc8129 </w:instrText>
      </w:r>
      <w:r>
        <w:rPr>
          <w:rFonts w:hint="eastAsia" w:ascii="黑体" w:hAnsi="黑体" w:eastAsia="黑体"/>
          <w:bCs/>
          <w:kern w:val="44"/>
          <w:szCs w:val="28"/>
        </w:rPr>
        <w:fldChar w:fldCharType="separate"/>
      </w:r>
      <w:r>
        <w:rPr>
          <w:rFonts w:ascii="宋体" w:hAnsi="宋体" w:eastAsia="宋体"/>
        </w:rPr>
        <w:t>图表</w:t>
      </w:r>
      <w:r>
        <w:t xml:space="preserve">198 </w:t>
      </w:r>
      <w:r>
        <w:rPr>
          <w:rFonts w:ascii="宋体" w:hAnsi="宋体" w:eastAsia="宋体"/>
        </w:rPr>
        <w:t>：信息泄露</w:t>
      </w:r>
      <w:r>
        <w:rPr>
          <w:rFonts w:hint="eastAsia" w:ascii="宋体" w:hAnsi="宋体" w:eastAsia="宋体"/>
          <w:lang w:val="en-US" w:eastAsia="zh-CN"/>
        </w:rPr>
        <w:t>的常见领域</w:t>
      </w:r>
      <w:r>
        <w:tab/>
      </w:r>
      <w:r>
        <w:fldChar w:fldCharType="begin"/>
      </w:r>
      <w:r>
        <w:instrText xml:space="preserve"> PAGEREF _Toc8129 \h </w:instrText>
      </w:r>
      <w:r>
        <w:fldChar w:fldCharType="separate"/>
      </w:r>
      <w:r>
        <w:t>224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_Toc9501 </w:instrText>
      </w:r>
      <w:r>
        <w:rPr>
          <w:rFonts w:hint="eastAsia" w:ascii="黑体" w:hAnsi="黑体" w:eastAsia="黑体"/>
          <w:bCs/>
          <w:kern w:val="44"/>
          <w:szCs w:val="28"/>
        </w:rPr>
        <w:fldChar w:fldCharType="separate"/>
      </w:r>
      <w:r>
        <w:rPr>
          <w:rFonts w:ascii="宋体" w:hAnsi="宋体" w:eastAsia="宋体"/>
        </w:rPr>
        <w:t>图表</w:t>
      </w:r>
      <w:r>
        <w:t xml:space="preserve">199 </w:t>
      </w:r>
      <w:r>
        <w:rPr>
          <w:rFonts w:ascii="宋体" w:hAnsi="宋体" w:eastAsia="宋体"/>
        </w:rPr>
        <w:t>：</w:t>
      </w:r>
      <w:r>
        <w:rPr>
          <w:rFonts w:hint="eastAsia" w:ascii="宋体" w:hAnsi="宋体" w:eastAsia="宋体"/>
          <w:lang w:val="en-US" w:eastAsia="zh-CN"/>
        </w:rPr>
        <w:t>线上政务服务的不足</w:t>
      </w:r>
      <w:r>
        <w:tab/>
      </w:r>
      <w:r>
        <w:fldChar w:fldCharType="begin"/>
      </w:r>
      <w:r>
        <w:instrText xml:space="preserve"> PAGEREF _Toc9501 \h </w:instrText>
      </w:r>
      <w:r>
        <w:fldChar w:fldCharType="separate"/>
      </w:r>
      <w:r>
        <w:t>225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_Toc30058 </w:instrText>
      </w:r>
      <w:r>
        <w:rPr>
          <w:rFonts w:hint="eastAsia" w:ascii="黑体" w:hAnsi="黑体" w:eastAsia="黑体"/>
          <w:bCs/>
          <w:kern w:val="44"/>
          <w:szCs w:val="28"/>
        </w:rPr>
        <w:fldChar w:fldCharType="separate"/>
      </w:r>
      <w:r>
        <w:rPr>
          <w:rFonts w:ascii="宋体" w:hAnsi="宋体" w:eastAsia="宋体"/>
        </w:rPr>
        <w:t>图表</w:t>
      </w:r>
      <w:r>
        <w:t xml:space="preserve">200 </w:t>
      </w:r>
      <w:r>
        <w:rPr>
          <w:rFonts w:ascii="宋体" w:hAnsi="宋体" w:eastAsia="宋体"/>
        </w:rPr>
        <w:t>：政务服务“一网通”的建议</w:t>
      </w:r>
      <w:r>
        <w:tab/>
      </w:r>
      <w:r>
        <w:fldChar w:fldCharType="begin"/>
      </w:r>
      <w:r>
        <w:instrText xml:space="preserve"> PAGEREF _Toc30058 \h </w:instrText>
      </w:r>
      <w:r>
        <w:fldChar w:fldCharType="separate"/>
      </w:r>
      <w:r>
        <w:t>226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_Toc24873 </w:instrText>
      </w:r>
      <w:r>
        <w:rPr>
          <w:rFonts w:hint="eastAsia" w:ascii="黑体" w:hAnsi="黑体" w:eastAsia="黑体"/>
          <w:bCs/>
          <w:kern w:val="44"/>
          <w:szCs w:val="28"/>
        </w:rPr>
        <w:fldChar w:fldCharType="separate"/>
      </w:r>
      <w:r>
        <w:rPr>
          <w:rFonts w:hint="eastAsia"/>
        </w:rPr>
        <w:t>图表</w:t>
      </w:r>
      <w:r>
        <w:t xml:space="preserve">201 </w:t>
      </w:r>
      <w:r>
        <w:rPr>
          <w:rFonts w:hint="eastAsia"/>
        </w:rPr>
        <w:t>：</w:t>
      </w:r>
      <w:r>
        <w:rPr>
          <w:rFonts w:hint="eastAsia" w:asciiTheme="minorHAnsi" w:hAnsiTheme="minorHAnsi" w:eastAsiaTheme="minorEastAsia" w:cstheme="minorBidi"/>
          <w:kern w:val="2"/>
          <w:szCs w:val="24"/>
          <w:lang w:val="en-US" w:eastAsia="zh-CN" w:bidi="ar-SA"/>
        </w:rPr>
        <w:t>智慧化便民应用提升的领域</w:t>
      </w:r>
      <w:r>
        <w:tab/>
      </w:r>
      <w:r>
        <w:fldChar w:fldCharType="begin"/>
      </w:r>
      <w:r>
        <w:instrText xml:space="preserve"> PAGEREF _Toc24873 \h </w:instrText>
      </w:r>
      <w:r>
        <w:fldChar w:fldCharType="separate"/>
      </w:r>
      <w:r>
        <w:t>228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_Toc18621 </w:instrText>
      </w:r>
      <w:r>
        <w:rPr>
          <w:rFonts w:hint="eastAsia" w:ascii="黑体" w:hAnsi="黑体" w:eastAsia="黑体"/>
          <w:bCs/>
          <w:kern w:val="44"/>
          <w:szCs w:val="28"/>
        </w:rPr>
        <w:fldChar w:fldCharType="separate"/>
      </w:r>
      <w:r>
        <w:rPr>
          <w:rFonts w:ascii="宋体" w:hAnsi="宋体" w:eastAsia="宋体"/>
        </w:rPr>
        <w:t>图表</w:t>
      </w:r>
      <w:r>
        <w:t xml:space="preserve">202 </w:t>
      </w:r>
      <w:r>
        <w:rPr>
          <w:rFonts w:ascii="宋体" w:hAnsi="宋体" w:eastAsia="宋体"/>
        </w:rPr>
        <w:t>：</w:t>
      </w:r>
      <w:r>
        <w:rPr>
          <w:rFonts w:hint="eastAsia"/>
          <w:lang w:val="en-US" w:eastAsia="zh-CN"/>
        </w:rPr>
        <w:t>提升</w:t>
      </w:r>
      <w:r>
        <w:rPr>
          <w:rFonts w:hint="eastAsia" w:ascii="宋体" w:hAnsi="宋体" w:eastAsia="宋体"/>
          <w:lang w:val="en-US" w:eastAsia="zh-CN"/>
        </w:rPr>
        <w:t>医疗服务的措施</w:t>
      </w:r>
      <w:r>
        <w:tab/>
      </w:r>
      <w:r>
        <w:fldChar w:fldCharType="begin"/>
      </w:r>
      <w:r>
        <w:instrText xml:space="preserve"> PAGEREF _Toc18621 \h </w:instrText>
      </w:r>
      <w:r>
        <w:fldChar w:fldCharType="separate"/>
      </w:r>
      <w:r>
        <w:t>229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_Toc6663 </w:instrText>
      </w:r>
      <w:r>
        <w:rPr>
          <w:rFonts w:hint="eastAsia" w:ascii="黑体" w:hAnsi="黑体" w:eastAsia="黑体"/>
          <w:bCs/>
          <w:kern w:val="44"/>
          <w:szCs w:val="28"/>
        </w:rPr>
        <w:fldChar w:fldCharType="separate"/>
      </w:r>
      <w:r>
        <w:rPr>
          <w:rFonts w:ascii="宋体" w:hAnsi="宋体" w:eastAsia="宋体"/>
        </w:rPr>
        <w:t>图表</w:t>
      </w:r>
      <w:r>
        <w:t xml:space="preserve">203 </w:t>
      </w:r>
      <w:r>
        <w:rPr>
          <w:rFonts w:hint="eastAsia" w:ascii="宋体" w:hAnsi="宋体" w:eastAsia="宋体"/>
        </w:rPr>
        <w:t>：</w:t>
      </w:r>
      <w:r>
        <w:rPr>
          <w:rFonts w:hint="eastAsia"/>
          <w:lang w:val="en-US" w:eastAsia="zh-CN"/>
        </w:rPr>
        <w:t>社保、医保服务的期望</w:t>
      </w:r>
      <w:r>
        <w:tab/>
      </w:r>
      <w:r>
        <w:fldChar w:fldCharType="begin"/>
      </w:r>
      <w:r>
        <w:instrText xml:space="preserve"> PAGEREF _Toc6663 \h </w:instrText>
      </w:r>
      <w:r>
        <w:fldChar w:fldCharType="separate"/>
      </w:r>
      <w:r>
        <w:t>230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_Toc12311 </w:instrText>
      </w:r>
      <w:r>
        <w:rPr>
          <w:rFonts w:hint="eastAsia" w:ascii="黑体" w:hAnsi="黑体" w:eastAsia="黑体"/>
          <w:bCs/>
          <w:kern w:val="44"/>
          <w:szCs w:val="28"/>
        </w:rPr>
        <w:fldChar w:fldCharType="separate"/>
      </w:r>
      <w:r>
        <w:rPr>
          <w:rFonts w:ascii="宋体" w:hAnsi="宋体" w:eastAsia="宋体"/>
        </w:rPr>
        <w:t>图表</w:t>
      </w:r>
      <w:r>
        <w:t xml:space="preserve">204 </w:t>
      </w:r>
      <w:r>
        <w:rPr>
          <w:rFonts w:hint="eastAsia" w:ascii="宋体" w:hAnsi="宋体" w:eastAsia="宋体"/>
        </w:rPr>
        <w:t>：</w:t>
      </w:r>
      <w:r>
        <w:rPr>
          <w:rFonts w:hint="eastAsia" w:ascii="宋体" w:hAnsi="宋体" w:eastAsia="宋体"/>
          <w:lang w:val="en-US" w:eastAsia="zh-CN"/>
        </w:rPr>
        <w:t>智慧化养老</w:t>
      </w:r>
      <w:r>
        <w:rPr>
          <w:rFonts w:hint="eastAsia"/>
          <w:lang w:val="en-US" w:eastAsia="zh-CN"/>
        </w:rPr>
        <w:t>服务的期望</w:t>
      </w:r>
      <w:r>
        <w:tab/>
      </w:r>
      <w:r>
        <w:fldChar w:fldCharType="begin"/>
      </w:r>
      <w:r>
        <w:instrText xml:space="preserve"> PAGEREF _Toc12311 \h </w:instrText>
      </w:r>
      <w:r>
        <w:fldChar w:fldCharType="separate"/>
      </w:r>
      <w:r>
        <w:t>231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_Toc19745 </w:instrText>
      </w:r>
      <w:r>
        <w:rPr>
          <w:rFonts w:hint="eastAsia" w:ascii="黑体" w:hAnsi="黑体" w:eastAsia="黑体"/>
          <w:bCs/>
          <w:kern w:val="44"/>
          <w:szCs w:val="28"/>
        </w:rPr>
        <w:fldChar w:fldCharType="separate"/>
      </w:r>
      <w:r>
        <w:rPr>
          <w:rFonts w:ascii="宋体" w:hAnsi="宋体" w:eastAsia="宋体"/>
        </w:rPr>
        <w:t>图表</w:t>
      </w:r>
      <w:r>
        <w:t xml:space="preserve">205 </w:t>
      </w:r>
      <w:r>
        <w:rPr>
          <w:rFonts w:ascii="宋体" w:hAnsi="宋体" w:eastAsia="宋体"/>
        </w:rPr>
        <w:t>：</w:t>
      </w:r>
      <w:r>
        <w:rPr>
          <w:rFonts w:hint="eastAsia"/>
          <w:lang w:val="en-US" w:eastAsia="zh-CN"/>
        </w:rPr>
        <w:t>“数字化无障碍政府”的服务需求</w:t>
      </w:r>
      <w:r>
        <w:tab/>
      </w:r>
      <w:r>
        <w:fldChar w:fldCharType="begin"/>
      </w:r>
      <w:r>
        <w:instrText xml:space="preserve"> PAGEREF _Toc19745 \h </w:instrText>
      </w:r>
      <w:r>
        <w:fldChar w:fldCharType="separate"/>
      </w:r>
      <w:r>
        <w:t>232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_Toc26965 </w:instrText>
      </w:r>
      <w:r>
        <w:rPr>
          <w:rFonts w:hint="eastAsia" w:ascii="黑体" w:hAnsi="黑体" w:eastAsia="黑体"/>
          <w:bCs/>
          <w:kern w:val="44"/>
          <w:szCs w:val="28"/>
        </w:rPr>
        <w:fldChar w:fldCharType="separate"/>
      </w:r>
      <w:r>
        <w:rPr>
          <w:rFonts w:ascii="宋体" w:hAnsi="宋体" w:eastAsia="宋体"/>
        </w:rPr>
        <w:t>图表</w:t>
      </w:r>
      <w:r>
        <w:t xml:space="preserve">206 </w:t>
      </w:r>
      <w:r>
        <w:rPr>
          <w:rFonts w:ascii="宋体" w:hAnsi="宋体" w:eastAsia="宋体"/>
        </w:rPr>
        <w:t>：</w:t>
      </w:r>
      <w:r>
        <w:rPr>
          <w:rFonts w:hint="eastAsia"/>
          <w:lang w:val="en-US" w:eastAsia="zh-CN"/>
        </w:rPr>
        <w:t>智慧城市的精准治理</w:t>
      </w:r>
      <w:r>
        <w:tab/>
      </w:r>
      <w:r>
        <w:fldChar w:fldCharType="begin"/>
      </w:r>
      <w:r>
        <w:instrText xml:space="preserve"> PAGEREF _Toc26965 \h </w:instrText>
      </w:r>
      <w:r>
        <w:fldChar w:fldCharType="separate"/>
      </w:r>
      <w:r>
        <w:t>233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_Toc9553 </w:instrText>
      </w:r>
      <w:r>
        <w:rPr>
          <w:rFonts w:hint="eastAsia" w:ascii="黑体" w:hAnsi="黑体" w:eastAsia="黑体"/>
          <w:bCs/>
          <w:kern w:val="44"/>
          <w:szCs w:val="28"/>
        </w:rPr>
        <w:fldChar w:fldCharType="separate"/>
      </w:r>
      <w:r>
        <w:rPr>
          <w:rFonts w:ascii="宋体" w:hAnsi="宋体" w:eastAsia="宋体"/>
        </w:rPr>
        <w:t>图表</w:t>
      </w:r>
      <w:r>
        <w:t xml:space="preserve">207 </w:t>
      </w:r>
      <w:r>
        <w:rPr>
          <w:rFonts w:ascii="宋体" w:hAnsi="宋体" w:eastAsia="宋体"/>
        </w:rPr>
        <w:t>：</w:t>
      </w:r>
      <w:r>
        <w:rPr>
          <w:rFonts w:hint="eastAsia" w:asciiTheme="minorEastAsia" w:hAnsiTheme="minorEastAsia" w:cstheme="minorEastAsia"/>
          <w:szCs w:val="24"/>
          <w:lang w:val="en-US" w:eastAsia="zh-CN"/>
        </w:rPr>
        <w:t>数字经济对乡村振兴发展的作用</w:t>
      </w:r>
      <w:r>
        <w:tab/>
      </w:r>
      <w:r>
        <w:fldChar w:fldCharType="begin"/>
      </w:r>
      <w:r>
        <w:instrText xml:space="preserve"> PAGEREF _Toc9553 \h </w:instrText>
      </w:r>
      <w:r>
        <w:fldChar w:fldCharType="separate"/>
      </w:r>
      <w:r>
        <w:t>234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_Toc25923 </w:instrText>
      </w:r>
      <w:r>
        <w:rPr>
          <w:rFonts w:hint="eastAsia" w:ascii="黑体" w:hAnsi="黑体" w:eastAsia="黑体"/>
          <w:bCs/>
          <w:kern w:val="44"/>
          <w:szCs w:val="28"/>
        </w:rPr>
        <w:fldChar w:fldCharType="separate"/>
      </w:r>
      <w:r>
        <w:rPr>
          <w:rFonts w:ascii="宋体" w:hAnsi="宋体" w:eastAsia="宋体"/>
        </w:rPr>
        <w:t>图表</w:t>
      </w:r>
      <w:r>
        <w:t xml:space="preserve">208 </w:t>
      </w:r>
      <w:r>
        <w:rPr>
          <w:rFonts w:ascii="宋体" w:hAnsi="宋体" w:eastAsia="宋体"/>
        </w:rPr>
        <w:t>：</w:t>
      </w:r>
      <w:r>
        <w:rPr>
          <w:rFonts w:hint="eastAsia" w:ascii="宋体" w:hAnsi="宋体" w:eastAsia="宋体"/>
          <w:lang w:val="en-US" w:eastAsia="zh-CN"/>
        </w:rPr>
        <w:t>政府信息化工程建设的成效</w:t>
      </w:r>
      <w:r>
        <w:tab/>
      </w:r>
      <w:r>
        <w:fldChar w:fldCharType="begin"/>
      </w:r>
      <w:r>
        <w:instrText xml:space="preserve"> PAGEREF _Toc25923 \h </w:instrText>
      </w:r>
      <w:r>
        <w:fldChar w:fldCharType="separate"/>
      </w:r>
      <w:r>
        <w:t>235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_Toc502 </w:instrText>
      </w:r>
      <w:r>
        <w:rPr>
          <w:rFonts w:hint="eastAsia" w:ascii="黑体" w:hAnsi="黑体" w:eastAsia="黑体"/>
          <w:bCs/>
          <w:kern w:val="44"/>
          <w:szCs w:val="28"/>
        </w:rPr>
        <w:fldChar w:fldCharType="separate"/>
      </w:r>
      <w:r>
        <w:rPr>
          <w:rFonts w:ascii="宋体" w:hAnsi="宋体" w:eastAsia="宋体"/>
        </w:rPr>
        <w:t>图表</w:t>
      </w:r>
      <w:r>
        <w:t xml:space="preserve">209 </w:t>
      </w:r>
      <w:r>
        <w:rPr>
          <w:rFonts w:ascii="宋体" w:hAnsi="宋体" w:eastAsia="宋体"/>
        </w:rPr>
        <w:t>：</w:t>
      </w:r>
      <w:r>
        <w:rPr>
          <w:rFonts w:hint="eastAsia"/>
          <w:lang w:val="en-US" w:eastAsia="zh-CN"/>
        </w:rPr>
        <w:t>政府网络安全服务的评价</w:t>
      </w:r>
      <w:r>
        <w:tab/>
      </w:r>
      <w:r>
        <w:fldChar w:fldCharType="begin"/>
      </w:r>
      <w:r>
        <w:instrText xml:space="preserve"> PAGEREF _Toc502 \h </w:instrText>
      </w:r>
      <w:r>
        <w:fldChar w:fldCharType="separate"/>
      </w:r>
      <w:r>
        <w:t>236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_Toc10071 </w:instrText>
      </w:r>
      <w:r>
        <w:rPr>
          <w:rFonts w:hint="eastAsia" w:ascii="黑体" w:hAnsi="黑体" w:eastAsia="黑体"/>
          <w:bCs/>
          <w:kern w:val="44"/>
          <w:szCs w:val="28"/>
        </w:rPr>
        <w:fldChar w:fldCharType="separate"/>
      </w:r>
      <w:r>
        <w:rPr>
          <w:rFonts w:ascii="宋体" w:hAnsi="宋体" w:eastAsia="宋体"/>
        </w:rPr>
        <w:t>图表</w:t>
      </w:r>
      <w:r>
        <w:t xml:space="preserve">210 </w:t>
      </w:r>
      <w:r>
        <w:rPr>
          <w:rFonts w:ascii="宋体" w:hAnsi="宋体" w:eastAsia="宋体"/>
        </w:rPr>
        <w:t>：</w:t>
      </w:r>
      <w:r>
        <w:rPr>
          <w:rFonts w:hint="eastAsia" w:asciiTheme="minorEastAsia" w:hAnsiTheme="minorEastAsia" w:cstheme="minorEastAsia"/>
          <w:szCs w:val="24"/>
          <w:lang w:val="en-US" w:eastAsia="zh-CN"/>
        </w:rPr>
        <w:t>政府部门或机构投诉热线知晓率</w:t>
      </w:r>
      <w:r>
        <w:tab/>
      </w:r>
      <w:r>
        <w:fldChar w:fldCharType="begin"/>
      </w:r>
      <w:r>
        <w:instrText xml:space="preserve"> PAGEREF _Toc10071 \h </w:instrText>
      </w:r>
      <w:r>
        <w:fldChar w:fldCharType="separate"/>
      </w:r>
      <w:r>
        <w:t>237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_Toc29766 </w:instrText>
      </w:r>
      <w:r>
        <w:rPr>
          <w:rFonts w:hint="eastAsia" w:ascii="黑体" w:hAnsi="黑体" w:eastAsia="黑体"/>
          <w:bCs/>
          <w:kern w:val="44"/>
          <w:szCs w:val="28"/>
        </w:rPr>
        <w:fldChar w:fldCharType="separate"/>
      </w:r>
      <w:r>
        <w:rPr>
          <w:rFonts w:ascii="宋体" w:hAnsi="宋体" w:eastAsia="宋体"/>
        </w:rPr>
        <w:t>图表</w:t>
      </w:r>
      <w:r>
        <w:t xml:space="preserve">211 </w:t>
      </w:r>
      <w:r>
        <w:rPr>
          <w:rFonts w:ascii="宋体" w:hAnsi="宋体" w:eastAsia="宋体"/>
        </w:rPr>
        <w:t>：政府举报平台</w:t>
      </w:r>
      <w:r>
        <w:rPr>
          <w:rFonts w:hint="eastAsia" w:ascii="宋体" w:hAnsi="宋体" w:eastAsia="宋体"/>
          <w:lang w:val="en-US" w:eastAsia="zh-CN"/>
        </w:rPr>
        <w:t>投诉处理结果</w:t>
      </w:r>
      <w:r>
        <w:tab/>
      </w:r>
      <w:r>
        <w:fldChar w:fldCharType="begin"/>
      </w:r>
      <w:r>
        <w:instrText xml:space="preserve"> PAGEREF _Toc29766 \h </w:instrText>
      </w:r>
      <w:r>
        <w:fldChar w:fldCharType="separate"/>
      </w:r>
      <w:r>
        <w:t>238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_Toc19872 </w:instrText>
      </w:r>
      <w:r>
        <w:rPr>
          <w:rFonts w:hint="eastAsia" w:ascii="黑体" w:hAnsi="黑体" w:eastAsia="黑体"/>
          <w:bCs/>
          <w:kern w:val="44"/>
          <w:szCs w:val="28"/>
        </w:rPr>
        <w:fldChar w:fldCharType="separate"/>
      </w:r>
      <w:r>
        <w:rPr>
          <w:rFonts w:ascii="宋体" w:hAnsi="宋体" w:eastAsia="宋体"/>
        </w:rPr>
        <w:t>图表</w:t>
      </w:r>
      <w:r>
        <w:t xml:space="preserve">212 </w:t>
      </w:r>
      <w:r>
        <w:rPr>
          <w:rFonts w:hint="eastAsia" w:ascii="宋体" w:hAnsi="宋体" w:eastAsia="宋体"/>
        </w:rPr>
        <w:t>：</w:t>
      </w:r>
      <w:r>
        <w:rPr>
          <w:rFonts w:hint="eastAsia" w:ascii="宋体" w:hAnsi="宋体" w:eastAsia="宋体"/>
          <w:lang w:val="en-US" w:eastAsia="zh-CN"/>
        </w:rPr>
        <w:t>网络情绪化情况</w:t>
      </w:r>
      <w:r>
        <w:tab/>
      </w:r>
      <w:r>
        <w:fldChar w:fldCharType="begin"/>
      </w:r>
      <w:r>
        <w:instrText xml:space="preserve"> PAGEREF _Toc19872 \h </w:instrText>
      </w:r>
      <w:r>
        <w:fldChar w:fldCharType="separate"/>
      </w:r>
      <w:r>
        <w:t>239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_Toc9958 </w:instrText>
      </w:r>
      <w:r>
        <w:rPr>
          <w:rFonts w:hint="eastAsia" w:ascii="黑体" w:hAnsi="黑体" w:eastAsia="黑体"/>
          <w:bCs/>
          <w:kern w:val="44"/>
          <w:szCs w:val="28"/>
        </w:rPr>
        <w:fldChar w:fldCharType="separate"/>
      </w:r>
      <w:r>
        <w:rPr>
          <w:rFonts w:ascii="宋体" w:hAnsi="宋体" w:eastAsia="宋体"/>
        </w:rPr>
        <w:t>图表</w:t>
      </w:r>
      <w:r>
        <w:t xml:space="preserve">213 </w:t>
      </w:r>
      <w:r>
        <w:rPr>
          <w:rFonts w:hint="eastAsia" w:ascii="宋体" w:hAnsi="宋体" w:eastAsia="宋体"/>
        </w:rPr>
        <w:t>：</w:t>
      </w:r>
      <w:r>
        <w:rPr>
          <w:rFonts w:hint="eastAsia" w:ascii="宋体" w:hAnsi="宋体" w:eastAsia="宋体"/>
          <w:lang w:val="en-US" w:eastAsia="zh-CN"/>
        </w:rPr>
        <w:t>网络暴力行为的情况</w:t>
      </w:r>
      <w:r>
        <w:tab/>
      </w:r>
      <w:r>
        <w:fldChar w:fldCharType="begin"/>
      </w:r>
      <w:r>
        <w:instrText xml:space="preserve"> PAGEREF _Toc9958 \h </w:instrText>
      </w:r>
      <w:r>
        <w:fldChar w:fldCharType="separate"/>
      </w:r>
      <w:r>
        <w:t>240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_Toc21753 </w:instrText>
      </w:r>
      <w:r>
        <w:rPr>
          <w:rFonts w:hint="eastAsia" w:ascii="黑体" w:hAnsi="黑体" w:eastAsia="黑体"/>
          <w:bCs/>
          <w:kern w:val="44"/>
          <w:szCs w:val="28"/>
        </w:rPr>
        <w:fldChar w:fldCharType="separate"/>
      </w:r>
      <w:r>
        <w:rPr>
          <w:rFonts w:ascii="宋体" w:hAnsi="宋体" w:eastAsia="宋体"/>
        </w:rPr>
        <w:t>图表</w:t>
      </w:r>
      <w:r>
        <w:t xml:space="preserve">214 </w:t>
      </w:r>
      <w:r>
        <w:rPr>
          <w:rFonts w:hint="eastAsia" w:ascii="宋体" w:hAnsi="宋体" w:eastAsia="宋体"/>
        </w:rPr>
        <w:t>：</w:t>
      </w:r>
      <w:r>
        <w:rPr>
          <w:rFonts w:hint="eastAsia" w:ascii="宋体" w:hAnsi="宋体" w:eastAsia="宋体"/>
          <w:lang w:val="en-US" w:eastAsia="zh-CN"/>
        </w:rPr>
        <w:t>各类网络暴力行为的遇见率</w:t>
      </w:r>
      <w:r>
        <w:tab/>
      </w:r>
      <w:r>
        <w:fldChar w:fldCharType="begin"/>
      </w:r>
      <w:r>
        <w:instrText xml:space="preserve"> PAGEREF _Toc21753 \h </w:instrText>
      </w:r>
      <w:r>
        <w:fldChar w:fldCharType="separate"/>
      </w:r>
      <w:r>
        <w:t>241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_Toc25528 </w:instrText>
      </w:r>
      <w:r>
        <w:rPr>
          <w:rFonts w:hint="eastAsia" w:ascii="黑体" w:hAnsi="黑体" w:eastAsia="黑体"/>
          <w:bCs/>
          <w:kern w:val="44"/>
          <w:szCs w:val="28"/>
        </w:rPr>
        <w:fldChar w:fldCharType="separate"/>
      </w:r>
      <w:r>
        <w:rPr>
          <w:rFonts w:ascii="宋体" w:hAnsi="宋体" w:eastAsia="宋体"/>
        </w:rPr>
        <w:t>图表</w:t>
      </w:r>
      <w:r>
        <w:t xml:space="preserve">215 </w:t>
      </w:r>
      <w:r>
        <w:rPr>
          <w:rFonts w:hint="eastAsia" w:ascii="宋体" w:hAnsi="宋体" w:eastAsia="宋体"/>
        </w:rPr>
        <w:t>：</w:t>
      </w:r>
      <w:r>
        <w:rPr>
          <w:rFonts w:hint="eastAsia" w:ascii="宋体" w:hAnsi="宋体" w:eastAsia="宋体"/>
          <w:lang w:val="en-US" w:eastAsia="zh-CN"/>
        </w:rPr>
        <w:t>网络暴力行为的应对措施</w:t>
      </w:r>
      <w:r>
        <w:tab/>
      </w:r>
      <w:r>
        <w:fldChar w:fldCharType="begin"/>
      </w:r>
      <w:r>
        <w:instrText xml:space="preserve"> PAGEREF _Toc25528 \h </w:instrText>
      </w:r>
      <w:r>
        <w:fldChar w:fldCharType="separate"/>
      </w:r>
      <w:r>
        <w:t>242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_Toc28034 </w:instrText>
      </w:r>
      <w:r>
        <w:rPr>
          <w:rFonts w:hint="eastAsia" w:ascii="黑体" w:hAnsi="黑体" w:eastAsia="黑体"/>
          <w:bCs/>
          <w:kern w:val="44"/>
          <w:szCs w:val="28"/>
        </w:rPr>
        <w:fldChar w:fldCharType="separate"/>
      </w:r>
      <w:r>
        <w:rPr>
          <w:rFonts w:ascii="宋体" w:hAnsi="宋体" w:eastAsia="宋体"/>
        </w:rPr>
        <w:t>图表</w:t>
      </w:r>
      <w:r>
        <w:t xml:space="preserve">216 </w:t>
      </w:r>
      <w:r>
        <w:rPr>
          <w:rFonts w:hint="eastAsia" w:ascii="宋体" w:hAnsi="宋体" w:eastAsia="宋体"/>
        </w:rPr>
        <w:t>：</w:t>
      </w:r>
      <w:r>
        <w:rPr>
          <w:rFonts w:hint="eastAsia" w:ascii="宋体" w:hAnsi="宋体" w:eastAsia="宋体"/>
          <w:lang w:val="en-US" w:eastAsia="zh-CN"/>
        </w:rPr>
        <w:t>网络暴力及其影响</w:t>
      </w:r>
      <w:r>
        <w:tab/>
      </w:r>
      <w:r>
        <w:fldChar w:fldCharType="begin"/>
      </w:r>
      <w:r>
        <w:instrText xml:space="preserve"> PAGEREF _Toc28034 \h </w:instrText>
      </w:r>
      <w:r>
        <w:fldChar w:fldCharType="separate"/>
      </w:r>
      <w:r>
        <w:t>243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_Toc30793 </w:instrText>
      </w:r>
      <w:r>
        <w:rPr>
          <w:rFonts w:hint="eastAsia" w:ascii="黑体" w:hAnsi="黑体" w:eastAsia="黑体"/>
          <w:bCs/>
          <w:kern w:val="44"/>
          <w:szCs w:val="28"/>
        </w:rPr>
        <w:fldChar w:fldCharType="separate"/>
      </w:r>
      <w:r>
        <w:rPr>
          <w:rFonts w:ascii="宋体" w:hAnsi="宋体" w:eastAsia="宋体"/>
        </w:rPr>
        <w:t>图表</w:t>
      </w:r>
      <w:r>
        <w:t xml:space="preserve">217 </w:t>
      </w:r>
      <w:r>
        <w:rPr>
          <w:rFonts w:hint="eastAsia" w:ascii="宋体" w:hAnsi="宋体" w:eastAsia="宋体"/>
        </w:rPr>
        <w:t>：</w:t>
      </w:r>
      <w:r>
        <w:rPr>
          <w:rFonts w:hint="eastAsia" w:ascii="宋体" w:hAnsi="宋体" w:eastAsia="宋体"/>
          <w:lang w:val="en-US" w:eastAsia="zh-CN"/>
        </w:rPr>
        <w:t>网络暴力的渗透率</w:t>
      </w:r>
      <w:r>
        <w:tab/>
      </w:r>
      <w:r>
        <w:fldChar w:fldCharType="begin"/>
      </w:r>
      <w:r>
        <w:instrText xml:space="preserve"> PAGEREF _Toc30793 \h </w:instrText>
      </w:r>
      <w:r>
        <w:fldChar w:fldCharType="separate"/>
      </w:r>
      <w:r>
        <w:t>244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_Toc17937 </w:instrText>
      </w:r>
      <w:r>
        <w:rPr>
          <w:rFonts w:hint="eastAsia" w:ascii="黑体" w:hAnsi="黑体" w:eastAsia="黑体"/>
          <w:bCs/>
          <w:kern w:val="44"/>
          <w:szCs w:val="28"/>
        </w:rPr>
        <w:fldChar w:fldCharType="separate"/>
      </w:r>
      <w:r>
        <w:rPr>
          <w:rFonts w:ascii="宋体" w:hAnsi="宋体" w:eastAsia="宋体"/>
        </w:rPr>
        <w:t>图表</w:t>
      </w:r>
      <w:r>
        <w:t xml:space="preserve">218 </w:t>
      </w:r>
      <w:r>
        <w:rPr>
          <w:rFonts w:hint="eastAsia" w:ascii="宋体" w:hAnsi="宋体" w:eastAsia="宋体"/>
        </w:rPr>
        <w:t>：</w:t>
      </w:r>
      <w:r>
        <w:rPr>
          <w:rFonts w:hint="eastAsia" w:ascii="宋体" w:hAnsi="宋体" w:eastAsia="宋体"/>
          <w:lang w:val="en-US" w:eastAsia="zh-CN"/>
        </w:rPr>
        <w:t>参与网络暴力的原因</w:t>
      </w:r>
      <w:r>
        <w:tab/>
      </w:r>
      <w:r>
        <w:fldChar w:fldCharType="begin"/>
      </w:r>
      <w:r>
        <w:instrText xml:space="preserve"> PAGEREF _Toc17937 \h </w:instrText>
      </w:r>
      <w:r>
        <w:fldChar w:fldCharType="separate"/>
      </w:r>
      <w:r>
        <w:t>245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_Toc20146 </w:instrText>
      </w:r>
      <w:r>
        <w:rPr>
          <w:rFonts w:hint="eastAsia" w:ascii="黑体" w:hAnsi="黑体" w:eastAsia="黑体"/>
          <w:bCs/>
          <w:kern w:val="44"/>
          <w:szCs w:val="28"/>
        </w:rPr>
        <w:fldChar w:fldCharType="separate"/>
      </w:r>
      <w:r>
        <w:rPr>
          <w:rFonts w:ascii="宋体" w:hAnsi="宋体" w:eastAsia="宋体"/>
        </w:rPr>
        <w:t>图表</w:t>
      </w:r>
      <w:r>
        <w:t xml:space="preserve">219 </w:t>
      </w:r>
      <w:r>
        <w:rPr>
          <w:rFonts w:hint="eastAsia" w:ascii="宋体" w:hAnsi="宋体" w:eastAsia="宋体"/>
        </w:rPr>
        <w:t>：</w:t>
      </w:r>
      <w:r>
        <w:rPr>
          <w:rFonts w:hint="eastAsia" w:ascii="宋体" w:hAnsi="宋体" w:eastAsia="宋体"/>
          <w:lang w:val="en-US" w:eastAsia="zh-CN"/>
        </w:rPr>
        <w:t>产生网络暴力行为的原因4</w:t>
      </w:r>
      <w:r>
        <w:tab/>
      </w:r>
      <w:r>
        <w:fldChar w:fldCharType="begin"/>
      </w:r>
      <w:r>
        <w:instrText xml:space="preserve"> PAGEREF _Toc20146 \h </w:instrText>
      </w:r>
      <w:r>
        <w:fldChar w:fldCharType="separate"/>
      </w:r>
      <w:r>
        <w:t>246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_Toc8237 </w:instrText>
      </w:r>
      <w:r>
        <w:rPr>
          <w:rFonts w:hint="eastAsia" w:ascii="黑体" w:hAnsi="黑体" w:eastAsia="黑体"/>
          <w:bCs/>
          <w:kern w:val="44"/>
          <w:szCs w:val="28"/>
        </w:rPr>
        <w:fldChar w:fldCharType="separate"/>
      </w:r>
      <w:r>
        <w:rPr>
          <w:rFonts w:ascii="宋体" w:hAnsi="宋体" w:eastAsia="宋体"/>
        </w:rPr>
        <w:t>图表</w:t>
      </w:r>
      <w:r>
        <w:t xml:space="preserve">220 </w:t>
      </w:r>
      <w:r>
        <w:rPr>
          <w:rFonts w:hint="eastAsia" w:ascii="宋体" w:hAnsi="宋体" w:eastAsia="宋体"/>
        </w:rPr>
        <w:t>：</w:t>
      </w:r>
      <w:r>
        <w:rPr>
          <w:rFonts w:hint="eastAsia" w:ascii="宋体" w:hAnsi="宋体" w:eastAsia="宋体"/>
          <w:lang w:val="en-US" w:eastAsia="zh-CN"/>
        </w:rPr>
        <w:t>维护网络秩序的措施</w:t>
      </w:r>
      <w:r>
        <w:tab/>
      </w:r>
      <w:r>
        <w:fldChar w:fldCharType="begin"/>
      </w:r>
      <w:r>
        <w:instrText xml:space="preserve"> PAGEREF _Toc8237 \h </w:instrText>
      </w:r>
      <w:r>
        <w:fldChar w:fldCharType="separate"/>
      </w:r>
      <w:r>
        <w:t>247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_Toc1649 </w:instrText>
      </w:r>
      <w:r>
        <w:rPr>
          <w:rFonts w:hint="eastAsia" w:ascii="黑体" w:hAnsi="黑体" w:eastAsia="黑体"/>
          <w:bCs/>
          <w:kern w:val="44"/>
          <w:szCs w:val="28"/>
        </w:rPr>
        <w:fldChar w:fldCharType="separate"/>
      </w:r>
      <w:r>
        <w:rPr>
          <w:rFonts w:ascii="宋体" w:hAnsi="宋体" w:eastAsia="宋体"/>
        </w:rPr>
        <w:t>图表</w:t>
      </w:r>
      <w:r>
        <w:t xml:space="preserve">221 </w:t>
      </w:r>
      <w:r>
        <w:rPr>
          <w:rFonts w:hint="eastAsia" w:ascii="宋体" w:hAnsi="宋体" w:eastAsia="宋体"/>
        </w:rPr>
        <w:t>：</w:t>
      </w:r>
      <w:r>
        <w:rPr>
          <w:rFonts w:hint="eastAsia" w:ascii="宋体" w:hAnsi="宋体" w:eastAsia="宋体"/>
          <w:lang w:val="en-US" w:eastAsia="zh-CN"/>
        </w:rPr>
        <w:t>平台预防网暴的措施</w:t>
      </w:r>
      <w:r>
        <w:tab/>
      </w:r>
      <w:r>
        <w:fldChar w:fldCharType="begin"/>
      </w:r>
      <w:r>
        <w:instrText xml:space="preserve"> PAGEREF _Toc1649 \h </w:instrText>
      </w:r>
      <w:r>
        <w:fldChar w:fldCharType="separate"/>
      </w:r>
      <w:r>
        <w:t>249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_Toc2545 </w:instrText>
      </w:r>
      <w:r>
        <w:rPr>
          <w:rFonts w:hint="eastAsia" w:ascii="黑体" w:hAnsi="黑体" w:eastAsia="黑体"/>
          <w:bCs/>
          <w:kern w:val="44"/>
          <w:szCs w:val="28"/>
        </w:rPr>
        <w:fldChar w:fldCharType="separate"/>
      </w:r>
      <w:r>
        <w:rPr>
          <w:rFonts w:ascii="宋体" w:hAnsi="宋体" w:eastAsia="宋体"/>
        </w:rPr>
        <w:t>图表</w:t>
      </w:r>
      <w:r>
        <w:t xml:space="preserve">222 </w:t>
      </w:r>
      <w:r>
        <w:rPr>
          <w:rFonts w:hint="eastAsia" w:ascii="宋体" w:hAnsi="宋体" w:eastAsia="宋体"/>
        </w:rPr>
        <w:t>：</w:t>
      </w:r>
      <w:r>
        <w:rPr>
          <w:rFonts w:hint="eastAsia" w:ascii="宋体" w:hAnsi="宋体" w:eastAsia="宋体"/>
          <w:lang w:val="en-US" w:eastAsia="zh-CN"/>
        </w:rPr>
        <w:t>网络暴力受害者救援</w:t>
      </w:r>
      <w:r>
        <w:tab/>
      </w:r>
      <w:r>
        <w:fldChar w:fldCharType="begin"/>
      </w:r>
      <w:r>
        <w:instrText xml:space="preserve"> PAGEREF _Toc2545 \h </w:instrText>
      </w:r>
      <w:r>
        <w:fldChar w:fldCharType="separate"/>
      </w:r>
      <w:r>
        <w:t>250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_Toc23505 </w:instrText>
      </w:r>
      <w:r>
        <w:rPr>
          <w:rFonts w:hint="eastAsia" w:ascii="黑体" w:hAnsi="黑体" w:eastAsia="黑体"/>
          <w:bCs/>
          <w:kern w:val="44"/>
          <w:szCs w:val="28"/>
        </w:rPr>
        <w:fldChar w:fldCharType="separate"/>
      </w:r>
      <w:r>
        <w:rPr>
          <w:rFonts w:ascii="宋体" w:hAnsi="宋体" w:eastAsia="宋体"/>
        </w:rPr>
        <w:t>图表</w:t>
      </w:r>
      <w:r>
        <w:t xml:space="preserve">223 </w:t>
      </w:r>
      <w:r>
        <w:rPr>
          <w:rFonts w:hint="eastAsia" w:ascii="宋体" w:hAnsi="宋体" w:eastAsia="宋体"/>
        </w:rPr>
        <w:t>：</w:t>
      </w:r>
      <w:r>
        <w:rPr>
          <w:rFonts w:hint="eastAsia" w:ascii="宋体" w:hAnsi="宋体" w:eastAsia="宋体"/>
          <w:lang w:eastAsia="zh-CN"/>
        </w:rPr>
        <w:t>“</w:t>
      </w:r>
      <w:r>
        <w:rPr>
          <w:rFonts w:hint="eastAsia" w:ascii="宋体" w:hAnsi="宋体" w:eastAsia="宋体"/>
          <w:lang w:val="en-US" w:eastAsia="zh-CN"/>
        </w:rPr>
        <w:t>清朗</w:t>
      </w:r>
      <w:r>
        <w:rPr>
          <w:rFonts w:hint="eastAsia" w:ascii="宋体" w:hAnsi="宋体" w:eastAsia="宋体"/>
          <w:lang w:eastAsia="zh-CN"/>
        </w:rPr>
        <w:t>”</w:t>
      </w:r>
      <w:r>
        <w:rPr>
          <w:rFonts w:hint="eastAsia" w:ascii="宋体" w:hAnsi="宋体" w:eastAsia="宋体"/>
          <w:lang w:val="en-US" w:eastAsia="zh-CN"/>
        </w:rPr>
        <w:t>专项整治行动成效</w:t>
      </w:r>
      <w:r>
        <w:tab/>
      </w:r>
      <w:r>
        <w:fldChar w:fldCharType="begin"/>
      </w:r>
      <w:r>
        <w:instrText xml:space="preserve"> PAGEREF _Toc23505 \h </w:instrText>
      </w:r>
      <w:r>
        <w:fldChar w:fldCharType="separate"/>
      </w:r>
      <w:r>
        <w:t>251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_Toc25757 </w:instrText>
      </w:r>
      <w:r>
        <w:rPr>
          <w:rFonts w:hint="eastAsia" w:ascii="黑体" w:hAnsi="黑体" w:eastAsia="黑体"/>
          <w:bCs/>
          <w:kern w:val="44"/>
          <w:szCs w:val="28"/>
        </w:rPr>
        <w:fldChar w:fldCharType="separate"/>
      </w:r>
      <w:r>
        <w:rPr>
          <w:rFonts w:ascii="宋体" w:hAnsi="宋体" w:eastAsia="宋体"/>
        </w:rPr>
        <w:t>图表</w:t>
      </w:r>
      <w:r>
        <w:t xml:space="preserve">224 </w:t>
      </w:r>
      <w:r>
        <w:rPr>
          <w:rFonts w:hint="eastAsia" w:ascii="宋体" w:hAnsi="宋体" w:eastAsia="宋体"/>
        </w:rPr>
        <w:t>：</w:t>
      </w:r>
      <w:r>
        <w:rPr>
          <w:rFonts w:hint="eastAsia" w:ascii="宋体" w:hAnsi="宋体" w:eastAsia="宋体"/>
          <w:lang w:val="en-US" w:eastAsia="zh-CN"/>
        </w:rPr>
        <w:t>专项整治行动成效评价不高的原因</w:t>
      </w:r>
      <w:r>
        <w:tab/>
      </w:r>
      <w:r>
        <w:fldChar w:fldCharType="begin"/>
      </w:r>
      <w:r>
        <w:instrText xml:space="preserve"> PAGEREF _Toc25757 \h </w:instrText>
      </w:r>
      <w:r>
        <w:fldChar w:fldCharType="separate"/>
      </w:r>
      <w:r>
        <w:t>252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_Toc4527 </w:instrText>
      </w:r>
      <w:r>
        <w:rPr>
          <w:rFonts w:hint="eastAsia" w:ascii="黑体" w:hAnsi="黑体" w:eastAsia="黑体"/>
          <w:bCs/>
          <w:kern w:val="44"/>
          <w:szCs w:val="28"/>
        </w:rPr>
        <w:fldChar w:fldCharType="separate"/>
      </w:r>
      <w:r>
        <w:rPr>
          <w:rFonts w:ascii="宋体" w:hAnsi="宋体" w:eastAsia="宋体"/>
        </w:rPr>
        <w:t>图表</w:t>
      </w:r>
      <w:r>
        <w:t xml:space="preserve">225 </w:t>
      </w:r>
      <w:r>
        <w:rPr>
          <w:rFonts w:hint="eastAsia" w:ascii="宋体" w:hAnsi="宋体" w:eastAsia="宋体"/>
        </w:rPr>
        <w:t>：</w:t>
      </w:r>
      <w:r>
        <w:rPr>
          <w:rFonts w:hint="eastAsia" w:ascii="宋体" w:hAnsi="宋体" w:eastAsia="宋体"/>
          <w:lang w:val="en-US" w:eastAsia="zh-CN"/>
        </w:rPr>
        <w:t>网络文明工作的期望</w:t>
      </w:r>
      <w:r>
        <w:tab/>
      </w:r>
      <w:r>
        <w:fldChar w:fldCharType="begin"/>
      </w:r>
      <w:r>
        <w:instrText xml:space="preserve"> PAGEREF _Toc4527 \h </w:instrText>
      </w:r>
      <w:r>
        <w:fldChar w:fldCharType="separate"/>
      </w:r>
      <w:r>
        <w:t>253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_Toc7840 </w:instrText>
      </w:r>
      <w:r>
        <w:rPr>
          <w:rFonts w:hint="eastAsia" w:ascii="黑体" w:hAnsi="黑体" w:eastAsia="黑体"/>
          <w:bCs/>
          <w:kern w:val="44"/>
          <w:szCs w:val="28"/>
        </w:rPr>
        <w:fldChar w:fldCharType="separate"/>
      </w:r>
      <w:r>
        <w:rPr>
          <w:rFonts w:ascii="宋体" w:hAnsi="宋体" w:eastAsia="宋体"/>
        </w:rPr>
        <w:t>图表</w:t>
      </w:r>
      <w:r>
        <w:t xml:space="preserve">226 </w:t>
      </w:r>
      <w:r>
        <w:rPr>
          <w:rFonts w:hint="eastAsia" w:ascii="宋体" w:hAnsi="宋体" w:eastAsia="宋体"/>
        </w:rPr>
        <w:t>：</w:t>
      </w:r>
      <w:r>
        <w:rPr>
          <w:rFonts w:hint="eastAsia" w:ascii="宋体" w:hAnsi="宋体" w:eastAsia="宋体"/>
          <w:lang w:val="en-US" w:eastAsia="zh-CN"/>
        </w:rPr>
        <w:t>热点事件评价数据的信任度</w:t>
      </w:r>
      <w:r>
        <w:tab/>
      </w:r>
      <w:r>
        <w:fldChar w:fldCharType="begin"/>
      </w:r>
      <w:r>
        <w:instrText xml:space="preserve"> PAGEREF _Toc7840 \h </w:instrText>
      </w:r>
      <w:r>
        <w:fldChar w:fldCharType="separate"/>
      </w:r>
      <w:r>
        <w:t>254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_Toc17281 </w:instrText>
      </w:r>
      <w:r>
        <w:rPr>
          <w:rFonts w:hint="eastAsia" w:ascii="黑体" w:hAnsi="黑体" w:eastAsia="黑体"/>
          <w:bCs/>
          <w:kern w:val="44"/>
          <w:szCs w:val="28"/>
        </w:rPr>
        <w:fldChar w:fldCharType="separate"/>
      </w:r>
      <w:r>
        <w:rPr>
          <w:rFonts w:ascii="宋体" w:hAnsi="宋体" w:eastAsia="宋体"/>
        </w:rPr>
        <w:t>图表</w:t>
      </w:r>
      <w:r>
        <w:t xml:space="preserve">227 </w:t>
      </w:r>
      <w:r>
        <w:rPr>
          <w:rFonts w:hint="eastAsia" w:ascii="宋体" w:hAnsi="宋体" w:eastAsia="宋体"/>
        </w:rPr>
        <w:t>：</w:t>
      </w:r>
      <w:r>
        <w:rPr>
          <w:rFonts w:hint="eastAsia" w:ascii="宋体" w:hAnsi="宋体" w:eastAsia="宋体"/>
          <w:lang w:val="en-US" w:eastAsia="zh-CN"/>
        </w:rPr>
        <w:t>热点事件的熟知度</w:t>
      </w:r>
      <w:r>
        <w:tab/>
      </w:r>
      <w:r>
        <w:fldChar w:fldCharType="begin"/>
      </w:r>
      <w:r>
        <w:instrText xml:space="preserve"> PAGEREF _Toc17281 \h </w:instrText>
      </w:r>
      <w:r>
        <w:fldChar w:fldCharType="separate"/>
      </w:r>
      <w:r>
        <w:t>255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_Toc13749 </w:instrText>
      </w:r>
      <w:r>
        <w:rPr>
          <w:rFonts w:hint="eastAsia" w:ascii="黑体" w:hAnsi="黑体" w:eastAsia="黑体"/>
          <w:bCs/>
          <w:kern w:val="44"/>
          <w:szCs w:val="28"/>
        </w:rPr>
        <w:fldChar w:fldCharType="separate"/>
      </w:r>
      <w:r>
        <w:rPr>
          <w:rFonts w:ascii="宋体" w:hAnsi="宋体" w:eastAsia="宋体"/>
        </w:rPr>
        <w:t>图表</w:t>
      </w:r>
      <w:r>
        <w:t xml:space="preserve">228 </w:t>
      </w:r>
      <w:r>
        <w:rPr>
          <w:rFonts w:hint="eastAsia" w:ascii="宋体" w:hAnsi="宋体" w:eastAsia="宋体"/>
        </w:rPr>
        <w:t>：</w:t>
      </w:r>
      <w:r>
        <w:rPr>
          <w:rFonts w:hint="eastAsia" w:ascii="宋体" w:hAnsi="宋体" w:eastAsia="宋体"/>
          <w:lang w:val="en-US" w:eastAsia="zh-CN"/>
        </w:rPr>
        <w:t>引导网络热点事件舆论的主要角色</w:t>
      </w:r>
      <w:r>
        <w:tab/>
      </w:r>
      <w:r>
        <w:fldChar w:fldCharType="begin"/>
      </w:r>
      <w:r>
        <w:instrText xml:space="preserve"> PAGEREF _Toc13749 \h </w:instrText>
      </w:r>
      <w:r>
        <w:fldChar w:fldCharType="separate"/>
      </w:r>
      <w:r>
        <w:t>256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_Toc6295 </w:instrText>
      </w:r>
      <w:r>
        <w:rPr>
          <w:rFonts w:hint="eastAsia" w:ascii="黑体" w:hAnsi="黑体" w:eastAsia="黑体"/>
          <w:bCs/>
          <w:kern w:val="44"/>
          <w:szCs w:val="28"/>
        </w:rPr>
        <w:fldChar w:fldCharType="separate"/>
      </w:r>
      <w:r>
        <w:rPr>
          <w:rFonts w:ascii="宋体" w:hAnsi="宋体" w:eastAsia="宋体"/>
        </w:rPr>
        <w:t>图表</w:t>
      </w:r>
      <w:r>
        <w:t xml:space="preserve">229 </w:t>
      </w:r>
      <w:r>
        <w:rPr>
          <w:rFonts w:hint="eastAsia" w:ascii="宋体" w:hAnsi="宋体" w:eastAsia="宋体"/>
        </w:rPr>
        <w:t>：</w:t>
      </w:r>
      <w:r>
        <w:rPr>
          <w:rFonts w:hint="eastAsia" w:ascii="宋体" w:hAnsi="宋体" w:eastAsia="宋体"/>
          <w:lang w:val="en-US" w:eastAsia="zh-CN"/>
        </w:rPr>
        <w:t>网络发声推动政府治理的评价</w:t>
      </w:r>
      <w:r>
        <w:tab/>
      </w:r>
      <w:r>
        <w:fldChar w:fldCharType="begin"/>
      </w:r>
      <w:r>
        <w:instrText xml:space="preserve"> PAGEREF _Toc6295 \h </w:instrText>
      </w:r>
      <w:r>
        <w:fldChar w:fldCharType="separate"/>
      </w:r>
      <w:r>
        <w:t>257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_Toc9299 </w:instrText>
      </w:r>
      <w:r>
        <w:rPr>
          <w:rFonts w:hint="eastAsia" w:ascii="黑体" w:hAnsi="黑体" w:eastAsia="黑体"/>
          <w:bCs/>
          <w:kern w:val="44"/>
          <w:szCs w:val="28"/>
        </w:rPr>
        <w:fldChar w:fldCharType="separate"/>
      </w:r>
      <w:r>
        <w:rPr>
          <w:rFonts w:ascii="宋体" w:hAnsi="宋体" w:eastAsia="宋体"/>
        </w:rPr>
        <w:t>图表</w:t>
      </w:r>
      <w:r>
        <w:t xml:space="preserve">230 </w:t>
      </w:r>
      <w:r>
        <w:rPr>
          <w:rFonts w:hint="eastAsia" w:ascii="宋体" w:hAnsi="宋体" w:eastAsia="宋体"/>
        </w:rPr>
        <w:t>：</w:t>
      </w:r>
      <w:r>
        <w:rPr>
          <w:rFonts w:hint="eastAsia" w:ascii="宋体" w:hAnsi="宋体" w:eastAsia="宋体"/>
          <w:lang w:val="en-US" w:eastAsia="zh-CN"/>
        </w:rPr>
        <w:t>网络暴力产生的影响因素</w:t>
      </w:r>
      <w:r>
        <w:tab/>
      </w:r>
      <w:r>
        <w:fldChar w:fldCharType="begin"/>
      </w:r>
      <w:r>
        <w:instrText xml:space="preserve"> PAGEREF _Toc9299 \h </w:instrText>
      </w:r>
      <w:r>
        <w:fldChar w:fldCharType="separate"/>
      </w:r>
      <w:r>
        <w:t>258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_Toc15521 </w:instrText>
      </w:r>
      <w:r>
        <w:rPr>
          <w:rFonts w:hint="eastAsia" w:ascii="黑体" w:hAnsi="黑体" w:eastAsia="黑体"/>
          <w:bCs/>
          <w:kern w:val="44"/>
          <w:szCs w:val="28"/>
        </w:rPr>
        <w:fldChar w:fldCharType="separate"/>
      </w:r>
      <w:r>
        <w:rPr>
          <w:rFonts w:ascii="宋体" w:hAnsi="宋体" w:eastAsia="宋体"/>
        </w:rPr>
        <w:t>图表</w:t>
      </w:r>
      <w:r>
        <w:t xml:space="preserve">231 </w:t>
      </w:r>
      <w:r>
        <w:rPr>
          <w:rFonts w:hint="eastAsia" w:ascii="宋体" w:hAnsi="宋体" w:eastAsia="宋体"/>
        </w:rPr>
        <w:t>：</w:t>
      </w:r>
      <w:r>
        <w:rPr>
          <w:rFonts w:hint="eastAsia" w:ascii="宋体" w:hAnsi="宋体" w:eastAsia="宋体"/>
          <w:lang w:val="en-US" w:eastAsia="zh-CN"/>
        </w:rPr>
        <w:t>个人自律对网络暴力行为的影响</w:t>
      </w:r>
      <w:r>
        <w:tab/>
      </w:r>
      <w:r>
        <w:fldChar w:fldCharType="begin"/>
      </w:r>
      <w:r>
        <w:instrText xml:space="preserve"> PAGEREF _Toc15521 \h </w:instrText>
      </w:r>
      <w:r>
        <w:fldChar w:fldCharType="separate"/>
      </w:r>
      <w:r>
        <w:t>259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_Toc15940 </w:instrText>
      </w:r>
      <w:r>
        <w:rPr>
          <w:rFonts w:hint="eastAsia" w:ascii="黑体" w:hAnsi="黑体" w:eastAsia="黑体"/>
          <w:bCs/>
          <w:kern w:val="44"/>
          <w:szCs w:val="28"/>
        </w:rPr>
        <w:fldChar w:fldCharType="separate"/>
      </w:r>
      <w:r>
        <w:rPr>
          <w:rFonts w:ascii="宋体" w:hAnsi="宋体" w:eastAsia="宋体"/>
        </w:rPr>
        <w:t>图表</w:t>
      </w:r>
      <w:r>
        <w:t xml:space="preserve">232 </w:t>
      </w:r>
      <w:r>
        <w:rPr>
          <w:rFonts w:hint="eastAsia" w:ascii="宋体" w:hAnsi="宋体" w:eastAsia="宋体"/>
        </w:rPr>
        <w:t>：</w:t>
      </w:r>
      <w:r>
        <w:rPr>
          <w:rFonts w:hint="eastAsia" w:ascii="宋体" w:hAnsi="宋体" w:eastAsia="宋体"/>
          <w:lang w:val="en-US" w:eastAsia="zh-CN"/>
        </w:rPr>
        <w:t>网络上发言的期望</w:t>
      </w:r>
      <w:r>
        <w:tab/>
      </w:r>
      <w:r>
        <w:fldChar w:fldCharType="begin"/>
      </w:r>
      <w:r>
        <w:instrText xml:space="preserve"> PAGEREF _Toc15940 \h </w:instrText>
      </w:r>
      <w:r>
        <w:fldChar w:fldCharType="separate"/>
      </w:r>
      <w:r>
        <w:t>260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_Toc16754 </w:instrText>
      </w:r>
      <w:r>
        <w:rPr>
          <w:rFonts w:hint="eastAsia" w:ascii="黑体" w:hAnsi="黑体" w:eastAsia="黑体"/>
          <w:bCs/>
          <w:kern w:val="44"/>
          <w:szCs w:val="28"/>
        </w:rPr>
        <w:fldChar w:fldCharType="separate"/>
      </w:r>
      <w:r>
        <w:rPr>
          <w:rFonts w:ascii="宋体" w:hAnsi="宋体" w:eastAsia="宋体"/>
        </w:rPr>
        <w:t>图表</w:t>
      </w:r>
      <w:r>
        <w:t xml:space="preserve">233 </w:t>
      </w:r>
      <w:r>
        <w:rPr>
          <w:rFonts w:ascii="宋体" w:hAnsi="宋体" w:eastAsia="宋体"/>
        </w:rPr>
        <w:t>：</w:t>
      </w:r>
      <w:r>
        <w:rPr>
          <w:rFonts w:hint="eastAsia" w:ascii="宋体" w:hAnsi="宋体" w:eastAsia="宋体"/>
          <w:lang w:val="en-US" w:eastAsia="zh-CN"/>
        </w:rPr>
        <w:t>网络文明建设</w:t>
      </w:r>
      <w:r>
        <w:rPr>
          <w:rFonts w:ascii="宋体" w:hAnsi="宋体" w:eastAsia="宋体"/>
        </w:rPr>
        <w:t>成效的满意度评价</w:t>
      </w:r>
      <w:r>
        <w:tab/>
      </w:r>
      <w:r>
        <w:fldChar w:fldCharType="begin"/>
      </w:r>
      <w:r>
        <w:instrText xml:space="preserve"> PAGEREF _Toc16754 \h </w:instrText>
      </w:r>
      <w:r>
        <w:fldChar w:fldCharType="separate"/>
      </w:r>
      <w:r>
        <w:t>261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_Toc16531 </w:instrText>
      </w:r>
      <w:r>
        <w:rPr>
          <w:rFonts w:hint="eastAsia" w:ascii="黑体" w:hAnsi="黑体" w:eastAsia="黑体"/>
          <w:bCs/>
          <w:kern w:val="44"/>
          <w:szCs w:val="28"/>
        </w:rPr>
        <w:fldChar w:fldCharType="separate"/>
      </w:r>
      <w:r>
        <w:rPr>
          <w:rFonts w:hint="eastAsia"/>
        </w:rPr>
        <w:t>图表</w:t>
      </w:r>
      <w:r>
        <w:t xml:space="preserve">234 </w:t>
      </w:r>
      <w:r>
        <w:rPr>
          <w:rFonts w:hint="eastAsia"/>
        </w:rPr>
        <w:t>：从业人员网民性别分布图</w:t>
      </w:r>
      <w:r>
        <w:tab/>
      </w:r>
      <w:r>
        <w:fldChar w:fldCharType="begin"/>
      </w:r>
      <w:r>
        <w:instrText xml:space="preserve"> PAGEREF _Toc16531 \h </w:instrText>
      </w:r>
      <w:r>
        <w:fldChar w:fldCharType="separate"/>
      </w:r>
      <w:r>
        <w:t>262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_Toc19971 </w:instrText>
      </w:r>
      <w:r>
        <w:rPr>
          <w:rFonts w:hint="eastAsia" w:ascii="黑体" w:hAnsi="黑体" w:eastAsia="黑体"/>
          <w:bCs/>
          <w:kern w:val="44"/>
          <w:szCs w:val="28"/>
        </w:rPr>
        <w:fldChar w:fldCharType="separate"/>
      </w:r>
      <w:r>
        <w:rPr>
          <w:rFonts w:hint="eastAsia"/>
        </w:rPr>
        <w:t>图表</w:t>
      </w:r>
      <w:r>
        <w:t xml:space="preserve">235 </w:t>
      </w:r>
      <w:r>
        <w:rPr>
          <w:rFonts w:hint="eastAsia"/>
        </w:rPr>
        <w:t>：从业人员网民年龄分布图</w:t>
      </w:r>
      <w:r>
        <w:tab/>
      </w:r>
      <w:r>
        <w:fldChar w:fldCharType="begin"/>
      </w:r>
      <w:r>
        <w:instrText xml:space="preserve"> PAGEREF _Toc19971 \h </w:instrText>
      </w:r>
      <w:r>
        <w:fldChar w:fldCharType="separate"/>
      </w:r>
      <w:r>
        <w:t>263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_Toc6316 </w:instrText>
      </w:r>
      <w:r>
        <w:rPr>
          <w:rFonts w:hint="eastAsia" w:ascii="黑体" w:hAnsi="黑体" w:eastAsia="黑体"/>
          <w:bCs/>
          <w:kern w:val="44"/>
          <w:szCs w:val="28"/>
        </w:rPr>
        <w:fldChar w:fldCharType="separate"/>
      </w:r>
      <w:r>
        <w:rPr>
          <w:rFonts w:hint="eastAsia"/>
        </w:rPr>
        <w:t>图表</w:t>
      </w:r>
      <w:r>
        <w:t xml:space="preserve">236 </w:t>
      </w:r>
      <w:r>
        <w:rPr>
          <w:rFonts w:hint="eastAsia"/>
        </w:rPr>
        <w:t>：从业人员网民从业时间分布图</w:t>
      </w:r>
      <w:r>
        <w:tab/>
      </w:r>
      <w:r>
        <w:fldChar w:fldCharType="begin"/>
      </w:r>
      <w:r>
        <w:instrText xml:space="preserve"> PAGEREF _Toc6316 \h </w:instrText>
      </w:r>
      <w:r>
        <w:fldChar w:fldCharType="separate"/>
      </w:r>
      <w:r>
        <w:t>264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_Toc16059 </w:instrText>
      </w:r>
      <w:r>
        <w:rPr>
          <w:rFonts w:hint="eastAsia" w:ascii="黑体" w:hAnsi="黑体" w:eastAsia="黑体"/>
          <w:bCs/>
          <w:kern w:val="44"/>
          <w:szCs w:val="28"/>
        </w:rPr>
        <w:fldChar w:fldCharType="separate"/>
      </w:r>
      <w:r>
        <w:rPr>
          <w:rFonts w:hint="eastAsia"/>
        </w:rPr>
        <w:t>图表</w:t>
      </w:r>
      <w:r>
        <w:t xml:space="preserve">237 </w:t>
      </w:r>
      <w:r>
        <w:rPr>
          <w:rFonts w:hint="eastAsia"/>
        </w:rPr>
        <w:t>：从业人员学历分布图</w:t>
      </w:r>
      <w:r>
        <w:tab/>
      </w:r>
      <w:r>
        <w:fldChar w:fldCharType="begin"/>
      </w:r>
      <w:r>
        <w:instrText xml:space="preserve"> PAGEREF _Toc16059 \h </w:instrText>
      </w:r>
      <w:r>
        <w:fldChar w:fldCharType="separate"/>
      </w:r>
      <w:r>
        <w:t>265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_Toc9919 </w:instrText>
      </w:r>
      <w:r>
        <w:rPr>
          <w:rFonts w:hint="eastAsia" w:ascii="黑体" w:hAnsi="黑体" w:eastAsia="黑体"/>
          <w:bCs/>
          <w:kern w:val="44"/>
          <w:szCs w:val="28"/>
        </w:rPr>
        <w:fldChar w:fldCharType="separate"/>
      </w:r>
      <w:r>
        <w:rPr>
          <w:rFonts w:hint="eastAsia"/>
        </w:rPr>
        <w:t>图表</w:t>
      </w:r>
      <w:r>
        <w:t xml:space="preserve">238 </w:t>
      </w:r>
      <w:r>
        <w:rPr>
          <w:rFonts w:hint="eastAsia"/>
        </w:rPr>
        <w:t>：</w:t>
      </w:r>
      <w:r>
        <w:t>从业人员工作单位分布占比</w:t>
      </w:r>
      <w:r>
        <w:tab/>
      </w:r>
      <w:r>
        <w:fldChar w:fldCharType="begin"/>
      </w:r>
      <w:r>
        <w:instrText xml:space="preserve"> PAGEREF _Toc9919 \h </w:instrText>
      </w:r>
      <w:r>
        <w:fldChar w:fldCharType="separate"/>
      </w:r>
      <w:r>
        <w:t>266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_Toc6893 </w:instrText>
      </w:r>
      <w:r>
        <w:rPr>
          <w:rFonts w:hint="eastAsia" w:ascii="黑体" w:hAnsi="黑体" w:eastAsia="黑体"/>
          <w:bCs/>
          <w:kern w:val="44"/>
          <w:szCs w:val="28"/>
        </w:rPr>
        <w:fldChar w:fldCharType="separate"/>
      </w:r>
      <w:r>
        <w:rPr>
          <w:rFonts w:hint="eastAsia"/>
        </w:rPr>
        <w:t>图表</w:t>
      </w:r>
      <w:r>
        <w:t xml:space="preserve">239 </w:t>
      </w:r>
      <w:r>
        <w:rPr>
          <w:rFonts w:hint="eastAsia"/>
        </w:rPr>
        <w:t>：</w:t>
      </w:r>
      <w:r>
        <w:t>从业人员工作</w:t>
      </w:r>
      <w:r>
        <w:rPr>
          <w:rFonts w:hint="eastAsia"/>
          <w:lang w:val="en-US" w:eastAsia="zh-CN"/>
        </w:rPr>
        <w:t>岗位分布</w:t>
      </w:r>
      <w:r>
        <w:tab/>
      </w:r>
      <w:r>
        <w:fldChar w:fldCharType="begin"/>
      </w:r>
      <w:r>
        <w:instrText xml:space="preserve"> PAGEREF _Toc6893 \h </w:instrText>
      </w:r>
      <w:r>
        <w:fldChar w:fldCharType="separate"/>
      </w:r>
      <w:r>
        <w:t>267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_Toc32613 </w:instrText>
      </w:r>
      <w:r>
        <w:rPr>
          <w:rFonts w:hint="eastAsia" w:ascii="黑体" w:hAnsi="黑体" w:eastAsia="黑体"/>
          <w:bCs/>
          <w:kern w:val="44"/>
          <w:szCs w:val="28"/>
        </w:rPr>
        <w:fldChar w:fldCharType="separate"/>
      </w:r>
      <w:r>
        <w:rPr>
          <w:rFonts w:hint="eastAsia" w:ascii="宋体" w:eastAsia="宋体"/>
        </w:rPr>
        <w:t>图表</w:t>
      </w:r>
      <w:r>
        <w:t xml:space="preserve">240 </w:t>
      </w:r>
      <w:r>
        <w:rPr>
          <w:rFonts w:hint="eastAsia" w:ascii="宋体" w:eastAsia="宋体"/>
        </w:rPr>
        <w:t>：</w:t>
      </w:r>
      <w:r>
        <w:rPr>
          <w:rFonts w:ascii="宋体" w:eastAsia="宋体"/>
        </w:rPr>
        <w:t>从业人员安全感评价分布图</w:t>
      </w:r>
      <w:r>
        <w:tab/>
      </w:r>
      <w:r>
        <w:fldChar w:fldCharType="begin"/>
      </w:r>
      <w:r>
        <w:instrText xml:space="preserve"> PAGEREF _Toc32613 \h </w:instrText>
      </w:r>
      <w:r>
        <w:fldChar w:fldCharType="separate"/>
      </w:r>
      <w:r>
        <w:t>268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_Toc931 </w:instrText>
      </w:r>
      <w:r>
        <w:rPr>
          <w:rFonts w:hint="eastAsia" w:ascii="黑体" w:hAnsi="黑体" w:eastAsia="黑体"/>
          <w:bCs/>
          <w:kern w:val="44"/>
          <w:szCs w:val="28"/>
        </w:rPr>
        <w:fldChar w:fldCharType="separate"/>
      </w:r>
      <w:r>
        <w:rPr>
          <w:rFonts w:hint="eastAsia" w:asciiTheme="minorEastAsia" w:hAnsiTheme="minorEastAsia"/>
        </w:rPr>
        <w:t>图表</w:t>
      </w:r>
      <w:r>
        <w:t xml:space="preserve">241 </w:t>
      </w:r>
      <w:r>
        <w:rPr>
          <w:rFonts w:hint="eastAsia" w:asciiTheme="minorEastAsia" w:hAnsiTheme="minorEastAsia"/>
        </w:rPr>
        <w:t>：</w:t>
      </w:r>
      <w:r>
        <w:rPr>
          <w:rFonts w:asciiTheme="minorEastAsia" w:hAnsiTheme="minorEastAsia"/>
        </w:rPr>
        <w:t>从业人员安全感变化评价</w:t>
      </w:r>
      <w:r>
        <w:tab/>
      </w:r>
      <w:r>
        <w:fldChar w:fldCharType="begin"/>
      </w:r>
      <w:r>
        <w:instrText xml:space="preserve"> PAGEREF _Toc931 \h </w:instrText>
      </w:r>
      <w:r>
        <w:fldChar w:fldCharType="separate"/>
      </w:r>
      <w:r>
        <w:t>269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_Toc28806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242 </w:t>
      </w:r>
      <w:r>
        <w:rPr>
          <w:rFonts w:hint="eastAsia" w:asciiTheme="minorEastAsia" w:hAnsiTheme="minorEastAsia" w:eastAsiaTheme="minorEastAsia"/>
        </w:rPr>
        <w:t>：在工作中最常面对的网络安全威胁遇见率</w:t>
      </w:r>
      <w:r>
        <w:tab/>
      </w:r>
      <w:r>
        <w:fldChar w:fldCharType="begin"/>
      </w:r>
      <w:r>
        <w:instrText xml:space="preserve"> PAGEREF _Toc28806 \h </w:instrText>
      </w:r>
      <w:r>
        <w:fldChar w:fldCharType="separate"/>
      </w:r>
      <w:r>
        <w:t>270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_Toc32666 </w:instrText>
      </w:r>
      <w:r>
        <w:rPr>
          <w:rFonts w:hint="eastAsia" w:ascii="黑体" w:hAnsi="黑体" w:eastAsia="黑体"/>
          <w:bCs/>
          <w:kern w:val="44"/>
          <w:szCs w:val="28"/>
        </w:rPr>
        <w:fldChar w:fldCharType="separate"/>
      </w:r>
      <w:r>
        <w:rPr>
          <w:rFonts w:hint="eastAsia"/>
        </w:rPr>
        <w:t>图表</w:t>
      </w:r>
      <w:r>
        <w:t xml:space="preserve">243 </w:t>
      </w:r>
      <w:r>
        <w:rPr>
          <w:rFonts w:hint="eastAsia"/>
        </w:rPr>
        <w:t>：网民遇到的违法有害信息</w:t>
      </w:r>
      <w:r>
        <w:tab/>
      </w:r>
      <w:r>
        <w:fldChar w:fldCharType="begin"/>
      </w:r>
      <w:r>
        <w:instrText xml:space="preserve"> PAGEREF _Toc32666 \h </w:instrText>
      </w:r>
      <w:r>
        <w:fldChar w:fldCharType="separate"/>
      </w:r>
      <w:r>
        <w:t>271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_Toc19834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244 </w:t>
      </w:r>
      <w:r>
        <w:rPr>
          <w:rFonts w:hint="eastAsia" w:asciiTheme="minorEastAsia" w:hAnsiTheme="minorEastAsia" w:eastAsiaTheme="minorEastAsia"/>
        </w:rPr>
        <w:t>：互联网黑灰产业活跃情况</w:t>
      </w:r>
      <w:r>
        <w:tab/>
      </w:r>
      <w:r>
        <w:fldChar w:fldCharType="begin"/>
      </w:r>
      <w:r>
        <w:instrText xml:space="preserve"> PAGEREF _Toc19834 \h </w:instrText>
      </w:r>
      <w:r>
        <w:fldChar w:fldCharType="separate"/>
      </w:r>
      <w:r>
        <w:t>272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_Toc18573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245 </w:t>
      </w:r>
      <w:r>
        <w:rPr>
          <w:rFonts w:hint="eastAsia" w:asciiTheme="minorEastAsia" w:hAnsiTheme="minorEastAsia" w:eastAsiaTheme="minorEastAsia"/>
          <w:szCs w:val="21"/>
        </w:rPr>
        <w:t>：</w:t>
      </w:r>
      <w:r>
        <w:rPr>
          <w:rFonts w:asciiTheme="minorEastAsia" w:hAnsiTheme="minorEastAsia" w:eastAsiaTheme="minorEastAsia"/>
          <w:bCs/>
          <w:szCs w:val="21"/>
        </w:rPr>
        <w:t>常见黑灰产业犯罪</w:t>
      </w:r>
      <w:r>
        <w:rPr>
          <w:rFonts w:hint="eastAsia" w:asciiTheme="minorEastAsia" w:hAnsiTheme="minorEastAsia" w:eastAsiaTheme="minorEastAsia"/>
          <w:bCs/>
          <w:szCs w:val="21"/>
        </w:rPr>
        <w:t>类别</w:t>
      </w:r>
      <w:r>
        <w:tab/>
      </w:r>
      <w:r>
        <w:fldChar w:fldCharType="begin"/>
      </w:r>
      <w:r>
        <w:instrText xml:space="preserve"> PAGEREF _Toc18573 \h </w:instrText>
      </w:r>
      <w:r>
        <w:fldChar w:fldCharType="separate"/>
      </w:r>
      <w:r>
        <w:t>273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_Toc18030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szCs w:val="21"/>
        </w:rPr>
        <w:t>图表</w:t>
      </w:r>
      <w:r>
        <w:t xml:space="preserve">246 </w:t>
      </w:r>
      <w:r>
        <w:rPr>
          <w:rFonts w:hint="eastAsia" w:asciiTheme="minorEastAsia" w:hAnsiTheme="minorEastAsia" w:eastAsiaTheme="minorEastAsia" w:cstheme="minorEastAsia"/>
          <w:szCs w:val="21"/>
        </w:rPr>
        <w:t>：刷流量网络水军现象屡禁不绝的原因</w:t>
      </w:r>
      <w:r>
        <w:tab/>
      </w:r>
      <w:r>
        <w:fldChar w:fldCharType="begin"/>
      </w:r>
      <w:r>
        <w:instrText xml:space="preserve"> PAGEREF _Toc18030 \h </w:instrText>
      </w:r>
      <w:r>
        <w:fldChar w:fldCharType="separate"/>
      </w:r>
      <w:r>
        <w:t>274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_Toc32182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247 </w:t>
      </w:r>
      <w:r>
        <w:rPr>
          <w:rFonts w:hint="eastAsia" w:asciiTheme="minorEastAsia" w:hAnsiTheme="minorEastAsia" w:eastAsiaTheme="minorEastAsia"/>
          <w:szCs w:val="21"/>
        </w:rPr>
        <w:t>：</w:t>
      </w:r>
      <w:r>
        <w:rPr>
          <w:rFonts w:asciiTheme="minorEastAsia" w:hAnsiTheme="minorEastAsia" w:eastAsiaTheme="minorEastAsia"/>
          <w:szCs w:val="21"/>
        </w:rPr>
        <w:t>整治网络黑灰产业关键手段评价</w:t>
      </w:r>
      <w:r>
        <w:tab/>
      </w:r>
      <w:r>
        <w:fldChar w:fldCharType="begin"/>
      </w:r>
      <w:r>
        <w:instrText xml:space="preserve"> PAGEREF _Toc32182 \h </w:instrText>
      </w:r>
      <w:r>
        <w:fldChar w:fldCharType="separate"/>
      </w:r>
      <w:r>
        <w:t>275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_Toc20234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rPr>
        <w:t>图表</w:t>
      </w:r>
      <w:r>
        <w:t xml:space="preserve">248 </w:t>
      </w:r>
      <w:r>
        <w:rPr>
          <w:rFonts w:hint="eastAsia" w:asciiTheme="minorEastAsia" w:hAnsiTheme="minorEastAsia" w:eastAsiaTheme="minorEastAsia" w:cstheme="minorEastAsia"/>
        </w:rPr>
        <w:t>：网络安全最突出或亟需治理问题</w:t>
      </w:r>
      <w:r>
        <w:tab/>
      </w:r>
      <w:r>
        <w:fldChar w:fldCharType="begin"/>
      </w:r>
      <w:r>
        <w:instrText xml:space="preserve"> PAGEREF _Toc20234 \h </w:instrText>
      </w:r>
      <w:r>
        <w:fldChar w:fldCharType="separate"/>
      </w:r>
      <w:r>
        <w:t>276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_Toc24467 </w:instrText>
      </w:r>
      <w:r>
        <w:rPr>
          <w:rFonts w:hint="eastAsia" w:ascii="黑体" w:hAnsi="黑体" w:eastAsia="黑体"/>
          <w:bCs/>
          <w:kern w:val="44"/>
          <w:szCs w:val="28"/>
        </w:rPr>
        <w:fldChar w:fldCharType="separate"/>
      </w:r>
      <w:r>
        <w:rPr>
          <w:rFonts w:hint="eastAsia"/>
        </w:rPr>
        <w:t>图表</w:t>
      </w:r>
      <w:r>
        <w:t xml:space="preserve">249 </w:t>
      </w:r>
      <w:r>
        <w:rPr>
          <w:rFonts w:hint="eastAsia"/>
        </w:rPr>
        <w:t>：维护网络安全最需要采取的措施</w:t>
      </w:r>
      <w:r>
        <w:tab/>
      </w:r>
      <w:r>
        <w:fldChar w:fldCharType="begin"/>
      </w:r>
      <w:r>
        <w:instrText xml:space="preserve"> PAGEREF _Toc24467 \h </w:instrText>
      </w:r>
      <w:r>
        <w:fldChar w:fldCharType="separate"/>
      </w:r>
      <w:r>
        <w:t>277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_Toc22609 </w:instrText>
      </w:r>
      <w:r>
        <w:rPr>
          <w:rFonts w:hint="eastAsia" w:ascii="黑体" w:hAnsi="黑体" w:eastAsia="黑体"/>
          <w:bCs/>
          <w:kern w:val="44"/>
          <w:szCs w:val="28"/>
        </w:rPr>
        <w:fldChar w:fldCharType="separate"/>
      </w:r>
      <w:r>
        <w:rPr>
          <w:rFonts w:hint="eastAsia"/>
        </w:rPr>
        <w:t>图表</w:t>
      </w:r>
      <w:r>
        <w:t xml:space="preserve">250 </w:t>
      </w:r>
      <w:r>
        <w:rPr>
          <w:rFonts w:hint="eastAsia"/>
        </w:rPr>
        <w:t>：亟待加强的网络安全立法内容</w:t>
      </w:r>
      <w:r>
        <w:tab/>
      </w:r>
      <w:r>
        <w:fldChar w:fldCharType="begin"/>
      </w:r>
      <w:r>
        <w:instrText xml:space="preserve"> PAGEREF _Toc22609 \h </w:instrText>
      </w:r>
      <w:r>
        <w:fldChar w:fldCharType="separate"/>
      </w:r>
      <w:r>
        <w:t>278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_Toc30950 </w:instrText>
      </w:r>
      <w:r>
        <w:rPr>
          <w:rFonts w:hint="eastAsia" w:ascii="黑体" w:hAnsi="黑体" w:eastAsia="黑体"/>
          <w:bCs/>
          <w:kern w:val="44"/>
          <w:szCs w:val="28"/>
        </w:rPr>
        <w:fldChar w:fldCharType="separate"/>
      </w:r>
      <w:r>
        <w:rPr>
          <w:rFonts w:hint="eastAsia"/>
        </w:rPr>
        <w:t>图表</w:t>
      </w:r>
      <w:r>
        <w:t xml:space="preserve">251 </w:t>
      </w:r>
      <w:r>
        <w:rPr>
          <w:rFonts w:hint="eastAsia"/>
        </w:rPr>
        <w:t>：</w:t>
      </w:r>
      <w:r>
        <w:rPr>
          <w:rFonts w:ascii="Times New Roman" w:eastAsiaTheme="minorEastAsia"/>
          <w:szCs w:val="24"/>
        </w:rPr>
        <w:t>网络安全的相关管理部门认知度</w:t>
      </w:r>
      <w:r>
        <w:tab/>
      </w:r>
      <w:r>
        <w:fldChar w:fldCharType="begin"/>
      </w:r>
      <w:r>
        <w:instrText xml:space="preserve"> PAGEREF _Toc30950 \h </w:instrText>
      </w:r>
      <w:r>
        <w:fldChar w:fldCharType="separate"/>
      </w:r>
      <w:r>
        <w:t>279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_Toc25032 </w:instrText>
      </w:r>
      <w:r>
        <w:rPr>
          <w:rFonts w:hint="eastAsia" w:ascii="黑体" w:hAnsi="黑体" w:eastAsia="黑体"/>
          <w:bCs/>
          <w:kern w:val="44"/>
          <w:szCs w:val="28"/>
        </w:rPr>
        <w:fldChar w:fldCharType="separate"/>
      </w:r>
      <w:r>
        <w:rPr>
          <w:rFonts w:hint="eastAsia"/>
        </w:rPr>
        <w:t>图表</w:t>
      </w:r>
      <w:r>
        <w:t xml:space="preserve">252 </w:t>
      </w:r>
      <w:r>
        <w:rPr>
          <w:rFonts w:hint="eastAsia"/>
        </w:rPr>
        <w:t>：</w:t>
      </w:r>
      <w:r>
        <w:t>政府部门网络安全监管力度评价</w:t>
      </w:r>
      <w:r>
        <w:tab/>
      </w:r>
      <w:r>
        <w:fldChar w:fldCharType="begin"/>
      </w:r>
      <w:r>
        <w:instrText xml:space="preserve"> PAGEREF _Toc25032 \h </w:instrText>
      </w:r>
      <w:r>
        <w:fldChar w:fldCharType="separate"/>
      </w:r>
      <w:r>
        <w:t>280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_Toc22783 </w:instrText>
      </w:r>
      <w:r>
        <w:rPr>
          <w:rFonts w:hint="eastAsia" w:ascii="黑体" w:hAnsi="黑体" w:eastAsia="黑体"/>
          <w:bCs/>
          <w:kern w:val="44"/>
          <w:szCs w:val="28"/>
        </w:rPr>
        <w:fldChar w:fldCharType="separate"/>
      </w:r>
      <w:r>
        <w:rPr>
          <w:rFonts w:hint="eastAsia" w:ascii="宋体" w:eastAsia="宋体"/>
          <w:szCs w:val="18"/>
        </w:rPr>
        <w:t>图表</w:t>
      </w:r>
      <w:r>
        <w:t xml:space="preserve">253 </w:t>
      </w:r>
      <w:r>
        <w:rPr>
          <w:rFonts w:hint="eastAsia" w:ascii="宋体" w:eastAsia="宋体"/>
          <w:szCs w:val="18"/>
        </w:rPr>
        <w:t>：从业人员所在行业占比</w:t>
      </w:r>
      <w:r>
        <w:tab/>
      </w:r>
      <w:r>
        <w:fldChar w:fldCharType="begin"/>
      </w:r>
      <w:r>
        <w:instrText xml:space="preserve"> PAGEREF _Toc22783 \h </w:instrText>
      </w:r>
      <w:r>
        <w:fldChar w:fldCharType="separate"/>
      </w:r>
      <w:r>
        <w:t>282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_Toc9690 </w:instrText>
      </w:r>
      <w:r>
        <w:rPr>
          <w:rFonts w:hint="eastAsia" w:ascii="黑体" w:hAnsi="黑体" w:eastAsia="黑体"/>
          <w:bCs/>
          <w:kern w:val="44"/>
          <w:szCs w:val="28"/>
        </w:rPr>
        <w:fldChar w:fldCharType="separate"/>
      </w:r>
      <w:r>
        <w:rPr>
          <w:rFonts w:ascii="宋体" w:hAnsi="宋体" w:eastAsia="宋体"/>
        </w:rPr>
        <w:t>图表</w:t>
      </w:r>
      <w:r>
        <w:t xml:space="preserve">254 </w:t>
      </w:r>
      <w:r>
        <w:rPr>
          <w:rFonts w:ascii="宋体" w:hAnsi="宋体" w:eastAsia="宋体"/>
        </w:rPr>
        <w:t>：网络安全对单位重要性</w:t>
      </w:r>
      <w:r>
        <w:tab/>
      </w:r>
      <w:r>
        <w:fldChar w:fldCharType="begin"/>
      </w:r>
      <w:r>
        <w:instrText xml:space="preserve"> PAGEREF _Toc9690 \h </w:instrText>
      </w:r>
      <w:r>
        <w:fldChar w:fldCharType="separate"/>
      </w:r>
      <w:r>
        <w:t>283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_Toc17213 </w:instrText>
      </w:r>
      <w:r>
        <w:rPr>
          <w:rFonts w:hint="eastAsia" w:ascii="黑体" w:hAnsi="黑体" w:eastAsia="黑体"/>
          <w:bCs/>
          <w:kern w:val="44"/>
          <w:szCs w:val="28"/>
        </w:rPr>
        <w:fldChar w:fldCharType="separate"/>
      </w:r>
      <w:r>
        <w:rPr>
          <w:rFonts w:ascii="宋体" w:hAnsi="宋体" w:eastAsia="宋体"/>
        </w:rPr>
        <w:t>图表</w:t>
      </w:r>
      <w:r>
        <w:t xml:space="preserve">255 </w:t>
      </w:r>
      <w:r>
        <w:rPr>
          <w:rFonts w:ascii="宋体" w:hAnsi="宋体" w:eastAsia="宋体"/>
        </w:rPr>
        <w:t>：所在行业对等级保护工作</w:t>
      </w:r>
      <w:r>
        <w:rPr>
          <w:rFonts w:hint="eastAsia" w:ascii="宋体" w:hAnsi="宋体" w:eastAsia="宋体"/>
          <w:lang w:val="en-US" w:eastAsia="zh-CN"/>
        </w:rPr>
        <w:t>的</w:t>
      </w:r>
      <w:r>
        <w:rPr>
          <w:rFonts w:ascii="宋体" w:hAnsi="宋体" w:eastAsia="宋体"/>
        </w:rPr>
        <w:t>指导</w:t>
      </w:r>
      <w:r>
        <w:tab/>
      </w:r>
      <w:r>
        <w:fldChar w:fldCharType="begin"/>
      </w:r>
      <w:r>
        <w:instrText xml:space="preserve"> PAGEREF _Toc17213 \h </w:instrText>
      </w:r>
      <w:r>
        <w:fldChar w:fldCharType="separate"/>
      </w:r>
      <w:r>
        <w:t>284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_Toc25979 </w:instrText>
      </w:r>
      <w:r>
        <w:rPr>
          <w:rFonts w:hint="eastAsia" w:ascii="黑体" w:hAnsi="黑体" w:eastAsia="黑体"/>
          <w:bCs/>
          <w:kern w:val="44"/>
          <w:szCs w:val="28"/>
        </w:rPr>
        <w:fldChar w:fldCharType="separate"/>
      </w:r>
      <w:r>
        <w:rPr>
          <w:rFonts w:ascii="宋体" w:hAnsi="宋体" w:eastAsia="宋体"/>
        </w:rPr>
        <w:t>图表</w:t>
      </w:r>
      <w:r>
        <w:t xml:space="preserve">256 </w:t>
      </w:r>
      <w:r>
        <w:rPr>
          <w:rFonts w:ascii="宋体" w:hAnsi="宋体" w:eastAsia="宋体"/>
        </w:rPr>
        <w:t>：</w:t>
      </w:r>
      <w:r>
        <w:rPr>
          <w:rFonts w:hint="eastAsia" w:ascii="宋体" w:hAnsi="宋体" w:eastAsia="宋体"/>
        </w:rPr>
        <w:t>所在</w:t>
      </w:r>
      <w:r>
        <w:rPr>
          <w:rFonts w:ascii="宋体" w:hAnsi="宋体" w:eastAsia="宋体"/>
        </w:rPr>
        <w:t>单位安全管理状况</w:t>
      </w:r>
      <w:r>
        <w:tab/>
      </w:r>
      <w:r>
        <w:fldChar w:fldCharType="begin"/>
      </w:r>
      <w:r>
        <w:instrText xml:space="preserve"> PAGEREF _Toc25979 \h </w:instrText>
      </w:r>
      <w:r>
        <w:fldChar w:fldCharType="separate"/>
      </w:r>
      <w:r>
        <w:t>285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_Toc30675 </w:instrText>
      </w:r>
      <w:r>
        <w:rPr>
          <w:rFonts w:hint="eastAsia" w:ascii="黑体" w:hAnsi="黑体" w:eastAsia="黑体"/>
          <w:bCs/>
          <w:kern w:val="44"/>
          <w:szCs w:val="28"/>
        </w:rPr>
        <w:fldChar w:fldCharType="separate"/>
      </w:r>
      <w:r>
        <w:rPr>
          <w:rFonts w:ascii="宋体" w:hAnsi="宋体" w:eastAsia="宋体"/>
        </w:rPr>
        <w:t>图表</w:t>
      </w:r>
      <w:r>
        <w:t xml:space="preserve">257 </w:t>
      </w:r>
      <w:r>
        <w:rPr>
          <w:rFonts w:ascii="宋体" w:hAnsi="宋体" w:eastAsia="宋体"/>
        </w:rPr>
        <w:t>：所在单位的网络安全管理</w:t>
      </w:r>
      <w:r>
        <w:rPr>
          <w:rFonts w:hint="eastAsia" w:ascii="宋体" w:hAnsi="宋体" w:eastAsia="宋体"/>
          <w:lang w:val="en-US" w:eastAsia="zh-CN"/>
        </w:rPr>
        <w:t>存在的问题</w:t>
      </w:r>
      <w:r>
        <w:tab/>
      </w:r>
      <w:r>
        <w:fldChar w:fldCharType="begin"/>
      </w:r>
      <w:r>
        <w:instrText xml:space="preserve"> PAGEREF _Toc30675 \h </w:instrText>
      </w:r>
      <w:r>
        <w:fldChar w:fldCharType="separate"/>
      </w:r>
      <w:r>
        <w:t>286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_Toc5900 </w:instrText>
      </w:r>
      <w:r>
        <w:rPr>
          <w:rFonts w:hint="eastAsia" w:ascii="黑体" w:hAnsi="黑体" w:eastAsia="黑体"/>
          <w:bCs/>
          <w:kern w:val="44"/>
          <w:szCs w:val="28"/>
        </w:rPr>
        <w:fldChar w:fldCharType="separate"/>
      </w:r>
      <w:r>
        <w:rPr>
          <w:rFonts w:ascii="宋体" w:hAnsi="宋体" w:eastAsia="宋体"/>
        </w:rPr>
        <w:t>图表</w:t>
      </w:r>
      <w:r>
        <w:t xml:space="preserve">258 </w:t>
      </w:r>
      <w:r>
        <w:rPr>
          <w:rFonts w:ascii="宋体" w:hAnsi="宋体" w:eastAsia="宋体"/>
        </w:rPr>
        <w:t>：所在单位网络安全保护专门机构设置</w:t>
      </w:r>
      <w:r>
        <w:rPr>
          <w:rFonts w:hint="eastAsia" w:ascii="宋体" w:hAnsi="宋体" w:eastAsia="宋体"/>
          <w:lang w:val="en-US" w:eastAsia="zh-CN"/>
        </w:rPr>
        <w:t>情况</w:t>
      </w:r>
      <w:r>
        <w:tab/>
      </w:r>
      <w:r>
        <w:fldChar w:fldCharType="begin"/>
      </w:r>
      <w:r>
        <w:instrText xml:space="preserve"> PAGEREF _Toc5900 \h </w:instrText>
      </w:r>
      <w:r>
        <w:fldChar w:fldCharType="separate"/>
      </w:r>
      <w:r>
        <w:t>287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_Toc31176 </w:instrText>
      </w:r>
      <w:r>
        <w:rPr>
          <w:rFonts w:hint="eastAsia" w:ascii="黑体" w:hAnsi="黑体" w:eastAsia="黑体"/>
          <w:bCs/>
          <w:kern w:val="44"/>
          <w:szCs w:val="28"/>
        </w:rPr>
        <w:fldChar w:fldCharType="separate"/>
      </w:r>
      <w:r>
        <w:rPr>
          <w:rFonts w:ascii="宋体" w:hAnsi="宋体" w:eastAsia="宋体"/>
        </w:rPr>
        <w:t>图表</w:t>
      </w:r>
      <w:r>
        <w:t xml:space="preserve">259 </w:t>
      </w:r>
      <w:r>
        <w:rPr>
          <w:rFonts w:ascii="宋体" w:hAnsi="宋体" w:eastAsia="宋体"/>
        </w:rPr>
        <w:t>：所在单位网络安全负责人</w:t>
      </w:r>
      <w:r>
        <w:rPr>
          <w:rFonts w:hint="eastAsia" w:ascii="宋体" w:hAnsi="宋体" w:eastAsia="宋体"/>
          <w:lang w:val="en-US" w:eastAsia="zh-CN"/>
        </w:rPr>
        <w:t>落实</w:t>
      </w:r>
      <w:r>
        <w:rPr>
          <w:rFonts w:ascii="宋体" w:hAnsi="宋体" w:eastAsia="宋体"/>
        </w:rPr>
        <w:t>情况</w:t>
      </w:r>
      <w:r>
        <w:tab/>
      </w:r>
      <w:r>
        <w:fldChar w:fldCharType="begin"/>
      </w:r>
      <w:r>
        <w:instrText xml:space="preserve"> PAGEREF _Toc31176 \h </w:instrText>
      </w:r>
      <w:r>
        <w:fldChar w:fldCharType="separate"/>
      </w:r>
      <w:r>
        <w:t>288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_Toc31870 </w:instrText>
      </w:r>
      <w:r>
        <w:rPr>
          <w:rFonts w:hint="eastAsia" w:ascii="黑体" w:hAnsi="黑体" w:eastAsia="黑体"/>
          <w:bCs/>
          <w:kern w:val="44"/>
          <w:szCs w:val="28"/>
        </w:rPr>
        <w:fldChar w:fldCharType="separate"/>
      </w:r>
      <w:r>
        <w:rPr>
          <w:rFonts w:ascii="宋体" w:hAnsi="宋体" w:eastAsia="宋体"/>
        </w:rPr>
        <w:t>图表</w:t>
      </w:r>
      <w:r>
        <w:t xml:space="preserve">260 </w:t>
      </w:r>
      <w:r>
        <w:rPr>
          <w:rFonts w:ascii="宋体" w:hAnsi="宋体" w:eastAsia="宋体"/>
        </w:rPr>
        <w:t>：单位</w:t>
      </w:r>
      <w:r>
        <w:rPr>
          <w:rFonts w:hint="eastAsia" w:ascii="宋体" w:hAnsi="宋体" w:eastAsia="宋体"/>
          <w:lang w:val="en-US" w:eastAsia="zh-CN"/>
        </w:rPr>
        <w:t>网络安全</w:t>
      </w:r>
      <w:r>
        <w:rPr>
          <w:rFonts w:ascii="宋体" w:hAnsi="宋体" w:eastAsia="宋体"/>
        </w:rPr>
        <w:t>落实责任追究措施的情况</w:t>
      </w:r>
      <w:r>
        <w:tab/>
      </w:r>
      <w:r>
        <w:fldChar w:fldCharType="begin"/>
      </w:r>
      <w:r>
        <w:instrText xml:space="preserve"> PAGEREF _Toc31870 \h </w:instrText>
      </w:r>
      <w:r>
        <w:fldChar w:fldCharType="separate"/>
      </w:r>
      <w:r>
        <w:t>289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_Toc30274 </w:instrText>
      </w:r>
      <w:r>
        <w:rPr>
          <w:rFonts w:hint="eastAsia" w:ascii="黑体" w:hAnsi="黑体" w:eastAsia="黑体"/>
          <w:bCs/>
          <w:kern w:val="44"/>
          <w:szCs w:val="28"/>
        </w:rPr>
        <w:fldChar w:fldCharType="separate"/>
      </w:r>
      <w:r>
        <w:rPr>
          <w:rFonts w:ascii="宋体" w:hAnsi="宋体" w:eastAsia="宋体"/>
        </w:rPr>
        <w:t>图表</w:t>
      </w:r>
      <w:r>
        <w:t xml:space="preserve">261 </w:t>
      </w:r>
      <w:r>
        <w:rPr>
          <w:rFonts w:ascii="宋体" w:hAnsi="宋体" w:eastAsia="宋体"/>
        </w:rPr>
        <w:t>：所在单位进行安全检查</w:t>
      </w:r>
      <w:r>
        <w:tab/>
      </w:r>
      <w:r>
        <w:fldChar w:fldCharType="begin"/>
      </w:r>
      <w:r>
        <w:instrText xml:space="preserve"> PAGEREF _Toc30274 \h </w:instrText>
      </w:r>
      <w:r>
        <w:fldChar w:fldCharType="separate"/>
      </w:r>
      <w:r>
        <w:t>290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_Toc25787 </w:instrText>
      </w:r>
      <w:r>
        <w:rPr>
          <w:rFonts w:hint="eastAsia" w:ascii="黑体" w:hAnsi="黑体" w:eastAsia="黑体"/>
          <w:bCs/>
          <w:kern w:val="44"/>
          <w:szCs w:val="28"/>
        </w:rPr>
        <w:fldChar w:fldCharType="separate"/>
      </w:r>
      <w:r>
        <w:rPr>
          <w:rFonts w:ascii="宋体" w:hAnsi="宋体" w:eastAsia="宋体"/>
        </w:rPr>
        <w:t>图表</w:t>
      </w:r>
      <w:r>
        <w:t xml:space="preserve">262 </w:t>
      </w:r>
      <w:r>
        <w:rPr>
          <w:rFonts w:ascii="宋体" w:hAnsi="宋体" w:eastAsia="宋体"/>
        </w:rPr>
        <w:t>：</w:t>
      </w:r>
      <w:r>
        <w:rPr>
          <w:rFonts w:hint="eastAsia" w:ascii="宋体" w:hAnsi="宋体" w:eastAsia="宋体"/>
        </w:rPr>
        <w:t>所在单位的网络安全</w:t>
      </w:r>
      <w:r>
        <w:rPr>
          <w:rFonts w:hint="eastAsia" w:ascii="宋体" w:hAnsi="宋体" w:eastAsia="宋体"/>
          <w:lang w:val="en-US" w:eastAsia="zh-CN"/>
        </w:rPr>
        <w:t>预算落实情况</w:t>
      </w:r>
      <w:r>
        <w:tab/>
      </w:r>
      <w:r>
        <w:fldChar w:fldCharType="begin"/>
      </w:r>
      <w:r>
        <w:instrText xml:space="preserve"> PAGEREF _Toc25787 \h </w:instrText>
      </w:r>
      <w:r>
        <w:fldChar w:fldCharType="separate"/>
      </w:r>
      <w:r>
        <w:t>291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_Toc12547 </w:instrText>
      </w:r>
      <w:r>
        <w:rPr>
          <w:rFonts w:hint="eastAsia" w:ascii="黑体" w:hAnsi="黑体" w:eastAsia="黑体"/>
          <w:bCs/>
          <w:kern w:val="44"/>
          <w:szCs w:val="28"/>
        </w:rPr>
        <w:fldChar w:fldCharType="separate"/>
      </w:r>
      <w:r>
        <w:rPr>
          <w:rFonts w:ascii="宋体" w:hAnsi="宋体" w:eastAsia="宋体"/>
        </w:rPr>
        <w:t>图表</w:t>
      </w:r>
      <w:r>
        <w:t xml:space="preserve">263 </w:t>
      </w:r>
      <w:r>
        <w:rPr>
          <w:rFonts w:ascii="宋体" w:hAnsi="宋体" w:eastAsia="宋体"/>
        </w:rPr>
        <w:t>：</w:t>
      </w:r>
      <w:r>
        <w:rPr>
          <w:rFonts w:hint="eastAsia" w:ascii="宋体" w:hAnsi="宋体" w:eastAsia="宋体"/>
          <w:lang w:val="en-US" w:eastAsia="zh-CN"/>
        </w:rPr>
        <w:t>企业网络安全合规应遵循的法规</w:t>
      </w:r>
      <w:r>
        <w:tab/>
      </w:r>
      <w:r>
        <w:fldChar w:fldCharType="begin"/>
      </w:r>
      <w:r>
        <w:instrText xml:space="preserve"> PAGEREF _Toc12547 \h </w:instrText>
      </w:r>
      <w:r>
        <w:fldChar w:fldCharType="separate"/>
      </w:r>
      <w:r>
        <w:t>292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_Toc7233 </w:instrText>
      </w:r>
      <w:r>
        <w:rPr>
          <w:rFonts w:hint="eastAsia" w:ascii="黑体" w:hAnsi="黑体" w:eastAsia="黑体"/>
          <w:bCs/>
          <w:kern w:val="44"/>
          <w:szCs w:val="28"/>
        </w:rPr>
        <w:fldChar w:fldCharType="separate"/>
      </w:r>
      <w:r>
        <w:rPr>
          <w:rFonts w:ascii="宋体" w:hAnsi="宋体" w:eastAsia="宋体"/>
        </w:rPr>
        <w:t>图表</w:t>
      </w:r>
      <w:r>
        <w:t xml:space="preserve">264 </w:t>
      </w:r>
      <w:r>
        <w:rPr>
          <w:rFonts w:ascii="宋体" w:hAnsi="宋体" w:eastAsia="宋体"/>
        </w:rPr>
        <w:t>：政府部门提供的网络安全服务对行业帮助</w:t>
      </w:r>
      <w:r>
        <w:tab/>
      </w:r>
      <w:r>
        <w:fldChar w:fldCharType="begin"/>
      </w:r>
      <w:r>
        <w:instrText xml:space="preserve"> PAGEREF _Toc7233 \h </w:instrText>
      </w:r>
      <w:r>
        <w:fldChar w:fldCharType="separate"/>
      </w:r>
      <w:r>
        <w:t>293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_Toc6708 </w:instrText>
      </w:r>
      <w:r>
        <w:rPr>
          <w:rFonts w:hint="eastAsia" w:ascii="黑体" w:hAnsi="黑体" w:eastAsia="黑体"/>
          <w:bCs/>
          <w:kern w:val="44"/>
          <w:szCs w:val="28"/>
        </w:rPr>
        <w:fldChar w:fldCharType="separate"/>
      </w:r>
      <w:r>
        <w:rPr>
          <w:rFonts w:ascii="宋体" w:hAnsi="宋体" w:eastAsia="宋体"/>
        </w:rPr>
        <w:t>图表</w:t>
      </w:r>
      <w:r>
        <w:t xml:space="preserve">265 </w:t>
      </w:r>
      <w:r>
        <w:rPr>
          <w:rFonts w:ascii="宋体" w:hAnsi="宋体" w:eastAsia="宋体"/>
        </w:rPr>
        <w:t>：</w:t>
      </w:r>
      <w:r>
        <w:rPr>
          <w:rFonts w:hint="eastAsia" w:ascii="宋体" w:hAnsi="宋体" w:eastAsia="宋体"/>
          <w:lang w:val="en-US" w:eastAsia="zh-CN"/>
        </w:rPr>
        <w:t>所在单位等保或关保合规工作情况</w:t>
      </w:r>
      <w:r>
        <w:tab/>
      </w:r>
      <w:r>
        <w:fldChar w:fldCharType="begin"/>
      </w:r>
      <w:r>
        <w:instrText xml:space="preserve"> PAGEREF _Toc6708 \h </w:instrText>
      </w:r>
      <w:r>
        <w:fldChar w:fldCharType="separate"/>
      </w:r>
      <w:r>
        <w:t>294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_Toc20752 </w:instrText>
      </w:r>
      <w:r>
        <w:rPr>
          <w:rFonts w:hint="eastAsia" w:ascii="黑体" w:hAnsi="黑体" w:eastAsia="黑体"/>
          <w:bCs/>
          <w:kern w:val="44"/>
          <w:szCs w:val="28"/>
        </w:rPr>
        <w:fldChar w:fldCharType="separate"/>
      </w:r>
      <w:r>
        <w:rPr>
          <w:rFonts w:ascii="宋体" w:hAnsi="宋体" w:eastAsia="宋体"/>
        </w:rPr>
        <w:t>图表</w:t>
      </w:r>
      <w:r>
        <w:t xml:space="preserve">266 </w:t>
      </w:r>
      <w:r>
        <w:rPr>
          <w:rFonts w:ascii="宋体" w:hAnsi="宋体" w:eastAsia="宋体"/>
        </w:rPr>
        <w:t>：</w:t>
      </w:r>
      <w:r>
        <w:rPr>
          <w:rFonts w:hint="eastAsia" w:ascii="宋体" w:hAnsi="宋体" w:eastAsia="宋体"/>
          <w:lang w:val="en-US" w:eastAsia="zh-CN"/>
        </w:rPr>
        <w:t>网络安全等级保护标准的认识</w:t>
      </w:r>
      <w:r>
        <w:tab/>
      </w:r>
      <w:r>
        <w:fldChar w:fldCharType="begin"/>
      </w:r>
      <w:r>
        <w:instrText xml:space="preserve"> PAGEREF _Toc20752 \h </w:instrText>
      </w:r>
      <w:r>
        <w:fldChar w:fldCharType="separate"/>
      </w:r>
      <w:r>
        <w:t>295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_Toc29025 </w:instrText>
      </w:r>
      <w:r>
        <w:rPr>
          <w:rFonts w:hint="eastAsia" w:ascii="黑体" w:hAnsi="黑体" w:eastAsia="黑体"/>
          <w:bCs/>
          <w:kern w:val="44"/>
          <w:szCs w:val="28"/>
        </w:rPr>
        <w:fldChar w:fldCharType="separate"/>
      </w:r>
      <w:r>
        <w:rPr>
          <w:rFonts w:ascii="宋体" w:hAnsi="宋体" w:eastAsia="宋体"/>
        </w:rPr>
        <w:t>图表</w:t>
      </w:r>
      <w:r>
        <w:t xml:space="preserve">267 </w:t>
      </w:r>
      <w:r>
        <w:rPr>
          <w:rFonts w:ascii="宋体" w:hAnsi="宋体" w:eastAsia="宋体"/>
        </w:rPr>
        <w:t>：</w:t>
      </w:r>
      <w:r>
        <w:rPr>
          <w:rFonts w:hint="eastAsia" w:ascii="宋体" w:hAnsi="宋体" w:eastAsia="宋体"/>
        </w:rPr>
        <w:t>网络安全等级保护</w:t>
      </w:r>
      <w:r>
        <w:rPr>
          <w:rFonts w:hint="eastAsia" w:ascii="宋体" w:hAnsi="宋体" w:eastAsia="宋体"/>
          <w:lang w:val="en-US" w:eastAsia="zh-CN"/>
        </w:rPr>
        <w:t>制度的</w:t>
      </w:r>
      <w:r>
        <w:rPr>
          <w:rFonts w:hint="eastAsia" w:ascii="宋体" w:hAnsi="宋体" w:eastAsia="宋体"/>
        </w:rPr>
        <w:t>作用</w:t>
      </w:r>
      <w:r>
        <w:tab/>
      </w:r>
      <w:r>
        <w:fldChar w:fldCharType="begin"/>
      </w:r>
      <w:r>
        <w:instrText xml:space="preserve"> PAGEREF _Toc29025 \h </w:instrText>
      </w:r>
      <w:r>
        <w:fldChar w:fldCharType="separate"/>
      </w:r>
      <w:r>
        <w:t>296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_Toc28103 </w:instrText>
      </w:r>
      <w:r>
        <w:rPr>
          <w:rFonts w:hint="eastAsia" w:ascii="黑体" w:hAnsi="黑体" w:eastAsia="黑体"/>
          <w:bCs/>
          <w:kern w:val="44"/>
          <w:szCs w:val="28"/>
        </w:rPr>
        <w:fldChar w:fldCharType="separate"/>
      </w:r>
      <w:r>
        <w:rPr>
          <w:rFonts w:ascii="宋体" w:hAnsi="宋体" w:eastAsia="宋体"/>
        </w:rPr>
        <w:t>图表</w:t>
      </w:r>
      <w:r>
        <w:t xml:space="preserve">268 </w:t>
      </w:r>
      <w:r>
        <w:rPr>
          <w:rFonts w:ascii="宋体" w:hAnsi="宋体" w:eastAsia="宋体"/>
        </w:rPr>
        <w:t>：所在单位网络安全等级保护开展情况</w:t>
      </w:r>
      <w:r>
        <w:tab/>
      </w:r>
      <w:r>
        <w:fldChar w:fldCharType="begin"/>
      </w:r>
      <w:r>
        <w:instrText xml:space="preserve"> PAGEREF _Toc28103 \h </w:instrText>
      </w:r>
      <w:r>
        <w:fldChar w:fldCharType="separate"/>
      </w:r>
      <w:r>
        <w:t>297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_Toc6598 </w:instrText>
      </w:r>
      <w:r>
        <w:rPr>
          <w:rFonts w:hint="eastAsia" w:ascii="黑体" w:hAnsi="黑体" w:eastAsia="黑体"/>
          <w:bCs/>
          <w:kern w:val="44"/>
          <w:szCs w:val="28"/>
        </w:rPr>
        <w:fldChar w:fldCharType="separate"/>
      </w:r>
      <w:r>
        <w:rPr>
          <w:rFonts w:ascii="宋体" w:hAnsi="宋体" w:eastAsia="宋体"/>
        </w:rPr>
        <w:t>图表</w:t>
      </w:r>
      <w:r>
        <w:t xml:space="preserve">269 </w:t>
      </w:r>
      <w:r>
        <w:rPr>
          <w:rFonts w:ascii="宋体" w:hAnsi="宋体" w:eastAsia="宋体"/>
        </w:rPr>
        <w:t>：</w:t>
      </w:r>
      <w:r>
        <w:rPr>
          <w:rFonts w:hint="eastAsia" w:ascii="宋体" w:hAnsi="宋体" w:eastAsia="宋体"/>
          <w:lang w:val="en-US" w:eastAsia="zh-CN"/>
        </w:rPr>
        <w:t>测评机构测评服务满意度评价</w:t>
      </w:r>
      <w:r>
        <w:tab/>
      </w:r>
      <w:r>
        <w:fldChar w:fldCharType="begin"/>
      </w:r>
      <w:r>
        <w:instrText xml:space="preserve"> PAGEREF _Toc6598 \h </w:instrText>
      </w:r>
      <w:r>
        <w:fldChar w:fldCharType="separate"/>
      </w:r>
      <w:r>
        <w:t>298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_Toc12298 </w:instrText>
      </w:r>
      <w:r>
        <w:rPr>
          <w:rFonts w:hint="eastAsia" w:ascii="黑体" w:hAnsi="黑体" w:eastAsia="黑体"/>
          <w:bCs/>
          <w:kern w:val="44"/>
          <w:szCs w:val="28"/>
        </w:rPr>
        <w:fldChar w:fldCharType="separate"/>
      </w:r>
      <w:r>
        <w:rPr>
          <w:rFonts w:ascii="宋体" w:hAnsi="宋体" w:eastAsia="宋体"/>
        </w:rPr>
        <w:t>图表</w:t>
      </w:r>
      <w:r>
        <w:t xml:space="preserve">270 </w:t>
      </w:r>
      <w:r>
        <w:rPr>
          <w:rFonts w:ascii="宋体" w:hAnsi="宋体" w:eastAsia="宋体"/>
        </w:rPr>
        <w:t>：对测评服务不满意的原因</w:t>
      </w:r>
      <w:r>
        <w:tab/>
      </w:r>
      <w:r>
        <w:fldChar w:fldCharType="begin"/>
      </w:r>
      <w:r>
        <w:instrText xml:space="preserve"> PAGEREF _Toc12298 \h </w:instrText>
      </w:r>
      <w:r>
        <w:fldChar w:fldCharType="separate"/>
      </w:r>
      <w:r>
        <w:t>299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_Toc969 </w:instrText>
      </w:r>
      <w:r>
        <w:rPr>
          <w:rFonts w:hint="eastAsia" w:ascii="黑体" w:hAnsi="黑体" w:eastAsia="黑体"/>
          <w:bCs/>
          <w:kern w:val="44"/>
          <w:szCs w:val="28"/>
        </w:rPr>
        <w:fldChar w:fldCharType="separate"/>
      </w:r>
      <w:r>
        <w:rPr>
          <w:rFonts w:ascii="宋体" w:hAnsi="宋体" w:eastAsia="宋体"/>
        </w:rPr>
        <w:t>图表</w:t>
      </w:r>
      <w:r>
        <w:t xml:space="preserve">271 </w:t>
      </w:r>
      <w:r>
        <w:rPr>
          <w:rFonts w:ascii="宋体" w:hAnsi="宋体" w:eastAsia="宋体"/>
        </w:rPr>
        <w:t>：所在单位发生网络安全事件</w:t>
      </w:r>
      <w:r>
        <w:rPr>
          <w:rFonts w:hint="eastAsia" w:ascii="宋体" w:hAnsi="宋体" w:eastAsia="宋体"/>
          <w:lang w:val="en-US" w:eastAsia="zh-CN"/>
        </w:rPr>
        <w:t>种类</w:t>
      </w:r>
      <w:r>
        <w:tab/>
      </w:r>
      <w:r>
        <w:fldChar w:fldCharType="begin"/>
      </w:r>
      <w:r>
        <w:instrText xml:space="preserve"> PAGEREF _Toc969 \h </w:instrText>
      </w:r>
      <w:r>
        <w:fldChar w:fldCharType="separate"/>
      </w:r>
      <w:r>
        <w:t>300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_Toc32294 </w:instrText>
      </w:r>
      <w:r>
        <w:rPr>
          <w:rFonts w:hint="eastAsia" w:ascii="黑体" w:hAnsi="黑体" w:eastAsia="黑体"/>
          <w:bCs/>
          <w:kern w:val="44"/>
          <w:szCs w:val="28"/>
        </w:rPr>
        <w:fldChar w:fldCharType="separate"/>
      </w:r>
      <w:r>
        <w:rPr>
          <w:rFonts w:ascii="宋体" w:hAnsi="宋体" w:eastAsia="宋体"/>
        </w:rPr>
        <w:t>图表</w:t>
      </w:r>
      <w:r>
        <w:t xml:space="preserve">272 </w:t>
      </w:r>
      <w:r>
        <w:rPr>
          <w:rFonts w:ascii="宋体" w:hAnsi="宋体" w:eastAsia="宋体"/>
        </w:rPr>
        <w:t>：单位发生网络安全事件种类</w:t>
      </w:r>
      <w:r>
        <w:tab/>
      </w:r>
      <w:r>
        <w:fldChar w:fldCharType="begin"/>
      </w:r>
      <w:r>
        <w:instrText xml:space="preserve"> PAGEREF _Toc32294 \h </w:instrText>
      </w:r>
      <w:r>
        <w:fldChar w:fldCharType="separate"/>
      </w:r>
      <w:r>
        <w:t>301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_Toc20423 </w:instrText>
      </w:r>
      <w:r>
        <w:rPr>
          <w:rFonts w:hint="eastAsia" w:ascii="黑体" w:hAnsi="黑体" w:eastAsia="黑体"/>
          <w:bCs/>
          <w:kern w:val="44"/>
          <w:szCs w:val="28"/>
        </w:rPr>
        <w:fldChar w:fldCharType="separate"/>
      </w:r>
      <w:r>
        <w:rPr>
          <w:rFonts w:ascii="宋体" w:hAnsi="宋体" w:eastAsia="宋体"/>
        </w:rPr>
        <w:t>图表</w:t>
      </w:r>
      <w:r>
        <w:t xml:space="preserve">273 </w:t>
      </w:r>
      <w:r>
        <w:rPr>
          <w:rFonts w:ascii="宋体" w:hAnsi="宋体" w:eastAsia="宋体"/>
        </w:rPr>
        <w:t>：单位网络安全应急预案</w:t>
      </w:r>
      <w:r>
        <w:rPr>
          <w:rFonts w:hint="eastAsia" w:ascii="宋体" w:hAnsi="宋体" w:eastAsia="宋体"/>
          <w:lang w:val="en-US" w:eastAsia="zh-CN"/>
        </w:rPr>
        <w:t>情况</w:t>
      </w:r>
      <w:r>
        <w:tab/>
      </w:r>
      <w:r>
        <w:fldChar w:fldCharType="begin"/>
      </w:r>
      <w:r>
        <w:instrText xml:space="preserve"> PAGEREF _Toc20423 \h </w:instrText>
      </w:r>
      <w:r>
        <w:fldChar w:fldCharType="separate"/>
      </w:r>
      <w:r>
        <w:t>302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_Toc16376 </w:instrText>
      </w:r>
      <w:r>
        <w:rPr>
          <w:rFonts w:hint="eastAsia" w:ascii="黑体" w:hAnsi="黑体" w:eastAsia="黑体"/>
          <w:bCs/>
          <w:kern w:val="44"/>
          <w:szCs w:val="28"/>
        </w:rPr>
        <w:fldChar w:fldCharType="separate"/>
      </w:r>
      <w:r>
        <w:rPr>
          <w:rFonts w:ascii="宋体" w:hAnsi="宋体" w:eastAsia="宋体"/>
        </w:rPr>
        <w:t>图表</w:t>
      </w:r>
      <w:r>
        <w:t xml:space="preserve">274 </w:t>
      </w:r>
      <w:r>
        <w:rPr>
          <w:rFonts w:ascii="宋体" w:hAnsi="宋体" w:eastAsia="宋体"/>
        </w:rPr>
        <w:t>：单位网络安全事件报案情况</w:t>
      </w:r>
      <w:r>
        <w:tab/>
      </w:r>
      <w:r>
        <w:fldChar w:fldCharType="begin"/>
      </w:r>
      <w:r>
        <w:instrText xml:space="preserve"> PAGEREF _Toc16376 \h </w:instrText>
      </w:r>
      <w:r>
        <w:fldChar w:fldCharType="separate"/>
      </w:r>
      <w:r>
        <w:t>303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_Toc3603 </w:instrText>
      </w:r>
      <w:r>
        <w:rPr>
          <w:rFonts w:hint="eastAsia" w:ascii="黑体" w:hAnsi="黑体" w:eastAsia="黑体"/>
          <w:bCs/>
          <w:kern w:val="44"/>
          <w:szCs w:val="28"/>
        </w:rPr>
        <w:fldChar w:fldCharType="separate"/>
      </w:r>
      <w:r>
        <w:rPr>
          <w:rFonts w:ascii="宋体" w:hAnsi="宋体" w:eastAsia="宋体"/>
        </w:rPr>
        <w:t>图表</w:t>
      </w:r>
      <w:r>
        <w:t xml:space="preserve">275 </w:t>
      </w:r>
      <w:r>
        <w:rPr>
          <w:rFonts w:ascii="宋体" w:hAnsi="宋体" w:eastAsia="宋体"/>
        </w:rPr>
        <w:t>：公安机关网络安全案件受理工作评价</w:t>
      </w:r>
      <w:r>
        <w:tab/>
      </w:r>
      <w:r>
        <w:fldChar w:fldCharType="begin"/>
      </w:r>
      <w:r>
        <w:instrText xml:space="preserve"> PAGEREF _Toc3603 \h </w:instrText>
      </w:r>
      <w:r>
        <w:fldChar w:fldCharType="separate"/>
      </w:r>
      <w:r>
        <w:t>304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_Toc16139 </w:instrText>
      </w:r>
      <w:r>
        <w:rPr>
          <w:rFonts w:hint="eastAsia" w:ascii="黑体" w:hAnsi="黑体" w:eastAsia="黑体"/>
          <w:bCs/>
          <w:kern w:val="44"/>
          <w:szCs w:val="28"/>
        </w:rPr>
        <w:fldChar w:fldCharType="separate"/>
      </w:r>
      <w:r>
        <w:rPr>
          <w:rFonts w:ascii="宋体" w:hAnsi="宋体" w:eastAsia="宋体"/>
        </w:rPr>
        <w:t>图表</w:t>
      </w:r>
      <w:r>
        <w:t xml:space="preserve">276 </w:t>
      </w:r>
      <w:r>
        <w:rPr>
          <w:rFonts w:ascii="宋体" w:hAnsi="宋体" w:eastAsia="宋体"/>
        </w:rPr>
        <w:t>：对公安机关网络安全案件受理不满意的原因</w:t>
      </w:r>
      <w:r>
        <w:tab/>
      </w:r>
      <w:r>
        <w:fldChar w:fldCharType="begin"/>
      </w:r>
      <w:r>
        <w:instrText xml:space="preserve"> PAGEREF _Toc16139 \h </w:instrText>
      </w:r>
      <w:r>
        <w:fldChar w:fldCharType="separate"/>
      </w:r>
      <w:r>
        <w:t>305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_Toc16444 </w:instrText>
      </w:r>
      <w:r>
        <w:rPr>
          <w:rFonts w:hint="eastAsia" w:ascii="黑体" w:hAnsi="黑体" w:eastAsia="黑体"/>
          <w:bCs/>
          <w:kern w:val="44"/>
          <w:szCs w:val="28"/>
        </w:rPr>
        <w:fldChar w:fldCharType="separate"/>
      </w:r>
      <w:r>
        <w:rPr>
          <w:rFonts w:ascii="宋体" w:hAnsi="宋体" w:eastAsia="宋体"/>
        </w:rPr>
        <w:t>图表</w:t>
      </w:r>
      <w:r>
        <w:t xml:space="preserve">277 </w:t>
      </w:r>
      <w:r>
        <w:rPr>
          <w:rFonts w:ascii="宋体" w:hAnsi="宋体" w:eastAsia="宋体"/>
        </w:rPr>
        <w:t>：对关键信息基础设施安全保护要求的认识</w:t>
      </w:r>
      <w:r>
        <w:tab/>
      </w:r>
      <w:r>
        <w:fldChar w:fldCharType="begin"/>
      </w:r>
      <w:r>
        <w:instrText xml:space="preserve"> PAGEREF _Toc16444 \h </w:instrText>
      </w:r>
      <w:r>
        <w:fldChar w:fldCharType="separate"/>
      </w:r>
      <w:r>
        <w:t>306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_Toc20992 </w:instrText>
      </w:r>
      <w:r>
        <w:rPr>
          <w:rFonts w:hint="eastAsia" w:ascii="黑体" w:hAnsi="黑体" w:eastAsia="黑体"/>
          <w:bCs/>
          <w:kern w:val="44"/>
          <w:szCs w:val="28"/>
        </w:rPr>
        <w:fldChar w:fldCharType="separate"/>
      </w:r>
      <w:r>
        <w:rPr>
          <w:rFonts w:ascii="宋体" w:hAnsi="宋体" w:eastAsia="宋体"/>
        </w:rPr>
        <w:t>图表</w:t>
      </w:r>
      <w:r>
        <w:t xml:space="preserve">278 </w:t>
      </w:r>
      <w:r>
        <w:rPr>
          <w:rFonts w:ascii="宋体" w:hAnsi="宋体" w:eastAsia="宋体"/>
        </w:rPr>
        <w:t>：对关保核心岗位人员管理要求的认识</w:t>
      </w:r>
      <w:r>
        <w:tab/>
      </w:r>
      <w:r>
        <w:fldChar w:fldCharType="begin"/>
      </w:r>
      <w:r>
        <w:instrText xml:space="preserve"> PAGEREF _Toc20992 \h </w:instrText>
      </w:r>
      <w:r>
        <w:fldChar w:fldCharType="separate"/>
      </w:r>
      <w:r>
        <w:t>307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_Toc32655 </w:instrText>
      </w:r>
      <w:r>
        <w:rPr>
          <w:rFonts w:hint="eastAsia" w:ascii="黑体" w:hAnsi="黑体" w:eastAsia="黑体"/>
          <w:bCs/>
          <w:kern w:val="44"/>
          <w:szCs w:val="28"/>
        </w:rPr>
        <w:fldChar w:fldCharType="separate"/>
      </w:r>
      <w:r>
        <w:rPr>
          <w:rFonts w:ascii="宋体" w:hAnsi="宋体" w:eastAsia="宋体"/>
        </w:rPr>
        <w:t>图表</w:t>
      </w:r>
      <w:r>
        <w:t xml:space="preserve">279 </w:t>
      </w:r>
      <w:r>
        <w:rPr>
          <w:rFonts w:ascii="宋体" w:hAnsi="宋体" w:eastAsia="宋体"/>
        </w:rPr>
        <w:t>：</w:t>
      </w:r>
      <w:r>
        <w:rPr>
          <w:rFonts w:hint="eastAsia" w:ascii="宋体" w:hAnsi="宋体" w:eastAsia="宋体"/>
        </w:rPr>
        <w:t>对</w:t>
      </w:r>
      <w:r>
        <w:rPr>
          <w:rFonts w:hint="eastAsia" w:ascii="宋体" w:hAnsi="宋体" w:eastAsia="宋体"/>
          <w:lang w:val="en-US" w:eastAsia="zh-CN"/>
        </w:rPr>
        <w:t>关保</w:t>
      </w:r>
      <w:r>
        <w:rPr>
          <w:rFonts w:hint="eastAsia" w:ascii="宋体" w:hAnsi="宋体" w:eastAsia="宋体"/>
        </w:rPr>
        <w:t>供应链安全管理要求</w:t>
      </w:r>
      <w:r>
        <w:rPr>
          <w:rFonts w:hint="eastAsia" w:ascii="宋体" w:hAnsi="宋体" w:eastAsia="宋体"/>
          <w:lang w:val="en-US" w:eastAsia="zh-CN"/>
        </w:rPr>
        <w:t>的</w:t>
      </w:r>
      <w:r>
        <w:rPr>
          <w:rFonts w:hint="eastAsia" w:ascii="宋体" w:hAnsi="宋体" w:eastAsia="宋体"/>
        </w:rPr>
        <w:t>认识</w:t>
      </w:r>
      <w:r>
        <w:tab/>
      </w:r>
      <w:r>
        <w:fldChar w:fldCharType="begin"/>
      </w:r>
      <w:r>
        <w:instrText xml:space="preserve"> PAGEREF _Toc32655 \h </w:instrText>
      </w:r>
      <w:r>
        <w:fldChar w:fldCharType="separate"/>
      </w:r>
      <w:r>
        <w:t>308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_Toc22323 </w:instrText>
      </w:r>
      <w:r>
        <w:rPr>
          <w:rFonts w:hint="eastAsia" w:ascii="黑体" w:hAnsi="黑体" w:eastAsia="黑体"/>
          <w:bCs/>
          <w:kern w:val="44"/>
          <w:szCs w:val="28"/>
        </w:rPr>
        <w:fldChar w:fldCharType="separate"/>
      </w:r>
      <w:r>
        <w:rPr>
          <w:rFonts w:ascii="宋体" w:hAnsi="宋体" w:eastAsia="宋体"/>
        </w:rPr>
        <w:t>图表</w:t>
      </w:r>
      <w:r>
        <w:t xml:space="preserve">280 </w:t>
      </w:r>
      <w:r>
        <w:rPr>
          <w:rFonts w:ascii="宋体" w:hAnsi="宋体" w:eastAsia="宋体"/>
        </w:rPr>
        <w:t>：行业发展的政策环境</w:t>
      </w:r>
      <w:r>
        <w:tab/>
      </w:r>
      <w:r>
        <w:fldChar w:fldCharType="begin"/>
      </w:r>
      <w:r>
        <w:instrText xml:space="preserve"> PAGEREF _Toc22323 \h </w:instrText>
      </w:r>
      <w:r>
        <w:fldChar w:fldCharType="separate"/>
      </w:r>
      <w:r>
        <w:t>309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_Toc27869 </w:instrText>
      </w:r>
      <w:r>
        <w:rPr>
          <w:rFonts w:hint="eastAsia" w:ascii="黑体" w:hAnsi="黑体" w:eastAsia="黑体"/>
          <w:bCs/>
          <w:kern w:val="44"/>
          <w:szCs w:val="28"/>
        </w:rPr>
        <w:fldChar w:fldCharType="separate"/>
      </w:r>
      <w:r>
        <w:rPr>
          <w:rFonts w:ascii="宋体" w:hAnsi="宋体" w:eastAsia="宋体"/>
        </w:rPr>
        <w:t>图表</w:t>
      </w:r>
      <w:r>
        <w:t xml:space="preserve">281 </w:t>
      </w:r>
      <w:r>
        <w:rPr>
          <w:rFonts w:ascii="宋体" w:hAnsi="宋体" w:eastAsia="宋体"/>
        </w:rPr>
        <w:t>：</w:t>
      </w:r>
      <w:r>
        <w:rPr>
          <w:rFonts w:hint="eastAsia" w:ascii="宋体" w:hAnsi="宋体" w:eastAsia="宋体"/>
          <w:lang w:val="en-US" w:eastAsia="zh-CN"/>
        </w:rPr>
        <w:t>经济环境总体状况</w:t>
      </w:r>
      <w:r>
        <w:tab/>
      </w:r>
      <w:r>
        <w:fldChar w:fldCharType="begin"/>
      </w:r>
      <w:r>
        <w:instrText xml:space="preserve"> PAGEREF _Toc27869 \h </w:instrText>
      </w:r>
      <w:r>
        <w:fldChar w:fldCharType="separate"/>
      </w:r>
      <w:r>
        <w:t>310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_Toc17051 </w:instrText>
      </w:r>
      <w:r>
        <w:rPr>
          <w:rFonts w:hint="eastAsia" w:ascii="黑体" w:hAnsi="黑体" w:eastAsia="黑体"/>
          <w:bCs/>
          <w:kern w:val="44"/>
          <w:szCs w:val="28"/>
        </w:rPr>
        <w:fldChar w:fldCharType="separate"/>
      </w:r>
      <w:r>
        <w:rPr>
          <w:rFonts w:ascii="宋体" w:hAnsi="宋体" w:eastAsia="宋体"/>
        </w:rPr>
        <w:t>图表</w:t>
      </w:r>
      <w:r>
        <w:t xml:space="preserve">282 </w:t>
      </w:r>
      <w:r>
        <w:rPr>
          <w:rFonts w:ascii="宋体" w:hAnsi="宋体" w:eastAsia="宋体"/>
        </w:rPr>
        <w:t>：网络安全行业市场的需求变化</w:t>
      </w:r>
      <w:r>
        <w:tab/>
      </w:r>
      <w:r>
        <w:fldChar w:fldCharType="begin"/>
      </w:r>
      <w:r>
        <w:instrText xml:space="preserve"> PAGEREF _Toc17051 \h </w:instrText>
      </w:r>
      <w:r>
        <w:fldChar w:fldCharType="separate"/>
      </w:r>
      <w:r>
        <w:t>311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_Toc19839 </w:instrText>
      </w:r>
      <w:r>
        <w:rPr>
          <w:rFonts w:hint="eastAsia" w:ascii="黑体" w:hAnsi="黑体" w:eastAsia="黑体"/>
          <w:bCs/>
          <w:kern w:val="44"/>
          <w:szCs w:val="28"/>
        </w:rPr>
        <w:fldChar w:fldCharType="separate"/>
      </w:r>
      <w:r>
        <w:rPr>
          <w:rFonts w:ascii="宋体" w:hAnsi="宋体" w:eastAsia="宋体"/>
        </w:rPr>
        <w:t>图表</w:t>
      </w:r>
      <w:r>
        <w:t xml:space="preserve">283 </w:t>
      </w:r>
      <w:r>
        <w:rPr>
          <w:rFonts w:ascii="宋体" w:hAnsi="宋体" w:eastAsia="宋体"/>
        </w:rPr>
        <w:t>：</w:t>
      </w:r>
      <w:r>
        <w:rPr>
          <w:rFonts w:hint="eastAsia" w:ascii="宋体" w:hAnsi="宋体" w:eastAsia="宋体"/>
        </w:rPr>
        <w:t>网络安全行业</w:t>
      </w:r>
      <w:r>
        <w:rPr>
          <w:rFonts w:hint="eastAsia" w:ascii="宋体" w:hAnsi="宋体" w:eastAsia="宋体"/>
          <w:lang w:val="en-US" w:eastAsia="zh-CN"/>
        </w:rPr>
        <w:t>的服务和</w:t>
      </w:r>
      <w:r>
        <w:rPr>
          <w:rFonts w:hint="eastAsia" w:ascii="宋体" w:hAnsi="宋体" w:eastAsia="宋体"/>
        </w:rPr>
        <w:t>保障水平</w:t>
      </w:r>
      <w:r>
        <w:tab/>
      </w:r>
      <w:r>
        <w:fldChar w:fldCharType="begin"/>
      </w:r>
      <w:r>
        <w:instrText xml:space="preserve"> PAGEREF _Toc19839 \h </w:instrText>
      </w:r>
      <w:r>
        <w:fldChar w:fldCharType="separate"/>
      </w:r>
      <w:r>
        <w:t>312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_Toc17138 </w:instrText>
      </w:r>
      <w:r>
        <w:rPr>
          <w:rFonts w:hint="eastAsia" w:ascii="黑体" w:hAnsi="黑体" w:eastAsia="黑体"/>
          <w:bCs/>
          <w:kern w:val="44"/>
          <w:szCs w:val="28"/>
        </w:rPr>
        <w:fldChar w:fldCharType="separate"/>
      </w:r>
      <w:r>
        <w:rPr>
          <w:rFonts w:ascii="宋体" w:hAnsi="宋体" w:eastAsia="宋体"/>
        </w:rPr>
        <w:t>图表</w:t>
      </w:r>
      <w:r>
        <w:t xml:space="preserve">284 </w:t>
      </w:r>
      <w:r>
        <w:rPr>
          <w:rFonts w:ascii="宋体" w:hAnsi="宋体" w:eastAsia="宋体"/>
        </w:rPr>
        <w:t>：当前信息技术产业供应链安全问题的威胁</w:t>
      </w:r>
      <w:r>
        <w:tab/>
      </w:r>
      <w:r>
        <w:fldChar w:fldCharType="begin"/>
      </w:r>
      <w:r>
        <w:instrText xml:space="preserve"> PAGEREF _Toc17138 \h </w:instrText>
      </w:r>
      <w:r>
        <w:fldChar w:fldCharType="separate"/>
      </w:r>
      <w:r>
        <w:t>313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_Toc31126 </w:instrText>
      </w:r>
      <w:r>
        <w:rPr>
          <w:rFonts w:hint="eastAsia" w:ascii="黑体" w:hAnsi="黑体" w:eastAsia="黑体"/>
          <w:bCs/>
          <w:kern w:val="44"/>
          <w:szCs w:val="28"/>
        </w:rPr>
        <w:fldChar w:fldCharType="separate"/>
      </w:r>
      <w:r>
        <w:rPr>
          <w:rFonts w:ascii="宋体" w:hAnsi="宋体" w:eastAsia="宋体"/>
        </w:rPr>
        <w:t>图表</w:t>
      </w:r>
      <w:r>
        <w:t xml:space="preserve">285 </w:t>
      </w:r>
      <w:r>
        <w:rPr>
          <w:rFonts w:ascii="宋体" w:hAnsi="宋体" w:eastAsia="宋体"/>
        </w:rPr>
        <w:t>：</w:t>
      </w:r>
      <w:r>
        <w:rPr>
          <w:rFonts w:hint="eastAsia" w:ascii="宋体" w:hAnsi="宋体" w:eastAsia="宋体"/>
          <w:lang w:val="en-US" w:eastAsia="zh-CN"/>
        </w:rPr>
        <w:t>信息技术的自主可控生态</w:t>
      </w:r>
      <w:r>
        <w:tab/>
      </w:r>
      <w:r>
        <w:fldChar w:fldCharType="begin"/>
      </w:r>
      <w:r>
        <w:instrText xml:space="preserve"> PAGEREF _Toc31126 \h </w:instrText>
      </w:r>
      <w:r>
        <w:fldChar w:fldCharType="separate"/>
      </w:r>
      <w:r>
        <w:t>314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_Toc16918 </w:instrText>
      </w:r>
      <w:r>
        <w:rPr>
          <w:rFonts w:hint="eastAsia" w:ascii="黑体" w:hAnsi="黑体" w:eastAsia="黑体"/>
          <w:bCs/>
          <w:kern w:val="44"/>
          <w:szCs w:val="28"/>
        </w:rPr>
        <w:fldChar w:fldCharType="separate"/>
      </w:r>
      <w:r>
        <w:rPr>
          <w:rFonts w:ascii="宋体" w:hAnsi="宋体" w:eastAsia="宋体"/>
        </w:rPr>
        <w:t>图表</w:t>
      </w:r>
      <w:r>
        <w:t xml:space="preserve">286 </w:t>
      </w:r>
      <w:r>
        <w:rPr>
          <w:rFonts w:ascii="宋体" w:hAnsi="宋体" w:eastAsia="宋体"/>
        </w:rPr>
        <w:t>：</w:t>
      </w:r>
      <w:r>
        <w:rPr>
          <w:rFonts w:hint="eastAsia" w:ascii="宋体" w:hAnsi="宋体" w:eastAsia="宋体"/>
          <w:lang w:val="en-US" w:eastAsia="zh-CN"/>
        </w:rPr>
        <w:t>关键信息技术的国内配套情况</w:t>
      </w:r>
      <w:r>
        <w:tab/>
      </w:r>
      <w:r>
        <w:fldChar w:fldCharType="begin"/>
      </w:r>
      <w:r>
        <w:instrText xml:space="preserve"> PAGEREF _Toc16918 \h </w:instrText>
      </w:r>
      <w:r>
        <w:fldChar w:fldCharType="separate"/>
      </w:r>
      <w:r>
        <w:t>315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_Toc32663 </w:instrText>
      </w:r>
      <w:r>
        <w:rPr>
          <w:rFonts w:hint="eastAsia" w:ascii="黑体" w:hAnsi="黑体" w:eastAsia="黑体"/>
          <w:bCs/>
          <w:kern w:val="44"/>
          <w:szCs w:val="28"/>
        </w:rPr>
        <w:fldChar w:fldCharType="separate"/>
      </w:r>
      <w:r>
        <w:rPr>
          <w:rFonts w:ascii="宋体" w:hAnsi="宋体" w:eastAsia="宋体"/>
        </w:rPr>
        <w:t>图表</w:t>
      </w:r>
      <w:r>
        <w:t xml:space="preserve">287 </w:t>
      </w:r>
      <w:r>
        <w:rPr>
          <w:rFonts w:ascii="宋体" w:hAnsi="宋体" w:eastAsia="宋体"/>
        </w:rPr>
        <w:t>：当前网络安全产品与服务的资费水平</w:t>
      </w:r>
      <w:r>
        <w:tab/>
      </w:r>
      <w:r>
        <w:fldChar w:fldCharType="begin"/>
      </w:r>
      <w:r>
        <w:instrText xml:space="preserve"> PAGEREF _Toc32663 \h </w:instrText>
      </w:r>
      <w:r>
        <w:fldChar w:fldCharType="separate"/>
      </w:r>
      <w:r>
        <w:t>316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_Toc17584 </w:instrText>
      </w:r>
      <w:r>
        <w:rPr>
          <w:rFonts w:hint="eastAsia" w:ascii="黑体" w:hAnsi="黑体" w:eastAsia="黑体"/>
          <w:bCs/>
          <w:kern w:val="44"/>
          <w:szCs w:val="28"/>
        </w:rPr>
        <w:fldChar w:fldCharType="separate"/>
      </w:r>
      <w:r>
        <w:rPr>
          <w:rFonts w:ascii="宋体" w:hAnsi="宋体" w:eastAsia="宋体"/>
        </w:rPr>
        <w:t>图表</w:t>
      </w:r>
      <w:r>
        <w:t xml:space="preserve">288 </w:t>
      </w:r>
      <w:r>
        <w:rPr>
          <w:rFonts w:ascii="宋体" w:hAnsi="宋体" w:eastAsia="宋体"/>
        </w:rPr>
        <w:t>：网络安全产品</w:t>
      </w:r>
      <w:r>
        <w:rPr>
          <w:rFonts w:hint="eastAsia" w:ascii="宋体" w:hAnsi="宋体" w:eastAsia="宋体"/>
          <w:lang w:val="en-US" w:eastAsia="zh-CN"/>
        </w:rPr>
        <w:t>和</w:t>
      </w:r>
      <w:r>
        <w:rPr>
          <w:rFonts w:ascii="宋体" w:hAnsi="宋体" w:eastAsia="宋体"/>
        </w:rPr>
        <w:t>服务</w:t>
      </w:r>
      <w:r>
        <w:rPr>
          <w:rFonts w:hint="eastAsia" w:ascii="宋体" w:hAnsi="宋体" w:eastAsia="宋体"/>
          <w:lang w:val="en-US" w:eastAsia="zh-CN"/>
        </w:rPr>
        <w:t>不足之处</w:t>
      </w:r>
      <w:r>
        <w:tab/>
      </w:r>
      <w:r>
        <w:fldChar w:fldCharType="begin"/>
      </w:r>
      <w:r>
        <w:instrText xml:space="preserve"> PAGEREF _Toc17584 \h </w:instrText>
      </w:r>
      <w:r>
        <w:fldChar w:fldCharType="separate"/>
      </w:r>
      <w:r>
        <w:t>317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_Toc8456 </w:instrText>
      </w:r>
      <w:r>
        <w:rPr>
          <w:rFonts w:hint="eastAsia" w:ascii="黑体" w:hAnsi="黑体" w:eastAsia="黑体"/>
          <w:bCs/>
          <w:kern w:val="44"/>
          <w:szCs w:val="28"/>
        </w:rPr>
        <w:fldChar w:fldCharType="separate"/>
      </w:r>
      <w:r>
        <w:rPr>
          <w:rFonts w:ascii="宋体" w:hAnsi="宋体" w:eastAsia="宋体"/>
        </w:rPr>
        <w:t>图表</w:t>
      </w:r>
      <w:r>
        <w:t xml:space="preserve">289 </w:t>
      </w:r>
      <w:r>
        <w:rPr>
          <w:rFonts w:ascii="宋体" w:hAnsi="宋体" w:eastAsia="宋体"/>
        </w:rPr>
        <w:t>：</w:t>
      </w:r>
      <w:r>
        <w:rPr>
          <w:rFonts w:hint="eastAsia" w:ascii="宋体" w:hAnsi="宋体" w:eastAsia="宋体"/>
          <w:lang w:val="en-US" w:eastAsia="zh-CN"/>
        </w:rPr>
        <w:t>网络安全技术、产品研发的适应性</w:t>
      </w:r>
      <w:r>
        <w:tab/>
      </w:r>
      <w:r>
        <w:fldChar w:fldCharType="begin"/>
      </w:r>
      <w:r>
        <w:instrText xml:space="preserve"> PAGEREF _Toc8456 \h </w:instrText>
      </w:r>
      <w:r>
        <w:fldChar w:fldCharType="separate"/>
      </w:r>
      <w:r>
        <w:t>318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_Toc27923 </w:instrText>
      </w:r>
      <w:r>
        <w:rPr>
          <w:rFonts w:hint="eastAsia" w:ascii="黑体" w:hAnsi="黑体" w:eastAsia="黑体"/>
          <w:bCs/>
          <w:kern w:val="44"/>
          <w:szCs w:val="28"/>
        </w:rPr>
        <w:fldChar w:fldCharType="separate"/>
      </w:r>
      <w:r>
        <w:rPr>
          <w:rFonts w:ascii="宋体" w:hAnsi="宋体" w:eastAsia="宋体"/>
        </w:rPr>
        <w:t>图表</w:t>
      </w:r>
      <w:r>
        <w:t xml:space="preserve">290 </w:t>
      </w:r>
      <w:r>
        <w:rPr>
          <w:rFonts w:ascii="宋体" w:hAnsi="宋体" w:eastAsia="宋体"/>
        </w:rPr>
        <w:t>：</w:t>
      </w:r>
      <w:r>
        <w:rPr>
          <w:rFonts w:hint="eastAsia" w:ascii="宋体" w:hAnsi="宋体" w:eastAsia="宋体"/>
          <w:lang w:val="en-US" w:eastAsia="zh-CN"/>
        </w:rPr>
        <w:t>网络安全产品和服务不足之处</w:t>
      </w:r>
      <w:r>
        <w:tab/>
      </w:r>
      <w:r>
        <w:fldChar w:fldCharType="begin"/>
      </w:r>
      <w:r>
        <w:instrText xml:space="preserve"> PAGEREF _Toc27923 \h </w:instrText>
      </w:r>
      <w:r>
        <w:fldChar w:fldCharType="separate"/>
      </w:r>
      <w:r>
        <w:t>319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_Toc3204 </w:instrText>
      </w:r>
      <w:r>
        <w:rPr>
          <w:rFonts w:hint="eastAsia" w:ascii="黑体" w:hAnsi="黑体" w:eastAsia="黑体"/>
          <w:bCs/>
          <w:kern w:val="44"/>
          <w:szCs w:val="28"/>
        </w:rPr>
        <w:fldChar w:fldCharType="separate"/>
      </w:r>
      <w:r>
        <w:rPr>
          <w:rFonts w:ascii="宋体" w:hAnsi="宋体" w:eastAsia="宋体"/>
        </w:rPr>
        <w:t>图表</w:t>
      </w:r>
      <w:r>
        <w:t xml:space="preserve">291 </w:t>
      </w:r>
      <w:r>
        <w:rPr>
          <w:rFonts w:ascii="宋体" w:hAnsi="宋体" w:eastAsia="宋体"/>
        </w:rPr>
        <w:t>：</w:t>
      </w:r>
      <w:r>
        <w:rPr>
          <w:rFonts w:hint="eastAsia" w:ascii="宋体" w:hAnsi="宋体" w:eastAsia="宋体"/>
          <w:lang w:val="en-US" w:eastAsia="zh-CN"/>
        </w:rPr>
        <w:t>行业内</w:t>
      </w:r>
      <w:r>
        <w:rPr>
          <w:rFonts w:hint="eastAsia" w:ascii="宋体" w:hAnsi="宋体" w:eastAsia="宋体"/>
        </w:rPr>
        <w:t>网络安全</w:t>
      </w:r>
      <w:r>
        <w:rPr>
          <w:rFonts w:hint="eastAsia" w:ascii="宋体" w:hAnsi="宋体" w:eastAsia="宋体"/>
          <w:lang w:val="en-US" w:eastAsia="zh-CN"/>
        </w:rPr>
        <w:t>技术人才数量评价</w:t>
      </w:r>
      <w:r>
        <w:tab/>
      </w:r>
      <w:r>
        <w:fldChar w:fldCharType="begin"/>
      </w:r>
      <w:r>
        <w:instrText xml:space="preserve"> PAGEREF _Toc3204 \h </w:instrText>
      </w:r>
      <w:r>
        <w:fldChar w:fldCharType="separate"/>
      </w:r>
      <w:r>
        <w:t>320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_Toc9575 </w:instrText>
      </w:r>
      <w:r>
        <w:rPr>
          <w:rFonts w:hint="eastAsia" w:ascii="黑体" w:hAnsi="黑体" w:eastAsia="黑体"/>
          <w:bCs/>
          <w:kern w:val="44"/>
          <w:szCs w:val="28"/>
        </w:rPr>
        <w:fldChar w:fldCharType="separate"/>
      </w:r>
      <w:r>
        <w:rPr>
          <w:rFonts w:ascii="宋体" w:hAnsi="宋体" w:eastAsia="宋体"/>
        </w:rPr>
        <w:t>图表</w:t>
      </w:r>
      <w:r>
        <w:t xml:space="preserve">292 </w:t>
      </w:r>
      <w:r>
        <w:rPr>
          <w:rFonts w:ascii="宋体" w:hAnsi="宋体" w:eastAsia="宋体"/>
        </w:rPr>
        <w:t>：</w:t>
      </w:r>
      <w:r>
        <w:rPr>
          <w:rFonts w:hint="eastAsia" w:ascii="宋体" w:hAnsi="宋体" w:eastAsia="宋体"/>
        </w:rPr>
        <w:t>网络安全</w:t>
      </w:r>
      <w:r>
        <w:rPr>
          <w:rFonts w:hint="eastAsia" w:ascii="宋体" w:hAnsi="宋体" w:eastAsia="宋体"/>
          <w:lang w:val="en-US" w:eastAsia="zh-CN"/>
        </w:rPr>
        <w:t>岗位</w:t>
      </w:r>
      <w:r>
        <w:rPr>
          <w:rFonts w:hint="eastAsia" w:ascii="宋体" w:hAnsi="宋体" w:eastAsia="宋体"/>
        </w:rPr>
        <w:t>数量评价</w:t>
      </w:r>
      <w:r>
        <w:tab/>
      </w:r>
      <w:r>
        <w:fldChar w:fldCharType="begin"/>
      </w:r>
      <w:r>
        <w:instrText xml:space="preserve"> PAGEREF _Toc9575 \h </w:instrText>
      </w:r>
      <w:r>
        <w:fldChar w:fldCharType="separate"/>
      </w:r>
      <w:r>
        <w:t>321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_Toc30981 </w:instrText>
      </w:r>
      <w:r>
        <w:rPr>
          <w:rFonts w:hint="eastAsia" w:ascii="黑体" w:hAnsi="黑体" w:eastAsia="黑体"/>
          <w:bCs/>
          <w:kern w:val="44"/>
          <w:szCs w:val="28"/>
        </w:rPr>
        <w:fldChar w:fldCharType="separate"/>
      </w:r>
      <w:r>
        <w:rPr>
          <w:rFonts w:ascii="宋体" w:hAnsi="宋体" w:eastAsia="宋体"/>
        </w:rPr>
        <w:t>图表</w:t>
      </w:r>
      <w:r>
        <w:t xml:space="preserve">293 </w:t>
      </w:r>
      <w:r>
        <w:rPr>
          <w:rFonts w:ascii="宋体" w:hAnsi="宋体" w:eastAsia="宋体"/>
        </w:rPr>
        <w:t>：当前网络安全测评机构数量评价</w:t>
      </w:r>
      <w:r>
        <w:tab/>
      </w:r>
      <w:r>
        <w:fldChar w:fldCharType="begin"/>
      </w:r>
      <w:r>
        <w:instrText xml:space="preserve"> PAGEREF _Toc30981 \h </w:instrText>
      </w:r>
      <w:r>
        <w:fldChar w:fldCharType="separate"/>
      </w:r>
      <w:r>
        <w:t>322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_Toc13574 </w:instrText>
      </w:r>
      <w:r>
        <w:rPr>
          <w:rFonts w:hint="eastAsia" w:ascii="黑体" w:hAnsi="黑体" w:eastAsia="黑体"/>
          <w:bCs/>
          <w:kern w:val="44"/>
          <w:szCs w:val="28"/>
        </w:rPr>
        <w:fldChar w:fldCharType="separate"/>
      </w:r>
      <w:r>
        <w:rPr>
          <w:rFonts w:ascii="宋体" w:hAnsi="宋体" w:eastAsia="宋体"/>
        </w:rPr>
        <w:t>图表</w:t>
      </w:r>
      <w:r>
        <w:t xml:space="preserve">294 </w:t>
      </w:r>
      <w:r>
        <w:rPr>
          <w:rFonts w:ascii="宋体" w:hAnsi="宋体" w:eastAsia="宋体"/>
        </w:rPr>
        <w:t>：对测评机构提供服务的需求</w:t>
      </w:r>
      <w:r>
        <w:tab/>
      </w:r>
      <w:r>
        <w:fldChar w:fldCharType="begin"/>
      </w:r>
      <w:r>
        <w:instrText xml:space="preserve"> PAGEREF _Toc13574 \h </w:instrText>
      </w:r>
      <w:r>
        <w:fldChar w:fldCharType="separate"/>
      </w:r>
      <w:r>
        <w:t>323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_Toc1635 </w:instrText>
      </w:r>
      <w:r>
        <w:rPr>
          <w:rFonts w:hint="eastAsia" w:ascii="黑体" w:hAnsi="黑体" w:eastAsia="黑体"/>
          <w:bCs/>
          <w:kern w:val="44"/>
          <w:szCs w:val="28"/>
        </w:rPr>
        <w:fldChar w:fldCharType="separate"/>
      </w:r>
      <w:r>
        <w:rPr>
          <w:rFonts w:ascii="宋体" w:hAnsi="宋体" w:eastAsia="宋体"/>
        </w:rPr>
        <w:t>图表</w:t>
      </w:r>
      <w:r>
        <w:t xml:space="preserve">295 </w:t>
      </w:r>
      <w:r>
        <w:rPr>
          <w:rFonts w:ascii="宋体" w:hAnsi="宋体" w:eastAsia="宋体"/>
        </w:rPr>
        <w:t>：</w:t>
      </w:r>
      <w:r>
        <w:rPr>
          <w:rFonts w:hint="eastAsia" w:ascii="宋体" w:hAnsi="宋体" w:eastAsia="宋体"/>
        </w:rPr>
        <w:t>创业园区等创新基地和平台</w:t>
      </w:r>
      <w:r>
        <w:rPr>
          <w:rFonts w:hint="eastAsia" w:ascii="宋体" w:hAnsi="宋体" w:eastAsia="宋体"/>
          <w:lang w:val="en-US" w:eastAsia="zh-CN"/>
        </w:rPr>
        <w:t>对企业的作用</w:t>
      </w:r>
      <w:r>
        <w:tab/>
      </w:r>
      <w:r>
        <w:fldChar w:fldCharType="begin"/>
      </w:r>
      <w:r>
        <w:instrText xml:space="preserve"> PAGEREF _Toc1635 \h </w:instrText>
      </w:r>
      <w:r>
        <w:fldChar w:fldCharType="separate"/>
      </w:r>
      <w:r>
        <w:t>324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_Toc17702 </w:instrText>
      </w:r>
      <w:r>
        <w:rPr>
          <w:rFonts w:hint="eastAsia" w:ascii="黑体" w:hAnsi="黑体" w:eastAsia="黑体"/>
          <w:bCs/>
          <w:kern w:val="44"/>
          <w:szCs w:val="28"/>
        </w:rPr>
        <w:fldChar w:fldCharType="separate"/>
      </w:r>
      <w:r>
        <w:rPr>
          <w:rFonts w:ascii="宋体" w:hAnsi="宋体" w:eastAsia="宋体"/>
        </w:rPr>
        <w:t>图表</w:t>
      </w:r>
      <w:r>
        <w:t xml:space="preserve">296 </w:t>
      </w:r>
      <w:r>
        <w:rPr>
          <w:rFonts w:ascii="宋体" w:hAnsi="宋体" w:eastAsia="宋体"/>
        </w:rPr>
        <w:t>：创业园区等创新基地和平台对企业帮助不大的原因</w:t>
      </w:r>
      <w:r>
        <w:tab/>
      </w:r>
      <w:r>
        <w:fldChar w:fldCharType="begin"/>
      </w:r>
      <w:r>
        <w:instrText xml:space="preserve"> PAGEREF _Toc17702 \h </w:instrText>
      </w:r>
      <w:r>
        <w:fldChar w:fldCharType="separate"/>
      </w:r>
      <w:r>
        <w:t>325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_Toc1815 </w:instrText>
      </w:r>
      <w:r>
        <w:rPr>
          <w:rFonts w:hint="eastAsia" w:ascii="黑体" w:hAnsi="黑体" w:eastAsia="黑体"/>
          <w:bCs/>
          <w:kern w:val="44"/>
          <w:szCs w:val="28"/>
        </w:rPr>
        <w:fldChar w:fldCharType="separate"/>
      </w:r>
      <w:r>
        <w:rPr>
          <w:rFonts w:ascii="宋体" w:hAnsi="宋体" w:eastAsia="宋体"/>
        </w:rPr>
        <w:t>图表</w:t>
      </w:r>
      <w:r>
        <w:t xml:space="preserve">297 </w:t>
      </w:r>
      <w:r>
        <w:rPr>
          <w:rFonts w:ascii="宋体" w:hAnsi="宋体" w:eastAsia="宋体"/>
        </w:rPr>
        <w:t>：制约网络安全行业发展的主要</w:t>
      </w:r>
      <w:r>
        <w:rPr>
          <w:rFonts w:hint="eastAsia" w:ascii="宋体" w:hAnsi="宋体" w:eastAsia="宋体"/>
          <w:lang w:val="en-US" w:eastAsia="zh-CN"/>
        </w:rPr>
        <w:t>障碍</w:t>
      </w:r>
      <w:r>
        <w:tab/>
      </w:r>
      <w:r>
        <w:fldChar w:fldCharType="begin"/>
      </w:r>
      <w:r>
        <w:instrText xml:space="preserve"> PAGEREF _Toc1815 \h </w:instrText>
      </w:r>
      <w:r>
        <w:fldChar w:fldCharType="separate"/>
      </w:r>
      <w:r>
        <w:t>326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_Toc6329 </w:instrText>
      </w:r>
      <w:r>
        <w:rPr>
          <w:rFonts w:hint="eastAsia" w:ascii="黑体" w:hAnsi="黑体" w:eastAsia="黑体"/>
          <w:bCs/>
          <w:kern w:val="44"/>
          <w:szCs w:val="28"/>
        </w:rPr>
        <w:fldChar w:fldCharType="separate"/>
      </w:r>
      <w:r>
        <w:rPr>
          <w:rFonts w:ascii="宋体" w:hAnsi="宋体" w:eastAsia="宋体"/>
        </w:rPr>
        <w:t>图表</w:t>
      </w:r>
      <w:r>
        <w:t xml:space="preserve">298 </w:t>
      </w:r>
      <w:r>
        <w:rPr>
          <w:rFonts w:ascii="宋体" w:hAnsi="宋体" w:eastAsia="宋体"/>
        </w:rPr>
        <w:t>：网络安全行业未来一年发展的趋势评价</w:t>
      </w:r>
      <w:r>
        <w:tab/>
      </w:r>
      <w:r>
        <w:fldChar w:fldCharType="begin"/>
      </w:r>
      <w:r>
        <w:instrText xml:space="preserve"> PAGEREF _Toc6329 \h </w:instrText>
      </w:r>
      <w:r>
        <w:fldChar w:fldCharType="separate"/>
      </w:r>
      <w:r>
        <w:t>327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_Toc5957 </w:instrText>
      </w:r>
      <w:r>
        <w:rPr>
          <w:rFonts w:hint="eastAsia" w:ascii="黑体" w:hAnsi="黑体" w:eastAsia="黑体"/>
          <w:bCs/>
          <w:kern w:val="44"/>
          <w:szCs w:val="28"/>
        </w:rPr>
        <w:fldChar w:fldCharType="separate"/>
      </w:r>
      <w:r>
        <w:rPr>
          <w:rFonts w:ascii="宋体" w:hAnsi="宋体" w:eastAsia="宋体"/>
        </w:rPr>
        <w:t>图表</w:t>
      </w:r>
      <w:r>
        <w:t xml:space="preserve">299 </w:t>
      </w:r>
      <w:r>
        <w:rPr>
          <w:rFonts w:ascii="宋体" w:hAnsi="宋体" w:eastAsia="宋体"/>
        </w:rPr>
        <w:t>：网络安全行业协会等社会组织服务情况</w:t>
      </w:r>
      <w:r>
        <w:tab/>
      </w:r>
      <w:r>
        <w:fldChar w:fldCharType="begin"/>
      </w:r>
      <w:r>
        <w:instrText xml:space="preserve"> PAGEREF _Toc5957 \h </w:instrText>
      </w:r>
      <w:r>
        <w:fldChar w:fldCharType="separate"/>
      </w:r>
      <w:r>
        <w:t>328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_Toc31633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300 </w:t>
      </w:r>
      <w:r>
        <w:rPr>
          <w:rFonts w:hint="eastAsia" w:ascii="宋体" w:hAnsi="宋体" w:eastAsia="宋体" w:cs="宋体"/>
        </w:rPr>
        <w:t>：对新技术新应用的网络安全问题的关注度</w:t>
      </w:r>
      <w:r>
        <w:tab/>
      </w:r>
      <w:r>
        <w:fldChar w:fldCharType="begin"/>
      </w:r>
      <w:r>
        <w:instrText xml:space="preserve"> PAGEREF _Toc31633 \h </w:instrText>
      </w:r>
      <w:r>
        <w:fldChar w:fldCharType="separate"/>
      </w:r>
      <w:r>
        <w:t>330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_Toc9466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301 </w:t>
      </w:r>
      <w:r>
        <w:rPr>
          <w:rFonts w:hint="eastAsia" w:ascii="宋体" w:hAnsi="宋体" w:eastAsia="宋体" w:cs="宋体"/>
        </w:rPr>
        <w:t>：</w:t>
      </w:r>
      <w:r>
        <w:rPr>
          <w:rFonts w:hint="eastAsia" w:ascii="宋体" w:hAnsi="宋体" w:eastAsia="宋体"/>
          <w:lang w:val="en-US" w:eastAsia="zh-CN"/>
        </w:rPr>
        <w:t>信创技术应用</w:t>
      </w:r>
      <w:r>
        <w:rPr>
          <w:rFonts w:hint="eastAsia" w:ascii="宋体" w:hAnsi="宋体" w:eastAsia="宋体"/>
        </w:rPr>
        <w:t>的</w:t>
      </w:r>
      <w:r>
        <w:rPr>
          <w:rFonts w:hint="eastAsia" w:ascii="宋体" w:hAnsi="宋体" w:eastAsia="宋体"/>
          <w:lang w:val="en-US" w:eastAsia="zh-CN"/>
        </w:rPr>
        <w:t>不足之处</w:t>
      </w:r>
      <w:r>
        <w:tab/>
      </w:r>
      <w:r>
        <w:fldChar w:fldCharType="begin"/>
      </w:r>
      <w:r>
        <w:instrText xml:space="preserve"> PAGEREF _Toc9466 \h </w:instrText>
      </w:r>
      <w:r>
        <w:fldChar w:fldCharType="separate"/>
      </w:r>
      <w:r>
        <w:t>331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_Toc11464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302 </w:t>
      </w:r>
      <w:r>
        <w:rPr>
          <w:rFonts w:hint="eastAsia" w:ascii="宋体" w:hAnsi="宋体" w:eastAsia="宋体" w:cs="宋体"/>
        </w:rPr>
        <w:t>：</w:t>
      </w:r>
      <w:r>
        <w:rPr>
          <w:rFonts w:hint="eastAsia" w:ascii="宋体" w:hAnsi="宋体" w:eastAsia="宋体"/>
          <w:lang w:val="en-US" w:eastAsia="zh-CN"/>
        </w:rPr>
        <w:t>工控领域网络安全问题</w:t>
      </w:r>
      <w:r>
        <w:tab/>
      </w:r>
      <w:r>
        <w:fldChar w:fldCharType="begin"/>
      </w:r>
      <w:r>
        <w:instrText xml:space="preserve"> PAGEREF _Toc11464 \h </w:instrText>
      </w:r>
      <w:r>
        <w:fldChar w:fldCharType="separate"/>
      </w:r>
      <w:r>
        <w:t>332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_Toc19890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303 </w:t>
      </w:r>
      <w:r>
        <w:rPr>
          <w:rFonts w:hint="eastAsia" w:ascii="宋体" w:hAnsi="宋体" w:eastAsia="宋体" w:cs="宋体"/>
        </w:rPr>
        <w:t>：</w:t>
      </w:r>
      <w:r>
        <w:rPr>
          <w:rFonts w:hint="eastAsia" w:ascii="宋体" w:hAnsi="宋体" w:eastAsia="宋体"/>
          <w:lang w:val="en-US" w:eastAsia="zh-CN"/>
        </w:rPr>
        <w:t>人工智能应用优势领域</w:t>
      </w:r>
      <w:r>
        <w:tab/>
      </w:r>
      <w:r>
        <w:fldChar w:fldCharType="begin"/>
      </w:r>
      <w:r>
        <w:instrText xml:space="preserve"> PAGEREF _Toc19890 \h </w:instrText>
      </w:r>
      <w:r>
        <w:fldChar w:fldCharType="separate"/>
      </w:r>
      <w:r>
        <w:t>333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_Toc18527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304 </w:t>
      </w:r>
      <w:r>
        <w:rPr>
          <w:rFonts w:hint="eastAsia" w:ascii="宋体" w:hAnsi="宋体" w:eastAsia="宋体" w:cs="宋体"/>
        </w:rPr>
        <w:t>：人工智能应用发展面临的阻力</w:t>
      </w:r>
      <w:r>
        <w:tab/>
      </w:r>
      <w:r>
        <w:fldChar w:fldCharType="begin"/>
      </w:r>
      <w:r>
        <w:instrText xml:space="preserve"> PAGEREF _Toc18527 \h </w:instrText>
      </w:r>
      <w:r>
        <w:fldChar w:fldCharType="separate"/>
      </w:r>
      <w:r>
        <w:t>334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_Toc13597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305 </w:t>
      </w:r>
      <w:r>
        <w:rPr>
          <w:rFonts w:hint="eastAsia" w:ascii="宋体" w:hAnsi="宋体" w:eastAsia="宋体" w:cs="宋体"/>
        </w:rPr>
        <w:t>：</w:t>
      </w:r>
      <w:r>
        <w:rPr>
          <w:rFonts w:hint="eastAsia" w:ascii="宋体" w:hAnsi="宋体" w:eastAsia="宋体"/>
        </w:rPr>
        <w:t>“AI换脸”等“深度伪造”新应用的</w:t>
      </w:r>
      <w:r>
        <w:rPr>
          <w:rFonts w:hint="eastAsia" w:ascii="宋体" w:hAnsi="宋体" w:eastAsia="宋体"/>
          <w:lang w:val="en-US" w:eastAsia="zh-CN"/>
        </w:rPr>
        <w:t>风险</w:t>
      </w:r>
      <w:r>
        <w:tab/>
      </w:r>
      <w:r>
        <w:fldChar w:fldCharType="begin"/>
      </w:r>
      <w:r>
        <w:instrText xml:space="preserve"> PAGEREF _Toc13597 \h </w:instrText>
      </w:r>
      <w:r>
        <w:fldChar w:fldCharType="separate"/>
      </w:r>
      <w:r>
        <w:t>335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_Toc29733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306 </w:t>
      </w:r>
      <w:r>
        <w:rPr>
          <w:rFonts w:hint="eastAsia" w:ascii="宋体" w:hAnsi="宋体" w:eastAsia="宋体" w:cs="宋体"/>
        </w:rPr>
        <w:t>：对区块链的认识</w:t>
      </w:r>
      <w:r>
        <w:tab/>
      </w:r>
      <w:r>
        <w:fldChar w:fldCharType="begin"/>
      </w:r>
      <w:r>
        <w:instrText xml:space="preserve"> PAGEREF _Toc29733 \h </w:instrText>
      </w:r>
      <w:r>
        <w:fldChar w:fldCharType="separate"/>
      </w:r>
      <w:r>
        <w:t>336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_Toc14626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307 </w:t>
      </w:r>
      <w:r>
        <w:rPr>
          <w:rFonts w:hint="eastAsia" w:ascii="宋体" w:hAnsi="宋体" w:eastAsia="宋体" w:cs="宋体"/>
        </w:rPr>
        <w:t>：</w:t>
      </w:r>
      <w:r>
        <w:rPr>
          <w:rFonts w:hint="eastAsia" w:ascii="宋体" w:hAnsi="宋体" w:eastAsia="宋体"/>
        </w:rPr>
        <w:t>区块链</w:t>
      </w:r>
      <w:r>
        <w:rPr>
          <w:rFonts w:hint="eastAsia" w:ascii="宋体" w:hAnsi="宋体" w:eastAsia="宋体"/>
          <w:lang w:val="en-US" w:eastAsia="zh-CN"/>
        </w:rPr>
        <w:t>应用的问题</w:t>
      </w:r>
      <w:r>
        <w:tab/>
      </w:r>
      <w:r>
        <w:fldChar w:fldCharType="begin"/>
      </w:r>
      <w:r>
        <w:instrText xml:space="preserve"> PAGEREF _Toc14626 \h </w:instrText>
      </w:r>
      <w:r>
        <w:fldChar w:fldCharType="separate"/>
      </w:r>
      <w:r>
        <w:t>337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_Toc21466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308 </w:t>
      </w:r>
      <w:r>
        <w:rPr>
          <w:rFonts w:hint="eastAsia" w:ascii="宋体" w:hAnsi="宋体" w:eastAsia="宋体" w:cs="宋体"/>
        </w:rPr>
        <w:t>：所在单位对大数据技术应用情况</w:t>
      </w:r>
      <w:r>
        <w:tab/>
      </w:r>
      <w:r>
        <w:fldChar w:fldCharType="begin"/>
      </w:r>
      <w:r>
        <w:instrText xml:space="preserve"> PAGEREF _Toc21466 \h </w:instrText>
      </w:r>
      <w:r>
        <w:fldChar w:fldCharType="separate"/>
      </w:r>
      <w:r>
        <w:t>338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_Toc10021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309 </w:t>
      </w:r>
      <w:r>
        <w:rPr>
          <w:rFonts w:hint="eastAsia" w:ascii="宋体" w:hAnsi="宋体" w:eastAsia="宋体" w:cs="宋体"/>
        </w:rPr>
        <w:t>：目前大数据技术应用存在的问题</w:t>
      </w:r>
      <w:r>
        <w:tab/>
      </w:r>
      <w:r>
        <w:fldChar w:fldCharType="begin"/>
      </w:r>
      <w:r>
        <w:instrText xml:space="preserve"> PAGEREF _Toc10021 \h </w:instrText>
      </w:r>
      <w:r>
        <w:fldChar w:fldCharType="separate"/>
      </w:r>
      <w:r>
        <w:t>339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_Toc2197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310 </w:t>
      </w:r>
      <w:r>
        <w:rPr>
          <w:rFonts w:hint="eastAsia" w:ascii="宋体" w:hAnsi="宋体" w:eastAsia="宋体" w:cs="宋体"/>
        </w:rPr>
        <w:t>：物联网的应用</w:t>
      </w:r>
      <w:r>
        <w:rPr>
          <w:rFonts w:hint="eastAsia" w:ascii="宋体" w:hAnsi="宋体" w:eastAsia="宋体" w:cs="宋体"/>
          <w:lang w:val="en-US" w:eastAsia="zh-CN"/>
        </w:rPr>
        <w:t>场景</w:t>
      </w:r>
      <w:r>
        <w:tab/>
      </w:r>
      <w:r>
        <w:fldChar w:fldCharType="begin"/>
      </w:r>
      <w:r>
        <w:instrText xml:space="preserve"> PAGEREF _Toc2197 \h </w:instrText>
      </w:r>
      <w:r>
        <w:fldChar w:fldCharType="separate"/>
      </w:r>
      <w:r>
        <w:t>340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_Toc22149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311 </w:t>
      </w:r>
      <w:r>
        <w:rPr>
          <w:rFonts w:hint="eastAsia" w:ascii="宋体" w:hAnsi="宋体" w:eastAsia="宋体" w:cs="宋体"/>
        </w:rPr>
        <w:t>：物联网安全风险</w:t>
      </w:r>
      <w:r>
        <w:tab/>
      </w:r>
      <w:r>
        <w:fldChar w:fldCharType="begin"/>
      </w:r>
      <w:r>
        <w:instrText xml:space="preserve"> PAGEREF _Toc22149 \h </w:instrText>
      </w:r>
      <w:r>
        <w:fldChar w:fldCharType="separate"/>
      </w:r>
      <w:r>
        <w:t>341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_Toc16227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312 </w:t>
      </w:r>
      <w:r>
        <w:rPr>
          <w:rFonts w:hint="eastAsia" w:ascii="宋体" w:hAnsi="宋体" w:eastAsia="宋体" w:cs="宋体"/>
        </w:rPr>
        <w:t>：数字政府和智慧城市的网络安全状况</w:t>
      </w:r>
      <w:r>
        <w:tab/>
      </w:r>
      <w:r>
        <w:fldChar w:fldCharType="begin"/>
      </w:r>
      <w:r>
        <w:instrText xml:space="preserve"> PAGEREF _Toc16227 \h </w:instrText>
      </w:r>
      <w:r>
        <w:fldChar w:fldCharType="separate"/>
      </w:r>
      <w:r>
        <w:t>342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_Toc19561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313 </w:t>
      </w:r>
      <w:r>
        <w:rPr>
          <w:rFonts w:hint="eastAsia" w:ascii="宋体" w:hAnsi="宋体" w:eastAsia="宋体" w:cs="宋体"/>
        </w:rPr>
        <w:t>：数字政府和智慧城市</w:t>
      </w:r>
      <w:r>
        <w:rPr>
          <w:rFonts w:hint="eastAsia" w:ascii="宋体" w:hAnsi="宋体" w:eastAsia="宋体" w:cs="宋体"/>
          <w:lang w:val="en-US" w:eastAsia="zh-CN"/>
        </w:rPr>
        <w:t>的网络安全问题</w:t>
      </w:r>
      <w:r>
        <w:tab/>
      </w:r>
      <w:r>
        <w:fldChar w:fldCharType="begin"/>
      </w:r>
      <w:r>
        <w:instrText xml:space="preserve"> PAGEREF _Toc19561 \h </w:instrText>
      </w:r>
      <w:r>
        <w:fldChar w:fldCharType="separate"/>
      </w:r>
      <w:r>
        <w:t>343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_Toc4913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314 </w:t>
      </w:r>
      <w:r>
        <w:rPr>
          <w:rFonts w:hint="eastAsia" w:ascii="宋体" w:hAnsi="宋体" w:eastAsia="宋体" w:cs="宋体"/>
        </w:rPr>
        <w:t>：数字政府和智慧城市中新技术的应用效果评价</w:t>
      </w:r>
      <w:r>
        <w:tab/>
      </w:r>
      <w:r>
        <w:fldChar w:fldCharType="begin"/>
      </w:r>
      <w:r>
        <w:instrText xml:space="preserve"> PAGEREF _Toc4913 \h </w:instrText>
      </w:r>
      <w:r>
        <w:fldChar w:fldCharType="separate"/>
      </w:r>
      <w:r>
        <w:t>344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_Toc19645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315 </w:t>
      </w:r>
      <w:r>
        <w:rPr>
          <w:rFonts w:hint="eastAsia" w:ascii="宋体" w:hAnsi="宋体" w:eastAsia="宋体" w:cs="宋体"/>
        </w:rPr>
        <w:t>：数字政府和智慧城市新技术应用</w:t>
      </w:r>
      <w:r>
        <w:rPr>
          <w:rFonts w:hint="eastAsia" w:ascii="宋体" w:hAnsi="宋体" w:eastAsia="宋体" w:cs="宋体"/>
          <w:lang w:val="en-US" w:eastAsia="zh-CN"/>
        </w:rPr>
        <w:t>的</w:t>
      </w:r>
      <w:r>
        <w:rPr>
          <w:rFonts w:hint="eastAsia" w:ascii="宋体" w:hAnsi="宋体" w:eastAsia="宋体" w:cs="宋体"/>
        </w:rPr>
        <w:t>问题</w:t>
      </w:r>
      <w:r>
        <w:tab/>
      </w:r>
      <w:r>
        <w:fldChar w:fldCharType="begin"/>
      </w:r>
      <w:r>
        <w:instrText xml:space="preserve"> PAGEREF _Toc19645 \h </w:instrText>
      </w:r>
      <w:r>
        <w:fldChar w:fldCharType="separate"/>
      </w:r>
      <w:r>
        <w:t>345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_Toc17900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316 </w:t>
      </w:r>
      <w:r>
        <w:rPr>
          <w:rFonts w:hint="eastAsia" w:ascii="宋体" w:hAnsi="宋体" w:eastAsia="宋体" w:cs="宋体"/>
        </w:rPr>
        <w:t>：网络安全技术未来发展的热点</w:t>
      </w:r>
      <w:r>
        <w:tab/>
      </w:r>
      <w:r>
        <w:fldChar w:fldCharType="begin"/>
      </w:r>
      <w:r>
        <w:instrText xml:space="preserve"> PAGEREF _Toc17900 \h </w:instrText>
      </w:r>
      <w:r>
        <w:fldChar w:fldCharType="separate"/>
      </w:r>
      <w:r>
        <w:t>346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_Toc31863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317 </w:t>
      </w:r>
      <w:r>
        <w:rPr>
          <w:rFonts w:hint="eastAsia" w:ascii="宋体" w:hAnsi="宋体" w:eastAsia="宋体" w:cs="宋体"/>
        </w:rPr>
        <w:t>：新技术应用的网络安全保障建议</w:t>
      </w:r>
      <w:r>
        <w:tab/>
      </w:r>
      <w:r>
        <w:fldChar w:fldCharType="begin"/>
      </w:r>
      <w:r>
        <w:instrText xml:space="preserve"> PAGEREF _Toc31863 \h </w:instrText>
      </w:r>
      <w:r>
        <w:fldChar w:fldCharType="separate"/>
      </w:r>
      <w:r>
        <w:t>347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_Toc5350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318 </w:t>
      </w:r>
      <w:r>
        <w:rPr>
          <w:rFonts w:hint="eastAsia" w:ascii="宋体" w:hAnsi="宋体" w:eastAsia="宋体" w:cs="宋体"/>
        </w:rPr>
        <w:t>：所在单位网络安全科研经费预算情况</w:t>
      </w:r>
      <w:r>
        <w:tab/>
      </w:r>
      <w:r>
        <w:fldChar w:fldCharType="begin"/>
      </w:r>
      <w:r>
        <w:instrText xml:space="preserve"> PAGEREF _Toc5350 \h </w:instrText>
      </w:r>
      <w:r>
        <w:fldChar w:fldCharType="separate"/>
      </w:r>
      <w:r>
        <w:t>348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_Toc31007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319 </w:t>
      </w:r>
      <w:r>
        <w:rPr>
          <w:rFonts w:hint="eastAsia" w:ascii="宋体" w:hAnsi="宋体" w:eastAsia="宋体" w:cs="宋体"/>
        </w:rPr>
        <w:t>：</w:t>
      </w:r>
      <w:r>
        <w:rPr>
          <w:rFonts w:hint="eastAsia" w:ascii="宋体" w:hAnsi="宋体" w:eastAsia="宋体"/>
        </w:rPr>
        <w:t>经济状况对本单位网络安全投入的影响</w:t>
      </w:r>
      <w:r>
        <w:tab/>
      </w:r>
      <w:r>
        <w:fldChar w:fldCharType="begin"/>
      </w:r>
      <w:r>
        <w:instrText xml:space="preserve"> PAGEREF _Toc31007 \h </w:instrText>
      </w:r>
      <w:r>
        <w:fldChar w:fldCharType="separate"/>
      </w:r>
      <w:r>
        <w:t>349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_Toc11388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320 </w:t>
      </w:r>
      <w:r>
        <w:rPr>
          <w:rFonts w:hint="eastAsia" w:ascii="宋体" w:hAnsi="宋体" w:eastAsia="宋体" w:cs="宋体"/>
        </w:rPr>
        <w:t>：</w:t>
      </w:r>
      <w:r>
        <w:rPr>
          <w:rFonts w:hint="eastAsia" w:ascii="宋体" w:hAnsi="宋体" w:eastAsia="宋体"/>
        </w:rPr>
        <w:t>政府对网络安全科研经费</w:t>
      </w:r>
      <w:r>
        <w:rPr>
          <w:rFonts w:hint="eastAsia" w:ascii="宋体" w:hAnsi="宋体" w:eastAsia="宋体"/>
          <w:lang w:val="en-US" w:eastAsia="zh-CN"/>
        </w:rPr>
        <w:t>的</w:t>
      </w:r>
      <w:r>
        <w:rPr>
          <w:rFonts w:hint="eastAsia" w:ascii="宋体" w:hAnsi="宋体" w:eastAsia="宋体"/>
        </w:rPr>
        <w:t>支持</w:t>
      </w:r>
      <w:r>
        <w:tab/>
      </w:r>
      <w:r>
        <w:fldChar w:fldCharType="begin"/>
      </w:r>
      <w:r>
        <w:instrText xml:space="preserve"> PAGEREF _Toc11388 \h </w:instrText>
      </w:r>
      <w:r>
        <w:fldChar w:fldCharType="separate"/>
      </w:r>
      <w:r>
        <w:t>350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_Toc2446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321 </w:t>
      </w:r>
      <w:r>
        <w:rPr>
          <w:rFonts w:hint="eastAsia" w:ascii="宋体" w:hAnsi="宋体" w:eastAsia="宋体" w:cs="宋体"/>
        </w:rPr>
        <w:t>：</w:t>
      </w:r>
      <w:r>
        <w:rPr>
          <w:rFonts w:hint="eastAsia" w:ascii="宋体" w:hAnsi="宋体" w:eastAsia="宋体"/>
        </w:rPr>
        <w:t>网络安全科研课题</w:t>
      </w:r>
      <w:r>
        <w:rPr>
          <w:rFonts w:hint="eastAsia" w:ascii="宋体" w:hAnsi="宋体" w:eastAsia="宋体"/>
          <w:lang w:val="en-US" w:eastAsia="zh-CN"/>
        </w:rPr>
        <w:t>的</w:t>
      </w:r>
      <w:r>
        <w:rPr>
          <w:rFonts w:hint="eastAsia" w:ascii="宋体" w:hAnsi="宋体" w:eastAsia="宋体"/>
        </w:rPr>
        <w:t>立项和管理</w:t>
      </w:r>
      <w:r>
        <w:tab/>
      </w:r>
      <w:r>
        <w:fldChar w:fldCharType="begin"/>
      </w:r>
      <w:r>
        <w:instrText xml:space="preserve"> PAGEREF _Toc2446 \h </w:instrText>
      </w:r>
      <w:r>
        <w:fldChar w:fldCharType="separate"/>
      </w:r>
      <w:r>
        <w:t>351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_Toc32502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322 </w:t>
      </w:r>
      <w:r>
        <w:rPr>
          <w:rFonts w:hint="eastAsia" w:ascii="宋体" w:hAnsi="宋体" w:eastAsia="宋体" w:cs="宋体"/>
        </w:rPr>
        <w:t>：</w:t>
      </w:r>
      <w:r>
        <w:rPr>
          <w:rFonts w:hint="eastAsia" w:ascii="宋体" w:hAnsi="宋体" w:eastAsia="宋体"/>
        </w:rPr>
        <w:t>网络安全科研工作</w:t>
      </w:r>
      <w:r>
        <w:rPr>
          <w:rFonts w:hint="eastAsia" w:ascii="宋体" w:hAnsi="宋体" w:eastAsia="宋体"/>
          <w:lang w:val="en-US" w:eastAsia="zh-CN"/>
        </w:rPr>
        <w:t>的问题</w:t>
      </w:r>
      <w:r>
        <w:tab/>
      </w:r>
      <w:r>
        <w:fldChar w:fldCharType="begin"/>
      </w:r>
      <w:r>
        <w:instrText xml:space="preserve"> PAGEREF _Toc32502 \h </w:instrText>
      </w:r>
      <w:r>
        <w:fldChar w:fldCharType="separate"/>
      </w:r>
      <w:r>
        <w:t>352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_Toc22846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323 </w:t>
      </w:r>
      <w:r>
        <w:rPr>
          <w:rFonts w:hint="eastAsia" w:ascii="宋体" w:hAnsi="宋体" w:eastAsia="宋体" w:cs="宋体"/>
        </w:rPr>
        <w:t>：网络安全科研成果转化</w:t>
      </w:r>
      <w:r>
        <w:rPr>
          <w:rFonts w:hint="eastAsia" w:ascii="宋体" w:hAnsi="宋体" w:eastAsia="宋体" w:cs="宋体"/>
          <w:lang w:val="en-US" w:eastAsia="zh-CN"/>
        </w:rPr>
        <w:t>的评价</w:t>
      </w:r>
      <w:r>
        <w:tab/>
      </w:r>
      <w:r>
        <w:fldChar w:fldCharType="begin"/>
      </w:r>
      <w:r>
        <w:instrText xml:space="preserve"> PAGEREF _Toc22846 \h </w:instrText>
      </w:r>
      <w:r>
        <w:fldChar w:fldCharType="separate"/>
      </w:r>
      <w:r>
        <w:t>353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_Toc25009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324 </w:t>
      </w:r>
      <w:r>
        <w:rPr>
          <w:rFonts w:hint="eastAsia" w:ascii="宋体" w:hAnsi="宋体" w:eastAsia="宋体" w:cs="宋体"/>
        </w:rPr>
        <w:t>：网络安全科研成果转化</w:t>
      </w:r>
      <w:r>
        <w:rPr>
          <w:rFonts w:hint="eastAsia" w:ascii="宋体" w:hAnsi="宋体" w:eastAsia="宋体" w:cs="宋体"/>
          <w:lang w:val="en-US" w:eastAsia="zh-CN"/>
        </w:rPr>
        <w:t>的</w:t>
      </w:r>
      <w:r>
        <w:rPr>
          <w:rFonts w:hint="eastAsia" w:ascii="宋体" w:hAnsi="宋体" w:eastAsia="宋体" w:cs="宋体"/>
        </w:rPr>
        <w:t>问题</w:t>
      </w:r>
      <w:r>
        <w:tab/>
      </w:r>
      <w:r>
        <w:fldChar w:fldCharType="begin"/>
      </w:r>
      <w:r>
        <w:instrText xml:space="preserve"> PAGEREF _Toc25009 \h </w:instrText>
      </w:r>
      <w:r>
        <w:fldChar w:fldCharType="separate"/>
      </w:r>
      <w:r>
        <w:t>354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_Toc8720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325 </w:t>
      </w:r>
      <w:r>
        <w:rPr>
          <w:rFonts w:hint="eastAsia" w:ascii="宋体" w:hAnsi="宋体" w:eastAsia="宋体" w:cs="宋体"/>
        </w:rPr>
        <w:t>：网络安全的课程开设情况</w:t>
      </w:r>
      <w:r>
        <w:tab/>
      </w:r>
      <w:r>
        <w:fldChar w:fldCharType="begin"/>
      </w:r>
      <w:r>
        <w:instrText xml:space="preserve"> PAGEREF _Toc8720 \h </w:instrText>
      </w:r>
      <w:r>
        <w:fldChar w:fldCharType="separate"/>
      </w:r>
      <w:r>
        <w:t>355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_Toc19693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326 </w:t>
      </w:r>
      <w:r>
        <w:rPr>
          <w:rFonts w:hint="eastAsia" w:ascii="宋体" w:hAnsi="宋体" w:eastAsia="宋体" w:cs="宋体"/>
        </w:rPr>
        <w:t>：网络安全领域继续教育培训服务的供给</w:t>
      </w:r>
      <w:r>
        <w:tab/>
      </w:r>
      <w:r>
        <w:fldChar w:fldCharType="begin"/>
      </w:r>
      <w:r>
        <w:instrText xml:space="preserve"> PAGEREF _Toc19693 \h </w:instrText>
      </w:r>
      <w:r>
        <w:fldChar w:fldCharType="separate"/>
      </w:r>
      <w:r>
        <w:t>356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_Toc18181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327 </w:t>
      </w:r>
      <w:r>
        <w:rPr>
          <w:rFonts w:hint="eastAsia" w:ascii="宋体" w:hAnsi="宋体" w:eastAsia="宋体" w:cs="宋体"/>
        </w:rPr>
        <w:t>：</w:t>
      </w:r>
      <w:r>
        <w:rPr>
          <w:rFonts w:hint="eastAsia" w:ascii="宋体" w:hAnsi="宋体" w:eastAsia="宋体"/>
        </w:rPr>
        <w:t>网络安全继续教育服务</w:t>
      </w:r>
      <w:r>
        <w:rPr>
          <w:rFonts w:hint="eastAsia" w:ascii="宋体" w:hAnsi="宋体" w:eastAsia="宋体"/>
          <w:lang w:val="en-US" w:eastAsia="zh-CN"/>
        </w:rPr>
        <w:t>的</w:t>
      </w:r>
      <w:r>
        <w:rPr>
          <w:rFonts w:hint="eastAsia" w:ascii="宋体" w:hAnsi="宋体" w:eastAsia="宋体"/>
        </w:rPr>
        <w:t>问题</w:t>
      </w:r>
      <w:r>
        <w:tab/>
      </w:r>
      <w:r>
        <w:fldChar w:fldCharType="begin"/>
      </w:r>
      <w:r>
        <w:instrText xml:space="preserve"> PAGEREF _Toc18181 \h </w:instrText>
      </w:r>
      <w:r>
        <w:fldChar w:fldCharType="separate"/>
      </w:r>
      <w:r>
        <w:t>357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_Toc17698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328 </w:t>
      </w:r>
      <w:r>
        <w:rPr>
          <w:rFonts w:hint="eastAsia" w:ascii="宋体" w:hAnsi="宋体" w:eastAsia="宋体" w:cs="宋体"/>
        </w:rPr>
        <w:t>：</w:t>
      </w:r>
      <w:r>
        <w:rPr>
          <w:rFonts w:hint="eastAsia" w:ascii="宋体" w:hAnsi="宋体" w:eastAsia="宋体"/>
          <w:lang w:val="en-US" w:eastAsia="zh-CN"/>
        </w:rPr>
        <w:t>网络安全继续教育的不足之处</w:t>
      </w:r>
      <w:r>
        <w:tab/>
      </w:r>
      <w:r>
        <w:fldChar w:fldCharType="begin"/>
      </w:r>
      <w:r>
        <w:instrText xml:space="preserve"> PAGEREF _Toc17698 \h </w:instrText>
      </w:r>
      <w:r>
        <w:fldChar w:fldCharType="separate"/>
      </w:r>
      <w:r>
        <w:t>358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_Toc15936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329 </w:t>
      </w:r>
      <w:r>
        <w:rPr>
          <w:rFonts w:hint="eastAsia" w:ascii="宋体" w:hAnsi="宋体" w:eastAsia="宋体" w:cs="宋体"/>
        </w:rPr>
        <w:t>：接受网络安全培训的形式</w:t>
      </w:r>
      <w:r>
        <w:tab/>
      </w:r>
      <w:r>
        <w:fldChar w:fldCharType="begin"/>
      </w:r>
      <w:r>
        <w:instrText xml:space="preserve"> PAGEREF _Toc15936 \h </w:instrText>
      </w:r>
      <w:r>
        <w:fldChar w:fldCharType="separate"/>
      </w:r>
      <w:r>
        <w:t>359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_Toc31661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330 </w:t>
      </w:r>
      <w:r>
        <w:rPr>
          <w:rFonts w:hint="eastAsia" w:ascii="宋体" w:hAnsi="宋体" w:eastAsia="宋体" w:cs="宋体"/>
        </w:rPr>
        <w:t>：网络安全专业人才评价和队伍建设</w:t>
      </w:r>
      <w:r>
        <w:tab/>
      </w:r>
      <w:r>
        <w:fldChar w:fldCharType="begin"/>
      </w:r>
      <w:r>
        <w:instrText xml:space="preserve"> PAGEREF _Toc31661 \h </w:instrText>
      </w:r>
      <w:r>
        <w:fldChar w:fldCharType="separate"/>
      </w:r>
      <w:r>
        <w:t>360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_Toc7984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331 </w:t>
      </w:r>
      <w:r>
        <w:rPr>
          <w:rFonts w:hint="eastAsia" w:ascii="宋体" w:hAnsi="宋体" w:eastAsia="宋体" w:cs="宋体"/>
        </w:rPr>
        <w:t>：</w:t>
      </w:r>
      <w:r>
        <w:rPr>
          <w:rFonts w:hint="eastAsia" w:ascii="宋体" w:hAnsi="宋体" w:eastAsia="宋体"/>
          <w:lang w:val="en-US" w:eastAsia="zh-CN"/>
        </w:rPr>
        <w:t>网络安全专业人才待遇情况</w:t>
      </w:r>
      <w:r>
        <w:tab/>
      </w:r>
      <w:r>
        <w:fldChar w:fldCharType="begin"/>
      </w:r>
      <w:r>
        <w:instrText xml:space="preserve"> PAGEREF _Toc7984 \h </w:instrText>
      </w:r>
      <w:r>
        <w:fldChar w:fldCharType="separate"/>
      </w:r>
      <w:r>
        <w:t>361</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r>
        <w:rPr>
          <w:rFonts w:hint="eastAsia"/>
        </w:rPr>
        <w:br w:type="page"/>
      </w:r>
    </w:p>
    <w:p>
      <w:pPr>
        <w:pStyle w:val="2"/>
        <w:numPr>
          <w:ilvl w:val="0"/>
          <w:numId w:val="1"/>
        </w:numPr>
      </w:pPr>
      <w:bookmarkStart w:id="9" w:name="_Toc5696"/>
      <w:r>
        <w:rPr>
          <w:rFonts w:hint="eastAsia"/>
        </w:rPr>
        <w:t>前言</w:t>
      </w:r>
      <w:bookmarkEnd w:id="8"/>
      <w:bookmarkEnd w:id="9"/>
    </w:p>
    <w:p>
      <w:pPr>
        <w:rPr>
          <w:rFonts w:cstheme="minorHAnsi"/>
        </w:rPr>
      </w:pPr>
      <w:bookmarkStart w:id="10" w:name="_Hlk83742786"/>
      <w:bookmarkStart w:id="11" w:name="_Hlk48730149"/>
      <w:r>
        <w:rPr>
          <w:rFonts w:hint="eastAsia" w:cstheme="minorHAnsi"/>
        </w:rPr>
        <w:t>随着网络化的信息社会发展，互联网已经与广大人民群众的日常生活密不可分。网络在提供各种生活便利和沟通便捷的同时，也带来了各种安全风险和威胁：网络攻击、病毒传播、垃圾邮件等屡见不鲜；利用网络进行诈骗、盗窃、敲诈勒索、窃密等案件时有发生，严重影响了网络社会的正常秩序，也损害了广大网民的合法权益；网上色情、暴力等不良和有害信息的传播，严重危害着社会风气和青少年的身心健康。如何加强网络社会的安全治理、保障广大人民群众网络合法权益，日益成为社会大众广泛关注的重大社会治理问题。</w:t>
      </w:r>
    </w:p>
    <w:p>
      <w:pPr>
        <w:rPr>
          <w:rFonts w:cstheme="minorHAnsi"/>
        </w:rPr>
      </w:pPr>
      <w:r>
        <w:rPr>
          <w:rFonts w:hint="eastAsia" w:cstheme="minorHAnsi"/>
        </w:rPr>
        <w:t>开展网民网络安全感满意度调查，旨在进一步贯彻和落实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广大网民的网络安全感和满意度。</w:t>
      </w:r>
    </w:p>
    <w:p>
      <w:pPr>
        <w:rPr>
          <w:rFonts w:cstheme="minorHAnsi"/>
        </w:rPr>
      </w:pPr>
      <w:r>
        <w:rPr>
          <w:rFonts w:hint="eastAsia" w:cstheme="minorHAnsi"/>
        </w:rPr>
        <w:t>网民网络安全感满意度调查的宗旨就是以人为本。调查活动直接面向网民大众，通过问卷调查的方式让大家有话可以说，让政府主管部门可以直接倾听广大网民对网络安全治理的感受、了解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为充分发挥网络安全社会组织在网络空间建设中的桥梁作用，切实履行网络社会组织的社会责任，全面提升社会组织服务国家及地方政府网络安全建设的能力和水平，促进全国网络安全事业的发展，从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2022</w:t>
      </w:r>
      <w:r>
        <w:rPr>
          <w:rFonts w:hint="eastAsia" w:cstheme="minorHAnsi"/>
        </w:rPr>
        <w:t>年度全国网民网络安全感满意度调查活动在全国人民抗疫情保增长迎接中国共产党</w:t>
      </w:r>
      <w:r>
        <w:rPr>
          <w:rFonts w:hint="eastAsia" w:cstheme="minorHAnsi"/>
          <w:lang w:val="en-US" w:eastAsia="zh-CN"/>
        </w:rPr>
        <w:t>二十</w:t>
      </w:r>
      <w:r>
        <w:rPr>
          <w:rFonts w:hint="eastAsia" w:cstheme="minorHAnsi"/>
        </w:rPr>
        <w:t>大召开的背景下开展。当前我国正处在继往开来的新发展阶段，一方面我国经济和社会发展取得巨大成就，另一方面，国际形势的变化，经济下行压力和地区冲突风险高企，我国将面临更多新的挑战。</w:t>
      </w:r>
      <w:bookmarkStart w:id="12" w:name="_Hlk83819269"/>
      <w:r>
        <w:rPr>
          <w:rFonts w:hint="eastAsia" w:cstheme="minorHAnsi"/>
        </w:rPr>
        <w:t>网络空间更是考验我国治理能力的主要舞台。开展网络安全感满意度调查活动既是收集人民群众对网络安全治理的意见和建议的重要手段，也是贯彻“江山就是人民、人民就是江山”的理念，实践“网络安全为人民，网络安全靠人民”重要思想的重要举措。</w:t>
      </w:r>
      <w:bookmarkEnd w:id="12"/>
      <w:r>
        <w:rPr>
          <w:rFonts w:hint="eastAsia" w:cstheme="minorHAnsi"/>
        </w:rPr>
        <w:t>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rPr>
      </w:pPr>
      <w:r>
        <w:rPr>
          <w:rFonts w:cstheme="minorHAnsi"/>
        </w:rPr>
        <w:t>2022</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2022</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日0时活动正式对外采集数据，全国各大网络平台同步开通线上采集通道，至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p>
    <w:p>
      <w:pPr>
        <w:rPr>
          <w:rFonts w:cstheme="minorHAnsi"/>
          <w:color w:val="FF0000"/>
        </w:rPr>
      </w:pPr>
      <w:r>
        <w:rPr>
          <w:rFonts w:hint="eastAsia" w:cstheme="minorHAnsi"/>
        </w:rPr>
        <w:t>活动组委会在总结</w:t>
      </w:r>
      <w:r>
        <w:rPr>
          <w:rFonts w:cstheme="minorHAnsi"/>
        </w:rPr>
        <w:t>2018</w:t>
      </w:r>
      <w:r>
        <w:rPr>
          <w:rFonts w:hint="eastAsia" w:cstheme="minorHAnsi"/>
        </w:rPr>
        <w:t>年以来的连续四届网民网络安全感满意度调查活动经验基础上，今年调查活动在活动组织、品牌建设、宣传发动、研究规划、问卷设计、数据分析等方面进行了多项的创新和改进，特别在组织发动志愿者参与推广、社会网络渠道的开拓和全媒体宣传报道方面取得显著的效果，调查活动影响力进一步扩大，问卷采集数量又创新高，总采集量超三百万份大关。</w:t>
      </w:r>
    </w:p>
    <w:p>
      <w:pPr>
        <w:rPr>
          <w:rFonts w:cstheme="minorHAnsi"/>
          <w:color w:val="FF0000"/>
        </w:rPr>
      </w:pPr>
      <w:bookmarkStart w:id="13" w:name="_Hlk80795868"/>
      <w:bookmarkStart w:id="14" w:name="_Hlk81831402"/>
      <w:r>
        <w:rPr>
          <w:rFonts w:hint="eastAsia" w:cstheme="minorHAnsi"/>
          <w:color w:val="000000" w:themeColor="text1"/>
          <w14:textFill>
            <w14:solidFill>
              <w14:schemeClr w14:val="tx1"/>
            </w14:solidFill>
          </w14:textFill>
        </w:rPr>
        <w:t>本次调查活动收回的问卷总数为</w:t>
      </w:r>
      <w:r>
        <w:rPr>
          <w:rFonts w:cstheme="minorHAnsi"/>
          <w:color w:val="000000" w:themeColor="text1"/>
          <w14:textFill>
            <w14:solidFill>
              <w14:schemeClr w14:val="tx1"/>
            </w14:solidFill>
          </w14:textFill>
        </w:rPr>
        <w:t>303.5235</w:t>
      </w:r>
      <w:r>
        <w:rPr>
          <w:rFonts w:hint="eastAsia" w:cstheme="minorHAnsi"/>
          <w:color w:val="000000" w:themeColor="text1"/>
          <w14:textFill>
            <w14:solidFill>
              <w14:schemeClr w14:val="tx1"/>
            </w14:solidFill>
          </w14:textFill>
        </w:rPr>
        <w:t>万份，其中，公众网民版</w:t>
      </w:r>
      <w:bookmarkStart w:id="15" w:name="_Hlk48137665"/>
      <w:r>
        <w:rPr>
          <w:rFonts w:hint="eastAsia" w:cstheme="minorHAnsi"/>
          <w:color w:val="000000" w:themeColor="text1"/>
          <w14:textFill>
            <w14:solidFill>
              <w14:schemeClr w14:val="tx1"/>
            </w14:solidFill>
          </w14:textFill>
        </w:rPr>
        <w:t>2</w:t>
      </w:r>
      <w:r>
        <w:rPr>
          <w:rFonts w:cstheme="minorHAnsi"/>
          <w:color w:val="000000" w:themeColor="text1"/>
          <w14:textFill>
            <w14:solidFill>
              <w14:schemeClr w14:val="tx1"/>
            </w14:solidFill>
          </w14:textFill>
        </w:rPr>
        <w:t>46.9088</w:t>
      </w:r>
      <w:bookmarkEnd w:id="15"/>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56.2687</w:t>
      </w:r>
      <w:r>
        <w:rPr>
          <w:rFonts w:hint="eastAsia" w:cstheme="minorHAnsi"/>
          <w:color w:val="000000" w:themeColor="text1"/>
          <w14:textFill>
            <w14:solidFill>
              <w14:schemeClr w14:val="tx1"/>
            </w14:solidFill>
          </w14:textFill>
        </w:rPr>
        <w:t>万份</w:t>
      </w:r>
      <w:bookmarkStart w:id="16" w:name="_Hlk80796844"/>
      <w:r>
        <w:rPr>
          <w:rFonts w:hint="eastAsia" w:cstheme="minorHAnsi"/>
          <w:color w:val="000000" w:themeColor="text1"/>
          <w14:textFill>
            <w14:solidFill>
              <w14:schemeClr w14:val="tx1"/>
            </w14:solidFill>
          </w14:textFill>
        </w:rPr>
        <w:t>。</w:t>
      </w:r>
      <w:bookmarkStart w:id="17" w:name="_Hlk80796409"/>
      <w:r>
        <w:rPr>
          <w:rFonts w:hint="eastAsia" w:cstheme="minorHAnsi"/>
          <w:color w:val="000000" w:themeColor="text1"/>
          <w14:textFill>
            <w14:solidFill>
              <w14:schemeClr w14:val="tx1"/>
            </w14:solidFill>
          </w14:textFill>
        </w:rPr>
        <w:t>经过数据清洗后，有效问卷总数为</w:t>
      </w:r>
      <w:r>
        <w:rPr>
          <w:rFonts w:cstheme="minorHAnsi"/>
          <w:color w:val="000000" w:themeColor="text1"/>
          <w14:textFill>
            <w14:solidFill>
              <w14:schemeClr w14:val="tx1"/>
            </w14:solidFill>
          </w14:textFill>
        </w:rPr>
        <w:t>275</w:t>
      </w:r>
      <w:r>
        <w:rPr>
          <w:rFonts w:hint="eastAsia" w:cstheme="minorHAnsi"/>
          <w:color w:val="000000" w:themeColor="text1"/>
          <w14:textFill>
            <w14:solidFill>
              <w14:schemeClr w14:val="tx1"/>
            </w14:solidFill>
          </w14:textFill>
        </w:rPr>
        <w:t>.</w:t>
      </w:r>
      <w:r>
        <w:rPr>
          <w:rFonts w:cstheme="minorHAnsi"/>
          <w:color w:val="000000" w:themeColor="text1"/>
          <w14:textFill>
            <w14:solidFill>
              <w14:schemeClr w14:val="tx1"/>
            </w14:solidFill>
          </w14:textFill>
        </w:rPr>
        <w:t>8068</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229.2389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46.5679</w:t>
      </w:r>
      <w:r>
        <w:rPr>
          <w:rFonts w:hint="eastAsia" w:cstheme="minorHAnsi"/>
          <w:color w:val="000000" w:themeColor="text1"/>
          <w14:textFill>
            <w14:solidFill>
              <w14:schemeClr w14:val="tx1"/>
            </w14:solidFill>
          </w14:textFill>
        </w:rPr>
        <w:t>万份。</w:t>
      </w:r>
      <w:bookmarkEnd w:id="13"/>
      <w:bookmarkEnd w:id="16"/>
      <w:bookmarkEnd w:id="17"/>
      <w:r>
        <w:rPr>
          <w:rFonts w:hint="eastAsia" w:cstheme="minorHAnsi"/>
          <w:color w:val="000000" w:themeColor="text1"/>
          <w14:textFill>
            <w14:solidFill>
              <w14:schemeClr w14:val="tx1"/>
            </w14:solidFill>
          </w14:textFill>
        </w:rPr>
        <w:t>另外，调查活动还收到网民对我国网络安全建设提出的意见和建议</w:t>
      </w:r>
      <w:r>
        <w:rPr>
          <w:rFonts w:cstheme="minorHAnsi"/>
          <w:color w:val="000000" w:themeColor="text1"/>
          <w14:textFill>
            <w14:solidFill>
              <w14:schemeClr w14:val="tx1"/>
            </w14:solidFill>
          </w14:textFill>
        </w:rPr>
        <w:t>8.5597</w:t>
      </w:r>
      <w:r>
        <w:rPr>
          <w:rFonts w:hint="eastAsia" w:cstheme="minorHAnsi"/>
          <w:color w:val="000000" w:themeColor="text1"/>
          <w14:textFill>
            <w14:solidFill>
              <w14:schemeClr w14:val="tx1"/>
            </w14:solidFill>
          </w14:textFill>
        </w:rPr>
        <w:t>万条。</w:t>
      </w:r>
    </w:p>
    <w:bookmarkEnd w:id="14"/>
    <w:p>
      <w:pPr>
        <w:rPr>
          <w:rFonts w:cstheme="minorHAnsi"/>
        </w:rPr>
      </w:pPr>
      <w:r>
        <w:rPr>
          <w:rFonts w:hint="eastAsia" w:cstheme="minorHAnsi"/>
        </w:rPr>
        <w:t>本报告由课题组基于</w:t>
      </w:r>
      <w:r>
        <w:rPr>
          <w:rFonts w:cstheme="minorHAnsi"/>
        </w:rPr>
        <w:t>2022</w:t>
      </w:r>
      <w:r>
        <w:rPr>
          <w:rFonts w:hint="eastAsia" w:cstheme="minorHAnsi"/>
        </w:rPr>
        <w:t>年度网民网络安全感满意度调查活动收集回来的有效问卷数据，经过对调查数据进行整理、统计、初步分析后编写形成。报告力求真实、客观地反映参与调查的网民群体的网络安全感和满意度的感受，揭示网络安全的态势以及网民的关注点和痛点，为有关各方</w:t>
      </w:r>
      <w:bookmarkStart w:id="18" w:name="_Hlk89185185"/>
      <w:r>
        <w:rPr>
          <w:rFonts w:hint="eastAsia" w:cstheme="minorHAnsi"/>
        </w:rPr>
        <w:t>进行网络空间安全治理研究</w:t>
      </w:r>
      <w:bookmarkEnd w:id="18"/>
      <w:r>
        <w:rPr>
          <w:rFonts w:hint="eastAsia" w:cstheme="minorHAnsi"/>
        </w:rPr>
        <w:t>和实践提供参考。</w:t>
      </w:r>
    </w:p>
    <w:p>
      <w:pPr>
        <w:rPr>
          <w:rFonts w:cstheme="minorHAnsi"/>
        </w:rPr>
      </w:pPr>
      <w:r>
        <w:rPr>
          <w:rFonts w:hint="eastAsia" w:cstheme="minorHAnsi"/>
        </w:rPr>
        <w:t>调查问卷按访问对象不同分为两种版本问卷：面向普通网民的公众版和面向网络行业人员的从业人员版问卷。</w:t>
      </w:r>
    </w:p>
    <w:p>
      <w:pPr>
        <w:rPr>
          <w:rFonts w:cstheme="minorHAnsi"/>
        </w:rPr>
      </w:pPr>
      <w:r>
        <w:rPr>
          <w:rFonts w:hint="eastAsia" w:cstheme="minorHAnsi"/>
        </w:rPr>
        <w:t>公众版的调查问卷除了以共性问题为主的主问卷外，还根据内容主题的不同分了</w:t>
      </w:r>
      <w:r>
        <w:rPr>
          <w:rFonts w:cstheme="minorHAnsi"/>
        </w:rPr>
        <w:t>9</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问卷：网络诚信建设专题</w:t>
      </w:r>
    </w:p>
    <w:p>
      <w:pPr>
        <w:rPr>
          <w:rFonts w:cstheme="minorHAnsi"/>
        </w:rPr>
      </w:pPr>
      <w:r>
        <w:rPr>
          <w:rFonts w:hint="eastAsia" w:cstheme="minorHAnsi"/>
        </w:rPr>
        <w:t>专题</w:t>
      </w:r>
      <w:r>
        <w:rPr>
          <w:rFonts w:cstheme="minorHAnsi"/>
        </w:rPr>
        <w:t>3</w:t>
      </w:r>
      <w:r>
        <w:rPr>
          <w:rFonts w:hint="eastAsia" w:cstheme="minorHAnsi"/>
        </w:rPr>
        <w:t>问卷：遏制网络违法犯罪行为专题</w:t>
      </w:r>
    </w:p>
    <w:p>
      <w:pPr>
        <w:rPr>
          <w:rFonts w:cstheme="minorHAnsi"/>
        </w:rPr>
      </w:pPr>
      <w:r>
        <w:rPr>
          <w:rFonts w:hint="eastAsia" w:cstheme="minorHAnsi"/>
        </w:rPr>
        <w:t>专题</w:t>
      </w:r>
      <w:r>
        <w:rPr>
          <w:rFonts w:cstheme="minorHAnsi"/>
        </w:rPr>
        <w:t>4</w:t>
      </w:r>
      <w:r>
        <w:rPr>
          <w:rFonts w:hint="eastAsia" w:cstheme="minorHAnsi"/>
        </w:rPr>
        <w:t>问卷：个人信息保护和数据安全专题</w:t>
      </w:r>
    </w:p>
    <w:p>
      <w:pPr>
        <w:rPr>
          <w:rFonts w:cstheme="minorHAnsi"/>
        </w:rPr>
      </w:pPr>
      <w:r>
        <w:rPr>
          <w:rFonts w:hint="eastAsia" w:cstheme="minorHAnsi"/>
        </w:rPr>
        <w:t>专题</w:t>
      </w:r>
      <w:r>
        <w:rPr>
          <w:rFonts w:cstheme="minorHAnsi"/>
        </w:rPr>
        <w:t>5</w:t>
      </w:r>
      <w:r>
        <w:rPr>
          <w:rFonts w:hint="eastAsia" w:cstheme="minorHAnsi"/>
        </w:rPr>
        <w:t>问卷：网络购物安全权益保护专题</w:t>
      </w:r>
    </w:p>
    <w:p>
      <w:pPr>
        <w:rPr>
          <w:rFonts w:cstheme="minorHAnsi"/>
        </w:rPr>
      </w:pPr>
      <w:r>
        <w:rPr>
          <w:rFonts w:hint="eastAsia" w:cstheme="minorHAnsi"/>
        </w:rPr>
        <w:t>专题</w:t>
      </w:r>
      <w:r>
        <w:rPr>
          <w:rFonts w:cstheme="minorHAnsi"/>
        </w:rPr>
        <w:t>6</w:t>
      </w:r>
      <w:r>
        <w:rPr>
          <w:rFonts w:hint="eastAsia" w:cstheme="minorHAnsi"/>
        </w:rPr>
        <w:t>问卷：特殊人群（未成年人和老年人等）网络权益保护专题</w:t>
      </w:r>
    </w:p>
    <w:p>
      <w:pPr>
        <w:rPr>
          <w:rFonts w:cstheme="minorHAnsi"/>
        </w:rPr>
      </w:pPr>
      <w:r>
        <w:rPr>
          <w:rFonts w:hint="eastAsia" w:cstheme="minorHAnsi"/>
        </w:rPr>
        <w:t>专题</w:t>
      </w:r>
      <w:r>
        <w:rPr>
          <w:rFonts w:cstheme="minorHAnsi"/>
        </w:rPr>
        <w:t>7</w:t>
      </w:r>
      <w:r>
        <w:rPr>
          <w:rFonts w:hint="eastAsia" w:cstheme="minorHAnsi"/>
        </w:rPr>
        <w:t>问卷：互联网平台监管与企业自律专题</w:t>
      </w:r>
    </w:p>
    <w:p>
      <w:pPr>
        <w:rPr>
          <w:rFonts w:cstheme="minorHAnsi"/>
        </w:rPr>
      </w:pPr>
      <w:r>
        <w:rPr>
          <w:rFonts w:hint="eastAsia" w:cstheme="minorHAnsi"/>
        </w:rPr>
        <w:t>专题</w:t>
      </w:r>
      <w:r>
        <w:rPr>
          <w:rFonts w:cstheme="minorHAnsi"/>
        </w:rPr>
        <w:t>8</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9</w:t>
      </w:r>
      <w:r>
        <w:rPr>
          <w:rFonts w:hint="eastAsia" w:cstheme="minorHAnsi"/>
        </w:rPr>
        <w:t>问卷：网络暴力防控和网络文明建设专题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hint="eastAsia" w:cstheme="minorHAnsi"/>
        </w:rPr>
      </w:pPr>
      <w:r>
        <w:rPr>
          <w:rFonts w:hint="eastAsia" w:cstheme="minorHAnsi"/>
        </w:rPr>
        <w:t>本报告第一章为概述；第二章为主要发现；第三章为基本情况，包括受调查网民的基本信息；第四章为网络安全感和满意度分析，主要为各种满意度评价数据的统计，包括网民整体网络安全感分析；第五章是专题分析，主要是公众版问卷专题</w:t>
      </w:r>
      <w:r>
        <w:rPr>
          <w:rFonts w:cstheme="minorHAnsi"/>
        </w:rPr>
        <w:t>1</w:t>
      </w:r>
      <w:r>
        <w:rPr>
          <w:rFonts w:hint="eastAsia" w:cstheme="minorHAnsi"/>
        </w:rPr>
        <w:t>到专题</w:t>
      </w:r>
      <w:r>
        <w:rPr>
          <w:rFonts w:cstheme="minorHAnsi"/>
        </w:rPr>
        <w:t>9</w:t>
      </w:r>
      <w:r>
        <w:rPr>
          <w:rFonts w:hint="eastAsia" w:cstheme="minorHAnsi"/>
        </w:rPr>
        <w:t>问卷和从业人员版专题A到专题D问卷内容的详细统计结果</w:t>
      </w:r>
      <w:bookmarkEnd w:id="10"/>
      <w:bookmarkEnd w:id="11"/>
      <w:r>
        <w:rPr>
          <w:rFonts w:hint="eastAsia" w:cstheme="minorHAnsi"/>
        </w:rPr>
        <w:t>；第六章是结论。</w:t>
      </w:r>
      <w:r>
        <w:rPr>
          <w:rFonts w:hint="eastAsia" w:cstheme="minorHAnsi"/>
        </w:rPr>
        <w:br w:type="page"/>
      </w:r>
    </w:p>
    <w:p>
      <w:pPr>
        <w:pStyle w:val="2"/>
      </w:pPr>
      <w:bookmarkStart w:id="19" w:name="_Toc19207407"/>
      <w:bookmarkStart w:id="20" w:name="_Toc13960"/>
      <w:r>
        <w:rPr>
          <w:rFonts w:hint="eastAsia"/>
          <w:lang w:val="en-US" w:eastAsia="zh-CN"/>
        </w:rPr>
        <w:t>二</w:t>
      </w:r>
      <w:r>
        <w:rPr>
          <w:rFonts w:hint="eastAsia"/>
        </w:rPr>
        <w:t>、公众网民基本情况</w:t>
      </w:r>
      <w:bookmarkEnd w:id="19"/>
      <w:bookmarkEnd w:id="20"/>
    </w:p>
    <w:p>
      <w:pPr>
        <w:rPr>
          <w:rFonts w:ascii="宋体" w:hAnsi="宋体" w:eastAsia="宋体" w:cs="宋体"/>
        </w:rPr>
      </w:pPr>
      <w:r>
        <w:rPr>
          <w:rFonts w:hint="eastAsia"/>
        </w:rPr>
        <w:t>本次问卷调查共收回</w:t>
      </w:r>
      <w:r>
        <w:rPr>
          <w:rFonts w:cstheme="minorHAnsi"/>
        </w:rPr>
        <w:t>江门市</w:t>
      </w:r>
      <w:r>
        <w:rPr>
          <w:rFonts w:hint="eastAsia"/>
        </w:rPr>
        <w:t>公众版网民网络安全感满意度调查问卷</w:t>
      </w:r>
      <w:r>
        <w:t>127211</w:t>
      </w:r>
      <w:r>
        <w:rPr>
          <w:rFonts w:hint="eastAsia"/>
        </w:rPr>
        <w:t>份，经数据清洗消除无效数据后，共有</w:t>
      </w:r>
      <w:r>
        <w:t>123031</w:t>
      </w:r>
      <w:r>
        <w:rPr>
          <w:rFonts w:hint="eastAsia"/>
        </w:rPr>
        <w:t>份问卷数据纳入统计。</w:t>
      </w:r>
      <w:r>
        <w:t>数据样本有效性为：</w:t>
      </w:r>
      <w:r>
        <w:rPr>
          <w:rFonts w:hint="eastAsia"/>
        </w:rPr>
        <w:t>96.71%</w:t>
      </w:r>
      <w:r>
        <w:rPr>
          <w:rFonts w:hint="eastAsia" w:ascii="宋体" w:hAnsi="宋体" w:eastAsia="宋体" w:cs="宋体"/>
        </w:rPr>
        <w:t>。</w:t>
      </w:r>
      <w:r>
        <w:t>调查活动主要针对面向全局的宏观问题的研究，局部区域的数据统计、分析结果仅供参考。</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江门市</w:t>
      </w:r>
      <w:r>
        <w:rPr>
          <w:rFonts w:hint="eastAsia" w:cstheme="minorHAnsi"/>
        </w:rPr>
        <w:t>报告，数据统计范围涵盖</w:t>
      </w:r>
      <w:r>
        <w:rPr>
          <w:rFonts w:cstheme="minorHAnsi"/>
        </w:rPr>
        <w:t>江门市</w:t>
      </w:r>
      <w:r>
        <w:rPr>
          <w:rFonts w:hint="eastAsia" w:cstheme="minorHAnsi"/>
        </w:rPr>
        <w:t>。</w:t>
      </w:r>
    </w:p>
    <w:p/>
    <w:p>
      <w:pPr>
        <w:pStyle w:val="3"/>
      </w:pPr>
      <w:bookmarkStart w:id="21" w:name="_Toc20762"/>
      <w:r>
        <w:rPr>
          <w:rFonts w:hint="eastAsia"/>
          <w:lang w:val="en-US" w:eastAsia="zh-CN"/>
        </w:rPr>
        <w:t>2</w:t>
      </w:r>
      <w:r>
        <w:rPr>
          <w:rFonts w:hint="eastAsia"/>
        </w:rPr>
        <w:t>.1性别分布</w:t>
      </w:r>
      <w:bookmarkEnd w:id="21"/>
    </w:p>
    <w:p>
      <w:pPr>
        <w:widowControl/>
      </w:pPr>
      <w:r>
        <w:rPr>
          <w:rFonts w:hint="eastAsia"/>
        </w:rPr>
        <w:t>参与调查的男网民占</w:t>
      </w:r>
      <w:r>
        <w:t>32.16</w:t>
      </w:r>
      <w:r>
        <w:rPr>
          <w:rFonts w:hint="eastAsia"/>
        </w:rPr>
        <w:t>%，女网民占</w:t>
      </w:r>
      <w:r>
        <w:t>67.84</w:t>
      </w:r>
      <w:r>
        <w:rPr>
          <w:rFonts w:hint="eastAsia"/>
        </w:rPr>
        <w:t>%。</w:t>
      </w:r>
    </w:p>
    <w:p>
      <w:pPr>
        <w:ind w:firstLine="0" w:firstLineChars="0"/>
        <w:jc w:val="center"/>
      </w:pPr>
      <w:r>
        <w:rPr>
          <w:rFonts w:ascii="等线" w:hAnsi="等线" w:eastAsia="等线"/>
          <w:color w:val="000000"/>
        </w:rPr>
        <w:drawing>
          <wp:inline distT="0" distB="0" distL="0" distR="0">
            <wp:extent cx="5095875" cy="4514850"/>
            <wp:effectExtent l="0" t="0" r="0" b="0"/>
            <wp:docPr id="2" name="Drawing 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awing 2" descr="Generated"/>
                    <pic:cNvPicPr>
                      <a:picLocks noChangeAspect="1"/>
                    </pic:cNvPicPr>
                  </pic:nvPicPr>
                  <pic:blipFill>
                    <a:blip r:embed="rId30"/>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2" w:name="_Toc19203680"/>
      <w:bookmarkStart w:id="23" w:name="_Toc19305585"/>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24" w:name="_Toc7370"/>
      <w:r>
        <w:rPr>
          <w:rFonts w:hint="eastAsia"/>
          <w:sz w:val="24"/>
          <w:szCs w:val="24"/>
        </w:rPr>
        <w:t>：公众网民性别</w:t>
      </w:r>
      <w:bookmarkEnd w:id="22"/>
      <w:bookmarkEnd w:id="23"/>
      <w:r>
        <w:rPr>
          <w:rFonts w:hint="eastAsia"/>
          <w:sz w:val="24"/>
          <w:szCs w:val="24"/>
        </w:rPr>
        <w:t>分布图</w:t>
      </w:r>
      <w:bookmarkEnd w:id="24"/>
    </w:p>
    <w:p>
      <w:pPr>
        <w:ind w:firstLine="0" w:firstLineChars="0"/>
        <w:jc w:val="center"/>
      </w:pPr>
      <w:r>
        <w:rPr>
          <w:rFonts w:hint="eastAsia"/>
        </w:rPr>
        <w:t>（图表数据来源：公众网民版一级问卷第1题：您的性别？）</w:t>
      </w:r>
    </w:p>
    <w:p>
      <w:pPr>
        <w:ind w:firstLine="0" w:firstLineChars="0"/>
      </w:pPr>
    </w:p>
    <w:p>
      <w:pPr>
        <w:pStyle w:val="3"/>
      </w:pPr>
      <w:bookmarkStart w:id="25" w:name="_Toc29522"/>
      <w:r>
        <w:rPr>
          <w:rFonts w:hint="eastAsia"/>
          <w:lang w:val="en-US" w:eastAsia="zh-CN"/>
        </w:rPr>
        <w:t>2</w:t>
      </w:r>
      <w:r>
        <w:rPr>
          <w:rFonts w:hint="eastAsia"/>
        </w:rPr>
        <w:t>.2年龄分布</w:t>
      </w:r>
      <w:bookmarkEnd w:id="25"/>
    </w:p>
    <w:p>
      <w:pPr>
        <w:rPr>
          <w:b/>
          <w:bCs/>
        </w:rPr>
      </w:pPr>
      <w:r>
        <w:rPr>
          <w:rFonts w:hint="eastAsia"/>
        </w:rPr>
        <w:t>受调查网民以中青年人占大多数，其中12岁以下占比</w:t>
      </w:r>
      <w:r>
        <w:t>2.98%，12岁到18岁占11.93%，19岁到24岁占5.03%，25岁到30岁占9.10%，31岁到45岁占54.88%。30岁以下年轻人占比达29.04%。</w:t>
      </w:r>
      <w:r>
        <w:rPr>
          <w:rFonts w:hint="eastAsia"/>
          <w:b/>
          <w:bCs/>
        </w:rPr>
        <w:t>与全省数据相比，表示19-24岁比例要低9.34个百分点，表示31-45岁比例要高12.14个百分点。与全国数据相比，表示19-24岁比例要低24.47个百分点，表示31-45岁比例要高26.3个百分点。</w:t>
      </w:r>
    </w:p>
    <w:p>
      <w:pPr>
        <w:ind w:firstLine="0" w:firstLineChars="0"/>
        <w:jc w:val="center"/>
      </w:pPr>
      <w:r>
        <w:rPr>
          <w:rFonts w:ascii="等线" w:hAnsi="等线" w:eastAsia="等线"/>
          <w:color w:val="000000"/>
        </w:rPr>
        <w:drawing>
          <wp:inline distT="0" distB="0" distL="0" distR="0">
            <wp:extent cx="5095875" cy="45148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1"/>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6" w:name="_Toc19203681"/>
      <w:bookmarkStart w:id="27" w:name="_Toc19305586"/>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28" w:name="_Toc21274"/>
      <w:r>
        <w:rPr>
          <w:rFonts w:hint="eastAsia"/>
          <w:sz w:val="24"/>
          <w:szCs w:val="24"/>
        </w:rPr>
        <w:t>：公众网民年龄分布图</w:t>
      </w:r>
      <w:bookmarkEnd w:id="26"/>
      <w:bookmarkEnd w:id="27"/>
      <w:bookmarkEnd w:id="28"/>
    </w:p>
    <w:p>
      <w:pPr>
        <w:ind w:firstLine="0" w:firstLineChars="0"/>
        <w:jc w:val="center"/>
      </w:pPr>
      <w:r>
        <w:rPr>
          <w:rFonts w:hint="eastAsia"/>
        </w:rPr>
        <w:t>（图表数据来源：公众网民版一级问卷第2题：您的年龄？）</w:t>
      </w:r>
    </w:p>
    <w:p/>
    <w:p>
      <w:pPr>
        <w:pStyle w:val="3"/>
      </w:pPr>
      <w:bookmarkStart w:id="29" w:name="_Toc19024"/>
      <w:r>
        <w:rPr>
          <w:rFonts w:hint="eastAsia"/>
          <w:lang w:val="en-US" w:eastAsia="zh-CN"/>
        </w:rPr>
        <w:t>2</w:t>
      </w:r>
      <w:r>
        <w:rPr>
          <w:rFonts w:hint="eastAsia"/>
        </w:rPr>
        <w:t>.3学历分布</w:t>
      </w:r>
      <w:bookmarkEnd w:id="29"/>
    </w:p>
    <w:p>
      <w:pPr>
        <w:rPr>
          <w:b/>
          <w:bCs/>
        </w:rPr>
      </w:pPr>
      <w:r>
        <w:rPr>
          <w:rFonts w:hint="eastAsia"/>
        </w:rPr>
        <w:t>参与调查的网民中</w:t>
      </w:r>
      <w:r>
        <w:t>初中及以下</w:t>
      </w:r>
      <w:r>
        <w:rPr>
          <w:rFonts w:hint="eastAsia"/>
        </w:rPr>
        <w:t>学历人数最多，占比</w:t>
      </w:r>
      <w:r>
        <w:t>36%</w:t>
      </w:r>
      <w:r>
        <w:rPr>
          <w:rFonts w:hint="eastAsia"/>
        </w:rPr>
        <w:t>，其次是</w:t>
      </w:r>
      <w:r>
        <w:t>本科</w:t>
      </w:r>
      <w:r>
        <w:rPr>
          <w:rFonts w:hint="eastAsia"/>
        </w:rPr>
        <w:t>学历占</w:t>
      </w:r>
      <w:r>
        <w:t>21.58%</w:t>
      </w:r>
      <w:r>
        <w:rPr>
          <w:rFonts w:hint="eastAsia"/>
        </w:rPr>
        <w:t>，第三是</w:t>
      </w:r>
      <w:r>
        <w:t>高中</w:t>
      </w:r>
      <w:r>
        <w:rPr>
          <w:rFonts w:hint="eastAsia"/>
        </w:rPr>
        <w:t>占</w:t>
      </w:r>
      <w:r>
        <w:t>16.07</w:t>
      </w:r>
      <w:r>
        <w:rPr>
          <w:rFonts w:hint="eastAsia"/>
        </w:rPr>
        <w:t>%。</w:t>
      </w:r>
      <w:bookmarkStart w:id="30" w:name="_Hlk18879221"/>
      <w:r>
        <w:rPr>
          <w:rFonts w:hint="eastAsia"/>
        </w:rPr>
        <w:t>普遍网民群体中受教育的程度，</w:t>
      </w:r>
      <w:r>
        <w:t>初中及以下</w:t>
      </w:r>
      <w:r>
        <w:rPr>
          <w:rFonts w:hint="eastAsia"/>
        </w:rPr>
        <w:t>及</w:t>
      </w:r>
      <w:r>
        <w:t>本科</w:t>
      </w:r>
      <w:r>
        <w:rPr>
          <w:rFonts w:hint="eastAsia"/>
        </w:rPr>
        <w:t>学历占比较高</w:t>
      </w:r>
      <w:bookmarkEnd w:id="30"/>
      <w:r>
        <w:rPr>
          <w:rFonts w:hint="eastAsia"/>
        </w:rPr>
        <w:t>。</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2"/>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1" w:name="_Toc19305588"/>
      <w:bookmarkStart w:id="32" w:name="_Toc19203683"/>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33" w:name="_Toc22423"/>
      <w:r>
        <w:rPr>
          <w:rFonts w:hint="eastAsia"/>
          <w:sz w:val="24"/>
          <w:szCs w:val="24"/>
        </w:rPr>
        <w:t>：公众网民学历分布图</w:t>
      </w:r>
      <w:bookmarkEnd w:id="31"/>
      <w:bookmarkEnd w:id="32"/>
      <w:bookmarkEnd w:id="33"/>
    </w:p>
    <w:p>
      <w:pPr>
        <w:ind w:firstLine="0" w:firstLineChars="0"/>
        <w:jc w:val="center"/>
      </w:pPr>
      <w:r>
        <w:rPr>
          <w:rFonts w:hint="eastAsia"/>
        </w:rPr>
        <w:t>（图表数据来源：公众网民版一级问卷第3题：您的学历？）</w:t>
      </w:r>
    </w:p>
    <w:p/>
    <w:p>
      <w:pPr>
        <w:pStyle w:val="3"/>
      </w:pPr>
      <w:bookmarkStart w:id="34" w:name="_Toc4629"/>
      <w:r>
        <w:rPr>
          <w:rFonts w:hint="eastAsia"/>
          <w:lang w:val="en-US" w:eastAsia="zh-CN"/>
        </w:rPr>
        <w:t>2</w:t>
      </w:r>
      <w:r>
        <w:rPr>
          <w:rFonts w:hint="eastAsia"/>
        </w:rPr>
        <w:t>.4职业分布</w:t>
      </w:r>
      <w:bookmarkEnd w:id="34"/>
    </w:p>
    <w:p>
      <w:pPr>
        <w:rPr>
          <w:b/>
          <w:bCs/>
        </w:rPr>
      </w:pPr>
      <w:r>
        <w:rPr>
          <w:rFonts w:hint="eastAsia"/>
        </w:rPr>
        <w:t>参与调查的网民职业中最高为</w:t>
      </w:r>
      <w:r>
        <w:t>其他</w:t>
      </w:r>
      <w:r>
        <w:rPr>
          <w:rFonts w:hint="eastAsia"/>
        </w:rPr>
        <w:t>，占比</w:t>
      </w:r>
      <w:r>
        <w:t>20.61</w:t>
      </w:r>
      <w:r>
        <w:rPr>
          <w:rFonts w:hint="eastAsia"/>
        </w:rPr>
        <w:t>%，其次是</w:t>
      </w:r>
      <w:r>
        <w:t>学生</w:t>
      </w:r>
      <w:r>
        <w:rPr>
          <w:rFonts w:hint="eastAsia"/>
        </w:rPr>
        <w:t>占比</w:t>
      </w:r>
      <w:r>
        <w:t>17.58</w:t>
      </w:r>
      <w:r>
        <w:rPr>
          <w:rFonts w:hint="eastAsia"/>
        </w:rPr>
        <w:t>%，</w:t>
      </w:r>
      <w:r>
        <w:t>自由职业者</w:t>
      </w:r>
      <w:r>
        <w:rPr>
          <w:rFonts w:hint="eastAsia"/>
        </w:rPr>
        <w:t>占比</w:t>
      </w:r>
      <w:r>
        <w:t>14.41</w:t>
      </w:r>
      <w:r>
        <w:rPr>
          <w:rFonts w:hint="eastAsia"/>
        </w:rPr>
        <w:t>%，</w:t>
      </w:r>
      <w:r>
        <w:t>企业/公司一般人员</w:t>
      </w:r>
      <w:r>
        <w:rPr>
          <w:rFonts w:hint="eastAsia"/>
        </w:rPr>
        <w:t>占比</w:t>
      </w:r>
      <w:r>
        <w:t>12.6</w:t>
      </w:r>
      <w:r>
        <w:rPr>
          <w:rFonts w:hint="eastAsia"/>
        </w:rPr>
        <w:t>%，</w:t>
      </w:r>
      <w:r>
        <w:t>党政机关事业单位一般人员</w:t>
      </w:r>
      <w:r>
        <w:rPr>
          <w:rFonts w:hint="eastAsia"/>
        </w:rPr>
        <w:t>占比</w:t>
      </w:r>
      <w:r>
        <w:t>12.23</w:t>
      </w:r>
      <w:r>
        <w:rPr>
          <w:rFonts w:hint="eastAsia"/>
        </w:rPr>
        <w:t>%，</w:t>
      </w:r>
      <w:r>
        <w:t>专业技术人员</w:t>
      </w:r>
      <w:r>
        <w:rPr>
          <w:rFonts w:hint="eastAsia"/>
        </w:rPr>
        <w:t>占比</w:t>
      </w:r>
      <w:r>
        <w:t>7.88</w:t>
      </w:r>
      <w:r>
        <w:rPr>
          <w:rFonts w:hint="eastAsia"/>
        </w:rPr>
        <w:t>%。</w:t>
      </w:r>
      <w:r>
        <w:rPr>
          <w:rFonts w:hint="eastAsia"/>
          <w:b/>
          <w:bCs/>
        </w:rPr>
        <w:t>与全省数据相比，表示党政机关事业单位一般人员比例要低3.54个百分点，表示自由职业者比例要高7.02个百分点。相较于全国数据，党政机关事业单位领导干部、企业/公司一般人员、专业技术人员分别比全国数据低1.15、1.43、1.83个百分点。</w:t>
      </w:r>
    </w:p>
    <w:p>
      <w:pPr>
        <w:ind w:firstLine="0" w:firstLineChars="0"/>
        <w:jc w:val="center"/>
      </w:pPr>
      <w:r>
        <w:rPr>
          <w:rFonts w:ascii="等线" w:hAnsi="等线" w:eastAsia="等线"/>
          <w:color w:val="000000"/>
        </w:rPr>
        <w:drawing>
          <wp:inline distT="0" distB="0" distL="0" distR="0">
            <wp:extent cx="5095875" cy="61912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3"/>
                    <a:stretch>
                      <a:fillRect/>
                    </a:stretch>
                  </pic:blipFill>
                  <pic:spPr>
                    <a:xfrm>
                      <a:off x="0" y="0"/>
                      <a:ext cx="5095875" cy="6191250"/>
                    </a:xfrm>
                    <a:prstGeom prst="rect">
                      <a:avLst/>
                    </a:prstGeom>
                  </pic:spPr>
                </pic:pic>
              </a:graphicData>
            </a:graphic>
          </wp:inline>
        </w:drawing>
      </w:r>
    </w:p>
    <w:p>
      <w:pPr>
        <w:pStyle w:val="6"/>
        <w:jc w:val="center"/>
        <w:rPr>
          <w:sz w:val="24"/>
          <w:szCs w:val="24"/>
        </w:rPr>
      </w:pPr>
      <w:bookmarkStart w:id="35" w:name="_Toc19203684"/>
      <w:bookmarkStart w:id="36" w:name="_Toc19305589"/>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37" w:name="_Toc9126"/>
      <w:r>
        <w:rPr>
          <w:rFonts w:hint="eastAsia"/>
          <w:sz w:val="24"/>
          <w:szCs w:val="24"/>
        </w:rPr>
        <w:t>：公众网民职业分布图</w:t>
      </w:r>
      <w:bookmarkEnd w:id="35"/>
      <w:bookmarkEnd w:id="36"/>
      <w:bookmarkEnd w:id="37"/>
    </w:p>
    <w:p>
      <w:pPr>
        <w:ind w:firstLine="0" w:firstLineChars="0"/>
        <w:jc w:val="center"/>
      </w:pPr>
      <w:r>
        <w:rPr>
          <w:rFonts w:hint="eastAsia"/>
        </w:rPr>
        <w:t>（图表数据来源：公众网民版一级问卷第4题：您的职业身份？）</w:t>
      </w:r>
    </w:p>
    <w:p/>
    <w:p>
      <w:pPr>
        <w:pStyle w:val="3"/>
      </w:pPr>
      <w:bookmarkStart w:id="38" w:name="_Toc888"/>
      <w:r>
        <w:rPr>
          <w:rFonts w:hint="eastAsia"/>
          <w:lang w:val="en-US" w:eastAsia="zh-CN"/>
        </w:rPr>
        <w:t>2</w:t>
      </w:r>
      <w:r>
        <w:rPr>
          <w:rFonts w:hint="eastAsia"/>
        </w:rPr>
        <w:t>.5担任角色</w:t>
      </w:r>
      <w:bookmarkEnd w:id="38"/>
    </w:p>
    <w:p>
      <w:pPr>
        <w:rPr>
          <w:b/>
          <w:bCs/>
        </w:rPr>
      </w:pPr>
      <w:r>
        <w:rPr>
          <w:rFonts w:hint="eastAsia"/>
        </w:rPr>
        <w:t>参与调查的网民中</w:t>
      </w:r>
      <w:r>
        <w:t>普通网民（消费者）</w:t>
      </w:r>
      <w:r>
        <w:rPr>
          <w:rFonts w:hint="eastAsia"/>
        </w:rPr>
        <w:t>占</w:t>
      </w:r>
      <w:r>
        <w:t>98.05</w:t>
      </w:r>
      <w:r>
        <w:rPr>
          <w:rFonts w:hint="eastAsia"/>
        </w:rPr>
        <w:t>%，</w:t>
      </w:r>
      <w:r>
        <w:t>其它互联网行业一般从业人员（其它服务者）</w:t>
      </w:r>
      <w:r>
        <w:rPr>
          <w:rFonts w:hint="eastAsia"/>
        </w:rPr>
        <w:t>占比</w:t>
      </w:r>
      <w:r>
        <w:t>5.11</w:t>
      </w:r>
      <w:r>
        <w:rPr>
          <w:rFonts w:hint="eastAsia"/>
        </w:rPr>
        <w:t>%，</w:t>
      </w:r>
      <w:r>
        <w:t>互联网平台运营商从业人员（平台服务者）</w:t>
      </w:r>
      <w:r>
        <w:rPr>
          <w:rFonts w:hint="eastAsia"/>
        </w:rPr>
        <w:t>占比</w:t>
      </w:r>
      <w:r>
        <w:t>2.65</w:t>
      </w:r>
      <w:r>
        <w:rPr>
          <w:rFonts w:hint="eastAsia"/>
        </w:rPr>
        <w:t>%，</w:t>
      </w:r>
      <w:r>
        <w:t>依托电商平台的物流和跑腿等人员（个体服务者）</w:t>
      </w:r>
      <w:r>
        <w:rPr>
          <w:rFonts w:hint="eastAsia"/>
        </w:rPr>
        <w:t>占比</w:t>
      </w:r>
      <w:r>
        <w:t>2.04</w:t>
      </w:r>
      <w:r>
        <w:rPr>
          <w:rFonts w:hint="eastAsia"/>
        </w:rPr>
        <w:t>%。调查显示，有</w:t>
      </w:r>
      <w:r>
        <w:t>1.41</w:t>
      </w:r>
      <w:r>
        <w:rPr>
          <w:rFonts w:hint="eastAsia"/>
        </w:rPr>
        <w:t>%的人在与网络安全相关的岗位工作，有</w:t>
      </w:r>
      <w:r>
        <w:t>1.47</w:t>
      </w:r>
      <w:r>
        <w:rPr>
          <w:rFonts w:hint="eastAsia"/>
        </w:rPr>
        <w:t>%的人是互联网行业监管人员。</w:t>
      </w:r>
      <w:r>
        <w:rPr>
          <w:rFonts w:hint="eastAsia"/>
          <w:b/>
          <w:bCs/>
        </w:rPr>
        <w:t>相较于全省数据，本题的排名完全一致。相较于全省数据，普通网民（消费者）的占比高了11.93个百分点。</w:t>
      </w:r>
    </w:p>
    <w:p>
      <w:pPr>
        <w:ind w:firstLine="0" w:firstLineChars="0"/>
        <w:jc w:val="center"/>
      </w:pPr>
      <w:r>
        <w:rPr>
          <w:rFonts w:ascii="等线" w:hAnsi="等线" w:eastAsia="等线"/>
          <w:color w:val="000000"/>
        </w:rPr>
        <w:drawing>
          <wp:inline distT="0" distB="0" distL="0" distR="0">
            <wp:extent cx="5095875" cy="4514850"/>
            <wp:effectExtent l="0" t="0" r="0"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4"/>
                    <a:stretch>
                      <a:fillRect/>
                    </a:stretch>
                  </pic:blipFill>
                  <pic:spPr>
                    <a:xfrm>
                      <a:off x="0" y="0"/>
                      <a:ext cx="5095875" cy="451485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39" w:name="_Toc3939"/>
      <w:r>
        <w:rPr>
          <w:rFonts w:hint="eastAsia"/>
          <w:sz w:val="24"/>
          <w:szCs w:val="24"/>
        </w:rPr>
        <w:t>：公众网民在互联网中担任角色比例</w:t>
      </w:r>
      <w:bookmarkEnd w:id="39"/>
    </w:p>
    <w:p>
      <w:pPr>
        <w:ind w:firstLine="0" w:firstLineChars="0"/>
      </w:pPr>
      <w:r>
        <w:rPr>
          <w:rFonts w:hint="eastAsia"/>
        </w:rPr>
        <w:t>（图表数据来源：公众网民版一级问卷第5题：您在互联网中担任的网民角色？（多选））</w:t>
      </w:r>
    </w:p>
    <w:p/>
    <w:p>
      <w:pPr>
        <w:pStyle w:val="6"/>
        <w:ind w:firstLine="420"/>
        <w:jc w:val="center"/>
        <w:rPr>
          <w:sz w:val="21"/>
          <w:szCs w:val="21"/>
        </w:rPr>
      </w:pPr>
    </w:p>
    <w:p>
      <w:pPr>
        <w:rPr>
          <w:rFonts w:hint="eastAsia"/>
        </w:rPr>
      </w:pPr>
      <w:bookmarkStart w:id="40" w:name="_Toc19207410"/>
      <w:r>
        <w:rPr>
          <w:rFonts w:hint="eastAsia"/>
        </w:rPr>
        <w:br w:type="page"/>
      </w:r>
    </w:p>
    <w:p>
      <w:pPr>
        <w:pStyle w:val="2"/>
      </w:pPr>
      <w:bookmarkStart w:id="41" w:name="_Toc2152"/>
      <w:r>
        <w:rPr>
          <w:rFonts w:hint="eastAsia"/>
          <w:lang w:val="en-US" w:eastAsia="zh-CN"/>
        </w:rPr>
        <w:t>三</w:t>
      </w:r>
      <w:r>
        <w:rPr>
          <w:rFonts w:hint="eastAsia"/>
        </w:rPr>
        <w:t>、网络安全</w:t>
      </w:r>
      <w:bookmarkEnd w:id="40"/>
      <w:r>
        <w:rPr>
          <w:rFonts w:hint="eastAsia"/>
        </w:rPr>
        <w:t>基本情况</w:t>
      </w:r>
      <w:bookmarkEnd w:id="41"/>
    </w:p>
    <w:p>
      <w:pPr>
        <w:pStyle w:val="3"/>
      </w:pPr>
      <w:bookmarkStart w:id="42" w:name="_Toc5315"/>
      <w:r>
        <w:rPr>
          <w:rFonts w:hint="eastAsia"/>
          <w:lang w:val="en-US" w:eastAsia="zh-CN"/>
        </w:rPr>
        <w:t>3</w:t>
      </w:r>
      <w:r>
        <w:rPr>
          <w:rFonts w:hint="eastAsia"/>
        </w:rPr>
        <w:t>.1网民上网行为</w:t>
      </w:r>
      <w:bookmarkEnd w:id="42"/>
    </w:p>
    <w:p>
      <w:r>
        <w:rPr>
          <w:rFonts w:hint="eastAsia"/>
        </w:rPr>
        <w:t>（1）网龄分布</w:t>
      </w:r>
    </w:p>
    <w:p>
      <w:r>
        <w:rPr>
          <w:rFonts w:hint="eastAsia"/>
          <w:color w:val="auto"/>
        </w:rPr>
        <w:t>大部分</w:t>
      </w:r>
      <w:r>
        <w:rPr>
          <w:rFonts w:hint="eastAsia"/>
        </w:rPr>
        <w:t>受调查网民有多年上网、用网经验，有</w:t>
      </w:r>
      <w:r>
        <w:t>46.44</w:t>
      </w:r>
      <w:r>
        <w:rPr>
          <w:rFonts w:hint="eastAsia"/>
        </w:rPr>
        <w:t>%网龄在4-12年之间，其中网龄4-6年占</w:t>
      </w:r>
      <w:r>
        <w:t>15.53</w:t>
      </w:r>
      <w:r>
        <w:rPr>
          <w:rFonts w:hint="eastAsia"/>
        </w:rPr>
        <w:t>%，7-9年占</w:t>
      </w:r>
      <w:r>
        <w:t>9.02</w:t>
      </w:r>
      <w:r>
        <w:rPr>
          <w:rFonts w:hint="eastAsia"/>
        </w:rPr>
        <w:t>%，10-12年占</w:t>
      </w:r>
      <w:r>
        <w:t>21.89</w:t>
      </w:r>
      <w:r>
        <w:rPr>
          <w:rFonts w:hint="eastAsia"/>
        </w:rPr>
        <w:t>%。10年以上网龄人数占</w:t>
      </w:r>
      <w:r>
        <w:t>61.66</w:t>
      </w:r>
      <w:r>
        <w:rPr>
          <w:rFonts w:hint="eastAsia"/>
        </w:rPr>
        <w:t>%。</w:t>
      </w:r>
      <w:r>
        <w:rPr>
          <w:rFonts w:hint="eastAsia"/>
          <w:b/>
          <w:bCs/>
        </w:rPr>
        <w:t>与全省数据相比，表示7-9年比例要低1.57个百分点，表示1-3年比例要高3.53个百分点。与全国数据相比，表示4-6年比例要低4.22个百分点，表示1-3年比例要高2.76个百分点。</w:t>
      </w:r>
    </w:p>
    <w:p>
      <w:pPr>
        <w:jc w:val="center"/>
      </w:pPr>
      <w:r>
        <w:rPr>
          <w:rFonts w:ascii="等线" w:hAnsi="等线" w:eastAsia="等线"/>
          <w:color w:val="000000"/>
        </w:rPr>
        <w:drawing>
          <wp:inline distT="0" distB="0" distL="0" distR="0">
            <wp:extent cx="5095875" cy="451485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3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43" w:name="_Toc1186"/>
      <w:r>
        <w:rPr>
          <w:rFonts w:hint="eastAsia"/>
          <w:sz w:val="24"/>
          <w:szCs w:val="24"/>
        </w:rPr>
        <w:t>：公众网民网龄分布</w:t>
      </w:r>
      <w:bookmarkEnd w:id="43"/>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w:t>
      </w:r>
      <w:r>
        <w:rPr>
          <w:rFonts w:hint="eastAsia"/>
          <w:lang w:val="en-US" w:eastAsia="zh-CN"/>
        </w:rPr>
        <w:t>四</w:t>
      </w:r>
      <w:r>
        <w:rPr>
          <w:rFonts w:hint="eastAsia"/>
        </w:rPr>
        <w:t>小时以内，小部分</w:t>
      </w:r>
      <w:r>
        <w:rPr>
          <w:rFonts w:hint="eastAsia"/>
          <w:lang w:val="en-US" w:eastAsia="zh-CN"/>
        </w:rPr>
        <w:t>高于7小时</w:t>
      </w:r>
      <w:r>
        <w:rPr>
          <w:rFonts w:hint="eastAsia"/>
        </w:rPr>
        <w:t>。</w:t>
      </w:r>
      <w:r>
        <w:t>78.78</w:t>
      </w:r>
      <w:r>
        <w:rPr>
          <w:rFonts w:hint="eastAsia"/>
        </w:rPr>
        <w:t>%网民上网时间为4小时以内，3小时以上为</w:t>
      </w:r>
      <w:r>
        <w:t>52.41</w:t>
      </w:r>
      <w:r>
        <w:rPr>
          <w:rFonts w:hint="eastAsia"/>
        </w:rPr>
        <w:t>%，2小时以下为</w:t>
      </w:r>
      <w:r>
        <w:t>47.60</w:t>
      </w:r>
      <w:r>
        <w:rPr>
          <w:rFonts w:hint="eastAsia"/>
        </w:rPr>
        <w:t>%。</w:t>
      </w:r>
      <w:r>
        <w:t>12.47</w:t>
      </w:r>
      <w:r>
        <w:rPr>
          <w:rFonts w:hint="eastAsia"/>
        </w:rPr>
        <w:t>%的网民上网时间5-6小时，</w:t>
      </w:r>
      <w:r>
        <w:t>8.76</w:t>
      </w:r>
      <w:r>
        <w:rPr>
          <w:rFonts w:hint="eastAsia"/>
        </w:rPr>
        <w:t>%的网民上网时间超过7小时。合计每天上网超过5小时的网民有</w:t>
      </w:r>
      <w:r>
        <w:t>21.23%</w:t>
      </w:r>
      <w:r>
        <w:rPr>
          <w:rFonts w:hint="eastAsia"/>
        </w:rPr>
        <w:t>。</w:t>
      </w:r>
      <w:r>
        <w:rPr>
          <w:rFonts w:hint="eastAsia"/>
          <w:b/>
          <w:bCs/>
        </w:rPr>
        <w:t>与全省数据相比，表示5-6小时比例要低3.81个百分点，表示少于1小时比例要高1.76个百分点。相较于全国数据，除少于1小时和1-2小时比全国数据分别高出3.46个百分点、11.73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3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7</w:t>
      </w:r>
      <w:r>
        <w:rPr>
          <w:sz w:val="24"/>
        </w:rPr>
        <w:fldChar w:fldCharType="end"/>
      </w:r>
      <w:bookmarkStart w:id="44" w:name="_Toc12977"/>
      <w:r>
        <w:rPr>
          <w:rFonts w:hint="eastAsia"/>
          <w:sz w:val="24"/>
        </w:rPr>
        <w:t>：公众网民每天上网时长</w:t>
      </w:r>
      <w:bookmarkEnd w:id="44"/>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61.57</w:t>
      </w:r>
      <w:r>
        <w:rPr>
          <w:rFonts w:hint="eastAsia"/>
        </w:rPr>
        <w:t>%每月上网费用在99元以下；</w:t>
      </w:r>
      <w:r>
        <w:t>28.32</w:t>
      </w:r>
      <w:r>
        <w:rPr>
          <w:rFonts w:hint="eastAsia"/>
        </w:rPr>
        <w:t>%每月上网费用在100元—199元；</w:t>
      </w:r>
      <w:r>
        <w:t>6.15</w:t>
      </w:r>
      <w:r>
        <w:rPr>
          <w:rFonts w:hint="eastAsia"/>
        </w:rPr>
        <w:t>%每月上网费用在200元—299元；超过</w:t>
      </w:r>
      <w:r>
        <w:t>3.96</w:t>
      </w:r>
      <w:r>
        <w:rPr>
          <w:rFonts w:hint="eastAsia"/>
        </w:rPr>
        <w:t>%每月上网费用在300元以上。</w:t>
      </w:r>
      <w:r>
        <w:rPr>
          <w:rFonts w:hint="eastAsia"/>
          <w:b/>
          <w:bCs/>
        </w:rPr>
        <w:t>相较于全省数据，0-99元的占比高了4.52个百分点。相较于全国数据，除0-99元和100-199元比全国数据分别高出9.45个百分点、1.4个百分点外，其他数据值均少于全国数据。</w:t>
      </w:r>
    </w:p>
    <w:p>
      <w:pPr>
        <w:ind w:firstLine="482"/>
        <w:rPr>
          <w:b/>
          <w:bCs/>
        </w:rPr>
      </w:pPr>
    </w:p>
    <w:p>
      <w:pPr>
        <w:ind w:firstLine="0" w:firstLineChars="0"/>
        <w:jc w:val="center"/>
      </w:pPr>
      <w:r>
        <w:rPr>
          <w:rFonts w:ascii="等线" w:hAnsi="等线" w:eastAsia="等线"/>
          <w:color w:val="000000"/>
        </w:rPr>
        <w:drawing>
          <wp:inline distT="0" distB="0" distL="0" distR="0">
            <wp:extent cx="5095875" cy="4514850"/>
            <wp:effectExtent l="0" t="0" r="0" b="0"/>
            <wp:docPr id="21" name="Drawing 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rawing 21" descr="Generated"/>
                    <pic:cNvPicPr>
                      <a:picLocks noChangeAspect="1"/>
                    </pic:cNvPicPr>
                  </pic:nvPicPr>
                  <pic:blipFill>
                    <a:blip r:embed="rId3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45" w:name="_Toc30080"/>
      <w:r>
        <w:rPr>
          <w:rFonts w:hint="eastAsia"/>
          <w:sz w:val="24"/>
        </w:rPr>
        <w:t>：公众网民每月上网费用分布</w:t>
      </w:r>
      <w:bookmarkEnd w:id="45"/>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color w:val="auto"/>
          <w:lang w:val="en-US" w:eastAsia="zh-CN"/>
        </w:rPr>
        <w:t>参与调查的公众网民对上网费用负担评价认为：</w:t>
      </w:r>
      <w:r>
        <w:rPr>
          <w:rFonts w:hint="eastAsia"/>
        </w:rPr>
        <w:t>已经够用占比</w:t>
      </w:r>
      <w:r>
        <w:t>45.58%</w:t>
      </w:r>
      <w:r>
        <w:rPr>
          <w:rFonts w:hint="eastAsia"/>
        </w:rPr>
        <w:t>；比较便宜，敞开使用占比</w:t>
      </w:r>
      <w:r>
        <w:t>6.69%</w:t>
      </w:r>
      <w:r>
        <w:rPr>
          <w:rFonts w:hint="eastAsia"/>
        </w:rPr>
        <w:t>；费用便宜，考虑升级占比</w:t>
      </w:r>
      <w:r>
        <w:t>8.91%</w:t>
      </w:r>
      <w:r>
        <w:rPr>
          <w:rFonts w:hint="eastAsia"/>
        </w:rPr>
        <w:t>。在负面评价方面，比较贵，只能省着用占比</w:t>
      </w:r>
      <w:r>
        <w:t>29.69%</w:t>
      </w:r>
      <w:r>
        <w:rPr>
          <w:rFonts w:hint="eastAsia"/>
        </w:rPr>
        <w:t>；太贵了，考虑换套餐或服务商占比</w:t>
      </w:r>
      <w:r>
        <w:t>9.13</w:t>
      </w:r>
      <w:r>
        <w:rPr>
          <w:rFonts w:hint="eastAsia"/>
        </w:rPr>
        <w:t>%；两者相加，持比较贵评价或太贵评价的占</w:t>
      </w:r>
      <w:r>
        <w:t>38.82%</w:t>
      </w:r>
      <w:r>
        <w:rPr>
          <w:rFonts w:hint="eastAsia"/>
        </w:rPr>
        <w:t>。</w:t>
      </w:r>
      <w:r>
        <w:rPr>
          <w:rFonts w:hint="eastAsia"/>
          <w:b/>
          <w:bCs/>
        </w:rPr>
        <w:t>与全省数据相比，表示比较便宜，敞开用比例要低1.76个百分点，表示费用适中，已经够用比例要高2.19个百分点。与全国数据相比，表示费用便宜，考虑升级比例要低4.29个百分点，表示费用适中，已经够用比例要高4.87个百分点。</w:t>
      </w:r>
    </w:p>
    <w:p>
      <w:pPr>
        <w:ind w:firstLine="0" w:firstLineChars="0"/>
        <w:jc w:val="center"/>
      </w:pPr>
      <w:r>
        <w:rPr>
          <w:rFonts w:ascii="等线" w:hAnsi="等线" w:eastAsia="等线"/>
          <w:color w:val="000000"/>
        </w:rPr>
        <w:drawing>
          <wp:inline distT="0" distB="0" distL="0" distR="0">
            <wp:extent cx="5095875" cy="451485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3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46" w:name="_Toc21497"/>
      <w:r>
        <w:rPr>
          <w:rFonts w:hint="eastAsia"/>
          <w:sz w:val="24"/>
        </w:rPr>
        <w:t>：公众网民每月上网费用负担评价</w:t>
      </w:r>
      <w:bookmarkEnd w:id="46"/>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lang w:val="en-US" w:eastAsia="zh-CN"/>
        </w:rPr>
        <w:t>参与调查的公众网民最常用的网络应用服务，排行前五位分别是：第一位</w:t>
      </w:r>
      <w:r>
        <w:rPr>
          <w:rFonts w:hint="eastAsia"/>
        </w:rPr>
        <w:t>社交应用（即时通讯、博客、短视频等）（</w:t>
      </w:r>
      <w:r>
        <w:t>71.67</w:t>
      </w:r>
      <w:r>
        <w:rPr>
          <w:rFonts w:hint="eastAsia"/>
        </w:rPr>
        <w:t>%）、</w:t>
      </w:r>
      <w:r>
        <w:rPr>
          <w:rFonts w:hint="eastAsia"/>
          <w:lang w:val="en-US" w:eastAsia="zh-CN"/>
        </w:rPr>
        <w:t>第二位</w:t>
      </w:r>
      <w:r>
        <w:rPr>
          <w:rFonts w:hint="eastAsia"/>
        </w:rPr>
        <w:t>网络媒体（新闻资讯、网上阅读、视频直播等）（</w:t>
      </w:r>
      <w:r>
        <w:t>63.44</w:t>
      </w:r>
      <w:r>
        <w:rPr>
          <w:rFonts w:hint="eastAsia"/>
        </w:rPr>
        <w:t>%）、</w:t>
      </w:r>
      <w:r>
        <w:rPr>
          <w:rFonts w:hint="eastAsia"/>
          <w:lang w:val="en-US" w:eastAsia="zh-CN"/>
        </w:rPr>
        <w:t>第三位</w:t>
      </w:r>
      <w:r>
        <w:rPr>
          <w:rFonts w:hint="eastAsia"/>
        </w:rPr>
        <w:t>电子商务（网络购物、网上支付、网上银行等）（</w:t>
      </w:r>
      <w:r>
        <w:t>55.1</w:t>
      </w:r>
      <w:r>
        <w:rPr>
          <w:rFonts w:hint="eastAsia"/>
        </w:rPr>
        <w:t>%）、</w:t>
      </w:r>
      <w:r>
        <w:rPr>
          <w:rFonts w:hint="eastAsia"/>
          <w:lang w:val="en-US" w:eastAsia="zh-CN"/>
        </w:rPr>
        <w:t>第四位</w:t>
      </w:r>
      <w:r>
        <w:rPr>
          <w:rFonts w:hint="eastAsia"/>
        </w:rPr>
        <w:t>生活服务（搜索引擎、出行、导航、网约车、外卖、旅游预定、美图等）（</w:t>
      </w:r>
      <w:r>
        <w:t>46.66</w:t>
      </w:r>
      <w:r>
        <w:rPr>
          <w:rFonts w:hint="eastAsia"/>
        </w:rPr>
        <w:t>%）、</w:t>
      </w:r>
      <w:r>
        <w:rPr>
          <w:rFonts w:hint="eastAsia"/>
          <w:lang w:val="en-US" w:eastAsia="zh-CN"/>
        </w:rPr>
        <w:t>第五位</w:t>
      </w:r>
      <w:r>
        <w:rPr>
          <w:rFonts w:hint="eastAsia"/>
        </w:rPr>
        <w:t>数字娱乐（网络游戏、网络音乐、网络视频等）（</w:t>
      </w:r>
      <w:r>
        <w:t>41.18</w:t>
      </w:r>
      <w:r>
        <w:rPr>
          <w:rFonts w:hint="eastAsia"/>
        </w:rPr>
        <w:t>%）。</w:t>
      </w:r>
      <w:r>
        <w:rPr>
          <w:rFonts w:hint="eastAsia"/>
          <w:lang w:val="en-US" w:eastAsia="zh-CN"/>
        </w:rPr>
        <w:t>其他为</w:t>
      </w:r>
      <w:r>
        <w:rPr>
          <w:rFonts w:hint="eastAsia"/>
        </w:rPr>
        <w:t>，</w:t>
      </w:r>
      <w:r>
        <w:t>教育培训（在线教育、网上作业、网上考试）32.39</w:t>
      </w:r>
      <w:r>
        <w:rPr>
          <w:rFonts w:hint="eastAsia"/>
        </w:rPr>
        <w:t>%；</w:t>
      </w:r>
      <w:r>
        <w:t>健康医疗（运动、医疗、卫生等）27.87</w:t>
      </w:r>
      <w:r>
        <w:rPr>
          <w:rFonts w:hint="eastAsia"/>
        </w:rPr>
        <w:t>%；</w:t>
      </w:r>
      <w:r>
        <w:t>电子政务（公共服务、办证、缴费等）25.48</w:t>
      </w:r>
      <w:r>
        <w:rPr>
          <w:rFonts w:hint="eastAsia"/>
        </w:rPr>
        <w:t>%；</w:t>
      </w:r>
      <w:r>
        <w:t>办公业务（远程办公、网上会议、线上打卡、招聘等）23.49</w:t>
      </w:r>
      <w:r>
        <w:rPr>
          <w:rFonts w:hint="eastAsia"/>
        </w:rPr>
        <w:t>%。</w:t>
      </w:r>
      <w:r>
        <w:rPr>
          <w:rFonts w:hint="eastAsia"/>
          <w:b/>
          <w:bCs/>
        </w:rPr>
        <w:t>与全省数据相比，表示社交应用（即时通讯、博客、短视频等）比例要低4.58个百分点，表示其他比例要高2.5个百分点。与全国数据相比，表示数字娱乐（网络游戏、网络音乐、网络视频等）比例要低18.14个百分点，表示网络媒体（新闻资讯、网上阅读、视频直播等）比例要高3.18个百分点。</w:t>
      </w:r>
    </w:p>
    <w:p>
      <w:pPr>
        <w:ind w:firstLine="0" w:firstLineChars="0"/>
        <w:jc w:val="center"/>
      </w:pPr>
      <w:r>
        <w:rPr>
          <w:rFonts w:ascii="等线" w:hAnsi="等线" w:eastAsia="等线"/>
          <w:color w:val="000000"/>
        </w:rPr>
        <w:drawing>
          <wp:inline distT="0" distB="0" distL="0" distR="0">
            <wp:extent cx="5095875" cy="619125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39"/>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47" w:name="_Toc14312"/>
      <w:r>
        <w:rPr>
          <w:rFonts w:hint="eastAsia"/>
          <w:sz w:val="24"/>
        </w:rPr>
        <w:t>：公众网民常用的网络应用服务</w:t>
      </w:r>
      <w:bookmarkEnd w:id="47"/>
    </w:p>
    <w:p>
      <w:pPr>
        <w:ind w:firstLine="0" w:firstLineChars="0"/>
      </w:pPr>
      <w:r>
        <w:rPr>
          <w:rFonts w:hint="eastAsia"/>
        </w:rPr>
        <w:t>（图表数据来源：公众网民版一级问卷第11题：您经常使用的网络应用服务有哪些？）</w:t>
      </w:r>
    </w:p>
    <w:p/>
    <w:p>
      <w:pPr>
        <w:pStyle w:val="3"/>
      </w:pPr>
      <w:bookmarkStart w:id="48" w:name="_Toc27359"/>
      <w:r>
        <w:rPr>
          <w:rFonts w:hint="eastAsia"/>
          <w:lang w:val="en-US" w:eastAsia="zh-CN"/>
        </w:rPr>
        <w:t>3</w:t>
      </w:r>
      <w:r>
        <w:rPr>
          <w:rFonts w:hint="eastAsia"/>
        </w:rPr>
        <w:t>.2网络安全认知</w:t>
      </w:r>
      <w:bookmarkEnd w:id="48"/>
    </w:p>
    <w:p>
      <w:r>
        <w:rPr>
          <w:rFonts w:hint="eastAsia"/>
        </w:rPr>
        <w:t>参与调查的公众网民有不安全的网络行为的比例：有</w:t>
      </w:r>
      <w:r>
        <w:t>43.91</w:t>
      </w:r>
      <w:r>
        <w:rPr>
          <w:rFonts w:hint="eastAsia"/>
        </w:rPr>
        <w:t>%网民</w:t>
      </w:r>
      <w:r>
        <w:t>没有做过以上行为</w:t>
      </w:r>
      <w:r>
        <w:rPr>
          <w:rFonts w:hint="eastAsia"/>
        </w:rPr>
        <w:t>，</w:t>
      </w:r>
      <w:r>
        <w:t>39.2</w:t>
      </w:r>
      <w:r>
        <w:rPr>
          <w:rFonts w:hint="eastAsia"/>
        </w:rPr>
        <w:t>%网民</w:t>
      </w:r>
      <w:r>
        <w:t>在公共场所登录Wi-Fi</w:t>
      </w:r>
      <w:r>
        <w:rPr>
          <w:rFonts w:hint="eastAsia"/>
        </w:rPr>
        <w:t>，</w:t>
      </w:r>
      <w:r>
        <w:t>26.47</w:t>
      </w:r>
      <w:r>
        <w:rPr>
          <w:rFonts w:hint="eastAsia"/>
        </w:rPr>
        <w:t>%网民</w:t>
      </w:r>
      <w:r>
        <w:t>注册网络账户时使用手机号、身份证号码等个人信息</w:t>
      </w:r>
      <w:r>
        <w:rPr>
          <w:rFonts w:hint="eastAsia"/>
        </w:rPr>
        <w:t>，</w:t>
      </w:r>
      <w:r>
        <w:t>13.27</w:t>
      </w:r>
      <w:r>
        <w:rPr>
          <w:rFonts w:hint="eastAsia"/>
        </w:rPr>
        <w:t>%网民</w:t>
      </w:r>
      <w:r>
        <w:t>长期不做文件备份</w:t>
      </w:r>
      <w:r>
        <w:rPr>
          <w:rFonts w:hint="eastAsia"/>
        </w:rPr>
        <w:t>，分别排名第一、二、三、四位。</w:t>
      </w:r>
      <w:r>
        <w:rPr>
          <w:rFonts w:hint="eastAsia"/>
          <w:b/>
          <w:bCs/>
        </w:rPr>
        <w:t>相较于全省数据，没有做过以上行为的占比高了5.73个百分点。相较于全省数据，没有做过以上行为的占比高了9.4个百分点。</w:t>
      </w:r>
    </w:p>
    <w:p>
      <w:pPr>
        <w:ind w:firstLine="0" w:firstLineChars="0"/>
        <w:jc w:val="center"/>
      </w:pPr>
      <w:r>
        <w:rPr>
          <w:rFonts w:ascii="等线" w:hAnsi="等线" w:eastAsia="等线"/>
          <w:color w:val="000000"/>
        </w:rPr>
        <w:drawing>
          <wp:inline distT="0" distB="0" distL="0" distR="0">
            <wp:extent cx="5095875" cy="619125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0"/>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49" w:name="_Toc5832"/>
      <w:r>
        <w:rPr>
          <w:rFonts w:hint="eastAsia"/>
          <w:sz w:val="24"/>
        </w:rPr>
        <w:t>：网民中有不安全的网络行为的比例</w:t>
      </w:r>
      <w:bookmarkEnd w:id="49"/>
    </w:p>
    <w:p>
      <w:pPr>
        <w:ind w:firstLine="0" w:firstLineChars="0"/>
      </w:pPr>
      <w:r>
        <w:rPr>
          <w:rFonts w:hint="eastAsia"/>
        </w:rPr>
        <w:t>（图表数据来源：公众网民版一级问卷第12题：您在过去的一年里做过以下哪些行为？</w:t>
      </w:r>
      <w:r>
        <w:rPr>
          <w:rFonts w:hint="eastAsia"/>
          <w:lang w:eastAsia="zh-CN"/>
        </w:rPr>
        <w:t>（</w:t>
      </w:r>
      <w:r>
        <w:rPr>
          <w:rFonts w:hint="eastAsia"/>
          <w:lang w:val="en-US" w:eastAsia="zh-CN"/>
        </w:rPr>
        <w:t>多选</w:t>
      </w:r>
      <w:r>
        <w:rPr>
          <w:rFonts w:hint="eastAsia"/>
          <w:lang w:eastAsia="zh-CN"/>
        </w:rPr>
        <w:t>）</w:t>
      </w:r>
      <w:r>
        <w:rPr>
          <w:rFonts w:hint="eastAsia"/>
        </w:rPr>
        <w:t>）</w:t>
      </w:r>
    </w:p>
    <w:p>
      <w:pPr>
        <w:ind w:firstLine="0" w:firstLineChars="0"/>
      </w:pPr>
    </w:p>
    <w:p>
      <w:pPr>
        <w:pStyle w:val="3"/>
      </w:pPr>
      <w:bookmarkStart w:id="50" w:name="_Toc19207411"/>
      <w:bookmarkStart w:id="51" w:name="_Toc20721"/>
      <w:r>
        <w:rPr>
          <w:rFonts w:hint="eastAsia"/>
          <w:lang w:val="en-US" w:eastAsia="zh-CN"/>
        </w:rPr>
        <w:t>3</w:t>
      </w:r>
      <w:r>
        <w:rPr>
          <w:rFonts w:hint="eastAsia"/>
        </w:rPr>
        <w:t>.3网络安全态势与网络安全感</w:t>
      </w:r>
      <w:bookmarkEnd w:id="50"/>
      <w:bookmarkEnd w:id="51"/>
    </w:p>
    <w:p>
      <w:r>
        <w:rPr>
          <w:rFonts w:hint="eastAsia"/>
        </w:rPr>
        <w:t>（1）202</w:t>
      </w:r>
      <w:r>
        <w:rPr>
          <w:rFonts w:hint="eastAsia"/>
          <w:lang w:val="en-US" w:eastAsia="zh-CN"/>
        </w:rPr>
        <w:t>2</w:t>
      </w:r>
      <w:r>
        <w:rPr>
          <w:rFonts w:hint="eastAsia"/>
        </w:rPr>
        <w:t>年公众网民网络安全感评价</w:t>
      </w:r>
    </w:p>
    <w:p>
      <w:pPr>
        <w:rPr>
          <w:rFonts w:hint="eastAsia"/>
          <w:color w:val="000000" w:themeColor="text1"/>
          <w14:textFill>
            <w14:solidFill>
              <w14:schemeClr w14:val="tx1"/>
            </w14:solidFill>
          </w14:textFill>
        </w:rPr>
      </w:pPr>
      <w:r>
        <w:rPr>
          <w:rFonts w:hint="eastAsia"/>
          <w:color w:val="auto"/>
          <w:lang w:val="en-US" w:eastAsia="zh-CN"/>
        </w:rPr>
        <w:t>参与调查的公众网民对日常使用网络时</w:t>
      </w:r>
      <w:r>
        <w:rPr>
          <w:rFonts w:hint="eastAsia"/>
        </w:rPr>
        <w:t>感到安全占</w:t>
      </w:r>
      <w:r>
        <w:rPr>
          <w:rFonts w:hint="eastAsia"/>
          <w:color w:val="000000" w:themeColor="text1"/>
          <w14:textFill>
            <w14:solidFill>
              <w14:schemeClr w14:val="tx1"/>
            </w14:solidFill>
          </w14:textFill>
        </w:rPr>
        <w:t>40.56%，非常安全占</w:t>
      </w:r>
      <w:r>
        <w:rPr>
          <w:color w:val="000000"/>
        </w:rPr>
        <w:t>11.48</w:t>
      </w:r>
      <w:r>
        <w:rPr>
          <w:rFonts w:hint="eastAsia"/>
          <w:color w:val="000000" w:themeColor="text1"/>
          <w14:textFill>
            <w14:solidFill>
              <w14:schemeClr w14:val="tx1"/>
            </w14:solidFill>
          </w14:textFill>
        </w:rPr>
        <w:t>%，两者相加占</w:t>
      </w:r>
      <w:r>
        <w:rPr>
          <w:color w:val="000000"/>
        </w:rPr>
        <w:t>52.04</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42.78</w:t>
      </w:r>
      <w:r>
        <w:rPr>
          <w:rFonts w:hint="eastAsia"/>
          <w:color w:val="000000" w:themeColor="text1"/>
          <w14:textFill>
            <w14:solidFill>
              <w14:schemeClr w14:val="tx1"/>
            </w14:solidFill>
          </w14:textFill>
        </w:rPr>
        <w:t>%。</w:t>
      </w:r>
    </w:p>
    <w:p>
      <w:pPr>
        <w:rPr>
          <w:b/>
          <w:bCs/>
        </w:rPr>
      </w:pPr>
      <w:r>
        <w:rPr>
          <w:rFonts w:hint="eastAsia"/>
        </w:rPr>
        <w:t>在负面评价方面，持不安全评价的占</w:t>
      </w:r>
      <w:r>
        <w:rPr>
          <w:rFonts w:hint="eastAsia" w:ascii="Calibri" w:hAnsi="Calibri" w:eastAsia="宋体" w:cs="Times New Roman"/>
          <w:color w:val="000000" w:themeColor="text1"/>
          <w:lang w:bidi="ar"/>
          <w14:textFill>
            <w14:solidFill>
              <w14:schemeClr w14:val="tx1"/>
            </w14:solidFill>
          </w14:textFill>
        </w:rPr>
        <w:t>4.22</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0.97</w:t>
      </w:r>
      <w:r>
        <w:rPr>
          <w:rFonts w:hint="eastAsia"/>
          <w:color w:val="000000" w:themeColor="text1"/>
          <w14:textFill>
            <w14:solidFill>
              <w14:schemeClr w14:val="tx1"/>
            </w14:solidFill>
          </w14:textFill>
        </w:rPr>
        <w:t>%，两者相加，持不安全评价或非常不安全评价的占</w:t>
      </w:r>
      <w:r>
        <w:rPr>
          <w:color w:val="000000"/>
        </w:rPr>
        <w:t>5.19</w:t>
      </w:r>
      <w:r>
        <w:rPr>
          <w:rFonts w:hint="eastAsia"/>
          <w:color w:val="000000" w:themeColor="text1"/>
          <w14:textFill>
            <w14:solidFill>
              <w14:schemeClr w14:val="tx1"/>
            </w14:solidFill>
          </w14:textFill>
        </w:rPr>
        <w:t>%</w:t>
      </w:r>
      <w:r>
        <w:rPr>
          <w:rFonts w:hint="eastAsia"/>
        </w:rPr>
        <w:t>。</w:t>
      </w:r>
      <w:r>
        <w:rPr>
          <w:rFonts w:hint="eastAsia"/>
          <w:b/>
          <w:bCs/>
        </w:rPr>
        <w:t>相较于全省数据，一般的占比高了1.97个百分点。与全国数据相比，表示非常安全比例要低3.8个百分点，表示安全比例要高2.44个百分点。</w:t>
      </w:r>
    </w:p>
    <w:p>
      <w:pPr>
        <w:ind w:firstLine="0" w:firstLineChars="0"/>
        <w:jc w:val="center"/>
      </w:pPr>
      <w:r>
        <w:rPr>
          <w:rFonts w:ascii="等线" w:hAnsi="等线" w:eastAsia="等线"/>
          <w:color w:val="000000"/>
        </w:rPr>
        <w:drawing>
          <wp:inline distT="0" distB="0" distL="0" distR="0">
            <wp:extent cx="5095875" cy="4514850"/>
            <wp:effectExtent l="0" t="0" r="0"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52" w:name="_Toc17499"/>
      <w:r>
        <w:rPr>
          <w:rFonts w:hint="eastAsia"/>
          <w:sz w:val="24"/>
        </w:rPr>
        <w:t>：202</w:t>
      </w:r>
      <w:r>
        <w:rPr>
          <w:rFonts w:hint="eastAsia"/>
          <w:sz w:val="24"/>
          <w:lang w:val="en-US" w:eastAsia="zh-CN"/>
        </w:rPr>
        <w:t>2</w:t>
      </w:r>
      <w:r>
        <w:rPr>
          <w:rFonts w:hint="eastAsia"/>
          <w:sz w:val="24"/>
        </w:rPr>
        <w:t>年公众网民网络安全感评价</w:t>
      </w:r>
      <w:bookmarkEnd w:id="52"/>
    </w:p>
    <w:p>
      <w:pPr>
        <w:ind w:firstLine="0" w:firstLineChars="0"/>
      </w:pPr>
      <w:r>
        <w:rPr>
          <w:rFonts w:hint="eastAsia"/>
        </w:rPr>
        <w:t>（图表数据来源：公众网民版主问卷第</w:t>
      </w:r>
      <w:r>
        <w:rPr>
          <w:rFonts w:hint="eastAsia"/>
          <w:lang w:val="en-US" w:eastAsia="zh-CN"/>
        </w:rPr>
        <w:t>13</w:t>
      </w:r>
      <w:r>
        <w:rPr>
          <w:rFonts w:hint="eastAsia"/>
        </w:rPr>
        <w:t>题：您日常使用网络时总体感觉安全吗？）</w:t>
      </w:r>
    </w:p>
    <w:p>
      <w:pPr>
        <w:ind w:left="0" w:leftChars="0" w:firstLine="0" w:firstLineChars="0"/>
      </w:pPr>
    </w:p>
    <w:p>
      <w:r>
        <w:rPr>
          <w:rFonts w:hint="eastAsia"/>
        </w:rPr>
        <w:t>（2）公众网民对网络安全感的变化的评价</w:t>
      </w:r>
    </w:p>
    <w:p>
      <w:pPr>
        <w:rPr>
          <w:b/>
          <w:bCs/>
        </w:rPr>
      </w:pP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eastAsia="zh-CN"/>
        </w:rPr>
        <w:t>，</w:t>
      </w:r>
      <w:r>
        <w:rPr>
          <w:rFonts w:hint="eastAsia"/>
          <w:color w:val="000000" w:themeColor="text1"/>
          <w14:textFill>
            <w14:solidFill>
              <w14:schemeClr w14:val="tx1"/>
            </w14:solidFill>
          </w14:textFill>
        </w:rPr>
        <w:t>16.56%</w:t>
      </w:r>
      <w:r>
        <w:rPr>
          <w:rFonts w:hint="eastAsia"/>
        </w:rPr>
        <w:t>的网民认为网络安全感有明显提升，</w:t>
      </w:r>
      <w:r>
        <w:rPr>
          <w:rFonts w:hint="eastAsia"/>
          <w:color w:val="000000" w:themeColor="text1"/>
          <w14:textFill>
            <w14:solidFill>
              <w14:schemeClr w14:val="tx1"/>
            </w14:solidFill>
          </w14:textFill>
        </w:rPr>
        <w:t>37.39%</w:t>
      </w:r>
      <w:r>
        <w:rPr>
          <w:rFonts w:hint="eastAsia"/>
        </w:rPr>
        <w:t>网民认为</w:t>
      </w:r>
      <w:r>
        <w:rPr>
          <w:rFonts w:hint="eastAsia"/>
          <w:lang w:val="en-US" w:eastAsia="zh-CN"/>
        </w:rPr>
        <w:t>有提升</w:t>
      </w:r>
      <w:r>
        <w:rPr>
          <w:rFonts w:hint="eastAsia"/>
        </w:rPr>
        <w:t>，两者相加达</w:t>
      </w:r>
      <w:r>
        <w:rPr>
          <w:rFonts w:hint="eastAsia"/>
          <w:color w:val="000000" w:themeColor="text1"/>
          <w14:textFill>
            <w14:solidFill>
              <w14:schemeClr w14:val="tx1"/>
            </w14:solidFill>
          </w14:textFill>
        </w:rPr>
        <w:t>53.95%</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公众网民对网络安全变化持没有变化评价的有</w:t>
      </w:r>
      <w:r>
        <w:rPr>
          <w:rFonts w:hint="eastAsia"/>
          <w:color w:val="000000" w:themeColor="text1"/>
          <w14:textFill>
            <w14:solidFill>
              <w14:schemeClr w14:val="tx1"/>
            </w14:solidFill>
          </w14:textFill>
        </w:rPr>
        <w:t>3.67%</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持有下降或明显下降评价的有</w:t>
      </w:r>
      <w:r>
        <w:rPr>
          <w:rFonts w:hint="eastAsia"/>
          <w:color w:val="000000" w:themeColor="text1"/>
          <w14:textFill>
            <w14:solidFill>
              <w14:schemeClr w14:val="tx1"/>
            </w14:solidFill>
          </w14:textFill>
        </w:rPr>
        <w:t>5.19%</w:t>
      </w:r>
      <w:r>
        <w:rPr>
          <w:rFonts w:hint="eastAsia"/>
          <w:b/>
          <w:bCs/>
        </w:rPr>
        <w:t>相较于全省数据，除明显提升和有提升比全省数据分别高出0.04个百分点、0.99个百分点外，其他数据值均少于全省数据。与全国数据相比，表示明显提升比例要低2.67个百分点，表示有提升比例要高2.38个百分点。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2"/>
                    <a:stretch>
                      <a:fillRect/>
                    </a:stretch>
                  </pic:blipFill>
                  <pic:spPr>
                    <a:xfrm>
                      <a:off x="0" y="0"/>
                      <a:ext cx="5095875" cy="451485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53" w:name="_Toc6298"/>
      <w:r>
        <w:rPr>
          <w:rFonts w:hint="eastAsia" w:ascii="黑体" w:hAnsi="黑体"/>
          <w:sz w:val="24"/>
          <w:szCs w:val="24"/>
        </w:rPr>
        <w:t>：公众网民对网络安全感变化的评价</w:t>
      </w:r>
      <w:bookmarkEnd w:id="53"/>
    </w:p>
    <w:p>
      <w:pPr>
        <w:ind w:firstLine="0" w:firstLineChars="0"/>
        <w:rPr>
          <w:rFonts w:hint="eastAsia"/>
        </w:rPr>
      </w:pPr>
      <w:r>
        <w:rPr>
          <w:rFonts w:hint="eastAsia"/>
        </w:rPr>
        <w:t>（图表数据来源：公众网民版一级问卷第1</w:t>
      </w:r>
      <w:r>
        <w:rPr>
          <w:rFonts w:hint="eastAsia"/>
          <w:lang w:val="en-US" w:eastAsia="zh-CN"/>
        </w:rPr>
        <w:t>4</w:t>
      </w:r>
      <w:r>
        <w:rPr>
          <w:rFonts w:hint="eastAsia"/>
        </w:rPr>
        <w:t>题：与去年相比，您使用网络时安全感是否有变化？）</w:t>
      </w:r>
    </w:p>
    <w:p>
      <w:pPr>
        <w:ind w:left="0" w:leftChars="0" w:firstLine="0" w:firstLineChars="0"/>
        <w:rPr>
          <w:rFonts w:hint="eastAsia" w:eastAsiaTheme="minorEastAsia"/>
          <w:lang w:val="en-US" w:eastAsia="zh-CN"/>
        </w:rPr>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71.59%</w:t>
      </w:r>
      <w:r>
        <w:rPr>
          <w:rFonts w:hint="eastAsia" w:asciiTheme="minorEastAsia" w:hAnsiTheme="minorEastAsia"/>
        </w:rPr>
        <w:t>，其次是</w:t>
      </w:r>
      <w:r>
        <w:rPr>
          <w:rFonts w:hint="eastAsia"/>
        </w:rPr>
        <w:t>违法有害信息（淫秽色情、网络赌博、网络谣言、侮辱诽谤、违禁物品信息、暴恐音视频、虚假广告）</w:t>
      </w:r>
      <w:r>
        <w:rPr>
          <w:rFonts w:hint="eastAsia" w:asciiTheme="minorEastAsia" w:hAnsiTheme="minorEastAsia"/>
        </w:rPr>
        <w:t>发生率</w:t>
      </w:r>
      <w:r>
        <w:rPr>
          <w:rFonts w:hint="eastAsia"/>
        </w:rPr>
        <w:t>37.97%</w:t>
      </w:r>
      <w:r>
        <w:rPr>
          <w:rFonts w:hint="eastAsia" w:asciiTheme="minorEastAsia" w:hAnsiTheme="minorEastAsia"/>
        </w:rPr>
        <w:t>，第三是</w:t>
      </w:r>
      <w:r>
        <w:rPr>
          <w:rFonts w:hint="eastAsia"/>
        </w:rPr>
        <w:t>危害数据安全（采集规则不规范、过度采集、个人信息泄露、个人信息滥用、个人信息被盗、个人信息被非法售卖）</w:t>
      </w:r>
      <w:r>
        <w:rPr>
          <w:rFonts w:hint="eastAsia" w:asciiTheme="minorEastAsia" w:hAnsiTheme="minorEastAsia"/>
        </w:rPr>
        <w:t>发生率为</w:t>
      </w:r>
      <w:r>
        <w:rPr>
          <w:rFonts w:hint="eastAsia"/>
        </w:rPr>
        <w:t>31.81%</w:t>
      </w:r>
      <w:r>
        <w:rPr>
          <w:rFonts w:hint="eastAsia" w:asciiTheme="minorEastAsia" w:hAnsiTheme="minorEastAsia"/>
        </w:rPr>
        <w:t>，第四是</w:t>
      </w:r>
      <w:r>
        <w:rPr>
          <w:rFonts w:hint="eastAsia"/>
        </w:rPr>
        <w:t>利用网络实施违法犯罪（金融网络诈骗、电信网络诈骗、网络支付诈骗、数据违法交易、账号违法交易、侵犯知识产权、套路贷、网络传销、网络招嫖）</w:t>
      </w:r>
      <w:r>
        <w:rPr>
          <w:rFonts w:hint="eastAsia" w:asciiTheme="minorEastAsia" w:hAnsiTheme="minorEastAsia"/>
        </w:rPr>
        <w:t>发生率为</w:t>
      </w:r>
      <w:r>
        <w:rPr>
          <w:rFonts w:hint="eastAsia"/>
        </w:rPr>
        <w:t>21.15%</w:t>
      </w:r>
      <w:r>
        <w:rPr>
          <w:rFonts w:hint="eastAsia" w:asciiTheme="minorEastAsia" w:hAnsiTheme="minorEastAsia"/>
        </w:rPr>
        <w:t>。</w:t>
      </w:r>
      <w:r>
        <w:rPr>
          <w:rFonts w:hint="eastAsia"/>
          <w:b/>
          <w:bCs/>
        </w:rPr>
        <w:t>相较于全省数据，其他的占比高了3.78个百分点。与全国数据相比，表示违法有害信息（淫秽色情、网络赌博、网络谣言、侮辱诽谤、违禁物品信息、暴恐音视频、虚假广告）比例要低10.23个百分点，表示网络骚扰行为（垃圾邮件、垃圾短信、骚扰电话、弹窗广告、捆绑下载、霸王条款）比例要高6.97个百分点。</w:t>
      </w:r>
    </w:p>
    <w:p>
      <w:pPr>
        <w:ind w:firstLine="0" w:firstLineChars="0"/>
        <w:jc w:val="center"/>
      </w:pPr>
      <w:r>
        <w:rPr>
          <w:rFonts w:ascii="等线" w:hAnsi="等线" w:eastAsia="等线"/>
          <w:color w:val="000000"/>
        </w:rPr>
        <w:drawing>
          <wp:inline distT="0" distB="0" distL="0" distR="0">
            <wp:extent cx="5095875" cy="451485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4" w:name="_Toc19203702"/>
      <w:bookmarkStart w:id="55" w:name="_Toc19305608"/>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56" w:name="_Toc25065"/>
      <w:r>
        <w:rPr>
          <w:rFonts w:hint="eastAsia"/>
          <w:sz w:val="24"/>
        </w:rPr>
        <w:t>：公众网民常遇见的网络安全问题</w:t>
      </w:r>
      <w:bookmarkEnd w:id="54"/>
      <w:bookmarkEnd w:id="55"/>
      <w:bookmarkEnd w:id="56"/>
    </w:p>
    <w:p>
      <w:pPr>
        <w:ind w:firstLine="0" w:firstLineChars="0"/>
      </w:pPr>
      <w:r>
        <w:rPr>
          <w:rFonts w:hint="eastAsia"/>
        </w:rPr>
        <w:t>（图表数据来源：公众网民版主问卷第1</w:t>
      </w:r>
      <w:r>
        <w:rPr>
          <w:rFonts w:hint="eastAsia"/>
          <w:lang w:val="en-US" w:eastAsia="zh-CN"/>
        </w:rPr>
        <w:t>5</w:t>
      </w:r>
      <w:r>
        <w:rPr>
          <w:rFonts w:hint="eastAsia"/>
        </w:rPr>
        <w:t>题</w:t>
      </w:r>
      <w:r>
        <w:rPr>
          <w:rFonts w:hint="eastAsia"/>
          <w:lang w:eastAsia="zh-CN"/>
        </w:rPr>
        <w:t>：</w:t>
      </w:r>
      <w:r>
        <w:rPr>
          <w:rFonts w:hint="eastAsia"/>
        </w:rPr>
        <w:t>您经常遇到哪些网络安全问题？（多选））</w:t>
      </w:r>
    </w:p>
    <w:p/>
    <w:p>
      <w:pPr>
        <w:rPr>
          <w:color w:val="auto"/>
        </w:rPr>
      </w:pPr>
      <w:r>
        <w:rPr>
          <w:rFonts w:hint="eastAsia"/>
          <w:color w:val="auto"/>
        </w:rPr>
        <w:t>（</w:t>
      </w:r>
      <w:r>
        <w:rPr>
          <w:rFonts w:hint="eastAsia"/>
          <w:color w:val="auto"/>
          <w:lang w:val="en-US" w:eastAsia="zh-CN"/>
        </w:rPr>
        <w:t>4</w:t>
      </w:r>
      <w:r>
        <w:rPr>
          <w:rFonts w:hint="eastAsia"/>
          <w:color w:val="auto"/>
        </w:rPr>
        <w:t>）遭遇网络安全问题的应对选择</w:t>
      </w:r>
    </w:p>
    <w:p>
      <w:pPr>
        <w:widowControl/>
        <w:rPr>
          <w:b/>
          <w:bCs/>
          <w:color w:val="auto"/>
        </w:rPr>
      </w:pPr>
      <w:r>
        <w:rPr>
          <w:rFonts w:hint="eastAsia"/>
          <w:color w:val="auto"/>
        </w:rPr>
        <w:t>参与调查的公众网民在遭遇网络安全问题的应对选择：遇到网络安全问题，</w:t>
      </w:r>
      <w:r>
        <w:rPr>
          <w:color w:val="auto"/>
        </w:rPr>
        <w:t>不再使用该服务</w:t>
      </w:r>
      <w:r>
        <w:rPr>
          <w:rFonts w:hint="eastAsia"/>
          <w:color w:val="auto"/>
        </w:rPr>
        <w:t>占</w:t>
      </w:r>
      <w:r>
        <w:rPr>
          <w:color w:val="auto"/>
        </w:rPr>
        <w:t>39.88</w:t>
      </w:r>
      <w:r>
        <w:rPr>
          <w:rFonts w:hint="eastAsia"/>
          <w:color w:val="auto"/>
        </w:rPr>
        <w:t>%，</w:t>
      </w:r>
      <w:r>
        <w:rPr>
          <w:color w:val="auto"/>
        </w:rPr>
        <w:t>向互联网服务提供者投诉</w:t>
      </w:r>
      <w:r>
        <w:rPr>
          <w:rFonts w:hint="eastAsia"/>
          <w:color w:val="auto"/>
        </w:rPr>
        <w:t>占</w:t>
      </w:r>
      <w:r>
        <w:rPr>
          <w:color w:val="auto"/>
        </w:rPr>
        <w:t>32.17</w:t>
      </w:r>
      <w:r>
        <w:rPr>
          <w:rFonts w:hint="eastAsia"/>
          <w:color w:val="auto"/>
        </w:rPr>
        <w:t>%，</w:t>
      </w:r>
      <w:r>
        <w:rPr>
          <w:color w:val="auto"/>
        </w:rPr>
        <w:t>打110或96110（反诈）报警</w:t>
      </w:r>
      <w:r>
        <w:rPr>
          <w:rFonts w:hint="eastAsia"/>
          <w:color w:val="auto"/>
        </w:rPr>
        <w:t>占</w:t>
      </w:r>
      <w:r>
        <w:rPr>
          <w:color w:val="auto"/>
        </w:rPr>
        <w:t>25.15</w:t>
      </w:r>
      <w:r>
        <w:rPr>
          <w:rFonts w:hint="eastAsia"/>
          <w:color w:val="auto"/>
        </w:rPr>
        <w:t>%，</w:t>
      </w:r>
      <w:r>
        <w:rPr>
          <w:color w:val="auto"/>
        </w:rPr>
        <w:t>自救或向朋友求助</w:t>
      </w:r>
      <w:r>
        <w:rPr>
          <w:rFonts w:hint="eastAsia"/>
          <w:color w:val="auto"/>
        </w:rPr>
        <w:t>占</w:t>
      </w:r>
      <w:r>
        <w:rPr>
          <w:color w:val="auto"/>
        </w:rPr>
        <w:t>18.78</w:t>
      </w:r>
      <w:r>
        <w:rPr>
          <w:rFonts w:hint="eastAsia"/>
          <w:color w:val="auto"/>
        </w:rPr>
        <w:t>%，</w:t>
      </w:r>
      <w:r>
        <w:rPr>
          <w:color w:val="auto"/>
        </w:rPr>
        <w:t>向公安部“网络违法犯罪举报网站”举报</w:t>
      </w:r>
      <w:r>
        <w:rPr>
          <w:rFonts w:hint="eastAsia"/>
          <w:color w:val="auto"/>
        </w:rPr>
        <w:t>占</w:t>
      </w:r>
      <w:r>
        <w:rPr>
          <w:color w:val="auto"/>
        </w:rPr>
        <w:t>18.12</w:t>
      </w:r>
      <w:r>
        <w:rPr>
          <w:rFonts w:hint="eastAsia"/>
          <w:color w:val="auto"/>
        </w:rPr>
        <w:t>%，</w:t>
      </w:r>
      <w:r>
        <w:rPr>
          <w:color w:val="auto"/>
        </w:rPr>
        <w:t>向网信办“12377”举报中心举报</w:t>
      </w:r>
      <w:r>
        <w:rPr>
          <w:rFonts w:hint="eastAsia"/>
          <w:color w:val="auto"/>
        </w:rPr>
        <w:t>占</w:t>
      </w:r>
      <w:r>
        <w:rPr>
          <w:color w:val="auto"/>
        </w:rPr>
        <w:t>17.65</w:t>
      </w:r>
      <w:r>
        <w:rPr>
          <w:rFonts w:hint="eastAsia"/>
          <w:color w:val="auto"/>
        </w:rPr>
        <w:t>%，</w:t>
      </w:r>
      <w:r>
        <w:rPr>
          <w:color w:val="auto"/>
        </w:rPr>
        <w:t>向网络安全相关社会组织反映</w:t>
      </w:r>
      <w:r>
        <w:rPr>
          <w:rFonts w:hint="eastAsia"/>
          <w:color w:val="auto"/>
        </w:rPr>
        <w:t>占</w:t>
      </w:r>
      <w:r>
        <w:rPr>
          <w:color w:val="auto"/>
        </w:rPr>
        <w:t>12.09</w:t>
      </w:r>
      <w:r>
        <w:rPr>
          <w:rFonts w:hint="eastAsia"/>
          <w:color w:val="auto"/>
        </w:rPr>
        <w:t>%。</w:t>
      </w:r>
      <w:r>
        <w:rPr>
          <w:rFonts w:hint="eastAsia"/>
          <w:b/>
          <w:bCs/>
          <w:color w:val="auto"/>
        </w:rPr>
        <w:t>与全省数据相比，表示不再使用该服务比例要低1.06个百分点，表示向互联网服务提供者投诉比例要高1.22个百分点。与全国数据相比，表示向网信办“12377”举报中心举报比例要低6.74个百分点，表示打110或96110（反诈）报警比例要高3.66个百分点。</w:t>
      </w:r>
    </w:p>
    <w:p>
      <w:pPr>
        <w:widowControl/>
        <w:ind w:firstLine="0" w:firstLineChars="0"/>
        <w:jc w:val="center"/>
        <w:rPr>
          <w:color w:val="auto"/>
        </w:rPr>
      </w:pPr>
      <w:r>
        <w:rPr>
          <w:rFonts w:ascii="等线" w:hAnsi="等线" w:eastAsia="等线"/>
          <w:color w:val="auto"/>
        </w:rPr>
        <w:drawing>
          <wp:inline distT="0" distB="0" distL="0" distR="0">
            <wp:extent cx="5095875" cy="619125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4"/>
                    <a:stretch>
                      <a:fillRect/>
                    </a:stretch>
                  </pic:blipFill>
                  <pic:spPr>
                    <a:xfrm>
                      <a:off x="0" y="0"/>
                      <a:ext cx="5095875" cy="6191250"/>
                    </a:xfrm>
                    <a:prstGeom prst="rect">
                      <a:avLst/>
                    </a:prstGeom>
                  </pic:spPr>
                </pic:pic>
              </a:graphicData>
            </a:graphic>
          </wp:inline>
        </w:drawing>
      </w:r>
    </w:p>
    <w:p>
      <w:pPr>
        <w:pStyle w:val="6"/>
        <w:ind w:firstLine="0" w:firstLineChars="0"/>
        <w:jc w:val="center"/>
        <w:rPr>
          <w:color w:val="auto"/>
          <w:sz w:val="24"/>
        </w:rPr>
      </w:pPr>
      <w:r>
        <w:rPr>
          <w:rFonts w:hint="eastAsia"/>
          <w:color w:val="auto"/>
          <w:sz w:val="24"/>
        </w:rPr>
        <w:t>图表</w:t>
      </w:r>
      <w:r>
        <w:rPr>
          <w:color w:val="auto"/>
          <w:sz w:val="24"/>
        </w:rPr>
        <w:fldChar w:fldCharType="begin"/>
      </w:r>
      <w:r>
        <w:rPr>
          <w:color w:val="auto"/>
          <w:sz w:val="24"/>
        </w:rPr>
        <w:instrText xml:space="preserve"> </w:instrText>
      </w:r>
      <w:r>
        <w:rPr>
          <w:rFonts w:hint="eastAsia"/>
          <w:color w:val="auto"/>
          <w:sz w:val="24"/>
        </w:rPr>
        <w:instrText xml:space="preserve">SEQ 图表 \* ARABIC</w:instrText>
      </w:r>
      <w:r>
        <w:rPr>
          <w:color w:val="auto"/>
          <w:sz w:val="24"/>
        </w:rPr>
        <w:instrText xml:space="preserve"> </w:instrText>
      </w:r>
      <w:r>
        <w:rPr>
          <w:color w:val="auto"/>
          <w:sz w:val="24"/>
        </w:rPr>
        <w:fldChar w:fldCharType="separate"/>
      </w:r>
      <w:r>
        <w:rPr>
          <w:rFonts w:hint="eastAsia"/>
          <w:color w:val="auto"/>
          <w:sz w:val="24"/>
        </w:rPr>
        <w:t>15</w:t>
      </w:r>
      <w:r>
        <w:rPr>
          <w:color w:val="auto"/>
          <w:sz w:val="24"/>
        </w:rPr>
        <w:fldChar w:fldCharType="end"/>
      </w:r>
      <w:bookmarkStart w:id="57" w:name="_Toc28211"/>
      <w:r>
        <w:rPr>
          <w:rFonts w:hint="eastAsia"/>
          <w:color w:val="auto"/>
          <w:sz w:val="24"/>
        </w:rPr>
        <w:t>：网民遭遇网络安全问题的应对选择</w:t>
      </w:r>
      <w:bookmarkEnd w:id="57"/>
    </w:p>
    <w:p>
      <w:pPr>
        <w:ind w:firstLine="0" w:firstLineChars="0"/>
        <w:rPr>
          <w:color w:val="auto"/>
        </w:rPr>
      </w:pPr>
      <w:r>
        <w:rPr>
          <w:rFonts w:hint="eastAsia"/>
          <w:color w:val="auto"/>
        </w:rPr>
        <w:t>（图表数据来源：公众网民版一级问卷第1</w:t>
      </w:r>
      <w:r>
        <w:rPr>
          <w:rFonts w:hint="eastAsia"/>
          <w:color w:val="auto"/>
          <w:lang w:val="en-US" w:eastAsia="zh-CN"/>
        </w:rPr>
        <w:t>6</w:t>
      </w:r>
      <w:r>
        <w:rPr>
          <w:rFonts w:hint="eastAsia"/>
          <w:color w:val="auto"/>
        </w:rPr>
        <w:t>题：您遇到网络安全问题后一般会怎么做？</w:t>
      </w:r>
      <w:r>
        <w:rPr>
          <w:rFonts w:hint="eastAsia"/>
          <w:color w:val="auto"/>
          <w:lang w:eastAsia="zh-CN"/>
        </w:rPr>
        <w:t>（</w:t>
      </w:r>
      <w:r>
        <w:rPr>
          <w:rFonts w:hint="eastAsia"/>
          <w:color w:val="auto"/>
          <w:lang w:val="en-US" w:eastAsia="zh-CN"/>
        </w:rPr>
        <w:t>多选</w:t>
      </w:r>
      <w:r>
        <w:rPr>
          <w:rFonts w:hint="eastAsia"/>
          <w:color w:val="auto"/>
          <w:lang w:eastAsia="zh-CN"/>
        </w:rPr>
        <w:t>）</w:t>
      </w:r>
      <w:r>
        <w:rPr>
          <w:rFonts w:hint="eastAsia"/>
          <w:color w:val="auto"/>
        </w:rPr>
        <w:t>）</w:t>
      </w:r>
    </w:p>
    <w:p/>
    <w:p>
      <w:pPr>
        <w:pStyle w:val="3"/>
      </w:pPr>
      <w:bookmarkStart w:id="58" w:name="_Toc6072"/>
      <w:r>
        <w:rPr>
          <w:rFonts w:hint="eastAsia"/>
          <w:lang w:val="en-US" w:eastAsia="zh-CN"/>
        </w:rPr>
        <w:t>3</w:t>
      </w:r>
      <w:r>
        <w:rPr>
          <w:rFonts w:hint="eastAsia"/>
        </w:rPr>
        <w:t>.4网络安全治理成效评价</w:t>
      </w:r>
      <w:bookmarkEnd w:id="58"/>
    </w:p>
    <w:p>
      <w:r>
        <w:rPr>
          <w:rFonts w:hint="eastAsia"/>
        </w:rPr>
        <w:t>（1）互联网企业履行网络安全责任评价</w:t>
      </w:r>
    </w:p>
    <w:p>
      <w:pPr>
        <w:rPr>
          <w:b/>
          <w:bCs/>
        </w:rPr>
      </w:pPr>
      <w:r>
        <w:rPr>
          <w:rFonts w:hint="eastAsia"/>
        </w:rPr>
        <w:t>公众网民对互联网企业履行网络安全责任方面满意度评价为：认为</w:t>
      </w:r>
      <w:r>
        <w:t>一般</w:t>
      </w:r>
      <w:r>
        <w:rPr>
          <w:rFonts w:hint="eastAsia"/>
        </w:rPr>
        <w:t>的最多占</w:t>
      </w:r>
      <w:r>
        <w:t>43.52</w:t>
      </w:r>
      <w:r>
        <w:rPr>
          <w:rFonts w:hint="eastAsia"/>
        </w:rPr>
        <w:t>%，其次是</w:t>
      </w:r>
      <w:r>
        <w:t>较满意</w:t>
      </w:r>
      <w:r>
        <w:rPr>
          <w:rFonts w:hint="eastAsia"/>
        </w:rPr>
        <w:t>占</w:t>
      </w:r>
      <w:r>
        <w:t>34.37</w:t>
      </w:r>
      <w:r>
        <w:rPr>
          <w:rFonts w:hint="eastAsia"/>
        </w:rPr>
        <w:t>%，第三是</w:t>
      </w:r>
      <w:r>
        <w:t>非常满意</w:t>
      </w:r>
      <w:r>
        <w:rPr>
          <w:rFonts w:hint="eastAsia"/>
        </w:rPr>
        <w:t>占</w:t>
      </w:r>
      <w:r>
        <w:t>17.37</w:t>
      </w:r>
      <w:r>
        <w:rPr>
          <w:rFonts w:hint="eastAsia"/>
        </w:rPr>
        <w:t>%。认为好评（很满意和满意）的占</w:t>
      </w:r>
      <w:r>
        <w:t>51.74</w:t>
      </w:r>
      <w:r>
        <w:rPr>
          <w:rFonts w:hint="eastAsia"/>
        </w:rPr>
        <w:t>%</w:t>
      </w:r>
      <w:r>
        <w:rPr>
          <w:rFonts w:hint="eastAsia"/>
          <w:lang w:eastAsia="zh-CN"/>
        </w:rPr>
        <w:t>。</w:t>
      </w:r>
      <w:r>
        <w:rPr>
          <w:rFonts w:hint="eastAsia"/>
        </w:rPr>
        <w:t>负面评价的共占</w:t>
      </w:r>
      <w:r>
        <w:t>4.74</w:t>
      </w:r>
      <w:r>
        <w:rPr>
          <w:rFonts w:hint="eastAsia"/>
        </w:rPr>
        <w:t>%。</w:t>
      </w:r>
      <w:r>
        <w:rPr>
          <w:rFonts w:hint="eastAsia"/>
          <w:b/>
          <w:bCs/>
        </w:rPr>
        <w:t>与全省数据相比，表示较不满意比例要低1.53个百分点，表示较满意比例要高1.08个百分点。与全国数据相比，表示非常满意比例要低6.16个百分点，表示较满意比例要高4.36个百分点。</w:t>
      </w:r>
    </w:p>
    <w:p>
      <w:pPr>
        <w:ind w:firstLine="0" w:firstLineChars="0"/>
        <w:jc w:val="center"/>
      </w:pPr>
      <w:r>
        <w:rPr>
          <w:rFonts w:ascii="等线" w:hAnsi="等线" w:eastAsia="等线"/>
          <w:color w:val="000000"/>
        </w:rPr>
        <w:drawing>
          <wp:inline distT="0" distB="0" distL="0" distR="0">
            <wp:extent cx="5095875" cy="4514850"/>
            <wp:effectExtent l="0" t="0" r="0"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4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9" w:name="_Toc19305609"/>
      <w:bookmarkStart w:id="60" w:name="_Toc1920370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w:t>
      </w:r>
      <w:r>
        <w:rPr>
          <w:sz w:val="24"/>
        </w:rPr>
        <w:fldChar w:fldCharType="end"/>
      </w:r>
      <w:bookmarkStart w:id="61" w:name="_Toc2455"/>
      <w:r>
        <w:rPr>
          <w:rFonts w:hint="eastAsia"/>
          <w:sz w:val="24"/>
        </w:rPr>
        <w:t>：</w:t>
      </w:r>
      <w:bookmarkEnd w:id="59"/>
      <w:bookmarkEnd w:id="60"/>
      <w:r>
        <w:rPr>
          <w:rFonts w:hint="eastAsia"/>
          <w:sz w:val="24"/>
        </w:rPr>
        <w:t>互联网企业履行网络安全责任方面满意度评价</w:t>
      </w:r>
      <w:bookmarkEnd w:id="61"/>
    </w:p>
    <w:p>
      <w:pPr>
        <w:ind w:firstLine="0" w:firstLineChars="0"/>
      </w:pPr>
      <w:r>
        <w:rPr>
          <w:rFonts w:hint="eastAsia"/>
        </w:rPr>
        <w:t>（图表数据来源：公众网民版主问卷第17</w:t>
      </w:r>
      <w:r>
        <w:rPr>
          <w:rFonts w:hint="eastAsia"/>
          <w:lang w:val="en-US" w:eastAsia="zh-CN"/>
        </w:rPr>
        <w:t>.1</w:t>
      </w:r>
      <w:r>
        <w:rPr>
          <w:rFonts w:hint="eastAsia"/>
        </w:rPr>
        <w:t>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较满意</w:t>
      </w:r>
      <w:r>
        <w:rPr>
          <w:rFonts w:hint="eastAsia"/>
        </w:rPr>
        <w:t>的最多占</w:t>
      </w:r>
      <w:r>
        <w:t>39.07</w:t>
      </w:r>
      <w:r>
        <w:rPr>
          <w:rFonts w:hint="eastAsia"/>
        </w:rPr>
        <w:t>%，其次是</w:t>
      </w:r>
      <w:r>
        <w:t>一般</w:t>
      </w:r>
      <w:r>
        <w:rPr>
          <w:rFonts w:hint="eastAsia"/>
        </w:rPr>
        <w:t>占</w:t>
      </w:r>
      <w:r>
        <w:t>38.04</w:t>
      </w:r>
      <w:r>
        <w:rPr>
          <w:rFonts w:hint="eastAsia"/>
        </w:rPr>
        <w:t>%，第三是</w:t>
      </w:r>
      <w:r>
        <w:t>非常满意</w:t>
      </w:r>
      <w:r>
        <w:rPr>
          <w:rFonts w:hint="eastAsia"/>
        </w:rPr>
        <w:t>占</w:t>
      </w:r>
      <w:r>
        <w:t>18.85</w:t>
      </w:r>
      <w:r>
        <w:rPr>
          <w:rFonts w:hint="eastAsia"/>
        </w:rPr>
        <w:t>%。认为好评的占</w:t>
      </w:r>
      <w:r>
        <w:t>57.92</w:t>
      </w:r>
      <w:r>
        <w:rPr>
          <w:rFonts w:hint="eastAsia"/>
        </w:rPr>
        <w:t>%。</w:t>
      </w:r>
      <w:r>
        <w:rPr>
          <w:rFonts w:hint="eastAsia"/>
          <w:b/>
          <w:bCs/>
        </w:rPr>
        <w:t>与全省数据相比，表示较不满意比例要低1.2个百分点，表示较满意比例要高1.17个百分点。与全国数据相比，表示非常满意比例要低5.19个百分点，表示较满意比例要高6.2个百分点。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4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62" w:name="_Toc1994"/>
      <w:r>
        <w:rPr>
          <w:rFonts w:hint="eastAsia"/>
          <w:sz w:val="24"/>
        </w:rPr>
        <w:t>：网络安全法治社会建设与依法治理满意度评价</w:t>
      </w:r>
      <w:bookmarkEnd w:id="62"/>
    </w:p>
    <w:p>
      <w:pPr>
        <w:ind w:firstLine="0" w:firstLineChars="0"/>
      </w:pPr>
      <w:r>
        <w:rPr>
          <w:rFonts w:hint="eastAsia"/>
        </w:rPr>
        <w:t>（图表数据来源：公众网民版主问卷第</w:t>
      </w:r>
      <w:r>
        <w:rPr>
          <w:rFonts w:hint="eastAsia"/>
          <w:lang w:val="en-US" w:eastAsia="zh-CN"/>
        </w:rPr>
        <w:t>17.2</w:t>
      </w:r>
      <w:r>
        <w:rPr>
          <w:rFonts w:hint="eastAsia"/>
        </w:rPr>
        <w:t>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较满意</w:t>
      </w:r>
      <w:r>
        <w:rPr>
          <w:rFonts w:hint="eastAsia"/>
        </w:rPr>
        <w:t>的最多占</w:t>
      </w:r>
      <w:r>
        <w:t>39.73</w:t>
      </w:r>
      <w:r>
        <w:rPr>
          <w:rFonts w:hint="eastAsia"/>
        </w:rPr>
        <w:t>%，其次是</w:t>
      </w:r>
      <w:r>
        <w:t>一般</w:t>
      </w:r>
      <w:r>
        <w:rPr>
          <w:rFonts w:hint="eastAsia"/>
        </w:rPr>
        <w:t>占</w:t>
      </w:r>
      <w:r>
        <w:t>35.2</w:t>
      </w:r>
      <w:r>
        <w:rPr>
          <w:rFonts w:hint="eastAsia"/>
        </w:rPr>
        <w:t>%，第三是</w:t>
      </w:r>
      <w:r>
        <w:t>非常满意</w:t>
      </w:r>
      <w:r>
        <w:rPr>
          <w:rFonts w:hint="eastAsia"/>
        </w:rPr>
        <w:t>占</w:t>
      </w:r>
      <w:r>
        <w:t>20.9</w:t>
      </w:r>
      <w:r>
        <w:rPr>
          <w:rFonts w:hint="eastAsia"/>
        </w:rPr>
        <w:t>%。认为好评（很满意和满意）的占</w:t>
      </w:r>
      <w:r>
        <w:t>60.63</w:t>
      </w:r>
      <w:r>
        <w:rPr>
          <w:rFonts w:hint="eastAsia"/>
        </w:rPr>
        <w:t>%。</w:t>
      </w:r>
      <w:r>
        <w:rPr>
          <w:rFonts w:hint="eastAsia"/>
          <w:b/>
          <w:bCs/>
        </w:rPr>
        <w:t>相较于全省数据，除非常满意和较满意比全省数据分别高出0.57个百分点、1.36个百分点外，其他数据值均少于全省数据。与全国数据相比，表示非常满意比例要低4.53个百分点，表示较满意比例要高5.8个百分点。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4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63" w:name="_Toc21865"/>
      <w:r>
        <w:rPr>
          <w:rFonts w:hint="eastAsia"/>
          <w:sz w:val="24"/>
        </w:rPr>
        <w:t>：政府在网络监管和执法表现的满意度评价</w:t>
      </w:r>
      <w:bookmarkEnd w:id="63"/>
    </w:p>
    <w:p>
      <w:pPr>
        <w:ind w:firstLine="0" w:firstLineChars="0"/>
      </w:pPr>
      <w:r>
        <w:rPr>
          <w:rFonts w:hint="eastAsia"/>
        </w:rPr>
        <w:t>（图表数据来源：公众网民版主问卷第</w:t>
      </w:r>
      <w:r>
        <w:rPr>
          <w:rFonts w:hint="eastAsia"/>
          <w:lang w:val="en-US" w:eastAsia="zh-CN"/>
        </w:rPr>
        <w:t>17.3</w:t>
      </w:r>
      <w:r>
        <w:rPr>
          <w:rFonts w:hint="eastAsia"/>
        </w:rPr>
        <w:t>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较满意</w:t>
      </w:r>
      <w:r>
        <w:rPr>
          <w:rFonts w:hint="eastAsia"/>
        </w:rPr>
        <w:t>的最多占</w:t>
      </w:r>
      <w:r>
        <w:t>40.11</w:t>
      </w:r>
      <w:r>
        <w:rPr>
          <w:rFonts w:hint="eastAsia"/>
        </w:rPr>
        <w:t>%，其次是</w:t>
      </w:r>
      <w:r>
        <w:t>一般</w:t>
      </w:r>
      <w:r>
        <w:rPr>
          <w:rFonts w:hint="eastAsia"/>
        </w:rPr>
        <w:t>占</w:t>
      </w:r>
      <w:r>
        <w:t>35.59</w:t>
      </w:r>
      <w:r>
        <w:rPr>
          <w:rFonts w:hint="eastAsia"/>
        </w:rPr>
        <w:t>%，第三是</w:t>
      </w:r>
      <w:r>
        <w:t>非常满意</w:t>
      </w:r>
      <w:r>
        <w:rPr>
          <w:rFonts w:hint="eastAsia"/>
        </w:rPr>
        <w:t>占</w:t>
      </w:r>
      <w:r>
        <w:t>20.56</w:t>
      </w:r>
      <w:r>
        <w:rPr>
          <w:rFonts w:hint="eastAsia"/>
        </w:rPr>
        <w:t>%。认为好评（很满意和满意）的占</w:t>
      </w:r>
      <w:r>
        <w:t>60.67</w:t>
      </w:r>
      <w:r>
        <w:rPr>
          <w:rFonts w:hint="eastAsia"/>
        </w:rPr>
        <w:t>%。</w:t>
      </w:r>
      <w:r>
        <w:rPr>
          <w:rFonts w:hint="eastAsia"/>
          <w:b/>
          <w:bCs/>
        </w:rPr>
        <w:t>相较于全省数据，排名基本一致。与全国数据相比，表示非常满意比例要低4.42个百分点，表示较满意比例要高4.99个百分点。</w:t>
      </w:r>
    </w:p>
    <w:p>
      <w:pPr>
        <w:ind w:firstLine="0" w:firstLineChars="0"/>
        <w:jc w:val="center"/>
      </w:pPr>
      <w:r>
        <w:rPr>
          <w:rFonts w:ascii="等线" w:hAnsi="等线" w:eastAsia="等线"/>
          <w:color w:val="000000"/>
        </w:rPr>
        <w:drawing>
          <wp:inline distT="0" distB="0" distL="0" distR="0">
            <wp:extent cx="5095875" cy="4514850"/>
            <wp:effectExtent l="0" t="0" r="0"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4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64" w:name="_Toc14524"/>
      <w:r>
        <w:rPr>
          <w:rFonts w:hint="eastAsia"/>
          <w:sz w:val="24"/>
        </w:rPr>
        <w:t>：政府网上服务的满意度评价</w:t>
      </w:r>
      <w:bookmarkEnd w:id="64"/>
    </w:p>
    <w:p>
      <w:pPr>
        <w:ind w:firstLine="0" w:firstLineChars="0"/>
      </w:pPr>
      <w:r>
        <w:rPr>
          <w:rFonts w:hint="eastAsia"/>
        </w:rPr>
        <w:t>（图表数据来源：公众网民版主问卷第</w:t>
      </w:r>
      <w:r>
        <w:rPr>
          <w:rFonts w:hint="eastAsia"/>
          <w:lang w:val="en-US" w:eastAsia="zh-CN"/>
        </w:rPr>
        <w:t>17.4</w:t>
      </w:r>
      <w:r>
        <w:rPr>
          <w:rFonts w:hint="eastAsia"/>
        </w:rPr>
        <w:t>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较满意</w:t>
      </w:r>
      <w:r>
        <w:rPr>
          <w:rFonts w:hint="eastAsia"/>
        </w:rPr>
        <w:t>的最多占</w:t>
      </w:r>
      <w:r>
        <w:t>40.85</w:t>
      </w:r>
      <w:r>
        <w:rPr>
          <w:rFonts w:hint="eastAsia"/>
        </w:rPr>
        <w:t>%，其次是</w:t>
      </w:r>
      <w:r>
        <w:t>一般</w:t>
      </w:r>
      <w:r>
        <w:rPr>
          <w:rFonts w:hint="eastAsia"/>
        </w:rPr>
        <w:t>占</w:t>
      </w:r>
      <w:r>
        <w:t>35.3</w:t>
      </w:r>
      <w:r>
        <w:rPr>
          <w:rFonts w:hint="eastAsia"/>
        </w:rPr>
        <w:t>%，第三是</w:t>
      </w:r>
      <w:r>
        <w:t>非常满意</w:t>
      </w:r>
      <w:r>
        <w:rPr>
          <w:rFonts w:hint="eastAsia"/>
        </w:rPr>
        <w:t>占</w:t>
      </w:r>
      <w:r>
        <w:t>19.98</w:t>
      </w:r>
      <w:r>
        <w:rPr>
          <w:rFonts w:hint="eastAsia"/>
        </w:rPr>
        <w:t>%。认为满意以上的评价（很满意和满意）的占</w:t>
      </w:r>
      <w:r>
        <w:rPr>
          <w:rFonts w:hint="eastAsia"/>
          <w:color w:val="000000" w:themeColor="text1"/>
          <w14:textFill>
            <w14:solidFill>
              <w14:schemeClr w14:val="tx1"/>
            </w14:solidFill>
          </w14:textFill>
        </w:rPr>
        <w:t>60.83</w:t>
      </w:r>
      <w:r>
        <w:rPr>
          <w:rFonts w:hint="eastAsia"/>
        </w:rPr>
        <w:t>%。</w:t>
      </w:r>
      <w:r>
        <w:rPr>
          <w:rFonts w:hint="eastAsia"/>
          <w:b/>
          <w:bCs/>
        </w:rPr>
        <w:t>相较于全省数据，除非常满意和较满意比全省数据分别高出0.63个百分点、1.27个百分点外，其他数据值均少于全省数据。与全国数据相比，表示非常满意比例要低4.55个百分点，表示较满意比例要高6.9个百分点。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49"/>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w:t>
      </w:r>
      <w:r>
        <w:fldChar w:fldCharType="end"/>
      </w:r>
      <w:bookmarkStart w:id="65" w:name="_Toc26048"/>
      <w:r>
        <w:rPr>
          <w:rFonts w:hint="eastAsia"/>
        </w:rPr>
        <w:t>：网络安全治理总体状况的评价</w:t>
      </w:r>
      <w:bookmarkEnd w:id="65"/>
    </w:p>
    <w:p>
      <w:pPr>
        <w:ind w:firstLine="0" w:firstLineChars="0"/>
        <w:rPr>
          <w:rFonts w:hint="eastAsia"/>
        </w:rPr>
      </w:pPr>
      <w:r>
        <w:rPr>
          <w:rFonts w:hint="eastAsia"/>
        </w:rPr>
        <w:t>（图表数据来源：公众网民版主问卷第</w:t>
      </w:r>
      <w:r>
        <w:rPr>
          <w:rFonts w:hint="eastAsia"/>
          <w:lang w:val="en-US" w:eastAsia="zh-CN"/>
        </w:rPr>
        <w:t>17.5</w:t>
      </w:r>
      <w:r>
        <w:rPr>
          <w:rFonts w:hint="eastAsia"/>
        </w:rPr>
        <w:t>题：您对我国网络安全治理总体状况感到满意吗？）</w:t>
      </w:r>
    </w:p>
    <w:p>
      <w:pPr>
        <w:ind w:firstLine="0" w:firstLineChars="0"/>
        <w:rPr>
          <w:rFonts w:hint="eastAsia"/>
        </w:rPr>
      </w:pPr>
    </w:p>
    <w:p>
      <w:r>
        <w:rPr>
          <w:rFonts w:hint="eastAsia"/>
        </w:rPr>
        <w:t>（</w:t>
      </w:r>
      <w:r>
        <w:rPr>
          <w:rFonts w:hint="eastAsia"/>
          <w:lang w:val="en-US" w:eastAsia="zh-CN"/>
        </w:rPr>
        <w:t>6</w:t>
      </w:r>
      <w:r>
        <w:rPr>
          <w:rFonts w:hint="eastAsia"/>
        </w:rPr>
        <w:t>）</w:t>
      </w:r>
      <w:r>
        <w:rPr>
          <w:rFonts w:hint="eastAsia"/>
          <w:lang w:val="en-US" w:eastAsia="zh-CN"/>
        </w:rPr>
        <w:t>网络诚信社会治理</w:t>
      </w:r>
      <w:r>
        <w:rPr>
          <w:rFonts w:hint="eastAsia"/>
        </w:rPr>
        <w:t>总体状况的评价</w:t>
      </w:r>
    </w:p>
    <w:p>
      <w:pPr>
        <w:rPr>
          <w:rFonts w:ascii="宋体" w:hAnsi="宋体" w:cs="宋体"/>
          <w:b/>
          <w:bCs/>
        </w:rPr>
      </w:pPr>
      <w:r>
        <w:rPr>
          <w:rFonts w:hint="eastAsia"/>
        </w:rPr>
        <w:t>公众网民对我国</w:t>
      </w:r>
      <w:r>
        <w:rPr>
          <w:rFonts w:hint="eastAsia"/>
          <w:lang w:val="en-US" w:eastAsia="zh-CN"/>
        </w:rPr>
        <w:t>网络诚信社会</w:t>
      </w:r>
      <w:r>
        <w:rPr>
          <w:rFonts w:hint="eastAsia"/>
        </w:rPr>
        <w:t>治理总体状况满意度评价：认为</w:t>
      </w:r>
      <w:r>
        <w:t>较满意</w:t>
      </w:r>
      <w:r>
        <w:rPr>
          <w:rFonts w:hint="eastAsia"/>
        </w:rPr>
        <w:t>的最多占</w:t>
      </w:r>
      <w:r>
        <w:t>39.78</w:t>
      </w:r>
      <w:r>
        <w:rPr>
          <w:rFonts w:hint="eastAsia"/>
        </w:rPr>
        <w:t>%，其次是</w:t>
      </w:r>
      <w:r>
        <w:t>一般</w:t>
      </w:r>
      <w:r>
        <w:rPr>
          <w:rFonts w:hint="eastAsia"/>
        </w:rPr>
        <w:t>占</w:t>
      </w:r>
      <w:r>
        <w:t>36.2</w:t>
      </w:r>
      <w:r>
        <w:rPr>
          <w:rFonts w:hint="eastAsia"/>
        </w:rPr>
        <w:t>%，第三是</w:t>
      </w:r>
      <w:r>
        <w:t>非常满意</w:t>
      </w:r>
      <w:r>
        <w:rPr>
          <w:rFonts w:hint="eastAsia"/>
        </w:rPr>
        <w:t>占</w:t>
      </w:r>
      <w:r>
        <w:t>19.87</w:t>
      </w:r>
      <w:r>
        <w:rPr>
          <w:rFonts w:hint="eastAsia"/>
        </w:rPr>
        <w:t>%。认为满意以上的评价（很满意和满意）的占</w:t>
      </w:r>
      <w:r>
        <w:rPr>
          <w:rFonts w:hint="eastAsia"/>
          <w:color w:val="000000" w:themeColor="text1"/>
          <w14:textFill>
            <w14:solidFill>
              <w14:schemeClr w14:val="tx1"/>
            </w14:solidFill>
          </w14:textFill>
        </w:rPr>
        <w:t>59.65</w:t>
      </w:r>
      <w:r>
        <w:rPr>
          <w:rFonts w:hint="eastAsia"/>
        </w:rPr>
        <w:t>%。</w:t>
      </w:r>
      <w:r>
        <w:rPr>
          <w:rFonts w:hint="eastAsia"/>
          <w:b/>
          <w:bCs/>
        </w:rPr>
        <w:t>相较于全省数据，除非常满意和较满意比全省数据分别高出0.76个百分点、1.69个百分点外，其他数据值均少于全省数据。与全国数据相比，表示非常满意比例要低4.27个百分点，表示较满意比例要高5.64个百分点。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0"/>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66" w:name="_Toc26494"/>
      <w:r>
        <w:rPr>
          <w:rFonts w:hint="eastAsia"/>
        </w:rPr>
        <w:t>：</w:t>
      </w:r>
      <w:r>
        <w:rPr>
          <w:rFonts w:hint="eastAsia"/>
          <w:lang w:val="en-US" w:eastAsia="zh-CN"/>
        </w:rPr>
        <w:t>网络诚信社会治理</w:t>
      </w:r>
      <w:r>
        <w:rPr>
          <w:rFonts w:hint="eastAsia"/>
        </w:rPr>
        <w:t>总体状况的评价</w:t>
      </w:r>
      <w:bookmarkEnd w:id="66"/>
    </w:p>
    <w:p>
      <w:pPr>
        <w:ind w:firstLine="0" w:firstLineChars="0"/>
        <w:rPr>
          <w:rFonts w:hint="eastAsia"/>
        </w:rPr>
      </w:pPr>
      <w:r>
        <w:rPr>
          <w:rFonts w:hint="eastAsia"/>
        </w:rPr>
        <w:t>（图表数据来源：公众网民版主问卷第</w:t>
      </w:r>
      <w:r>
        <w:rPr>
          <w:rFonts w:hint="eastAsia"/>
          <w:lang w:val="en-US" w:eastAsia="zh-CN"/>
        </w:rPr>
        <w:t>17.6</w:t>
      </w:r>
      <w:r>
        <w:rPr>
          <w:rFonts w:hint="eastAsia"/>
        </w:rPr>
        <w:t>题：您对我国</w:t>
      </w:r>
      <w:r>
        <w:rPr>
          <w:rFonts w:hint="eastAsia"/>
          <w:lang w:val="en-US" w:eastAsia="zh-CN"/>
        </w:rPr>
        <w:t>网络诚信社会治理总体状况感到满意吗</w:t>
      </w:r>
      <w:r>
        <w:rPr>
          <w:rFonts w:hint="eastAsia"/>
        </w:rPr>
        <w:t>？）</w:t>
      </w:r>
    </w:p>
    <w:p>
      <w:pPr>
        <w:ind w:firstLine="0" w:firstLineChars="0"/>
        <w:rPr>
          <w:rFonts w:hint="eastAsia"/>
        </w:rPr>
      </w:pPr>
    </w:p>
    <w:p>
      <w:pPr>
        <w:ind w:firstLine="0" w:firstLineChars="0"/>
        <w:rPr>
          <w:rFonts w:hint="eastAsia"/>
        </w:rPr>
      </w:pPr>
    </w:p>
    <w:p>
      <w:pPr>
        <w:ind w:firstLine="0" w:firstLineChars="0"/>
      </w:pPr>
    </w:p>
    <w:p>
      <w:pPr>
        <w:rPr>
          <w:rFonts w:hint="eastAsia"/>
        </w:rPr>
      </w:pPr>
      <w:bookmarkStart w:id="67" w:name="_Toc19207416"/>
    </w:p>
    <w:p>
      <w:pPr>
        <w:rPr>
          <w:rFonts w:hint="eastAsia"/>
        </w:rPr>
      </w:pPr>
      <w:r>
        <w:rPr>
          <w:rFonts w:hint="eastAsia"/>
        </w:rPr>
        <w:br w:type="page"/>
      </w:r>
    </w:p>
    <w:p>
      <w:pPr>
        <w:pStyle w:val="2"/>
      </w:pPr>
      <w:bookmarkStart w:id="68" w:name="_Toc479"/>
      <w:r>
        <w:rPr>
          <w:rFonts w:hint="eastAsia"/>
          <w:lang w:val="en-US" w:eastAsia="zh-CN"/>
        </w:rPr>
        <w:t>四</w:t>
      </w:r>
      <w:r>
        <w:rPr>
          <w:rFonts w:hint="eastAsia"/>
        </w:rPr>
        <w:t>、公众网民版专题分析</w:t>
      </w:r>
      <w:bookmarkEnd w:id="67"/>
      <w:bookmarkEnd w:id="68"/>
    </w:p>
    <w:p>
      <w:pPr>
        <w:pStyle w:val="3"/>
        <w:rPr>
          <w:rFonts w:hint="eastAsia"/>
        </w:rPr>
      </w:pPr>
      <w:bookmarkStart w:id="69" w:name="_Toc19207417"/>
      <w:bookmarkStart w:id="70" w:name="_Toc19362"/>
      <w:r>
        <w:rPr>
          <w:rFonts w:hint="eastAsia"/>
          <w:lang w:val="en-US" w:eastAsia="zh-CN"/>
        </w:rPr>
        <w:t>4</w:t>
      </w:r>
      <w:r>
        <w:rPr>
          <w:rFonts w:hint="eastAsia"/>
        </w:rPr>
        <w:t>.1专题1：网络安全法治社会建设专题</w:t>
      </w:r>
      <w:bookmarkEnd w:id="69"/>
      <w:bookmarkEnd w:id="70"/>
    </w:p>
    <w:p>
      <w:r>
        <w:rPr>
          <w:rFonts w:hint="eastAsia"/>
        </w:rPr>
        <w:t>参加本专题调查的公众网民数量为</w:t>
      </w:r>
      <w:r>
        <w:t>29726</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86.06</w:t>
      </w:r>
      <w:r>
        <w:rPr>
          <w:rFonts w:hint="eastAsia"/>
        </w:rPr>
        <w:t>%了解</w:t>
      </w:r>
      <w:r>
        <w:t>《中华人民共和国网络安全法》</w:t>
      </w:r>
      <w:r>
        <w:rPr>
          <w:rFonts w:hint="eastAsia"/>
        </w:rPr>
        <w:t>，</w:t>
      </w:r>
      <w:r>
        <w:t>50.63</w:t>
      </w:r>
      <w:r>
        <w:rPr>
          <w:rFonts w:hint="eastAsia"/>
        </w:rPr>
        <w:t>%公众网民了解</w:t>
      </w:r>
      <w:r>
        <w:t>《儿童个人信息网络保护规定》</w:t>
      </w:r>
      <w:r>
        <w:rPr>
          <w:rFonts w:hint="eastAsia"/>
        </w:rPr>
        <w:t>、</w:t>
      </w:r>
      <w:r>
        <w:t>45.39</w:t>
      </w:r>
      <w:r>
        <w:rPr>
          <w:rFonts w:hint="eastAsia"/>
        </w:rPr>
        <w:t>%网民了解</w:t>
      </w:r>
      <w:r>
        <w:t>《互联网个人信息安全保护指南》</w:t>
      </w:r>
      <w:r>
        <w:rPr>
          <w:rFonts w:hint="eastAsia"/>
        </w:rPr>
        <w:t>；</w:t>
      </w:r>
      <w:r>
        <w:t>《网络信息内容生态治理规定》</w:t>
      </w:r>
      <w:r>
        <w:rPr>
          <w:rFonts w:hint="eastAsia"/>
        </w:rPr>
        <w:t>、</w:t>
      </w:r>
      <w:r>
        <w:t>《中华人民共和国个人信息保护法》</w:t>
      </w:r>
      <w:r>
        <w:rPr>
          <w:rFonts w:hint="eastAsia"/>
        </w:rPr>
        <w:t>了解的人也比较多，分别占</w:t>
      </w:r>
      <w:r>
        <w:t>45.2</w:t>
      </w:r>
      <w:r>
        <w:rPr>
          <w:rFonts w:hint="eastAsia"/>
        </w:rPr>
        <w:t>%和</w:t>
      </w:r>
      <w:r>
        <w:t>37.39</w:t>
      </w:r>
      <w:r>
        <w:rPr>
          <w:rFonts w:hint="eastAsia"/>
        </w:rPr>
        <w:t>%。</w:t>
      </w:r>
      <w:r>
        <w:rPr>
          <w:rFonts w:hint="eastAsia"/>
          <w:b/>
          <w:bCs/>
        </w:rPr>
        <w:t>相较于全省数据，本题的排名完全一致。各选项数据接近于全国数据。</w:t>
      </w:r>
    </w:p>
    <w:p>
      <w:pPr>
        <w:ind w:firstLine="0" w:firstLineChars="0"/>
        <w:jc w:val="center"/>
      </w:pPr>
      <w:r>
        <w:rPr>
          <w:rFonts w:ascii="等线" w:hAnsi="等线" w:eastAsia="等线"/>
          <w:color w:val="000000"/>
        </w:rPr>
        <w:drawing>
          <wp:inline distT="0" distB="0" distL="0" distR="0">
            <wp:extent cx="5095875" cy="61912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1"/>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71" w:name="_Toc19203715"/>
      <w:bookmarkStart w:id="72" w:name="_Toc193056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22</w:t>
      </w:r>
      <w:r>
        <w:rPr>
          <w:sz w:val="24"/>
        </w:rPr>
        <w:fldChar w:fldCharType="end"/>
      </w:r>
      <w:bookmarkStart w:id="73" w:name="_Toc12518"/>
      <w:r>
        <w:rPr>
          <w:rFonts w:hint="eastAsia"/>
          <w:sz w:val="24"/>
        </w:rPr>
        <w:t>：</w:t>
      </w:r>
      <w:bookmarkEnd w:id="71"/>
      <w:bookmarkEnd w:id="72"/>
      <w:r>
        <w:rPr>
          <w:rFonts w:hint="eastAsia"/>
          <w:sz w:val="24"/>
        </w:rPr>
        <w:t>公众网民对网络安全法律、规章及政策标准的了解</w:t>
      </w:r>
      <w:bookmarkEnd w:id="73"/>
    </w:p>
    <w:p>
      <w:pPr>
        <w:ind w:firstLine="0" w:firstLineChars="0"/>
        <w:rPr>
          <w:rFonts w:hint="default" w:eastAsiaTheme="minorEastAsia"/>
          <w:lang w:val="en-US" w:eastAsia="zh-CN"/>
        </w:rPr>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81.39</w:t>
      </w:r>
      <w:r>
        <w:rPr>
          <w:rFonts w:hint="eastAsia"/>
        </w:rPr>
        <w:t>%，</w:t>
      </w:r>
      <w:r>
        <w:t>政府(普法宣传活动)</w:t>
      </w:r>
      <w:r>
        <w:rPr>
          <w:rFonts w:hint="eastAsia"/>
        </w:rPr>
        <w:t>的达</w:t>
      </w:r>
      <w:r>
        <w:t>62</w:t>
      </w:r>
      <w:r>
        <w:rPr>
          <w:rFonts w:hint="eastAsia"/>
        </w:rPr>
        <w:t>%，</w:t>
      </w:r>
      <w:r>
        <w:t>互联网</w:t>
      </w:r>
      <w:r>
        <w:rPr>
          <w:rFonts w:hint="eastAsia"/>
        </w:rPr>
        <w:t>54.05%，</w:t>
      </w:r>
      <w:r>
        <w:t>学校(网络安全专业课、竞赛)</w:t>
      </w:r>
      <w:r>
        <w:rPr>
          <w:rFonts w:hint="eastAsia"/>
        </w:rPr>
        <w:t>53.08%，</w:t>
      </w:r>
      <w:r>
        <w:t>单位(内部培训、宣传)</w:t>
      </w:r>
      <w:r>
        <w:rPr>
          <w:rFonts w:hint="eastAsia"/>
        </w:rPr>
        <w:t>45.05%，</w:t>
      </w:r>
      <w:r>
        <w:t>互联网行业协会(网络安全讲座、培训班)</w:t>
      </w:r>
      <w:r>
        <w:rPr>
          <w:rFonts w:hint="eastAsia"/>
        </w:rPr>
        <w:t>33.05%。</w:t>
      </w:r>
      <w:r>
        <w:rPr>
          <w:rFonts w:hint="eastAsia"/>
          <w:b/>
          <w:bCs/>
        </w:rPr>
        <w:t>与全省数据排序一致。相较于全国数据，排名基本一致。</w:t>
      </w:r>
    </w:p>
    <w:p>
      <w:pPr>
        <w:ind w:firstLine="0" w:firstLineChars="0"/>
        <w:jc w:val="center"/>
      </w:pPr>
      <w:r>
        <w:rPr>
          <w:rFonts w:ascii="等线" w:hAnsi="等线" w:eastAsia="等线"/>
          <w:color w:val="000000"/>
        </w:rPr>
        <w:drawing>
          <wp:inline distT="0" distB="0" distL="0" distR="0">
            <wp:extent cx="5095875" cy="451485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2"/>
                    <a:stretch>
                      <a:fillRect/>
                    </a:stretch>
                  </pic:blipFill>
                  <pic:spPr>
                    <a:xfrm>
                      <a:off x="0" y="0"/>
                      <a:ext cx="5095875" cy="4514850"/>
                    </a:xfrm>
                    <a:prstGeom prst="rect">
                      <a:avLst/>
                    </a:prstGeom>
                  </pic:spPr>
                </pic:pic>
              </a:graphicData>
            </a:graphic>
          </wp:inline>
        </w:drawing>
      </w:r>
    </w:p>
    <w:p>
      <w:pPr>
        <w:pStyle w:val="6"/>
        <w:jc w:val="center"/>
        <w:rPr>
          <w:sz w:val="24"/>
        </w:rPr>
      </w:pPr>
      <w:bookmarkStart w:id="74" w:name="_Toc19305622"/>
      <w:bookmarkStart w:id="75" w:name="_Toc19203716"/>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End w:id="74"/>
      <w:bookmarkEnd w:id="75"/>
      <w:bookmarkStart w:id="76" w:name="_Toc31189"/>
      <w:r>
        <w:rPr>
          <w:rFonts w:hint="eastAsia"/>
          <w:sz w:val="24"/>
        </w:rPr>
        <w:t>：网络安全法律法规知识来源渠道</w:t>
      </w:r>
      <w:bookmarkEnd w:id="76"/>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政府(规划)</w:t>
      </w:r>
      <w:r>
        <w:rPr>
          <w:rFonts w:hint="eastAsia"/>
        </w:rPr>
        <w:t>（关注度</w:t>
      </w:r>
      <w:r>
        <w:t>70.79</w:t>
      </w:r>
      <w:r>
        <w:rPr>
          <w:rFonts w:hint="eastAsia"/>
        </w:rPr>
        <w:t>%），第二位是</w:t>
      </w:r>
      <w:r>
        <w:t>媒体(宣传)</w:t>
      </w:r>
      <w:r>
        <w:rPr>
          <w:rFonts w:hint="eastAsia"/>
        </w:rPr>
        <w:t>（关注度</w:t>
      </w:r>
      <w:r>
        <w:t>68.25</w:t>
      </w:r>
      <w:r>
        <w:rPr>
          <w:rFonts w:hint="eastAsia"/>
        </w:rPr>
        <w:t>%），第三位是</w:t>
      </w:r>
      <w:r>
        <w:t>学校(教育)</w:t>
      </w:r>
      <w:r>
        <w:rPr>
          <w:rFonts w:hint="eastAsia"/>
        </w:rPr>
        <w:t>（关注度</w:t>
      </w:r>
      <w:r>
        <w:t>67.91</w:t>
      </w:r>
      <w:r>
        <w:rPr>
          <w:rFonts w:hint="eastAsia"/>
        </w:rPr>
        <w:t>%）。</w:t>
      </w:r>
      <w:r>
        <w:rPr>
          <w:rFonts w:hint="eastAsia"/>
          <w:b/>
          <w:bCs/>
        </w:rPr>
        <w:t>相较于全省数据，本题的排名完全一致。各选项数据接近于全国数据。</w:t>
      </w:r>
    </w:p>
    <w:p>
      <w:pPr>
        <w:ind w:firstLine="0" w:firstLineChars="0"/>
        <w:jc w:val="center"/>
      </w:pPr>
      <w:r>
        <w:rPr>
          <w:rFonts w:ascii="等线" w:hAnsi="等线" w:eastAsia="等线"/>
          <w:color w:val="000000"/>
        </w:rPr>
        <w:drawing>
          <wp:inline distT="0" distB="0" distL="0" distR="0">
            <wp:extent cx="5095875" cy="451485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77" w:name="_Toc19203717"/>
      <w:bookmarkStart w:id="78" w:name="_Toc1930562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Start w:id="79" w:name="_Toc28904"/>
      <w:r>
        <w:rPr>
          <w:rFonts w:hint="eastAsia"/>
          <w:sz w:val="24"/>
        </w:rPr>
        <w:t>：</w:t>
      </w:r>
      <w:bookmarkEnd w:id="77"/>
      <w:bookmarkEnd w:id="78"/>
      <w:r>
        <w:rPr>
          <w:rFonts w:hint="eastAsia"/>
          <w:sz w:val="24"/>
        </w:rPr>
        <w:t>网络安全普法教育工作的薄弱环节</w:t>
      </w:r>
      <w:bookmarkEnd w:id="79"/>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个人信息保护</w:t>
      </w:r>
      <w:r>
        <w:rPr>
          <w:rFonts w:hint="eastAsia"/>
        </w:rPr>
        <w:t>（关注度</w:t>
      </w:r>
      <w:r>
        <w:t>82.05</w:t>
      </w:r>
      <w:r>
        <w:rPr>
          <w:rFonts w:hint="eastAsia"/>
        </w:rPr>
        <w:t>%），第二位是</w:t>
      </w:r>
      <w:r>
        <w:t>互联网络平台安全责任监管细则</w:t>
      </w:r>
      <w:r>
        <w:rPr>
          <w:rFonts w:hint="eastAsia"/>
        </w:rPr>
        <w:t>（关注度</w:t>
      </w:r>
      <w:r>
        <w:t>73.82</w:t>
      </w:r>
      <w:r>
        <w:rPr>
          <w:rFonts w:hint="eastAsia"/>
        </w:rPr>
        <w:t>%），第三位是</w:t>
      </w:r>
      <w:r>
        <w:t>未成年人上网保护</w:t>
      </w:r>
      <w:r>
        <w:rPr>
          <w:rFonts w:hint="eastAsia"/>
        </w:rPr>
        <w:t>（关注度</w:t>
      </w:r>
      <w:r>
        <w:t>59.96</w:t>
      </w:r>
      <w:r>
        <w:rPr>
          <w:rFonts w:hint="eastAsia"/>
        </w:rPr>
        <w:t>%），第四位是</w:t>
      </w:r>
      <w:r>
        <w:t>数据安全保护实施细则</w:t>
      </w:r>
      <w:r>
        <w:rPr>
          <w:rFonts w:hint="eastAsia"/>
        </w:rPr>
        <w:t>（关注度</w:t>
      </w:r>
      <w:r>
        <w:t>57.73</w:t>
      </w:r>
      <w:r>
        <w:rPr>
          <w:rFonts w:hint="eastAsia"/>
        </w:rPr>
        <w:t>%），第五位是</w:t>
      </w:r>
      <w:r>
        <w:t>网络违法犯罪综合防治</w:t>
      </w:r>
      <w:r>
        <w:rPr>
          <w:rFonts w:hint="eastAsia"/>
        </w:rPr>
        <w:t>（关注度</w:t>
      </w:r>
      <w:r>
        <w:t>46.76</w:t>
      </w:r>
      <w:r>
        <w:rPr>
          <w:rFonts w:hint="eastAsia"/>
        </w:rPr>
        <w:t>%）。其余是</w:t>
      </w:r>
      <w:r>
        <w:t>关键信息基础设施保护条例</w:t>
      </w:r>
      <w:r>
        <w:rPr>
          <w:rFonts w:hint="eastAsia"/>
        </w:rPr>
        <w:t>、</w:t>
      </w:r>
      <w:r>
        <w:t>重大网络安全事件应急</w:t>
      </w:r>
      <w:r>
        <w:rPr>
          <w:rFonts w:hint="eastAsia"/>
        </w:rPr>
        <w:t>、</w:t>
      </w:r>
      <w:r>
        <w:t>数据权利的民事立法</w:t>
      </w:r>
      <w:r>
        <w:rPr>
          <w:rFonts w:hint="eastAsia"/>
        </w:rPr>
        <w:t>，分别有</w:t>
      </w:r>
      <w:r>
        <w:t>43.7</w:t>
      </w:r>
      <w:r>
        <w:rPr>
          <w:rFonts w:hint="eastAsia"/>
        </w:rPr>
        <w:t>%、</w:t>
      </w:r>
      <w:r>
        <w:t>37.32</w:t>
      </w:r>
      <w:r>
        <w:rPr>
          <w:rFonts w:hint="eastAsia"/>
        </w:rPr>
        <w:t>%、</w:t>
      </w:r>
      <w:r>
        <w:t>34.99</w:t>
      </w:r>
      <w:r>
        <w:rPr>
          <w:rFonts w:hint="eastAsia"/>
        </w:rPr>
        <w:t>%的网民关注。</w:t>
      </w:r>
      <w:r>
        <w:rPr>
          <w:rFonts w:hint="eastAsia"/>
          <w:b/>
          <w:bCs/>
        </w:rPr>
        <w:t>与全省数据排序一致。相较于全国数据，本题的排名完全一致。</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4"/>
                    <a:stretch>
                      <a:fillRect/>
                    </a:stretch>
                  </pic:blipFill>
                  <pic:spPr>
                    <a:xfrm>
                      <a:off x="0" y="0"/>
                      <a:ext cx="5095875" cy="6191250"/>
                    </a:xfrm>
                    <a:prstGeom prst="rect">
                      <a:avLst/>
                    </a:prstGeom>
                  </pic:spPr>
                </pic:pic>
              </a:graphicData>
            </a:graphic>
          </wp:inline>
        </w:drawing>
      </w:r>
    </w:p>
    <w:p>
      <w:pPr>
        <w:ind w:firstLine="0" w:firstLineChars="0"/>
        <w:jc w:val="center"/>
      </w:pPr>
      <w:bookmarkStart w:id="80" w:name="_Toc19305624"/>
      <w:bookmarkStart w:id="81" w:name="_Toc19203718"/>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w:t>
      </w:r>
      <w:r>
        <w:fldChar w:fldCharType="end"/>
      </w:r>
      <w:bookmarkStart w:id="82" w:name="_Toc20809"/>
      <w:r>
        <w:rPr>
          <w:rFonts w:hint="eastAsia"/>
        </w:rPr>
        <w:t>：</w:t>
      </w:r>
      <w:bookmarkEnd w:id="80"/>
      <w:bookmarkEnd w:id="81"/>
      <w:r>
        <w:rPr>
          <w:rFonts w:hint="eastAsia"/>
        </w:rPr>
        <w:t>亟待加强网络安全立法的内容</w:t>
      </w:r>
      <w:bookmarkEnd w:id="82"/>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pPr>
        <w:rPr>
          <w:rFonts w:hint="default" w:eastAsiaTheme="minorEastAsia"/>
          <w:lang w:val="en-US" w:eastAsia="zh-CN"/>
        </w:rPr>
      </w:pPr>
      <w:r>
        <w:rPr>
          <w:rFonts w:hint="eastAsia"/>
        </w:rPr>
        <w:t>（5）</w:t>
      </w:r>
      <w:r>
        <w:rPr>
          <w:rFonts w:hint="eastAsia"/>
          <w:lang w:val="en-US" w:eastAsia="zh-CN"/>
        </w:rPr>
        <w:t>常见的网络纠纷</w:t>
      </w:r>
    </w:p>
    <w:p>
      <w:pPr>
        <w:rPr>
          <w:b/>
          <w:bCs/>
        </w:rPr>
      </w:pPr>
      <w:bookmarkStart w:id="83" w:name="_Toc19305625"/>
      <w:bookmarkStart w:id="84" w:name="_Toc19203719"/>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53.65%</w:t>
      </w:r>
      <w:r>
        <w:rPr>
          <w:rFonts w:hint="eastAsia" w:asciiTheme="minorEastAsia" w:hAnsiTheme="minorEastAsia"/>
        </w:rPr>
        <w:t>），第二位是</w:t>
      </w:r>
      <w:r>
        <w:rPr>
          <w:rFonts w:hint="eastAsia"/>
        </w:rPr>
        <w:t>网络贷款纠纷</w:t>
      </w:r>
      <w:r>
        <w:rPr>
          <w:rFonts w:hint="eastAsia" w:asciiTheme="minorEastAsia" w:hAnsiTheme="minorEastAsia"/>
        </w:rPr>
        <w:t>（遇见率</w:t>
      </w:r>
      <w:r>
        <w:rPr>
          <w:rFonts w:hint="eastAsia"/>
        </w:rPr>
        <w:t>35.86%</w:t>
      </w:r>
      <w:r>
        <w:rPr>
          <w:rFonts w:hint="eastAsia" w:asciiTheme="minorEastAsia" w:hAnsiTheme="minorEastAsia"/>
        </w:rPr>
        <w:t>），第三位是</w:t>
      </w:r>
      <w:r>
        <w:rPr>
          <w:rFonts w:hint="eastAsia"/>
        </w:rPr>
        <w:t>没遇到过</w:t>
      </w:r>
      <w:r>
        <w:rPr>
          <w:rFonts w:hint="eastAsia" w:asciiTheme="minorEastAsia" w:hAnsiTheme="minorEastAsia"/>
        </w:rPr>
        <w:t>（遇见率</w:t>
      </w:r>
      <w:r>
        <w:rPr>
          <w:rFonts w:hint="eastAsia"/>
        </w:rPr>
        <w:t>31.08%</w:t>
      </w:r>
      <w:r>
        <w:rPr>
          <w:rFonts w:hint="eastAsia" w:asciiTheme="minorEastAsia" w:hAnsiTheme="minorEastAsia"/>
        </w:rPr>
        <w:t>）</w:t>
      </w:r>
      <w:r>
        <w:rPr>
          <w:rFonts w:hint="eastAsia"/>
        </w:rPr>
        <w:t>。其余是</w:t>
      </w:r>
      <w:r>
        <w:t>网络虚拟财产纠纷</w:t>
      </w:r>
      <w:r>
        <w:rPr>
          <w:rFonts w:hint="eastAsia"/>
        </w:rPr>
        <w:t>、</w:t>
      </w:r>
      <w:r>
        <w:t>网络著作权纠纷</w:t>
      </w:r>
      <w:r>
        <w:rPr>
          <w:rFonts w:hint="eastAsia"/>
        </w:rPr>
        <w:t>、</w:t>
      </w:r>
      <w:r>
        <w:t>网络投资理财（如P2P等）</w:t>
      </w:r>
      <w:r>
        <w:rPr>
          <w:rFonts w:hint="eastAsia"/>
        </w:rPr>
        <w:t>，分别有</w:t>
      </w:r>
      <w:r>
        <w:t>30.88</w:t>
      </w:r>
      <w:r>
        <w:rPr>
          <w:rFonts w:hint="eastAsia"/>
        </w:rPr>
        <w:t>%、</w:t>
      </w:r>
      <w:r>
        <w:t>26.14</w:t>
      </w:r>
      <w:r>
        <w:rPr>
          <w:rFonts w:hint="eastAsia"/>
        </w:rPr>
        <w:t>%、</w:t>
      </w:r>
      <w:r>
        <w:t>21.76</w:t>
      </w:r>
      <w:r>
        <w:rPr>
          <w:rFonts w:hint="eastAsia"/>
        </w:rPr>
        <w:t>%的网民遇到过。</w:t>
      </w:r>
      <w:r>
        <w:rPr>
          <w:rFonts w:hint="eastAsia"/>
          <w:b/>
          <w:bCs/>
        </w:rPr>
        <w:t>相较于全省数据，网络虚拟财产纠纷、网络贷款纠纷、网络服务合同纠纷分别比全省数据低1.87、1.2、1.28个百分点。与全国数据相比，表示网络交易纠纷比例要低1.93个百分点，表示没遇到过比例要高7.03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55"/>
                    <a:stretch>
                      <a:fillRect/>
                    </a:stretch>
                  </pic:blipFill>
                  <pic:spPr>
                    <a:xfrm>
                      <a:off x="0" y="0"/>
                      <a:ext cx="5095875" cy="4514850"/>
                    </a:xfrm>
                    <a:prstGeom prst="rect">
                      <a:avLst/>
                    </a:prstGeom>
                  </pic:spPr>
                </pic:pic>
              </a:graphicData>
            </a:graphic>
          </wp:inline>
        </w:drawing>
      </w:r>
    </w:p>
    <w:p>
      <w:pPr>
        <w:pStyle w:val="6"/>
        <w:ind w:left="28" w:leftChars="-59" w:hanging="170" w:hangingChars="71"/>
        <w:jc w:val="center"/>
        <w:rPr>
          <w:rFonts w:hint="default" w:ascii="黑体" w:hAnsi="黑体" w:eastAsia="宋体"/>
          <w:sz w:val="24"/>
          <w:szCs w:val="24"/>
          <w:lang w:val="en-US" w:eastAsia="zh-CN"/>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26</w:t>
      </w:r>
      <w:r>
        <w:rPr>
          <w:rFonts w:ascii="黑体" w:hAnsi="黑体"/>
          <w:sz w:val="24"/>
          <w:szCs w:val="24"/>
        </w:rPr>
        <w:fldChar w:fldCharType="end"/>
      </w:r>
      <w:bookmarkStart w:id="85" w:name="_Toc9124"/>
      <w:r>
        <w:rPr>
          <w:rFonts w:hint="eastAsia" w:ascii="黑体" w:hAnsi="黑体"/>
          <w:sz w:val="24"/>
          <w:szCs w:val="24"/>
        </w:rPr>
        <w:t>：</w:t>
      </w:r>
      <w:bookmarkEnd w:id="83"/>
      <w:bookmarkEnd w:id="84"/>
      <w:r>
        <w:rPr>
          <w:rFonts w:hint="eastAsia" w:ascii="黑体" w:hAnsi="黑体"/>
          <w:sz w:val="24"/>
          <w:szCs w:val="24"/>
          <w:lang w:val="en-US" w:eastAsia="zh-CN"/>
        </w:rPr>
        <w:t>公众网民经常遇到的网络纠纷</w:t>
      </w:r>
      <w:bookmarkEnd w:id="85"/>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77.98</w:t>
      </w:r>
      <w:r>
        <w:rPr>
          <w:rFonts w:hint="eastAsia"/>
        </w:rPr>
        <w:t>%），第二位是</w:t>
      </w:r>
      <w:r>
        <w:t>向消费者协会投诉</w:t>
      </w:r>
      <w:r>
        <w:rPr>
          <w:rFonts w:hint="eastAsia"/>
        </w:rPr>
        <w:t>（选择率</w:t>
      </w:r>
      <w:r>
        <w:t>45.9</w:t>
      </w:r>
      <w:r>
        <w:rPr>
          <w:rFonts w:hint="eastAsia"/>
        </w:rPr>
        <w:t>%），第三位是</w:t>
      </w:r>
      <w:r>
        <w:t>向主管部门(网信办、公安、工信、工商等)投诉</w:t>
      </w:r>
      <w:r>
        <w:rPr>
          <w:rFonts w:hint="eastAsia"/>
        </w:rPr>
        <w:t>（选择率</w:t>
      </w:r>
      <w:r>
        <w:t>43.72</w:t>
      </w:r>
      <w:r>
        <w:rPr>
          <w:rFonts w:hint="eastAsia"/>
        </w:rPr>
        <w:t>%）。</w:t>
      </w:r>
      <w:r>
        <w:t>向网络行业协会等社会组织投诉</w:t>
      </w:r>
      <w:r>
        <w:rPr>
          <w:rFonts w:hint="eastAsia"/>
        </w:rPr>
        <w:t>、</w:t>
      </w:r>
      <w:r>
        <w:t>向法院起诉</w:t>
      </w:r>
      <w:r>
        <w:rPr>
          <w:rFonts w:hint="eastAsia"/>
        </w:rPr>
        <w:t>、</w:t>
      </w:r>
      <w:r>
        <w:t>向朋友求助</w:t>
      </w:r>
      <w:r>
        <w:rPr>
          <w:rFonts w:hint="eastAsia"/>
        </w:rPr>
        <w:t>，分别有</w:t>
      </w:r>
      <w:r>
        <w:t>43.04</w:t>
      </w:r>
      <w:r>
        <w:rPr>
          <w:rFonts w:hint="eastAsia"/>
        </w:rPr>
        <w:t>%、</w:t>
      </w:r>
      <w:r>
        <w:t>17.95</w:t>
      </w:r>
      <w:r>
        <w:rPr>
          <w:rFonts w:hint="eastAsia"/>
        </w:rPr>
        <w:t>%、</w:t>
      </w:r>
      <w:r>
        <w:t>15.14</w:t>
      </w:r>
      <w:r>
        <w:rPr>
          <w:rFonts w:hint="eastAsia"/>
        </w:rPr>
        <w:t>%的应对方式。</w:t>
      </w:r>
      <w:r>
        <w:rPr>
          <w:rFonts w:hint="eastAsia"/>
          <w:b/>
          <w:bCs/>
        </w:rPr>
        <w:t>与全省数据排序一致。相较于全国数据，除了个别数据顺序互换外，排名基本一致。</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56"/>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86" w:name="_Toc19203721"/>
      <w:bookmarkStart w:id="87" w:name="_Toc1930562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27</w:t>
      </w:r>
      <w:r>
        <w:rPr>
          <w:sz w:val="24"/>
        </w:rPr>
        <w:fldChar w:fldCharType="end"/>
      </w:r>
      <w:bookmarkStart w:id="88" w:name="_Toc27607"/>
      <w:r>
        <w:rPr>
          <w:rFonts w:hint="eastAsia"/>
          <w:sz w:val="24"/>
        </w:rPr>
        <w:t>：</w:t>
      </w:r>
      <w:bookmarkEnd w:id="86"/>
      <w:bookmarkEnd w:id="87"/>
      <w:r>
        <w:rPr>
          <w:rFonts w:hint="eastAsia"/>
          <w:sz w:val="24"/>
        </w:rPr>
        <w:t>网民对网络纠纷的应对选择</w:t>
      </w:r>
      <w:bookmarkEnd w:id="88"/>
    </w:p>
    <w:p>
      <w:pPr>
        <w:ind w:firstLine="0" w:firstLineChars="0"/>
      </w:pPr>
      <w:r>
        <w:rPr>
          <w:rFonts w:hint="eastAsia"/>
        </w:rPr>
        <w:t>（图表数据来源：公众网民版专题1网络安全法治社会建设专题第6题：当您遇到网络纠纷时，您通常采用以下哪些方式处理？（</w:t>
      </w:r>
      <w:r>
        <w:rPr>
          <w:rFonts w:hint="eastAsia"/>
          <w:lang w:val="en-US" w:eastAsia="zh-CN"/>
        </w:rPr>
        <w:t>最多选5项</w:t>
      </w:r>
      <w:r>
        <w:rPr>
          <w:rFonts w:hint="eastAsia"/>
        </w:rPr>
        <w:t>））</w:t>
      </w:r>
    </w:p>
    <w:p>
      <w:pPr>
        <w:ind w:firstLine="0" w:firstLineChars="0"/>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的认知度</w:t>
      </w:r>
    </w:p>
    <w:p>
      <w:r>
        <w:rPr>
          <w:rFonts w:ascii="宋体" w:hAnsi="宋体" w:eastAsia="宋体"/>
          <w:color w:val="000000"/>
        </w:rPr>
        <w:t>网民对</w:t>
      </w:r>
      <w:r>
        <w:rPr>
          <w:rFonts w:hint="eastAsia" w:ascii="宋体" w:hAnsi="宋体" w:eastAsia="宋体"/>
          <w:color w:val="000000"/>
          <w:lang w:val="en-US" w:eastAsia="zh-CN"/>
        </w:rPr>
        <w:t>明知他人利用网络实施犯罪而提供帮助的“帮信罪”了解情况：</w:t>
      </w:r>
      <w:r>
        <w:t>50.53%的网民</w:t>
      </w:r>
      <w:r>
        <w:rPr>
          <w:rFonts w:hint="eastAsia"/>
          <w:lang w:val="en-US" w:eastAsia="zh-CN"/>
        </w:rPr>
        <w:t>表示</w:t>
      </w:r>
      <w:r>
        <w:t>了解，49.47%的网民</w:t>
      </w:r>
      <w:r>
        <w:rPr>
          <w:rFonts w:hint="eastAsia"/>
          <w:lang w:val="en-US" w:eastAsia="zh-CN"/>
        </w:rPr>
        <w:t>表示不</w:t>
      </w:r>
      <w:r>
        <w:t>了解</w:t>
      </w:r>
      <w:r>
        <w:rPr>
          <w:rFonts w:hint="eastAsia"/>
          <w:lang w:eastAsia="zh-CN"/>
        </w:rPr>
        <w:t>。</w:t>
      </w:r>
      <w:r>
        <w:t>数据显示</w:t>
      </w:r>
      <w:r>
        <w:rPr>
          <w:rFonts w:hint="eastAsia"/>
          <w:lang w:val="en-US" w:eastAsia="zh-CN"/>
        </w:rPr>
        <w:t>网民对于</w:t>
      </w:r>
      <w:r>
        <w:rPr>
          <w:rFonts w:hint="eastAsia"/>
        </w:rPr>
        <w:t>了解</w:t>
      </w:r>
      <w:r>
        <w:rPr>
          <w:rFonts w:hint="eastAsia"/>
          <w:lang w:val="en-US" w:eastAsia="zh-CN"/>
        </w:rPr>
        <w:t>“帮信罪”占比较多</w:t>
      </w:r>
      <w:r>
        <w:rPr>
          <w:rFonts w:hint="eastAsia"/>
        </w:rPr>
        <w:t>。</w:t>
      </w:r>
      <w:r>
        <w:rPr>
          <w:rFonts w:hint="eastAsia"/>
          <w:b/>
          <w:bCs/>
        </w:rPr>
        <w:t>相较于全省数据，不了解的占比高了0.48个百分点。相较于全省数据，不了解的占比高了0.89个百分点。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89" w:name="_Toc20770"/>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的认知度</w:t>
      </w:r>
      <w:bookmarkEnd w:id="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w:t>
      </w:r>
      <w:r>
        <w:rPr>
          <w:rFonts w:hint="eastAsia"/>
        </w:rPr>
        <w:t>题：</w:t>
      </w:r>
      <w:r>
        <w:rPr>
          <w:rFonts w:hint="eastAsia" w:asciiTheme="minorEastAsia" w:hAnsiTheme="minorEastAsia" w:cstheme="minorEastAsia"/>
          <w:b w:val="0"/>
          <w:bCs w:val="0"/>
          <w:szCs w:val="32"/>
        </w:rPr>
        <w:t>您了解过什么是“帮信罪”吗？（《刑法》中规定的“帮助信息网络犯罪活动罪”，根据规定，在明知他人利用网络实施犯罪的情况下，还为其提供互联网接入、服务器托管、网络储存等帮助，情节严重的将处以三年以下有期徒刑或者拘役，并处或单出罚金。</w:t>
      </w:r>
      <w:r>
        <w:rPr>
          <w:rFonts w:ascii="宋体" w:hAnsi="宋体" w:eastAsia="宋体"/>
          <w:b w:val="0"/>
          <w:bCs w:val="0"/>
          <w:color w:val="000000"/>
        </w:rPr>
        <w:t>）</w:t>
      </w:r>
      <w:r>
        <w:rPr>
          <w:rFonts w:hint="eastAsia" w:ascii="宋体" w:hAnsi="宋体" w:eastAsia="宋体"/>
          <w:b w:val="0"/>
          <w:bCs w:val="0"/>
          <w:color w:val="000000"/>
          <w:lang w:eastAsia="zh-CN"/>
        </w:rPr>
        <w:t>）</w:t>
      </w:r>
    </w:p>
    <w:p>
      <w:pPr>
        <w:numPr>
          <w:ilvl w:val="0"/>
          <w:numId w:val="0"/>
        </w:numPr>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的行为看法</w:t>
      </w:r>
    </w:p>
    <w:p>
      <w:r>
        <w:rPr>
          <w:rFonts w:hint="eastAsia"/>
        </w:rPr>
        <w:t>公众网民对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的行为认知度为：</w:t>
      </w:r>
      <w:r>
        <w:rPr>
          <w:rFonts w:hint="eastAsia"/>
        </w:rPr>
        <w:t>排第一位是</w:t>
      </w:r>
      <w:r>
        <w:t>以上全部都是</w:t>
      </w:r>
      <w:r>
        <w:rPr>
          <w:rFonts w:hint="eastAsia"/>
        </w:rPr>
        <w:t>（选择率</w:t>
      </w:r>
      <w:r>
        <w:t>48.13</w:t>
      </w:r>
      <w:r>
        <w:rPr>
          <w:rFonts w:hint="eastAsia"/>
        </w:rPr>
        <w:t>%），第二位是</w:t>
      </w:r>
      <w:r>
        <w:t>收购、出售、出租信用卡、银行账户、非银行支付账户、具有支付结算功能的互联网账号密码、网络支付接口、网上银行数字证书</w:t>
      </w:r>
      <w:r>
        <w:rPr>
          <w:rFonts w:hint="eastAsia"/>
        </w:rPr>
        <w:t>（选择率</w:t>
      </w:r>
      <w:r>
        <w:t>43.61</w:t>
      </w:r>
      <w:r>
        <w:rPr>
          <w:rFonts w:hint="eastAsia"/>
        </w:rPr>
        <w:t>%），第三位是</w:t>
      </w:r>
      <w:r>
        <w:t>收购、出售、出租他人手机卡、流量卡、物联网卡</w:t>
      </w:r>
      <w:r>
        <w:rPr>
          <w:rFonts w:hint="eastAsia"/>
        </w:rPr>
        <w:t>（选择率</w:t>
      </w:r>
      <w:r>
        <w:t>31.56</w:t>
      </w:r>
      <w:r>
        <w:rPr>
          <w:rFonts w:hint="eastAsia"/>
        </w:rPr>
        <w:t>%）。</w:t>
      </w:r>
      <w:r>
        <w:t>利用QQ等社交软件收贩大量含登录密码、绑定手机号等信息的微信账号，有偿提供给他人使用</w:t>
      </w:r>
      <w:r>
        <w:rPr>
          <w:rFonts w:hint="eastAsia"/>
        </w:rPr>
        <w:t>、</w:t>
      </w:r>
      <w:r>
        <w:t>帮助他人安装网关设备，用于远程拨打诈骗电话</w:t>
      </w:r>
      <w:r>
        <w:rPr>
          <w:rFonts w:hint="eastAsia"/>
        </w:rPr>
        <w:t>、</w:t>
      </w:r>
      <w:r>
        <w:t>使用虚假身份证为他人申请办理安装和维护虚假信息的“黑宽带”</w:t>
      </w:r>
      <w:r>
        <w:rPr>
          <w:rFonts w:hint="eastAsia"/>
        </w:rPr>
        <w:t>，分别有</w:t>
      </w:r>
      <w:r>
        <w:t>26.3</w:t>
      </w:r>
      <w:r>
        <w:rPr>
          <w:rFonts w:hint="eastAsia"/>
        </w:rPr>
        <w:t>%、</w:t>
      </w:r>
      <w:r>
        <w:t>19.63</w:t>
      </w:r>
      <w:r>
        <w:rPr>
          <w:rFonts w:hint="eastAsia"/>
        </w:rPr>
        <w:t>%、</w:t>
      </w:r>
      <w:r>
        <w:t>16.49</w:t>
      </w:r>
      <w:r>
        <w:rPr>
          <w:rFonts w:hint="eastAsia"/>
        </w:rPr>
        <w:t>%的</w:t>
      </w:r>
      <w:r>
        <w:rPr>
          <w:rFonts w:hint="eastAsia"/>
          <w:lang w:val="en-US" w:eastAsia="zh-CN"/>
        </w:rPr>
        <w:t>认知度</w:t>
      </w:r>
      <w:r>
        <w:rPr>
          <w:rFonts w:hint="eastAsia"/>
        </w:rPr>
        <w:t>。</w:t>
      </w:r>
      <w:r>
        <w:rPr>
          <w:rFonts w:hint="eastAsia"/>
          <w:b/>
          <w:bCs/>
        </w:rPr>
        <w:t>相较于全省数据，为无营业执照、有可能涉及网络犯罪的投资、在公司支付系统中非法开设账号，为他人提供网络支付接口、被招募从事网络“套路贷”的电话催收和平台推广分别比全省数据低1.11、1.39、1.22个百分点。相较于全国数据，为无营业执照、有可能涉及网络犯罪的投资、在公司支付系统中非法开设账号，为他人提供网络支付接口、被招募从事网络“套路贷”的电话催收和平台推广分别比全国数据低1.04、1.09、1.17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6191250"/>
            <wp:effectExtent l="0" t="0" r="9525"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5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90" w:name="_Toc31974"/>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的行为看法</w:t>
      </w:r>
      <w:bookmarkEnd w:id="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7.1</w:t>
      </w:r>
      <w:r>
        <w:rPr>
          <w:rFonts w:hint="eastAsia"/>
        </w:rPr>
        <w:t>题</w:t>
      </w:r>
      <w:r>
        <w:rPr>
          <w:rFonts w:hint="eastAsia" w:ascii="宋体" w:hAnsi="宋体" w:eastAsia="宋体"/>
          <w:color w:val="000000"/>
        </w:rPr>
        <w:t>：您认为下列哪些行为属于“帮信罪”中的帮助行为？</w:t>
      </w:r>
      <w:r>
        <w:rPr>
          <w:rFonts w:hint="eastAsia" w:ascii="宋体" w:hAnsi="宋体" w:eastAsia="宋体"/>
          <w:color w:val="000000"/>
          <w:lang w:eastAsia="zh-CN"/>
        </w:rPr>
        <w:t>（</w:t>
      </w:r>
      <w:r>
        <w:rPr>
          <w:rFonts w:hint="eastAsia" w:ascii="宋体" w:hAnsi="宋体" w:eastAsia="宋体"/>
          <w:color w:val="000000"/>
          <w:lang w:val="en-US" w:eastAsia="zh-CN"/>
        </w:rPr>
        <w:t>多选题</w:t>
      </w:r>
      <w:r>
        <w:rPr>
          <w:rFonts w:hint="eastAsia" w:ascii="宋体" w:hAnsi="宋体" w:eastAsia="宋体"/>
          <w:color w:val="000000"/>
          <w:lang w:eastAsia="zh-CN"/>
        </w:rPr>
        <w:t>））</w:t>
      </w:r>
    </w:p>
    <w:p>
      <w:pPr>
        <w:numPr>
          <w:ilvl w:val="0"/>
          <w:numId w:val="0"/>
        </w:numPr>
      </w:pPr>
    </w:p>
    <w:p>
      <w:pPr>
        <w:numPr>
          <w:ilvl w:val="0"/>
          <w:numId w:val="2"/>
        </w:numPr>
      </w:pPr>
      <w:r>
        <w:rPr>
          <w:rFonts w:hint="eastAsia"/>
        </w:rPr>
        <w:t>互联网纠纷调解机构的认知度</w:t>
      </w:r>
    </w:p>
    <w:p>
      <w:pPr>
        <w:rPr>
          <w:rFonts w:ascii="宋体" w:hAnsi="宋体" w:eastAsia="宋体" w:cs="宋体"/>
          <w:b/>
          <w:bCs/>
        </w:rPr>
      </w:pPr>
      <w:r>
        <w:rPr>
          <w:rFonts w:hint="eastAsia"/>
        </w:rPr>
        <w:t>参与调查的公众网民对互联网纠纷人民调解委员会等机构的认识度</w:t>
      </w:r>
      <w:r>
        <w:rPr>
          <w:rFonts w:hint="eastAsia"/>
          <w:lang w:val="en-US" w:eastAsia="zh-CN"/>
        </w:rPr>
        <w:t>为：</w:t>
      </w:r>
      <w:r>
        <w:rPr>
          <w:rFonts w:hint="eastAsia"/>
        </w:rPr>
        <w:t>47.96%网民表示</w:t>
      </w:r>
      <w:r>
        <w:rPr>
          <w:rFonts w:hint="eastAsia"/>
          <w:lang w:eastAsia="zh-CN"/>
        </w:rPr>
        <w:t>“</w:t>
      </w:r>
      <w:r>
        <w:rPr>
          <w:rFonts w:hint="eastAsia"/>
        </w:rPr>
        <w:t>不了解，完全不知道有这类机构</w:t>
      </w:r>
      <w:r>
        <w:rPr>
          <w:rFonts w:hint="eastAsia"/>
          <w:lang w:eastAsia="zh-CN"/>
        </w:rPr>
        <w:t>”、</w:t>
      </w:r>
      <w:r>
        <w:rPr>
          <w:rFonts w:hint="eastAsia"/>
        </w:rPr>
        <w:t>34.93%网民表示</w:t>
      </w:r>
      <w:r>
        <w:rPr>
          <w:rFonts w:hint="eastAsia"/>
          <w:lang w:eastAsia="zh-CN"/>
        </w:rPr>
        <w:t>“</w:t>
      </w:r>
      <w:r>
        <w:rPr>
          <w:rFonts w:hint="eastAsia"/>
        </w:rPr>
        <w:t>这类机构是民间自治组织</w:t>
      </w:r>
      <w:r>
        <w:rPr>
          <w:rFonts w:hint="eastAsia"/>
          <w:lang w:eastAsia="zh-CN"/>
        </w:rPr>
        <w:t>”、</w:t>
      </w:r>
      <w:r>
        <w:rPr>
          <w:rFonts w:hint="eastAsia"/>
        </w:rPr>
        <w:t>31.03%网民表示</w:t>
      </w:r>
      <w:r>
        <w:rPr>
          <w:rFonts w:hint="eastAsia"/>
          <w:lang w:eastAsia="zh-CN"/>
        </w:rPr>
        <w:t>“</w:t>
      </w:r>
      <w:r>
        <w:rPr>
          <w:rFonts w:hint="eastAsia"/>
        </w:rPr>
        <w:t>担心个人信息会泄露</w:t>
      </w:r>
      <w:r>
        <w:rPr>
          <w:rFonts w:hint="eastAsia"/>
          <w:lang w:eastAsia="zh-CN"/>
        </w:rPr>
        <w:t>”、</w:t>
      </w:r>
      <w:r>
        <w:rPr>
          <w:rFonts w:hint="eastAsia"/>
        </w:rPr>
        <w:t>29.93%网民担心</w:t>
      </w:r>
      <w:r>
        <w:rPr>
          <w:rFonts w:hint="eastAsia"/>
          <w:lang w:eastAsia="zh-CN"/>
        </w:rPr>
        <w:t>“</w:t>
      </w:r>
      <w:r>
        <w:rPr>
          <w:rFonts w:hint="eastAsia"/>
        </w:rPr>
        <w:t>调解的结果是有法律效力的</w:t>
      </w:r>
      <w:r>
        <w:rPr>
          <w:rFonts w:hint="eastAsia"/>
          <w:lang w:eastAsia="zh-CN"/>
        </w:rPr>
        <w:t>”、</w:t>
      </w:r>
      <w:r>
        <w:rPr>
          <w:rFonts w:hint="eastAsia"/>
        </w:rPr>
        <w:t>23.24%网民认为</w:t>
      </w:r>
      <w:r>
        <w:rPr>
          <w:rFonts w:hint="eastAsia"/>
          <w:lang w:eastAsia="zh-CN"/>
        </w:rPr>
        <w:t>“</w:t>
      </w:r>
      <w:r>
        <w:rPr>
          <w:rFonts w:hint="eastAsia"/>
        </w:rPr>
        <w:t>调解结果执行难，不能解决问题</w:t>
      </w:r>
      <w:r>
        <w:rPr>
          <w:rFonts w:hint="eastAsia"/>
          <w:lang w:eastAsia="zh-CN"/>
        </w:rPr>
        <w:t>”</w:t>
      </w:r>
      <w:r>
        <w:rPr>
          <w:rFonts w:hint="eastAsia"/>
        </w:rPr>
        <w:t>。仅有</w:t>
      </w:r>
      <w:r>
        <w:t>22.68</w:t>
      </w:r>
      <w:r>
        <w:rPr>
          <w:rFonts w:hint="eastAsia"/>
        </w:rPr>
        <w:t>%网民认为</w:t>
      </w:r>
      <w:r>
        <w:rPr>
          <w:rFonts w:hint="eastAsia"/>
          <w:lang w:eastAsia="zh-CN"/>
        </w:rPr>
        <w:t>“</w:t>
      </w:r>
      <w:r>
        <w:rPr>
          <w:rFonts w:hint="eastAsia"/>
        </w:rPr>
        <w:t>担心调解机构的公信力不足</w:t>
      </w:r>
      <w:r>
        <w:rPr>
          <w:rFonts w:hint="eastAsia"/>
          <w:lang w:eastAsia="zh-CN"/>
        </w:rPr>
        <w:t>”；</w:t>
      </w:r>
      <w:r>
        <w:rPr>
          <w:rFonts w:hint="eastAsia"/>
        </w:rPr>
        <w:t>21.35%网民表示</w:t>
      </w:r>
      <w:r>
        <w:rPr>
          <w:rFonts w:hint="eastAsia"/>
          <w:lang w:eastAsia="zh-CN"/>
        </w:rPr>
        <w:t>“</w:t>
      </w:r>
      <w:r>
        <w:rPr>
          <w:rFonts w:hint="eastAsia"/>
        </w:rPr>
        <w:t>调解花费比较低</w:t>
      </w:r>
      <w:r>
        <w:rPr>
          <w:rFonts w:hint="eastAsia"/>
          <w:lang w:eastAsia="zh-CN"/>
        </w:rPr>
        <w:t>”</w:t>
      </w:r>
      <w:r>
        <w:rPr>
          <w:rFonts w:hint="eastAsia"/>
        </w:rPr>
        <w:t>。</w:t>
      </w:r>
      <w:r>
        <w:rPr>
          <w:rFonts w:hint="eastAsia"/>
          <w:b/>
          <w:bCs/>
        </w:rPr>
        <w:t>相较于全省数据，本题的排名完全一致。各选项数据接近于全国数据。</w:t>
      </w:r>
    </w:p>
    <w:p>
      <w:pPr>
        <w:ind w:firstLine="0" w:firstLineChars="0"/>
        <w:jc w:val="center"/>
      </w:pPr>
      <w:r>
        <w:rPr>
          <w:rFonts w:ascii="等线" w:hAnsi="等线" w:eastAsia="等线"/>
          <w:color w:val="000000"/>
        </w:rPr>
        <w:drawing>
          <wp:inline distT="0" distB="0" distL="0" distR="0">
            <wp:extent cx="5095875" cy="619125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59"/>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91" w:name="_Toc3112"/>
      <w:r>
        <w:rPr>
          <w:rFonts w:hint="eastAsia"/>
          <w:sz w:val="24"/>
        </w:rPr>
        <w:t>：网民对互联网纠纷人民调解委员会等机构的看法</w:t>
      </w:r>
      <w:bookmarkEnd w:id="91"/>
    </w:p>
    <w:p>
      <w:pPr>
        <w:ind w:firstLine="0" w:firstLineChars="0"/>
      </w:pPr>
      <w:r>
        <w:rPr>
          <w:rFonts w:hint="eastAsia"/>
        </w:rPr>
        <w:t>（图表数据来源：公众网民版专题1网络安全法治社会建设专题第</w:t>
      </w:r>
      <w:r>
        <w:rPr>
          <w:rFonts w:hint="eastAsia"/>
          <w:lang w:val="en-US" w:eastAsia="zh-CN"/>
        </w:rPr>
        <w:t>8</w:t>
      </w:r>
      <w:r>
        <w:rPr>
          <w:rFonts w:hint="eastAsia"/>
        </w:rPr>
        <w:t>题：下列哪种说法更符合您对互联网纠纷人民调解委员会等机构的看法？（多选））</w:t>
      </w:r>
    </w:p>
    <w:p>
      <w:pPr>
        <w:numPr>
          <w:ilvl w:val="0"/>
          <w:numId w:val="0"/>
        </w:numPr>
      </w:pPr>
    </w:p>
    <w:p>
      <w:pPr>
        <w:numPr>
          <w:ilvl w:val="0"/>
          <w:numId w:val="2"/>
        </w:numPr>
      </w:pPr>
      <w:r>
        <w:rPr>
          <w:rFonts w:hint="eastAsia"/>
        </w:rPr>
        <w:t>网络安全方面司法工作满意度评价</w:t>
      </w:r>
    </w:p>
    <w:p>
      <w:pPr>
        <w:rPr>
          <w:b/>
          <w:bCs/>
        </w:rPr>
      </w:pPr>
      <w:r>
        <w:rPr>
          <w:rFonts w:hint="eastAsia"/>
        </w:rPr>
        <w:t>公众网民对网络安全方面司法工作满意度评价：认为</w:t>
      </w:r>
      <w:r>
        <w:t>较满意</w:t>
      </w:r>
      <w:r>
        <w:rPr>
          <w:rFonts w:hint="eastAsia"/>
        </w:rPr>
        <w:t>的最多（占</w:t>
      </w:r>
      <w:r>
        <w:t>37.43</w:t>
      </w:r>
      <w:r>
        <w:rPr>
          <w:rFonts w:hint="eastAsia"/>
        </w:rPr>
        <w:t>%）</w:t>
      </w:r>
      <w:r>
        <w:rPr>
          <w:rFonts w:hint="eastAsia"/>
          <w:lang w:eastAsia="zh-CN"/>
        </w:rPr>
        <w:t>；</w:t>
      </w:r>
      <w:r>
        <w:rPr>
          <w:rFonts w:hint="eastAsia"/>
        </w:rPr>
        <w:t>其次是认为</w:t>
      </w:r>
      <w:r>
        <w:t>一般</w:t>
      </w:r>
      <w:r>
        <w:rPr>
          <w:rFonts w:hint="eastAsia"/>
        </w:rPr>
        <w:t>（占</w:t>
      </w:r>
      <w:r>
        <w:t>29.11</w:t>
      </w:r>
      <w:r>
        <w:rPr>
          <w:rFonts w:hint="eastAsia"/>
        </w:rPr>
        <w:t>%）</w:t>
      </w:r>
      <w:r>
        <w:rPr>
          <w:rFonts w:hint="eastAsia"/>
          <w:lang w:eastAsia="zh-CN"/>
        </w:rPr>
        <w:t>；</w:t>
      </w:r>
      <w:r>
        <w:rPr>
          <w:rFonts w:hint="eastAsia"/>
          <w:lang w:val="en-US" w:eastAsia="zh-CN"/>
        </w:rPr>
        <w:t>再就</w:t>
      </w:r>
      <w:r>
        <w:rPr>
          <w:rFonts w:hint="eastAsia"/>
        </w:rPr>
        <w:t>是认为</w:t>
      </w:r>
      <w:r>
        <w:t>非常满意</w:t>
      </w:r>
      <w:r>
        <w:rPr>
          <w:rFonts w:hint="eastAsia"/>
        </w:rPr>
        <w:t>（占</w:t>
      </w:r>
      <w:r>
        <w:t>26.19</w:t>
      </w:r>
      <w:r>
        <w:rPr>
          <w:rFonts w:hint="eastAsia"/>
        </w:rPr>
        <w:t>%）</w:t>
      </w:r>
      <w:r>
        <w:rPr>
          <w:rFonts w:hint="eastAsia"/>
          <w:lang w:eastAsia="zh-CN"/>
        </w:rPr>
        <w:t>，</w:t>
      </w:r>
      <w:r>
        <w:rPr>
          <w:rFonts w:hint="eastAsia"/>
        </w:rPr>
        <w:t>即认为满意以上</w:t>
      </w:r>
      <w:r>
        <w:rPr>
          <w:rFonts w:hint="eastAsia"/>
          <w:lang w:val="en-US" w:eastAsia="zh-CN"/>
        </w:rPr>
        <w:t>占比为</w:t>
      </w:r>
      <w:r>
        <w:rPr>
          <w:rFonts w:hint="eastAsia"/>
        </w:rPr>
        <w:t>（</w:t>
      </w:r>
      <w:r>
        <w:t>63.62</w:t>
      </w:r>
      <w:r>
        <w:rPr>
          <w:rFonts w:hint="eastAsia"/>
        </w:rPr>
        <w:t>%）。</w:t>
      </w:r>
      <w:r>
        <w:rPr>
          <w:rFonts w:hint="eastAsia"/>
          <w:lang w:val="en-US" w:eastAsia="zh-CN"/>
        </w:rPr>
        <w:t>持较不满意或非常不满意的评价占比</w:t>
      </w:r>
      <w:r>
        <w:rPr>
          <w:rFonts w:hint="eastAsia"/>
        </w:rPr>
        <w:t>1.85%</w:t>
      </w:r>
      <w:r>
        <w:rPr>
          <w:rFonts w:hint="eastAsia"/>
          <w:b/>
          <w:bCs/>
        </w:rPr>
        <w:t>与全省数据相比，表示不了解比例要低1.48个百分点，表示非常满意比例要高1.34个百分点。与全国数据相比，表示非常满意比例要低2.44个百分点，表示较满意比例要高2.69个百分点。</w:t>
      </w:r>
    </w:p>
    <w:p>
      <w:pPr>
        <w:ind w:firstLine="0" w:firstLineChars="0"/>
        <w:jc w:val="center"/>
      </w:pPr>
      <w:r>
        <w:rPr>
          <w:rFonts w:ascii="等线" w:hAnsi="等线" w:eastAsia="等线"/>
          <w:color w:val="000000"/>
        </w:rPr>
        <w:drawing>
          <wp:inline distT="0" distB="0" distL="0" distR="0">
            <wp:extent cx="5095875" cy="4514850"/>
            <wp:effectExtent l="0" t="0" r="0"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0"/>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31</w:t>
      </w:r>
      <w:r>
        <w:rPr>
          <w:sz w:val="24"/>
        </w:rPr>
        <w:fldChar w:fldCharType="end"/>
      </w:r>
      <w:bookmarkStart w:id="92" w:name="_Toc4732"/>
      <w:r>
        <w:rPr>
          <w:rFonts w:hint="eastAsia"/>
          <w:sz w:val="24"/>
        </w:rPr>
        <w:t>：网民对网络安全方面司法工作满意度评价</w:t>
      </w:r>
      <w:bookmarkEnd w:id="92"/>
    </w:p>
    <w:p>
      <w:pPr>
        <w:ind w:firstLine="0" w:firstLineChars="0"/>
      </w:pPr>
      <w:r>
        <w:rPr>
          <w:rFonts w:hint="eastAsia"/>
        </w:rPr>
        <w:t>（图表数据来源：公众网民版专题1网络安全法治社会建设专题第</w:t>
      </w:r>
      <w:r>
        <w:rPr>
          <w:rFonts w:hint="eastAsia"/>
          <w:lang w:val="en-US" w:eastAsia="zh-CN"/>
        </w:rPr>
        <w:t>9</w:t>
      </w:r>
      <w:r>
        <w:rPr>
          <w:rFonts w:hint="eastAsia"/>
        </w:rPr>
        <w:t>题：您对网络安全方面的司法工作状况(如出台司法解释及检察院和法院对相关案件的处理)是否满意？）</w:t>
      </w:r>
    </w:p>
    <w:p>
      <w:pPr>
        <w:numPr>
          <w:ilvl w:val="0"/>
          <w:numId w:val="0"/>
        </w:numPr>
        <w:rPr>
          <w:rFonts w:hint="eastAsia" w:eastAsiaTheme="minorEastAsia"/>
          <w:lang w:val="en-US" w:eastAsia="zh-CN"/>
        </w:rPr>
      </w:pPr>
    </w:p>
    <w:p>
      <w:pPr>
        <w:numPr>
          <w:ilvl w:val="0"/>
          <w:numId w:val="2"/>
        </w:numPr>
      </w:pPr>
      <w:r>
        <w:rPr>
          <w:rFonts w:hint="eastAsia"/>
        </w:rPr>
        <w:t>网络安全领域中</w:t>
      </w:r>
      <w:r>
        <w:rPr>
          <w:rFonts w:hint="eastAsia"/>
          <w:lang w:val="en-US" w:eastAsia="zh-CN"/>
        </w:rPr>
        <w:t>司法工作在维护公平正义的成效</w:t>
      </w:r>
      <w:r>
        <w:rPr>
          <w:rFonts w:hint="eastAsia"/>
        </w:rPr>
        <w:t>评价</w:t>
      </w:r>
    </w:p>
    <w:p>
      <w:pPr>
        <w:rPr>
          <w:b/>
          <w:bCs/>
        </w:rPr>
      </w:pPr>
      <w:r>
        <w:rPr>
          <w:rFonts w:hint="eastAsia"/>
        </w:rPr>
        <w:t>公众网民对我国</w:t>
      </w:r>
      <w:r>
        <w:rPr>
          <w:rFonts w:hint="eastAsia"/>
          <w:lang w:val="en-US" w:eastAsia="zh-CN"/>
        </w:rPr>
        <w:t>网络安全领域中司法工作治理</w:t>
      </w:r>
      <w:r>
        <w:rPr>
          <w:rFonts w:hint="eastAsia"/>
        </w:rPr>
        <w:t>状况满意度评价：排第一位是</w:t>
      </w:r>
      <w:r>
        <w:t>10分</w:t>
      </w:r>
      <w:r>
        <w:rPr>
          <w:rFonts w:hint="eastAsia"/>
        </w:rPr>
        <w:t>（选择率</w:t>
      </w:r>
      <w:r>
        <w:t>29.89</w:t>
      </w:r>
      <w:r>
        <w:rPr>
          <w:rFonts w:hint="eastAsia"/>
        </w:rPr>
        <w:t>%），第二位是</w:t>
      </w:r>
      <w:r>
        <w:t>8分</w:t>
      </w:r>
      <w:r>
        <w:rPr>
          <w:rFonts w:hint="eastAsia"/>
        </w:rPr>
        <w:t>（选择率</w:t>
      </w:r>
      <w:r>
        <w:t>26.43</w:t>
      </w:r>
      <w:r>
        <w:rPr>
          <w:rFonts w:hint="eastAsia"/>
        </w:rPr>
        <w:t>%），第三位是</w:t>
      </w:r>
      <w:r>
        <w:t>9分</w:t>
      </w:r>
      <w:r>
        <w:rPr>
          <w:rFonts w:hint="eastAsia"/>
        </w:rPr>
        <w:t>（选择率</w:t>
      </w:r>
      <w:r>
        <w:t>19.48</w:t>
      </w:r>
      <w:r>
        <w:rPr>
          <w:rFonts w:hint="eastAsia"/>
        </w:rPr>
        <w:t>%）。</w:t>
      </w:r>
      <w:r>
        <w:rPr>
          <w:rFonts w:hint="eastAsia"/>
          <w:b/>
          <w:bCs/>
        </w:rPr>
        <w:t>与全省数据相比，表示7分比例要低1.6个百分点，表示10分比例要高4.03个百分点。与全国数据排序一致。</w:t>
      </w:r>
    </w:p>
    <w:p>
      <w:pPr>
        <w:ind w:firstLine="0" w:firstLineChars="0"/>
        <w:jc w:val="center"/>
      </w:pPr>
      <w:r>
        <w:rPr>
          <w:rFonts w:ascii="等线" w:hAnsi="等线" w:eastAsia="等线"/>
          <w:color w:val="000000"/>
        </w:rPr>
        <w:drawing>
          <wp:inline distT="0" distB="0" distL="0" distR="0">
            <wp:extent cx="5095875" cy="6191250"/>
            <wp:effectExtent l="0" t="0" r="9525"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1"/>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32</w:t>
      </w:r>
      <w:r>
        <w:rPr>
          <w:sz w:val="24"/>
        </w:rPr>
        <w:fldChar w:fldCharType="end"/>
      </w:r>
      <w:bookmarkStart w:id="93" w:name="_Toc24840"/>
      <w:r>
        <w:rPr>
          <w:rFonts w:hint="eastAsia"/>
          <w:sz w:val="24"/>
        </w:rPr>
        <w:t>：</w:t>
      </w:r>
      <w:r>
        <w:rPr>
          <w:rFonts w:hint="eastAsia"/>
        </w:rPr>
        <w:t>网络安全领域中</w:t>
      </w:r>
      <w:r>
        <w:rPr>
          <w:rFonts w:hint="eastAsia"/>
          <w:lang w:val="en-US" w:eastAsia="zh-CN"/>
        </w:rPr>
        <w:t>司法工作在维护公平正义的成效</w:t>
      </w:r>
      <w:r>
        <w:rPr>
          <w:rFonts w:hint="eastAsia"/>
        </w:rPr>
        <w:t>评价</w:t>
      </w:r>
      <w:bookmarkEnd w:id="93"/>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10</w:t>
      </w:r>
      <w:r>
        <w:rPr>
          <w:rFonts w:hint="eastAsia"/>
          <w:sz w:val="24"/>
        </w:rPr>
        <w:t>题：您对网络安全领域的司法工作在维护公平正义方面成效的评分？（10分最高，0分最低））</w:t>
      </w:r>
    </w:p>
    <w:p>
      <w:pPr>
        <w:numPr>
          <w:ilvl w:val="0"/>
          <w:numId w:val="0"/>
        </w:numPr>
      </w:pPr>
    </w:p>
    <w:p>
      <w:pPr>
        <w:numPr>
          <w:ilvl w:val="0"/>
          <w:numId w:val="2"/>
        </w:numPr>
      </w:pPr>
      <w:r>
        <w:rPr>
          <w:rFonts w:hint="eastAsia"/>
          <w:lang w:val="en-US" w:eastAsia="zh-CN"/>
        </w:rPr>
        <w:t>社会组织参与网络安全治理工作的普遍性</w:t>
      </w:r>
    </w:p>
    <w:p>
      <w:pPr>
        <w:rPr>
          <w:b/>
          <w:bCs/>
        </w:rPr>
      </w:pPr>
      <w:r>
        <w:rPr>
          <w:rFonts w:hint="eastAsia"/>
        </w:rPr>
        <w:t>公众网民对我国</w:t>
      </w:r>
      <w:r>
        <w:rPr>
          <w:rFonts w:hint="eastAsia"/>
          <w:lang w:val="en-US" w:eastAsia="zh-CN"/>
        </w:rPr>
        <w:t>社会组织参与网络安全领域治理相关活动的普遍性为</w:t>
      </w:r>
      <w:r>
        <w:rPr>
          <w:rFonts w:hint="eastAsia"/>
        </w:rPr>
        <w:t>：认为</w:t>
      </w:r>
      <w:r>
        <w:t>较普遍</w:t>
      </w:r>
      <w:r>
        <w:rPr>
          <w:rFonts w:hint="eastAsia"/>
        </w:rPr>
        <w:t>的最多（占</w:t>
      </w:r>
      <w:r>
        <w:t>34.8</w:t>
      </w:r>
      <w:r>
        <w:rPr>
          <w:rFonts w:hint="eastAsia"/>
        </w:rPr>
        <w:t>%），其次是认为</w:t>
      </w:r>
      <w:r>
        <w:t>一般</w:t>
      </w:r>
      <w:r>
        <w:rPr>
          <w:rFonts w:hint="eastAsia"/>
        </w:rPr>
        <w:t>（占</w:t>
      </w:r>
      <w:r>
        <w:t>29.83</w:t>
      </w:r>
      <w:r>
        <w:rPr>
          <w:rFonts w:hint="eastAsia"/>
        </w:rPr>
        <w:t>%），再次是认为</w:t>
      </w:r>
      <w:r>
        <w:t>非常普遍</w:t>
      </w:r>
      <w:r>
        <w:rPr>
          <w:rFonts w:hint="eastAsia"/>
        </w:rPr>
        <w:t>（占</w:t>
      </w:r>
      <w:r>
        <w:t>26.21</w:t>
      </w:r>
      <w:r>
        <w:rPr>
          <w:rFonts w:hint="eastAsia"/>
        </w:rPr>
        <w:t>%）。即认为</w:t>
      </w:r>
      <w:r>
        <w:t>较普遍</w:t>
      </w:r>
      <w:r>
        <w:rPr>
          <w:rFonts w:hint="eastAsia"/>
          <w:lang w:val="en-US" w:eastAsia="zh-CN"/>
        </w:rPr>
        <w:t>占比较多</w:t>
      </w:r>
      <w:r>
        <w:rPr>
          <w:rFonts w:hint="eastAsia"/>
        </w:rPr>
        <w:t>。</w:t>
      </w:r>
      <w:r>
        <w:rPr>
          <w:rFonts w:hint="eastAsia"/>
          <w:b/>
          <w:bCs/>
        </w:rPr>
        <w:t>与全省数据相比，表示较少比例要低2.17个百分点，表示非常普遍比例要高1.63个百分点。与全国数据相比，表示非常普遍比例要低1.56个百分点，表示较普遍比例要高2.53个百分点。</w:t>
      </w:r>
    </w:p>
    <w:p>
      <w:pPr>
        <w:ind w:firstLine="0" w:firstLineChars="0"/>
        <w:jc w:val="center"/>
      </w:pPr>
      <w:r>
        <w:rPr>
          <w:rFonts w:ascii="等线" w:hAnsi="等线" w:eastAsia="等线"/>
          <w:color w:val="000000"/>
        </w:rPr>
        <w:drawing>
          <wp:inline distT="0" distB="0" distL="0" distR="0">
            <wp:extent cx="5095875" cy="4514850"/>
            <wp:effectExtent l="0" t="0" r="0"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2"/>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33</w:t>
      </w:r>
      <w:r>
        <w:rPr>
          <w:sz w:val="24"/>
        </w:rPr>
        <w:fldChar w:fldCharType="end"/>
      </w:r>
      <w:bookmarkStart w:id="94" w:name="_Toc6834"/>
      <w:r>
        <w:rPr>
          <w:rFonts w:hint="eastAsia"/>
          <w:sz w:val="24"/>
        </w:rPr>
        <w:t>：</w:t>
      </w:r>
      <w:r>
        <w:rPr>
          <w:rFonts w:hint="eastAsia"/>
          <w:lang w:val="en-US" w:eastAsia="zh-CN"/>
        </w:rPr>
        <w:t>社会组织参与网络安全治理工作的普遍性</w:t>
      </w:r>
      <w:bookmarkEnd w:id="94"/>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11</w:t>
      </w:r>
      <w:r>
        <w:rPr>
          <w:rFonts w:hint="eastAsia"/>
          <w:sz w:val="24"/>
        </w:rPr>
        <w:t>题：</w:t>
      </w:r>
      <w:r>
        <w:rPr>
          <w:rFonts w:hint="eastAsia" w:asciiTheme="minorEastAsia" w:hAnsiTheme="minorEastAsia" w:cstheme="minorEastAsia"/>
          <w:b w:val="0"/>
          <w:bCs/>
        </w:rPr>
        <w:t>您认为我国企业和社会组织参与网络安全领域治理</w:t>
      </w:r>
      <w:bookmarkStart w:id="95" w:name="_Hlk108798948"/>
      <w:r>
        <w:rPr>
          <w:rFonts w:hint="eastAsia" w:asciiTheme="minorEastAsia" w:hAnsiTheme="minorEastAsia" w:cstheme="minorEastAsia"/>
          <w:b w:val="0"/>
          <w:bCs/>
        </w:rPr>
        <w:t>相关活动普遍吗</w:t>
      </w:r>
      <w:bookmarkEnd w:id="95"/>
      <w:r>
        <w:rPr>
          <w:rFonts w:hint="eastAsia" w:asciiTheme="minorEastAsia" w:hAnsiTheme="minorEastAsia" w:cstheme="minorEastAsia"/>
          <w:b w:val="0"/>
          <w:bCs/>
        </w:rPr>
        <w:t>？</w:t>
      </w:r>
      <w:r>
        <w:rPr>
          <w:rFonts w:hint="eastAsia"/>
          <w:sz w:val="24"/>
        </w:rPr>
        <w:t>）</w:t>
      </w:r>
    </w:p>
    <w:p>
      <w:pPr>
        <w:numPr>
          <w:ilvl w:val="0"/>
          <w:numId w:val="0"/>
        </w:numPr>
      </w:pPr>
    </w:p>
    <w:p>
      <w:pPr>
        <w:numPr>
          <w:ilvl w:val="0"/>
          <w:numId w:val="2"/>
        </w:numPr>
      </w:pPr>
      <w:r>
        <w:rPr>
          <w:rFonts w:hint="eastAsia"/>
          <w:lang w:val="en-US" w:eastAsia="zh-CN"/>
        </w:rPr>
        <w:t>公众网民关注和参与网络安全领域治理相关活动的普遍性</w:t>
      </w:r>
    </w:p>
    <w:p>
      <w:pPr>
        <w:rPr>
          <w:b/>
          <w:bCs/>
        </w:rPr>
      </w:pPr>
      <w:r>
        <w:rPr>
          <w:rFonts w:hint="eastAsia"/>
          <w:lang w:val="en-US" w:eastAsia="zh-CN"/>
        </w:rPr>
        <w:t>公众网民关注和参与网络安全领域治理相关活动的普遍性为</w:t>
      </w:r>
      <w:r>
        <w:rPr>
          <w:rFonts w:hint="eastAsia"/>
        </w:rPr>
        <w:t>：认为</w:t>
      </w:r>
      <w:r>
        <w:t>一般</w:t>
      </w:r>
      <w:r>
        <w:rPr>
          <w:rFonts w:hint="eastAsia"/>
        </w:rPr>
        <w:t>的最多（占</w:t>
      </w:r>
      <w:r>
        <w:t>40.1</w:t>
      </w:r>
      <w:r>
        <w:rPr>
          <w:rFonts w:hint="eastAsia"/>
        </w:rPr>
        <w:t>%），其次是认为</w:t>
      </w:r>
      <w:r>
        <w:t>经常</w:t>
      </w:r>
      <w:r>
        <w:rPr>
          <w:rFonts w:hint="eastAsia"/>
        </w:rPr>
        <w:t>（占</w:t>
      </w:r>
      <w:r>
        <w:t>21.42</w:t>
      </w:r>
      <w:r>
        <w:rPr>
          <w:rFonts w:hint="eastAsia"/>
        </w:rPr>
        <w:t>%），再次是认为</w:t>
      </w:r>
      <w:r>
        <w:t>较多</w:t>
      </w:r>
      <w:r>
        <w:rPr>
          <w:rFonts w:hint="eastAsia"/>
        </w:rPr>
        <w:t>（占</w:t>
      </w:r>
      <w:r>
        <w:t>17.19</w:t>
      </w:r>
      <w:r>
        <w:rPr>
          <w:rFonts w:hint="eastAsia"/>
        </w:rPr>
        <w:t>%）。即认为</w:t>
      </w:r>
      <w:r>
        <w:t>一般</w:t>
      </w:r>
      <w:r>
        <w:rPr>
          <w:rFonts w:hint="eastAsia"/>
          <w:lang w:val="en-US" w:eastAsia="zh-CN"/>
        </w:rPr>
        <w:t>占比较多</w:t>
      </w:r>
      <w:r>
        <w:rPr>
          <w:rFonts w:hint="eastAsia"/>
        </w:rPr>
        <w:t>。</w:t>
      </w:r>
      <w:r>
        <w:rPr>
          <w:rFonts w:hint="eastAsia"/>
          <w:b/>
          <w:bCs/>
        </w:rPr>
        <w:t>与全省数据相比，表示较多比例要低1.58个百分点，表示一般比例要高2.31个百分点。与全国数据相比，表示经常比例要低3.51个百分点，表示一般比例要高3.57个百分点。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3"/>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34</w:t>
      </w:r>
      <w:r>
        <w:rPr>
          <w:sz w:val="24"/>
        </w:rPr>
        <w:fldChar w:fldCharType="end"/>
      </w:r>
      <w:bookmarkStart w:id="96" w:name="_Toc9917"/>
      <w:r>
        <w:rPr>
          <w:rFonts w:hint="eastAsia"/>
          <w:sz w:val="24"/>
        </w:rPr>
        <w:t>：</w:t>
      </w:r>
      <w:r>
        <w:rPr>
          <w:rFonts w:hint="eastAsia"/>
          <w:lang w:val="en-US" w:eastAsia="zh-CN"/>
        </w:rPr>
        <w:t>公众网民关注和参与网络安全领域治理相关活动的普遍性</w:t>
      </w:r>
      <w:bookmarkEnd w:id="96"/>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12</w:t>
      </w:r>
      <w:r>
        <w:rPr>
          <w:rFonts w:hint="eastAsia"/>
          <w:sz w:val="24"/>
        </w:rPr>
        <w:t>题：</w:t>
      </w:r>
      <w:r>
        <w:rPr>
          <w:rFonts w:hint="eastAsia" w:asciiTheme="minorEastAsia" w:hAnsiTheme="minorEastAsia" w:cstheme="minorEastAsia"/>
          <w:b w:val="0"/>
          <w:bCs/>
        </w:rPr>
        <w:t>您经常关注和参与网络安全领域治理相关活动吗？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基层社区网络（群组）在社区公共事务中发挥作用的满意度评价</w:t>
      </w:r>
    </w:p>
    <w:p>
      <w:pPr>
        <w:rPr>
          <w:b/>
          <w:bCs/>
        </w:rPr>
      </w:pPr>
      <w:r>
        <w:rPr>
          <w:rFonts w:hint="eastAsia"/>
          <w:lang w:val="en-US" w:eastAsia="zh-CN"/>
        </w:rPr>
        <w:t>公众网民对基层社区网络（群组）在社区公共事务中发挥作用的满意度评价</w:t>
      </w:r>
      <w:r>
        <w:rPr>
          <w:rFonts w:hint="eastAsia"/>
        </w:rPr>
        <w:t>：</w:t>
      </w:r>
      <w:r>
        <w:rPr>
          <w:rFonts w:ascii="宋体" w:hAnsi="宋体" w:eastAsia="宋体"/>
          <w:color w:val="000000"/>
        </w:rPr>
        <w:t>表示</w:t>
      </w:r>
      <w:r>
        <w:rPr>
          <w:rFonts w:hint="eastAsia" w:ascii="宋体" w:hAnsi="宋体" w:eastAsia="宋体"/>
          <w:color w:val="000000"/>
          <w:lang w:val="en-US" w:eastAsia="zh-CN"/>
        </w:rPr>
        <w:t>较</w:t>
      </w:r>
      <w:r>
        <w:rPr>
          <w:rFonts w:ascii="宋体" w:hAnsi="宋体" w:eastAsia="宋体"/>
          <w:color w:val="000000"/>
        </w:rPr>
        <w:t>满意或非常满意的占</w:t>
      </w:r>
      <w:r>
        <w:rPr>
          <w:rFonts w:ascii="宋体" w:hAnsi="宋体" w:eastAsia="宋体" w:cs="宋体"/>
          <w:color w:val="000000"/>
        </w:rPr>
        <w:t>40.55</w:t>
      </w:r>
      <w:r>
        <w:rPr>
          <w:rFonts w:ascii="宋体" w:hAnsi="宋体" w:eastAsia="宋体"/>
          <w:color w:val="000000"/>
        </w:rPr>
        <w:t>%，其中</w:t>
      </w:r>
      <w:r>
        <w:rPr>
          <w:rFonts w:ascii="宋体" w:hAnsi="宋体" w:eastAsia="宋体" w:cs="宋体"/>
          <w:color w:val="000000"/>
        </w:rPr>
        <w:t>34.78</w:t>
      </w:r>
      <w:r>
        <w:rPr>
          <w:rFonts w:ascii="宋体" w:hAnsi="宋体" w:eastAsia="宋体"/>
          <w:color w:val="000000"/>
        </w:rPr>
        <w:t>%的网民表示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23.24</w:t>
      </w:r>
      <w:r>
        <w:rPr>
          <w:rFonts w:ascii="宋体" w:hAnsi="宋体" w:eastAsia="宋体"/>
          <w:color w:val="000000"/>
        </w:rPr>
        <w:t>%的网民表示非常满意。</w:t>
      </w:r>
      <w:r>
        <w:rPr>
          <w:rFonts w:ascii="宋体" w:hAnsi="宋体" w:eastAsia="宋体" w:cs="宋体"/>
          <w:color w:val="000000"/>
        </w:rPr>
        <w:t>35.46</w:t>
      </w:r>
      <w:r>
        <w:rPr>
          <w:rFonts w:ascii="宋体" w:hAnsi="宋体" w:eastAsia="宋体"/>
          <w:color w:val="000000"/>
        </w:rPr>
        <w:t>%的网民表示一般，表示不满意或非常不满意的占</w:t>
      </w:r>
      <w:r>
        <w:rPr>
          <w:rFonts w:ascii="宋体" w:hAnsi="宋体" w:eastAsia="宋体" w:cs="宋体"/>
          <w:color w:val="000000"/>
        </w:rPr>
        <w:t>10.64</w:t>
      </w:r>
      <w:r>
        <w:rPr>
          <w:rFonts w:ascii="宋体" w:hAnsi="宋体" w:eastAsia="宋体"/>
          <w:color w:val="000000"/>
        </w:rPr>
        <w:t>%，其中表示不满意的占</w:t>
      </w:r>
      <w:r>
        <w:rPr>
          <w:rFonts w:ascii="宋体" w:hAnsi="宋体" w:eastAsia="宋体" w:cs="宋体"/>
          <w:color w:val="000000"/>
        </w:rPr>
        <w:t>1.67</w:t>
      </w:r>
      <w:r>
        <w:rPr>
          <w:rFonts w:ascii="宋体" w:hAnsi="宋体" w:eastAsia="宋体"/>
          <w:color w:val="000000"/>
        </w:rPr>
        <w:t>%，表示非常不满意的占</w:t>
      </w:r>
      <w:r>
        <w:rPr>
          <w:rFonts w:ascii="宋体" w:hAnsi="宋体" w:eastAsia="宋体" w:cs="宋体"/>
          <w:color w:val="000000"/>
        </w:rPr>
        <w:t>0.44</w:t>
      </w:r>
      <w:r>
        <w:rPr>
          <w:rFonts w:ascii="宋体" w:hAnsi="宋体" w:eastAsia="宋体"/>
          <w:color w:val="000000"/>
        </w:rPr>
        <w:t>%。总体上来说表示</w:t>
      </w:r>
      <w:r>
        <w:rPr>
          <w:rFonts w:hint="eastAsia"/>
        </w:rPr>
        <w:t>一般</w:t>
      </w:r>
      <w:r>
        <w:rPr>
          <w:rFonts w:ascii="宋体" w:hAnsi="宋体" w:eastAsia="宋体"/>
          <w:color w:val="000000"/>
        </w:rPr>
        <w:t>的占主要部分。</w:t>
      </w:r>
      <w:r>
        <w:rPr>
          <w:rFonts w:hint="eastAsia"/>
          <w:b/>
          <w:bCs/>
        </w:rPr>
        <w:t>与全省数据相比，表示较不满意比例要低1.11个百分点，表示非常满意比例要高1.59个百分点。与全国数据相比，表示非常满意比例要低2.21个百分点，表示较满意比例要高3.13个百分点。</w:t>
      </w:r>
    </w:p>
    <w:p>
      <w:pPr>
        <w:ind w:firstLine="0" w:firstLineChars="0"/>
        <w:jc w:val="center"/>
      </w:pPr>
      <w:r>
        <w:rPr>
          <w:rFonts w:ascii="等线" w:hAnsi="等线" w:eastAsia="等线"/>
          <w:color w:val="000000"/>
        </w:rPr>
        <w:drawing>
          <wp:inline distT="0" distB="0" distL="0" distR="0">
            <wp:extent cx="5095875" cy="451485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4"/>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35</w:t>
      </w:r>
      <w:r>
        <w:rPr>
          <w:sz w:val="24"/>
        </w:rPr>
        <w:fldChar w:fldCharType="end"/>
      </w:r>
      <w:bookmarkStart w:id="97" w:name="_Toc23909"/>
      <w:r>
        <w:rPr>
          <w:rFonts w:hint="eastAsia"/>
          <w:sz w:val="24"/>
        </w:rPr>
        <w:t>：</w:t>
      </w:r>
      <w:r>
        <w:rPr>
          <w:rFonts w:hint="eastAsia"/>
          <w:lang w:val="en-US" w:eastAsia="zh-CN"/>
        </w:rPr>
        <w:t>基层社区网络（群组）在社区公共事务中发挥作用的满意度评价</w:t>
      </w:r>
      <w:bookmarkEnd w:id="97"/>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w:t>
      </w:r>
      <w:r>
        <w:rPr>
          <w:rFonts w:hint="eastAsia"/>
          <w:sz w:val="24"/>
        </w:rPr>
        <w:t>题：</w:t>
      </w:r>
      <w:r>
        <w:rPr>
          <w:rFonts w:hint="eastAsia" w:asciiTheme="minorEastAsia" w:hAnsiTheme="minorEastAsia" w:cstheme="minorEastAsia"/>
          <w:b w:val="0"/>
          <w:bCs/>
        </w:rPr>
        <w:t>您对所在基层社区网络（群组）在社区公共事务方面发挥作用效果满意吗？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基层社区网络（群组）在社区公共事务的存在问题</w:t>
      </w:r>
    </w:p>
    <w:p>
      <w:pPr>
        <w:rPr>
          <w:b/>
          <w:bCs/>
        </w:rPr>
      </w:pPr>
      <w:r>
        <w:rPr>
          <w:rFonts w:hint="eastAsia"/>
          <w:lang w:val="en-US" w:eastAsia="zh-CN"/>
        </w:rPr>
        <w:t>公众网民对基层社区网络（群组）在社区公共事务的存在问题</w:t>
      </w:r>
      <w:r>
        <w:rPr>
          <w:rFonts w:hint="eastAsia"/>
        </w:rPr>
        <w:t>：</w:t>
      </w:r>
      <w:r>
        <w:rPr>
          <w:rFonts w:hint="eastAsia"/>
          <w:lang w:val="en-US" w:eastAsia="zh-CN"/>
        </w:rPr>
        <w:t>普遍认为</w:t>
      </w:r>
      <w:r>
        <w:rPr>
          <w:rFonts w:ascii="Calibri" w:hAnsi="Calibri" w:eastAsia="Calibri"/>
          <w:color w:val="000000"/>
        </w:rPr>
        <w:t>我不知道有这样网络群组</w:t>
      </w:r>
      <w:r>
        <w:rPr>
          <w:rFonts w:ascii="宋体" w:hAnsi="宋体" w:eastAsia="宋体"/>
          <w:color w:val="000000"/>
        </w:rPr>
        <w:t>（选择率</w:t>
      </w:r>
      <w:r>
        <w:rPr>
          <w:rFonts w:ascii="Calibri" w:hAnsi="Calibri" w:eastAsia="Calibri"/>
          <w:color w:val="000000"/>
        </w:rPr>
        <w:t>43.09%</w:t>
      </w:r>
      <w:r>
        <w:rPr>
          <w:rFonts w:ascii="宋体" w:hAnsi="宋体" w:eastAsia="宋体"/>
          <w:color w:val="000000"/>
        </w:rPr>
        <w:t>），第二位是</w:t>
      </w:r>
      <w:r>
        <w:rPr>
          <w:rFonts w:ascii="Calibri" w:hAnsi="Calibri" w:eastAsia="Calibri"/>
          <w:color w:val="000000"/>
        </w:rPr>
        <w:t>群组没有提供什么信息</w:t>
      </w:r>
      <w:r>
        <w:rPr>
          <w:rFonts w:ascii="宋体" w:hAnsi="宋体" w:eastAsia="宋体"/>
          <w:color w:val="000000"/>
        </w:rPr>
        <w:t>（选择率</w:t>
      </w:r>
      <w:r>
        <w:rPr>
          <w:rFonts w:ascii="Calibri" w:hAnsi="Calibri" w:eastAsia="Calibri"/>
          <w:color w:val="000000"/>
        </w:rPr>
        <w:t>35.01%</w:t>
      </w:r>
      <w:r>
        <w:rPr>
          <w:rFonts w:ascii="宋体" w:hAnsi="宋体" w:eastAsia="宋体"/>
          <w:color w:val="000000"/>
        </w:rPr>
        <w:t>），第三位是</w:t>
      </w:r>
      <w:r>
        <w:rPr>
          <w:rFonts w:ascii="Calibri" w:hAnsi="Calibri" w:eastAsia="Calibri"/>
          <w:color w:val="000000"/>
        </w:rPr>
        <w:t>对老人没有用</w:t>
      </w:r>
      <w:r>
        <w:rPr>
          <w:rFonts w:ascii="宋体" w:hAnsi="宋体" w:eastAsia="宋体"/>
          <w:color w:val="000000"/>
        </w:rPr>
        <w:t>（选择率</w:t>
      </w:r>
      <w:r>
        <w:rPr>
          <w:rFonts w:ascii="Calibri" w:hAnsi="Calibri" w:eastAsia="Calibri"/>
          <w:color w:val="000000"/>
        </w:rPr>
        <w:t>33.64%</w:t>
      </w:r>
      <w:r>
        <w:rPr>
          <w:rFonts w:ascii="宋体" w:hAnsi="宋体" w:eastAsia="宋体"/>
          <w:color w:val="000000"/>
        </w:rPr>
        <w:t>），第四位是</w:t>
      </w:r>
      <w:r>
        <w:rPr>
          <w:rFonts w:ascii="Calibri" w:hAnsi="Calibri" w:eastAsia="Calibri"/>
          <w:color w:val="000000"/>
        </w:rPr>
        <w:t>群组管理混乱，推销信息泛滥</w:t>
      </w:r>
      <w:r>
        <w:rPr>
          <w:rFonts w:ascii="宋体" w:hAnsi="宋体" w:eastAsia="宋体"/>
          <w:color w:val="000000"/>
        </w:rPr>
        <w:t>（选择率</w:t>
      </w:r>
      <w:r>
        <w:rPr>
          <w:rFonts w:ascii="Calibri" w:hAnsi="Calibri" w:eastAsia="Calibri"/>
          <w:color w:val="000000"/>
        </w:rPr>
        <w:t>32.28%</w:t>
      </w:r>
      <w:r>
        <w:rPr>
          <w:rFonts w:ascii="宋体" w:hAnsi="宋体" w:eastAsia="宋体"/>
          <w:color w:val="000000"/>
        </w:rPr>
        <w:t>），第五位是</w:t>
      </w:r>
      <w:r>
        <w:rPr>
          <w:rFonts w:ascii="Calibri" w:hAnsi="Calibri" w:eastAsia="Calibri"/>
          <w:color w:val="000000"/>
        </w:rPr>
        <w:t>流于形式</w:t>
      </w:r>
      <w:r>
        <w:rPr>
          <w:rFonts w:ascii="宋体" w:hAnsi="宋体" w:eastAsia="宋体"/>
          <w:color w:val="000000"/>
        </w:rPr>
        <w:t>（选择率</w:t>
      </w:r>
      <w:r>
        <w:rPr>
          <w:rFonts w:ascii="Calibri" w:hAnsi="Calibri" w:eastAsia="Calibri"/>
          <w:color w:val="000000"/>
        </w:rPr>
        <w:t>28.18%</w:t>
      </w:r>
      <w:r>
        <w:rPr>
          <w:rFonts w:ascii="宋体" w:hAnsi="宋体" w:eastAsia="宋体"/>
          <w:color w:val="000000"/>
        </w:rPr>
        <w:t>）。</w:t>
      </w:r>
      <w:r>
        <w:rPr>
          <w:rFonts w:hint="eastAsia"/>
          <w:b/>
          <w:bCs/>
        </w:rPr>
        <w:t>与全省数据相比，表示我不知道有这样网络群组比例要低2.14个百分点，表示其他比例要高3.93个百分点。与全国数据相比，表示流于形式比例要低4.62个百分点，表示群组没有提供什么信息比例要高1.61个百分点。</w:t>
      </w:r>
    </w:p>
    <w:p>
      <w:pPr>
        <w:ind w:firstLine="0" w:firstLineChars="0"/>
        <w:jc w:val="center"/>
      </w:pPr>
      <w:r>
        <w:rPr>
          <w:rFonts w:ascii="等线" w:hAnsi="等线" w:eastAsia="等线"/>
          <w:color w:val="000000"/>
        </w:rPr>
        <w:drawing>
          <wp:inline distT="0" distB="0" distL="0" distR="0">
            <wp:extent cx="5095875" cy="451485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65"/>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36</w:t>
      </w:r>
      <w:r>
        <w:rPr>
          <w:sz w:val="24"/>
        </w:rPr>
        <w:fldChar w:fldCharType="end"/>
      </w:r>
      <w:bookmarkStart w:id="98" w:name="_Toc26166"/>
      <w:r>
        <w:rPr>
          <w:rFonts w:hint="eastAsia"/>
          <w:sz w:val="24"/>
        </w:rPr>
        <w:t>：</w:t>
      </w:r>
      <w:r>
        <w:rPr>
          <w:rFonts w:hint="eastAsia"/>
          <w:lang w:val="en-US" w:eastAsia="zh-CN"/>
        </w:rPr>
        <w:t>基层社区网络（群组）在社区公共事务的存在问题</w:t>
      </w:r>
      <w:bookmarkEnd w:id="98"/>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13.1</w:t>
      </w:r>
      <w:r>
        <w:rPr>
          <w:rFonts w:hint="eastAsia"/>
          <w:sz w:val="24"/>
        </w:rPr>
        <w:t>题：</w:t>
      </w:r>
      <w:r>
        <w:rPr>
          <w:rFonts w:hint="eastAsia" w:asciiTheme="minorEastAsia" w:hAnsiTheme="minorEastAsia" w:cstheme="minorEastAsia"/>
          <w:b w:val="0"/>
          <w:bCs/>
        </w:rPr>
        <w:t>您感到不满意的原因是？（多选）</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p>
    <w:p>
      <w:pPr>
        <w:rPr>
          <w:b/>
          <w:bCs/>
        </w:rPr>
      </w:pPr>
      <w:r>
        <w:rPr>
          <w:rFonts w:hint="eastAsia"/>
          <w:lang w:val="en-US" w:eastAsia="zh-CN"/>
        </w:rPr>
        <w:t>公众网民</w:t>
      </w:r>
      <w:r>
        <w:rPr>
          <w:rFonts w:ascii="宋体" w:hAnsi="宋体" w:eastAsia="宋体"/>
          <w:color w:val="000000"/>
        </w:rPr>
        <w:t>认为</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满意度评价为：</w:t>
      </w:r>
      <w:r>
        <w:rPr>
          <w:rFonts w:ascii="宋体" w:hAnsi="宋体" w:eastAsia="宋体"/>
          <w:color w:val="000000"/>
        </w:rPr>
        <w:t>满意以上的占</w:t>
      </w:r>
      <w:r>
        <w:rPr>
          <w:rFonts w:ascii="宋体" w:hAnsi="宋体" w:eastAsia="宋体" w:cs="宋体"/>
          <w:color w:val="000000"/>
        </w:rPr>
        <w:t>62.09</w:t>
      </w:r>
      <w:r>
        <w:rPr>
          <w:rFonts w:ascii="宋体" w:hAnsi="宋体" w:eastAsia="宋体"/>
          <w:color w:val="000000"/>
        </w:rPr>
        <w:t>%，其中</w:t>
      </w:r>
      <w:r>
        <w:rPr>
          <w:rFonts w:ascii="宋体" w:hAnsi="宋体" w:eastAsia="宋体" w:cs="宋体"/>
          <w:color w:val="000000"/>
        </w:rPr>
        <w:t>25.04</w:t>
      </w:r>
      <w:r>
        <w:rPr>
          <w:rFonts w:ascii="宋体" w:hAnsi="宋体" w:eastAsia="宋体"/>
          <w:color w:val="000000"/>
        </w:rPr>
        <w:t>%公众网民认为非常满意，</w:t>
      </w:r>
      <w:r>
        <w:rPr>
          <w:rFonts w:ascii="宋体" w:hAnsi="宋体" w:eastAsia="宋体" w:cs="宋体"/>
          <w:color w:val="000000"/>
        </w:rPr>
        <w:t>37.05</w:t>
      </w:r>
      <w:r>
        <w:rPr>
          <w:rFonts w:ascii="宋体" w:hAnsi="宋体" w:eastAsia="宋体"/>
          <w:color w:val="000000"/>
        </w:rPr>
        <w:t>%认为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32.52</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1.86%</w:t>
      </w:r>
      <w:r>
        <w:rPr>
          <w:rFonts w:hint="eastAsia" w:ascii="宋体" w:hAnsi="宋体" w:eastAsia="宋体"/>
          <w:color w:val="000000"/>
          <w:lang w:val="en-US" w:eastAsia="zh-CN"/>
        </w:rPr>
        <w:t>的公众网民</w:t>
      </w:r>
      <w:r>
        <w:rPr>
          <w:rFonts w:ascii="宋体" w:hAnsi="宋体" w:eastAsia="宋体"/>
          <w:color w:val="000000"/>
        </w:rPr>
        <w:t>认为不满意或非常不满意，其中</w:t>
      </w:r>
      <w:r>
        <w:rPr>
          <w:rFonts w:ascii="宋体" w:hAnsi="宋体" w:eastAsia="宋体" w:cs="宋体"/>
          <w:color w:val="000000"/>
        </w:rPr>
        <w:t>1.42</w:t>
      </w:r>
      <w:r>
        <w:rPr>
          <w:rFonts w:ascii="宋体" w:hAnsi="宋体" w:eastAsia="宋体"/>
          <w:color w:val="000000"/>
        </w:rPr>
        <w:t>%认为不满意，</w:t>
      </w:r>
      <w:r>
        <w:rPr>
          <w:rFonts w:ascii="宋体" w:hAnsi="宋体" w:eastAsia="宋体" w:cs="宋体"/>
          <w:color w:val="000000"/>
        </w:rPr>
        <w:t>0.44</w:t>
      </w:r>
      <w:r>
        <w:rPr>
          <w:rFonts w:ascii="宋体" w:hAnsi="宋体" w:eastAsia="宋体"/>
          <w:color w:val="000000"/>
        </w:rPr>
        <w:t>%认为非常不满意。</w:t>
      </w:r>
      <w:r>
        <w:rPr>
          <w:rFonts w:hint="eastAsia"/>
          <w:b/>
          <w:bCs/>
        </w:rPr>
        <w:t>相较于全省数据，除非常满意和较满意比全省数据分别高出2.06个百分点、1.03个百分点外，其他数据值均少于全省数据。相较于全国数据，非常满意、较不满意、不了解分别比全国数据低1.99、1.31、1.57个百分点。</w:t>
      </w:r>
    </w:p>
    <w:p>
      <w:pPr>
        <w:ind w:firstLine="0" w:firstLineChars="0"/>
        <w:jc w:val="center"/>
      </w:pPr>
      <w:r>
        <w:rPr>
          <w:rFonts w:ascii="等线" w:hAnsi="等线" w:eastAsia="等线"/>
          <w:color w:val="000000"/>
        </w:rPr>
        <w:drawing>
          <wp:inline distT="0" distB="0" distL="0" distR="0">
            <wp:extent cx="5095875" cy="451485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66"/>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37</w:t>
      </w:r>
      <w:r>
        <w:rPr>
          <w:sz w:val="24"/>
        </w:rPr>
        <w:fldChar w:fldCharType="end"/>
      </w:r>
      <w:bookmarkStart w:id="99" w:name="_Toc15919"/>
      <w:r>
        <w:rPr>
          <w:rFonts w:hint="eastAsia"/>
          <w:sz w:val="24"/>
        </w:rPr>
        <w:t>：</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bookmarkEnd w:id="99"/>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14</w:t>
      </w:r>
      <w:r>
        <w:rPr>
          <w:rFonts w:hint="eastAsia"/>
          <w:sz w:val="24"/>
        </w:rPr>
        <w:t>题：您认为我国社会组织参与网络安全领域治理的状况是否令人满意？）</w:t>
      </w:r>
    </w:p>
    <w:p>
      <w:pPr>
        <w:numPr>
          <w:ilvl w:val="0"/>
          <w:numId w:val="0"/>
        </w:numPr>
      </w:pPr>
    </w:p>
    <w:p>
      <w:pPr>
        <w:numPr>
          <w:ilvl w:val="0"/>
          <w:numId w:val="2"/>
        </w:numPr>
      </w:pPr>
      <w:r>
        <w:rPr>
          <w:rFonts w:hint="eastAsia"/>
          <w:lang w:val="en-US" w:eastAsia="zh-CN"/>
        </w:rPr>
        <w:t>网民利益代表的看法</w:t>
      </w:r>
    </w:p>
    <w:p>
      <w:pPr>
        <w:rPr>
          <w:b/>
          <w:bCs/>
        </w:rPr>
      </w:pPr>
      <w:r>
        <w:rPr>
          <w:rFonts w:hint="eastAsia"/>
          <w:lang w:val="en-US" w:eastAsia="zh-CN"/>
        </w:rPr>
        <w:t>参与调查的公众网民对谁能够代表网民利益的人或团体看法</w:t>
      </w:r>
      <w:r>
        <w:rPr>
          <w:rFonts w:hint="eastAsia"/>
        </w:rPr>
        <w:t>：排第一位是</w:t>
      </w:r>
      <w:r>
        <w:t>新闻媒体</w:t>
      </w:r>
      <w:r>
        <w:rPr>
          <w:rFonts w:hint="eastAsia"/>
        </w:rPr>
        <w:t>（认同率</w:t>
      </w:r>
      <w:r>
        <w:t>41.32</w:t>
      </w:r>
      <w:r>
        <w:rPr>
          <w:rFonts w:hint="eastAsia"/>
        </w:rPr>
        <w:t>%）；第二位是</w:t>
      </w:r>
      <w:r>
        <w:t>人大代表、政协委员</w:t>
      </w:r>
      <w:r>
        <w:rPr>
          <w:rFonts w:hint="eastAsia"/>
        </w:rPr>
        <w:t>（认同率</w:t>
      </w:r>
      <w:r>
        <w:t>33.96</w:t>
      </w:r>
      <w:r>
        <w:rPr>
          <w:rFonts w:hint="eastAsia"/>
        </w:rPr>
        <w:t>%）；第三位是</w:t>
      </w:r>
      <w:r>
        <w:t>网民自己</w:t>
      </w:r>
      <w:r>
        <w:rPr>
          <w:rFonts w:hint="eastAsia"/>
        </w:rPr>
        <w:t>（认同率</w:t>
      </w:r>
      <w:r>
        <w:t>28.38</w:t>
      </w:r>
      <w:r>
        <w:rPr>
          <w:rFonts w:hint="eastAsia"/>
        </w:rPr>
        <w:t>%）；第四位是</w:t>
      </w:r>
      <w:r>
        <w:t>基层组织负责人</w:t>
      </w:r>
      <w:r>
        <w:rPr>
          <w:rFonts w:hint="eastAsia"/>
        </w:rPr>
        <w:t>（认同率</w:t>
      </w:r>
      <w:r>
        <w:t>25.05</w:t>
      </w:r>
      <w:r>
        <w:rPr>
          <w:rFonts w:hint="eastAsia"/>
        </w:rPr>
        <w:t>%）；第五位是</w:t>
      </w:r>
      <w:r>
        <w:t>网络社会组织</w:t>
      </w:r>
      <w:r>
        <w:rPr>
          <w:rFonts w:hint="eastAsia"/>
        </w:rPr>
        <w:t>（认同率</w:t>
      </w:r>
      <w:r>
        <w:t>23.38</w:t>
      </w:r>
      <w:r>
        <w:rPr>
          <w:rFonts w:hint="eastAsia"/>
        </w:rPr>
        <w:t>%）。其次为</w:t>
      </w:r>
      <w:r>
        <w:t>律师</w:t>
      </w:r>
      <w:r>
        <w:rPr>
          <w:rFonts w:hint="eastAsia"/>
        </w:rPr>
        <w:t>、</w:t>
      </w:r>
      <w:r>
        <w:t>行业协会</w:t>
      </w:r>
      <w:r>
        <w:rPr>
          <w:rFonts w:hint="eastAsia"/>
        </w:rPr>
        <w:t>、</w:t>
      </w:r>
      <w:r>
        <w:t>网络群组中的群主或意见领袖</w:t>
      </w:r>
      <w:r>
        <w:rPr>
          <w:rFonts w:hint="eastAsia"/>
        </w:rPr>
        <w:t>、</w:t>
      </w:r>
      <w:r>
        <w:t>专家学者</w:t>
      </w:r>
      <w:r>
        <w:rPr>
          <w:rFonts w:hint="eastAsia"/>
        </w:rPr>
        <w:t>、</w:t>
      </w:r>
      <w:r>
        <w:t>网络明星、大咖</w:t>
      </w:r>
      <w:r>
        <w:rPr>
          <w:rFonts w:hint="eastAsia"/>
        </w:rPr>
        <w:t>，分别有</w:t>
      </w:r>
      <w:r>
        <w:t>19.49</w:t>
      </w:r>
      <w:r>
        <w:rPr>
          <w:rFonts w:hint="eastAsia"/>
        </w:rPr>
        <w:t>%、</w:t>
      </w:r>
      <w:r>
        <w:t>17.18</w:t>
      </w:r>
      <w:r>
        <w:rPr>
          <w:rFonts w:hint="eastAsia"/>
        </w:rPr>
        <w:t>%、</w:t>
      </w:r>
      <w:r>
        <w:t>16.72</w:t>
      </w:r>
      <w:r>
        <w:rPr>
          <w:rFonts w:hint="eastAsia"/>
        </w:rPr>
        <w:t>%、</w:t>
      </w:r>
      <w:r>
        <w:t>15.81</w:t>
      </w:r>
      <w:r>
        <w:rPr>
          <w:rFonts w:hint="eastAsia"/>
        </w:rPr>
        <w:t>%、</w:t>
      </w:r>
      <w:r>
        <w:t>7.95</w:t>
      </w:r>
      <w:r>
        <w:rPr>
          <w:rFonts w:hint="eastAsia"/>
        </w:rPr>
        <w:t>%的认同率。</w:t>
      </w:r>
      <w:r>
        <w:rPr>
          <w:rFonts w:hint="eastAsia"/>
          <w:b/>
          <w:bCs/>
        </w:rPr>
        <w:t>与全省数据相比，表示网民自己比例要低2.59个百分点，表示新闻媒体比例要高2.82个百分点。与全国数据相比，表示网民自己比例要低3.93个百分点，表示人大代表、政协委员比例要高1.41个百分点。</w:t>
      </w:r>
    </w:p>
    <w:p>
      <w:pPr>
        <w:ind w:firstLine="0" w:firstLineChars="0"/>
        <w:jc w:val="center"/>
      </w:pPr>
      <w:r>
        <w:rPr>
          <w:rFonts w:ascii="等线" w:hAnsi="等线" w:eastAsia="等线"/>
          <w:color w:val="000000"/>
        </w:rPr>
        <w:drawing>
          <wp:inline distT="0" distB="0" distL="0" distR="0">
            <wp:extent cx="5095875" cy="619125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67"/>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38</w:t>
      </w:r>
      <w:r>
        <w:rPr>
          <w:rFonts w:hint="eastAsia"/>
          <w:sz w:val="24"/>
        </w:rPr>
        <w:fldChar w:fldCharType="end"/>
      </w:r>
      <w:bookmarkStart w:id="100" w:name="_Toc19442"/>
      <w:r>
        <w:rPr>
          <w:rFonts w:hint="eastAsia"/>
          <w:sz w:val="24"/>
        </w:rPr>
        <w:t>：</w:t>
      </w:r>
      <w:r>
        <w:rPr>
          <w:rFonts w:hint="eastAsia"/>
          <w:lang w:val="en-US" w:eastAsia="zh-CN"/>
        </w:rPr>
        <w:t>网民利益代表的看法</w:t>
      </w:r>
      <w:bookmarkEnd w:id="100"/>
    </w:p>
    <w:p>
      <w:pPr>
        <w:pStyle w:val="6"/>
        <w:ind w:firstLine="0" w:firstLineChars="0"/>
        <w:jc w:val="left"/>
        <w:rPr>
          <w:b/>
          <w:bCs/>
        </w:rPr>
      </w:pPr>
      <w:r>
        <w:rPr>
          <w:rFonts w:hint="eastAsia"/>
          <w:sz w:val="24"/>
        </w:rPr>
        <w:t>（图表数据来源：公众网民版专题1网络安全法治社会建设专题第</w:t>
      </w:r>
      <w:r>
        <w:rPr>
          <w:rFonts w:hint="eastAsia"/>
          <w:sz w:val="24"/>
          <w:lang w:val="en-US" w:eastAsia="zh-CN"/>
        </w:rPr>
        <w:t>15</w:t>
      </w:r>
      <w:r>
        <w:rPr>
          <w:rFonts w:hint="eastAsia"/>
          <w:sz w:val="24"/>
        </w:rPr>
        <w:t>题：您认为哪些人或组织通常能够较好地代表网民的利益说话？（多选</w:t>
      </w:r>
      <w:r>
        <w:rPr>
          <w:rFonts w:hint="eastAsia"/>
          <w:sz w:val="24"/>
          <w:lang w:eastAsia="zh-CN"/>
        </w:rPr>
        <w:t>，</w:t>
      </w:r>
      <w:r>
        <w:rPr>
          <w:rFonts w:hint="eastAsia"/>
          <w:sz w:val="24"/>
          <w:lang w:val="en-US" w:eastAsia="zh-CN"/>
        </w:rPr>
        <w:t>最多3个</w:t>
      </w:r>
      <w:r>
        <w:rPr>
          <w:rFonts w:hint="eastAsia"/>
          <w:sz w:val="24"/>
        </w:rPr>
        <w:t>））</w:t>
      </w:r>
    </w:p>
    <w:p>
      <w:pPr>
        <w:widowControl/>
        <w:adjustRightInd/>
        <w:snapToGrid/>
        <w:spacing w:line="240" w:lineRule="auto"/>
        <w:ind w:firstLine="0" w:firstLineChars="0"/>
        <w:jc w:val="left"/>
        <w:rPr>
          <w:rFonts w:asciiTheme="minorEastAsia" w:hAnsiTheme="minorEastAsia"/>
          <w:b/>
        </w:rPr>
      </w:pPr>
    </w:p>
    <w:p>
      <w:bookmarkStart w:id="101" w:name="_Toc19207418"/>
      <w:r>
        <w:rPr>
          <w:rFonts w:hint="eastAsia"/>
        </w:rPr>
        <w:br w:type="page"/>
      </w:r>
    </w:p>
    <w:p>
      <w:pPr>
        <w:pStyle w:val="3"/>
        <w:ind w:firstLine="723" w:firstLineChars="300"/>
        <w:rPr>
          <w:rFonts w:hint="eastAsia"/>
          <w:lang w:val="en-US" w:eastAsia="zh-CN"/>
        </w:rPr>
      </w:pPr>
      <w:bookmarkStart w:id="102" w:name="_Toc19105"/>
      <w:r>
        <w:rPr>
          <w:rFonts w:hint="eastAsia"/>
          <w:lang w:val="en-US" w:eastAsia="zh-CN"/>
        </w:rPr>
        <w:t>4</w:t>
      </w:r>
      <w:r>
        <w:rPr>
          <w:rFonts w:hint="eastAsia"/>
        </w:rPr>
        <w:t>.2</w:t>
      </w:r>
      <w:bookmarkEnd w:id="101"/>
      <w:r>
        <w:rPr>
          <w:rFonts w:hint="eastAsia"/>
        </w:rPr>
        <w:t>专题2：</w:t>
      </w:r>
      <w:r>
        <w:rPr>
          <w:rFonts w:hint="eastAsia"/>
          <w:lang w:val="en-US" w:eastAsia="zh-CN"/>
        </w:rPr>
        <w:t>网络诚信建设专题</w:t>
      </w:r>
      <w:bookmarkEnd w:id="102"/>
    </w:p>
    <w:p>
      <w:pPr>
        <w:rPr>
          <w:rFonts w:ascii="微软雅黑" w:hAnsi="微软雅黑" w:eastAsia="微软雅黑"/>
          <w:color w:val="333333"/>
        </w:rPr>
      </w:pPr>
      <w:r>
        <w:rPr>
          <w:rFonts w:ascii="宋体" w:hAnsi="宋体" w:eastAsia="宋体"/>
          <w:color w:val="000000"/>
        </w:rPr>
        <w:t>参与本专题答题的公众网民数量为</w:t>
      </w:r>
      <w:r>
        <w:t>20919</w:t>
      </w:r>
      <w:r>
        <w:rPr>
          <w:rFonts w:ascii="宋体" w:hAnsi="宋体" w:eastAsia="宋体"/>
          <w:color w:val="000000"/>
        </w:rPr>
        <w:t>人。</w:t>
      </w:r>
    </w:p>
    <w:p>
      <w:pPr>
        <w:numPr>
          <w:ilvl w:val="0"/>
          <w:numId w:val="3"/>
        </w:numPr>
        <w:rPr>
          <w:rFonts w:ascii="宋体" w:hAnsi="宋体" w:eastAsia="宋体"/>
          <w:color w:val="000000"/>
        </w:rPr>
      </w:pPr>
      <w:r>
        <w:rPr>
          <w:rFonts w:hint="eastAsia" w:ascii="宋体" w:hAnsi="宋体" w:eastAsia="宋体"/>
          <w:color w:val="000000"/>
          <w:lang w:val="en-US" w:eastAsia="zh-CN"/>
        </w:rPr>
        <w:t>网络诚信状况评价</w:t>
      </w:r>
    </w:p>
    <w:p>
      <w:pPr>
        <w:rPr>
          <w:rFonts w:ascii="宋体" w:hAnsi="宋体" w:eastAsia="宋体"/>
          <w:color w:val="000000"/>
        </w:rPr>
      </w:pPr>
      <w:r>
        <w:rPr>
          <w:rFonts w:hint="eastAsia"/>
          <w:lang w:val="en-US" w:eastAsia="zh-CN"/>
        </w:rPr>
        <w:t>参与调查的公众网民对当前总体网络诚信状况评分排列：第一位是</w:t>
      </w:r>
      <w:r>
        <w:t>28.73%（得分8分），第二位是26.69%（得分10分），第三位是20.77%（得分9分）。</w:t>
      </w:r>
      <w:r>
        <w:rPr>
          <w:rFonts w:ascii="宋体" w:hAnsi="宋体" w:eastAsia="宋体"/>
          <w:b/>
          <w:bCs/>
          <w:color w:val="000000"/>
        </w:rPr>
        <w:t>与全省数据相比，表示7分比例要低2.09个百分点，表示10分比例要高3.89个百分点。与全国数据相比，表示7分比例要低1.66个百分点，表示10分比例要高2.09个百分点。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6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39</w:t>
      </w:r>
      <w:r>
        <w:rPr>
          <w:rFonts w:hint="eastAsia"/>
        </w:rPr>
        <w:fldChar w:fldCharType="end"/>
      </w:r>
      <w:bookmarkStart w:id="103" w:name="_Toc23189"/>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0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专题第1题：</w:t>
      </w:r>
      <w:r>
        <w:rPr>
          <w:rFonts w:hint="eastAsia" w:ascii="宋体" w:hAnsi="宋体" w:eastAsia="宋体"/>
          <w:color w:val="000000"/>
        </w:rPr>
        <w:t>您对当前网络诚信状况的评分如何？（最高1</w:t>
      </w:r>
      <w:r>
        <w:rPr>
          <w:rFonts w:ascii="宋体" w:hAnsi="宋体" w:eastAsia="宋体"/>
          <w:color w:val="000000"/>
        </w:rPr>
        <w:t>0</w:t>
      </w:r>
      <w:r>
        <w:rPr>
          <w:rFonts w:hint="eastAsia" w:ascii="宋体" w:hAnsi="宋体" w:eastAsia="宋体"/>
          <w:color w:val="000000"/>
        </w:rPr>
        <w:t>分、最低</w:t>
      </w:r>
      <w:r>
        <w:rPr>
          <w:rFonts w:ascii="宋体" w:hAnsi="宋体" w:eastAsia="宋体"/>
          <w:color w:val="000000"/>
        </w:rPr>
        <w:t>1</w:t>
      </w:r>
      <w:r>
        <w:rPr>
          <w:rFonts w:hint="eastAsia" w:ascii="宋体" w:hAnsi="宋体" w:eastAsia="宋体"/>
          <w:color w:val="000000"/>
        </w:rPr>
        <w:t>分）</w:t>
      </w:r>
      <w:r>
        <w:rPr>
          <w:rFonts w:ascii="宋体" w:hAnsi="宋体" w:eastAsia="宋体"/>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p>
    <w:p>
      <w:pPr>
        <w:numPr>
          <w:ilvl w:val="0"/>
          <w:numId w:val="3"/>
        </w:numPr>
        <w:rPr>
          <w:rFonts w:ascii="宋体" w:hAnsi="宋体" w:eastAsia="宋体"/>
          <w:color w:val="000000"/>
        </w:rPr>
      </w:pPr>
      <w:r>
        <w:rPr>
          <w:rFonts w:hint="eastAsia" w:ascii="宋体" w:hAnsi="宋体" w:eastAsia="宋体"/>
          <w:color w:val="000000"/>
          <w:lang w:val="en-US" w:eastAsia="zh-CN"/>
        </w:rPr>
        <w:t>网络诚信状况变化的评价</w:t>
      </w:r>
    </w:p>
    <w:p>
      <w:pPr>
        <w:rPr>
          <w:rFonts w:ascii="宋体" w:hAnsi="宋体" w:eastAsia="宋体"/>
          <w:color w:val="000000"/>
        </w:rPr>
      </w:pPr>
      <w:r>
        <w:rPr>
          <w:rFonts w:hint="eastAsia"/>
          <w:lang w:val="en-US" w:eastAsia="zh-CN"/>
        </w:rPr>
        <w:t>在网络诚信状况方面，与去年（2021年）相比，</w:t>
      </w:r>
      <w:r>
        <w:t>36.09</w:t>
      </w:r>
      <w:r>
        <w:rPr>
          <w:rFonts w:hint="eastAsia"/>
          <w:lang w:val="en-US" w:eastAsia="zh-CN"/>
        </w:rPr>
        <w:t>%的公众网民认为网络安全状况明显提升，</w:t>
      </w:r>
      <w:r>
        <w:t>39.43</w:t>
      </w:r>
      <w:r>
        <w:rPr>
          <w:rFonts w:hint="eastAsia"/>
          <w:lang w:val="en-US" w:eastAsia="zh-CN"/>
        </w:rPr>
        <w:t>%的公众网民认为有略有改善，即达</w:t>
      </w:r>
      <w:r>
        <w:t>75.52</w:t>
      </w:r>
      <w:r>
        <w:rPr>
          <w:rFonts w:hint="eastAsia"/>
          <w:lang w:val="en-US" w:eastAsia="zh-CN"/>
        </w:rPr>
        <w:t>%公众网民认为网络安全状况有提升。</w:t>
      </w:r>
      <w:r>
        <w:rPr>
          <w:rFonts w:ascii="宋体" w:hAnsi="宋体" w:eastAsia="宋体"/>
          <w:b/>
          <w:bCs/>
          <w:color w:val="000000"/>
        </w:rPr>
        <w:t>与全省数据相比，表示稍有提升比例要低1.59个百分点，表示明显提升比例要高4.22个百分点。与全国数据相比，表示没有变化比例要低1.81个百分点，表示明显提升比例要高2.44个百分点。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69"/>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04" w:name="_Toc22477"/>
      <w:r>
        <w:rPr>
          <w:rFonts w:ascii="宋体" w:hAnsi="宋体" w:eastAsia="宋体"/>
          <w:color w:val="000000"/>
        </w:rPr>
        <w:t>：</w:t>
      </w:r>
      <w:r>
        <w:rPr>
          <w:rFonts w:hint="eastAsia" w:ascii="宋体" w:hAnsi="宋体" w:eastAsia="宋体"/>
          <w:color w:val="000000"/>
          <w:lang w:val="en-US" w:eastAsia="zh-CN"/>
        </w:rPr>
        <w:t>网络诚信状况变化的评价</w:t>
      </w:r>
      <w:bookmarkEnd w:id="104"/>
    </w:p>
    <w:p>
      <w:pPr>
        <w:ind w:firstLine="0" w:firstLineChars="0"/>
        <w:rPr>
          <w:rFonts w:hint="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和去年相比，您觉得当前网络诚信状况是否有变化？</w:t>
      </w:r>
      <w:r>
        <w:rPr>
          <w:rFonts w:ascii="宋体" w:hAnsi="宋体" w:eastAsia="宋体"/>
          <w:color w:val="000000"/>
        </w:rPr>
        <w:t>）</w:t>
      </w:r>
    </w:p>
    <w:p>
      <w:pPr>
        <w:ind w:firstLine="0" w:firstLineChars="0"/>
        <w:rPr>
          <w:rFonts w:hint="eastAsia"/>
          <w:sz w:val="24"/>
          <w:szCs w:val="24"/>
          <w:lang w:val="en-US" w:eastAsia="zh-CN"/>
        </w:rPr>
      </w:pPr>
    </w:p>
    <w:p>
      <w:pPr>
        <w:numPr>
          <w:ilvl w:val="0"/>
          <w:numId w:val="3"/>
        </w:numPr>
        <w:rPr>
          <w:rFonts w:hint="eastAsia"/>
        </w:rPr>
      </w:pPr>
      <w:r>
        <w:rPr>
          <w:rFonts w:hint="eastAsia" w:ascii="宋体" w:hAnsi="宋体" w:eastAsia="宋体"/>
          <w:color w:val="000000"/>
          <w:lang w:val="en-US" w:eastAsia="zh-CN"/>
        </w:rPr>
        <w:t>网民遭遇欺骗言行的情况</w:t>
      </w:r>
    </w:p>
    <w:p>
      <w:pPr>
        <w:rPr>
          <w:rFonts w:ascii="宋体" w:hAnsi="宋体" w:eastAsia="宋体"/>
          <w:color w:val="000000"/>
        </w:rPr>
      </w:pPr>
      <w:r>
        <w:rPr>
          <w:rFonts w:hint="eastAsia"/>
          <w:lang w:val="en-US" w:eastAsia="zh-CN"/>
        </w:rPr>
        <w:t>参与调查的</w:t>
      </w:r>
      <w:r>
        <w:rPr>
          <w:rFonts w:hint="eastAsia"/>
        </w:rPr>
        <w:t>公众网民对在</w:t>
      </w:r>
      <w:r>
        <w:rPr>
          <w:rFonts w:hint="eastAsia"/>
          <w:lang w:val="en-US" w:eastAsia="zh-CN"/>
        </w:rPr>
        <w:t>网络空间上遭遇欺骗言行</w:t>
      </w:r>
      <w:r>
        <w:rPr>
          <w:rFonts w:hint="eastAsia"/>
        </w:rPr>
        <w:t>的现状为：</w:t>
      </w:r>
      <w:r>
        <w:t>23.61</w:t>
      </w:r>
      <w:r>
        <w:rPr>
          <w:rFonts w:hint="eastAsia"/>
        </w:rPr>
        <w:t>%公众网民</w:t>
      </w:r>
      <w:r>
        <w:rPr>
          <w:rFonts w:hint="eastAsia"/>
          <w:lang w:val="en-US" w:eastAsia="zh-CN"/>
        </w:rPr>
        <w:t>有过被欺骗的遭遇</w:t>
      </w:r>
      <w:r>
        <w:rPr>
          <w:rFonts w:hint="eastAsia"/>
          <w:lang w:eastAsia="zh-CN"/>
        </w:rPr>
        <w:t>，</w:t>
      </w:r>
      <w:r>
        <w:rPr>
          <w:rFonts w:hint="eastAsia"/>
          <w:lang w:val="en-US" w:eastAsia="zh-CN"/>
        </w:rPr>
        <w:t>其中</w:t>
      </w:r>
      <w:r>
        <w:rPr>
          <w:rFonts w:hint="eastAsia"/>
        </w:rPr>
        <w:t>6.35%公众网民</w:t>
      </w:r>
      <w:r>
        <w:rPr>
          <w:rFonts w:hint="eastAsia"/>
          <w:lang w:val="en-US" w:eastAsia="zh-CN"/>
        </w:rPr>
        <w:t>经常遭遇且曾经被骗</w:t>
      </w:r>
      <w:r>
        <w:rPr>
          <w:rFonts w:hint="eastAsia"/>
        </w:rPr>
        <w:t>、</w:t>
      </w:r>
      <w:r>
        <w:t>17.26</w:t>
      </w:r>
      <w:r>
        <w:rPr>
          <w:rFonts w:hint="eastAsia"/>
        </w:rPr>
        <w:t>%</w:t>
      </w:r>
      <w:r>
        <w:rPr>
          <w:rFonts w:hint="eastAsia"/>
          <w:lang w:val="en-US" w:eastAsia="zh-CN"/>
        </w:rPr>
        <w:t>公众网民经常遭遇但没有被骗；</w:t>
      </w:r>
      <w:r>
        <w:rPr>
          <w:rFonts w:hint="eastAsia"/>
        </w:rPr>
        <w:t>42.14%</w:t>
      </w:r>
      <w:r>
        <w:rPr>
          <w:rFonts w:hint="eastAsia"/>
          <w:lang w:val="en-US" w:eastAsia="zh-CN"/>
        </w:rPr>
        <w:t>公众网民表示很少遭遇，其中</w:t>
      </w:r>
      <w:r>
        <w:rPr>
          <w:rFonts w:hint="eastAsia"/>
        </w:rPr>
        <w:t>11.71%</w:t>
      </w:r>
      <w:r>
        <w:rPr>
          <w:rFonts w:hint="eastAsia"/>
          <w:lang w:val="en-US" w:eastAsia="zh-CN"/>
        </w:rPr>
        <w:t>公众网民表示很少遭遇但曾经被骗、</w:t>
      </w:r>
      <w:r>
        <w:rPr>
          <w:rFonts w:hint="eastAsia"/>
        </w:rPr>
        <w:t>30.43%</w:t>
      </w:r>
      <w:r>
        <w:rPr>
          <w:rFonts w:hint="eastAsia"/>
          <w:lang w:val="en-US" w:eastAsia="zh-CN"/>
        </w:rPr>
        <w:t>公众网民表示很少遭遇且没有被骗；仅有</w:t>
      </w:r>
      <w:r>
        <w:rPr>
          <w:rFonts w:hint="eastAsia"/>
        </w:rPr>
        <w:t>34.25%</w:t>
      </w:r>
      <w:r>
        <w:rPr>
          <w:rFonts w:hint="eastAsia"/>
          <w:lang w:val="en-US" w:eastAsia="zh-CN"/>
        </w:rPr>
        <w:t>公众网民没有遇到过。</w:t>
      </w:r>
      <w:r>
        <w:rPr>
          <w:rFonts w:ascii="宋体" w:hAnsi="宋体" w:eastAsia="宋体"/>
          <w:b/>
          <w:bCs/>
          <w:color w:val="000000"/>
        </w:rPr>
        <w:t>与全省数据相比，表示经常遭遇，没有被骗比例要低1.64个百分点，表示很少遭遇，没有被骗比例要高1.95个百分点。与全国数据相比，表示经常遭遇，曾经被骗比例要低2.29个百分点，表示很少遭遇，没有被骗比例要高2.9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0"/>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41</w:t>
      </w:r>
      <w:r>
        <w:fldChar w:fldCharType="end"/>
      </w:r>
      <w:bookmarkStart w:id="105" w:name="_Toc22658"/>
      <w:r>
        <w:rPr>
          <w:rFonts w:hint="eastAsia" w:asciiTheme="minorEastAsia" w:hAnsiTheme="minorEastAsia"/>
        </w:rPr>
        <w:t>：</w:t>
      </w:r>
      <w:r>
        <w:rPr>
          <w:rFonts w:hint="eastAsia" w:ascii="宋体" w:hAnsi="宋体" w:eastAsia="宋体"/>
          <w:color w:val="000000"/>
          <w:lang w:val="en-US" w:eastAsia="zh-CN"/>
        </w:rPr>
        <w:t>网民遭遇欺骗言行的情况</w:t>
      </w:r>
      <w:bookmarkEnd w:id="105"/>
    </w:p>
    <w:p>
      <w:pPr>
        <w:ind w:firstLine="0" w:firstLineChars="0"/>
        <w:jc w:val="left"/>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w:t>
      </w:r>
      <w:r>
        <w:rPr>
          <w:rFonts w:ascii="宋体" w:hAnsi="宋体" w:eastAsia="宋体"/>
          <w:color w:val="000000"/>
        </w:rPr>
        <w:t>题：</w:t>
      </w:r>
      <w:r>
        <w:rPr>
          <w:rFonts w:hint="eastAsia"/>
          <w:b w:val="0"/>
          <w:bCs w:val="0"/>
        </w:rPr>
        <w:t>过去一年内您在网络空间是否有遭遇欺骗言行的经历？</w:t>
      </w:r>
      <w:r>
        <w:rPr>
          <w:rFonts w:hint="eastAsia" w:asciiTheme="minorEastAsia" w:hAnsiTheme="minorEastAsia"/>
          <w:szCs w:val="18"/>
        </w:rPr>
        <w:t>）</w:t>
      </w:r>
    </w:p>
    <w:p>
      <w:pPr>
        <w:ind w:firstLine="0" w:firstLineChars="0"/>
        <w:jc w:val="left"/>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个人信息采集渗透率</w:t>
      </w:r>
    </w:p>
    <w:p>
      <w:pPr>
        <w:rPr>
          <w:rFonts w:ascii="宋体" w:hAnsi="宋体" w:eastAsia="宋体"/>
          <w:color w:val="000000"/>
        </w:rPr>
      </w:pPr>
      <w:r>
        <w:rPr>
          <w:rFonts w:ascii="宋体" w:hAnsi="宋体" w:eastAsia="宋体"/>
          <w:color w:val="000000"/>
        </w:rPr>
        <w:t>公众网民对我国个人信息</w:t>
      </w:r>
      <w:r>
        <w:rPr>
          <w:rFonts w:hint="eastAsia" w:ascii="宋体" w:hAnsi="宋体" w:eastAsia="宋体"/>
          <w:color w:val="000000"/>
          <w:lang w:val="en-US" w:eastAsia="zh-CN"/>
        </w:rPr>
        <w:t>过度采集</w:t>
      </w:r>
      <w:r>
        <w:rPr>
          <w:rFonts w:ascii="宋体" w:hAnsi="宋体" w:eastAsia="宋体"/>
          <w:color w:val="000000"/>
        </w:rPr>
        <w:t>情况的评价：认为</w:t>
      </w:r>
      <w:r>
        <w:rPr>
          <w:rFonts w:hint="eastAsia" w:ascii="宋体" w:hAnsi="宋体" w:eastAsia="宋体"/>
          <w:color w:val="000000"/>
          <w:lang w:val="en-US" w:eastAsia="zh-CN"/>
        </w:rPr>
        <w:t>经常和总是</w:t>
      </w:r>
      <w:r>
        <w:rPr>
          <w:rFonts w:ascii="宋体" w:hAnsi="宋体" w:eastAsia="宋体"/>
          <w:color w:val="000000"/>
        </w:rPr>
        <w:t>的占</w:t>
      </w:r>
      <w:r>
        <w:rPr>
          <w:rFonts w:ascii="Calibri" w:hAnsi="Calibri" w:eastAsia="Calibri"/>
          <w:color w:val="000000"/>
        </w:rPr>
        <w:t>34.65%</w:t>
      </w:r>
      <w:r>
        <w:rPr>
          <w:rFonts w:ascii="宋体" w:hAnsi="宋体" w:eastAsia="宋体"/>
          <w:color w:val="000000"/>
        </w:rPr>
        <w:t>，其中</w:t>
      </w:r>
      <w:r>
        <w:rPr>
          <w:rFonts w:ascii="Calibri" w:hAnsi="Calibri" w:eastAsia="Calibri"/>
          <w:color w:val="000000"/>
        </w:rPr>
        <w:t>12.66%</w:t>
      </w:r>
      <w:r>
        <w:rPr>
          <w:rFonts w:ascii="宋体" w:hAnsi="宋体" w:eastAsia="宋体"/>
          <w:color w:val="000000"/>
        </w:rPr>
        <w:t>公众网民</w:t>
      </w:r>
      <w:r>
        <w:rPr>
          <w:rFonts w:hint="eastAsia" w:ascii="宋体" w:hAnsi="宋体" w:eastAsia="宋体"/>
          <w:color w:val="000000"/>
          <w:lang w:val="en-US" w:eastAsia="zh-CN"/>
        </w:rPr>
        <w:t>表示总是</w:t>
      </w:r>
      <w:r>
        <w:rPr>
          <w:rFonts w:ascii="宋体" w:hAnsi="宋体" w:eastAsia="宋体"/>
          <w:color w:val="000000"/>
        </w:rPr>
        <w:t>，</w:t>
      </w:r>
      <w:r>
        <w:rPr>
          <w:rFonts w:ascii="Calibri" w:hAnsi="Calibri" w:eastAsia="Calibri"/>
          <w:color w:val="000000"/>
        </w:rPr>
        <w:t>21.99%</w:t>
      </w:r>
      <w:r>
        <w:rPr>
          <w:rFonts w:hint="eastAsia" w:ascii="宋体" w:hAnsi="宋体" w:eastAsia="宋体"/>
          <w:color w:val="000000"/>
          <w:lang w:val="en-US" w:eastAsia="zh-CN"/>
        </w:rPr>
        <w:t>表示经常</w:t>
      </w:r>
      <w:r>
        <w:rPr>
          <w:rFonts w:hint="eastAsia" w:ascii="宋体" w:hAnsi="宋体" w:eastAsia="宋体"/>
          <w:color w:val="000000"/>
          <w:lang w:eastAsia="zh-CN"/>
        </w:rPr>
        <w:t>；</w:t>
      </w:r>
      <w:r>
        <w:rPr>
          <w:rFonts w:ascii="Calibri" w:hAnsi="Calibri" w:eastAsia="Calibri"/>
          <w:color w:val="000000"/>
          <w:sz w:val="26"/>
          <w:szCs w:val="26"/>
        </w:rPr>
        <w:t>47.04</w:t>
      </w:r>
      <w:r>
        <w:rPr>
          <w:rFonts w:ascii="Calibri" w:hAnsi="Calibri" w:eastAsia="Calibri"/>
          <w:color w:val="000000"/>
        </w:rPr>
        <w:t>%</w:t>
      </w:r>
      <w:r>
        <w:rPr>
          <w:rFonts w:hint="eastAsia" w:ascii="宋体" w:hAnsi="宋体" w:eastAsia="宋体"/>
          <w:color w:val="000000"/>
          <w:lang w:val="en-US" w:eastAsia="zh-CN"/>
        </w:rPr>
        <w:t>表示偶尔和极少</w:t>
      </w:r>
      <w:r>
        <w:rPr>
          <w:rFonts w:ascii="宋体" w:hAnsi="宋体" w:eastAsia="宋体"/>
          <w:color w:val="000000"/>
        </w:rPr>
        <w:t>，其中</w:t>
      </w:r>
      <w:r>
        <w:rPr>
          <w:rFonts w:ascii="Calibri" w:hAnsi="Calibri" w:eastAsia="Calibri"/>
          <w:color w:val="000000"/>
        </w:rPr>
        <w:t>40.15%</w:t>
      </w:r>
      <w:r>
        <w:rPr>
          <w:rFonts w:hint="eastAsia" w:ascii="宋体" w:hAnsi="宋体" w:eastAsia="宋体"/>
          <w:color w:val="000000"/>
          <w:lang w:val="en-US" w:eastAsia="zh-CN"/>
        </w:rPr>
        <w:t>表示偶尔</w:t>
      </w:r>
      <w:r>
        <w:rPr>
          <w:rFonts w:ascii="宋体" w:hAnsi="宋体" w:eastAsia="宋体"/>
          <w:color w:val="000000"/>
        </w:rPr>
        <w:t>，</w:t>
      </w:r>
      <w:r>
        <w:rPr>
          <w:rFonts w:ascii="Calibri" w:hAnsi="Calibri" w:eastAsia="Calibri"/>
          <w:color w:val="000000"/>
        </w:rPr>
        <w:t>17.84%</w:t>
      </w:r>
      <w:r>
        <w:rPr>
          <w:rFonts w:hint="eastAsia" w:ascii="宋体" w:hAnsi="宋体" w:eastAsia="宋体"/>
          <w:color w:val="000000"/>
          <w:lang w:val="en-US" w:eastAsia="zh-CN"/>
        </w:rPr>
        <w:t>表示极少</w:t>
      </w:r>
      <w:r>
        <w:rPr>
          <w:rFonts w:hint="eastAsia" w:ascii="宋体" w:hAnsi="宋体" w:eastAsia="宋体"/>
          <w:color w:val="000000"/>
          <w:lang w:eastAsia="zh-CN"/>
        </w:rPr>
        <w:t>；</w:t>
      </w:r>
      <w:r>
        <w:rPr>
          <w:rFonts w:hint="eastAsia" w:ascii="宋体" w:hAnsi="宋体" w:eastAsia="宋体"/>
          <w:color w:val="000000"/>
          <w:lang w:val="en-US" w:eastAsia="zh-CN"/>
        </w:rPr>
        <w:t>仅有</w:t>
      </w:r>
      <w:r>
        <w:rPr>
          <w:rFonts w:ascii="Calibri" w:hAnsi="Calibri" w:eastAsia="Calibri"/>
          <w:color w:val="000000"/>
        </w:rPr>
        <w:t>7.37%</w:t>
      </w:r>
      <w:r>
        <w:rPr>
          <w:rFonts w:ascii="宋体" w:hAnsi="宋体" w:eastAsia="宋体"/>
          <w:color w:val="000000"/>
        </w:rPr>
        <w:t>公众网民</w:t>
      </w:r>
      <w:r>
        <w:rPr>
          <w:rFonts w:hint="eastAsia" w:ascii="宋体" w:hAnsi="宋体" w:eastAsia="宋体"/>
          <w:color w:val="000000"/>
          <w:lang w:val="en-US" w:eastAsia="zh-CN"/>
        </w:rPr>
        <w:t>表示从不</w:t>
      </w:r>
      <w:r>
        <w:rPr>
          <w:rFonts w:ascii="宋体" w:hAnsi="宋体" w:eastAsia="宋体"/>
          <w:color w:val="000000"/>
        </w:rPr>
        <w:t>。</w:t>
      </w:r>
      <w:r>
        <w:rPr>
          <w:rFonts w:ascii="宋体" w:hAnsi="宋体" w:eastAsia="宋体"/>
          <w:b/>
          <w:bCs/>
          <w:color w:val="000000"/>
        </w:rPr>
        <w:t>与全省数据相比，表示总是比例要低2.55个百分点，表示偶尔比例要高2.68个百分点。与全国数据相比，表示总是比例要低3.9个百分点，表示偶尔比例要高3.34个百分点。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1"/>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42</w:t>
      </w:r>
      <w:r>
        <w:fldChar w:fldCharType="end"/>
      </w:r>
      <w:bookmarkStart w:id="106" w:name="_Toc16154"/>
      <w:r>
        <w:rPr>
          <w:rFonts w:hint="eastAsia" w:asciiTheme="minorEastAsia" w:hAnsiTheme="minorEastAsia"/>
        </w:rPr>
        <w:t>：</w:t>
      </w:r>
      <w:r>
        <w:rPr>
          <w:rFonts w:hint="eastAsia" w:ascii="宋体" w:hAnsi="宋体" w:eastAsia="宋体"/>
          <w:color w:val="000000"/>
          <w:lang w:val="en-US" w:eastAsia="zh-CN"/>
        </w:rPr>
        <w:t>个人信息过度采集渗透率</w:t>
      </w:r>
      <w:bookmarkEnd w:id="106"/>
    </w:p>
    <w:p>
      <w:pPr>
        <w:ind w:firstLine="0" w:firstLineChars="0"/>
        <w:rPr>
          <w:rFonts w:hint="eastAsia" w:asciiTheme="minorEastAsia" w:hAnsiTheme="minorEastAsia" w:eastAsiaTheme="minorEastAsia"/>
          <w:szCs w:val="18"/>
          <w:lang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3.1</w:t>
      </w:r>
      <w:r>
        <w:rPr>
          <w:rFonts w:ascii="宋体" w:hAnsi="宋体" w:eastAsia="宋体"/>
          <w:color w:val="000000"/>
        </w:rPr>
        <w:t>题：</w:t>
      </w:r>
      <w:r>
        <w:rPr>
          <w:b w:val="0"/>
          <w:bCs w:val="0"/>
        </w:rPr>
        <w:t>您在使用网络的过程中是否被过度采集使用个人信息</w:t>
      </w:r>
      <w:r>
        <w:rPr>
          <w:rFonts w:hint="eastAsia"/>
          <w:b w:val="0"/>
          <w:bCs w:val="0"/>
          <w:lang w:eastAsia="zh-CN"/>
        </w:rPr>
        <w:t>？</w:t>
      </w:r>
      <w:r>
        <w:rPr>
          <w:rFonts w:hint="eastAsia" w:asciiTheme="minorEastAsia" w:hAnsiTheme="minorEastAsia"/>
          <w:szCs w:val="18"/>
        </w:rPr>
        <w:t>）</w:t>
      </w:r>
    </w:p>
    <w:p>
      <w:pPr>
        <w:ind w:left="0" w:leftChars="0" w:firstLine="0" w:firstLineChars="0"/>
        <w:jc w:val="left"/>
        <w:rPr>
          <w:rFonts w:hint="eastAsia"/>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网络谣言泛滥状况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网络谣言泛滥状况的评价</w:t>
      </w:r>
      <w:r>
        <w:rPr>
          <w:rFonts w:ascii="宋体" w:hAnsi="宋体" w:eastAsia="宋体"/>
          <w:color w:val="000000"/>
        </w:rPr>
        <w:t>：</w:t>
      </w:r>
      <w:r>
        <w:rPr>
          <w:rFonts w:ascii="Calibri" w:hAnsi="Calibri" w:eastAsia="Calibri"/>
          <w:color w:val="000000"/>
        </w:rPr>
        <w:t>7.62%公众网民表示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20.04%网民表示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42.8%网民表示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20.46%网民表示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9.08%网民表示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72.34</w:t>
      </w:r>
      <w:r>
        <w:rPr>
          <w:rFonts w:ascii="Calibri" w:hAnsi="Calibri" w:eastAsia="Calibri"/>
          <w:color w:val="000000"/>
        </w:rPr>
        <w:t>%的公众网民遇到</w:t>
      </w:r>
      <w:r>
        <w:rPr>
          <w:rFonts w:hint="eastAsia" w:ascii="Calibri" w:hAnsi="Calibri" w:eastAsia="宋体"/>
          <w:color w:val="000000"/>
          <w:lang w:val="en-US" w:eastAsia="zh-CN"/>
        </w:rPr>
        <w:t>网络谣言</w:t>
      </w:r>
      <w:r>
        <w:rPr>
          <w:rFonts w:ascii="Calibri" w:hAnsi="Calibri" w:eastAsia="Calibri"/>
          <w:color w:val="000000"/>
        </w:rPr>
        <w:t>现象。</w:t>
      </w:r>
      <w:r>
        <w:rPr>
          <w:rFonts w:ascii="宋体" w:hAnsi="宋体" w:eastAsia="宋体"/>
          <w:b/>
          <w:bCs/>
          <w:color w:val="000000"/>
        </w:rPr>
        <w:t>与全省数据相比，表示总是比例要低2.47个百分点，表示极少比例要高4.81个百分点。与全国数据相比，表示总是比例要低3.61个百分点，表示偶尔比例要高1.83个百分点。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2"/>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43</w:t>
      </w:r>
      <w:r>
        <w:fldChar w:fldCharType="end"/>
      </w:r>
      <w:bookmarkStart w:id="107" w:name="_Toc30965"/>
      <w:r>
        <w:rPr>
          <w:rFonts w:hint="eastAsia" w:asciiTheme="minorEastAsia" w:hAnsiTheme="minorEastAsia"/>
        </w:rPr>
        <w:t>：</w:t>
      </w:r>
      <w:r>
        <w:rPr>
          <w:rFonts w:hint="eastAsia" w:ascii="宋体" w:hAnsi="宋体" w:eastAsia="宋体"/>
          <w:color w:val="000000"/>
          <w:lang w:val="en-US" w:eastAsia="zh-CN"/>
        </w:rPr>
        <w:t>网络谣言现象的情况</w:t>
      </w:r>
      <w:bookmarkEnd w:id="10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3.2</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您在使用网络的过程中是否遇到过网络谣言</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网络虚假宣传的状况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虚假宣传的评价</w:t>
      </w:r>
      <w:r>
        <w:rPr>
          <w:rFonts w:ascii="宋体" w:hAnsi="宋体" w:eastAsia="宋体"/>
          <w:color w:val="000000"/>
        </w:rPr>
        <w:t>：</w:t>
      </w:r>
      <w:r>
        <w:rPr>
          <w:rFonts w:ascii="Calibri" w:hAnsi="Calibri" w:eastAsia="Calibri"/>
          <w:color w:val="000000"/>
        </w:rPr>
        <w:t>7.62%公众网民表示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17.01%网民表示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40.08%网民表示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25.37%网民表示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9.92%网民表示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75.37</w:t>
      </w:r>
      <w:r>
        <w:rPr>
          <w:rFonts w:ascii="Calibri" w:hAnsi="Calibri" w:eastAsia="Calibri"/>
          <w:color w:val="000000"/>
        </w:rPr>
        <w:t>%的公众网民遇到</w:t>
      </w:r>
      <w:r>
        <w:rPr>
          <w:rFonts w:hint="eastAsia" w:ascii="Calibri" w:hAnsi="Calibri" w:eastAsia="宋体"/>
          <w:color w:val="000000"/>
          <w:lang w:val="en-US" w:eastAsia="zh-CN"/>
        </w:rPr>
        <w:t>网络虚假宣传行为</w:t>
      </w:r>
      <w:r>
        <w:rPr>
          <w:rFonts w:ascii="Calibri" w:hAnsi="Calibri" w:eastAsia="Calibri"/>
          <w:color w:val="000000"/>
        </w:rPr>
        <w:t>。</w:t>
      </w:r>
      <w:r>
        <w:rPr>
          <w:rFonts w:ascii="宋体" w:hAnsi="宋体" w:eastAsia="宋体"/>
          <w:b/>
          <w:bCs/>
          <w:color w:val="000000"/>
        </w:rPr>
        <w:t>与全省数据相比，表示总是比例要低2.36个百分点，表示偶尔比例要高1.45个百分点。与全国数据相比，表示总是比例要低3.9个百分点，表示偶尔比例要高2.41个百分点。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44</w:t>
      </w:r>
      <w:r>
        <w:fldChar w:fldCharType="end"/>
      </w:r>
      <w:bookmarkStart w:id="108" w:name="_Toc13553"/>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color w:val="000000"/>
          <w:lang w:val="en-US" w:eastAsia="zh-CN"/>
        </w:rPr>
        <w:t>虚假宣传的状况</w:t>
      </w:r>
      <w:bookmarkEnd w:id="10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3.3</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您在使用网络的过程中是否遇到过虚假宣传（如，刷单炒作、假冒伪劣、偷换概念、以偏概全等）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lang w:eastAsia="zh-CN"/>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网络诈骗的渗透率</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网络诈骗渗透率的评价</w:t>
      </w:r>
      <w:r>
        <w:rPr>
          <w:rFonts w:ascii="宋体" w:hAnsi="宋体" w:eastAsia="宋体"/>
          <w:color w:val="000000"/>
        </w:rPr>
        <w:t>：</w:t>
      </w:r>
      <w:r>
        <w:rPr>
          <w:rFonts w:ascii="Calibri" w:hAnsi="Calibri" w:eastAsia="Calibri"/>
          <w:color w:val="000000"/>
        </w:rPr>
        <w:t>8.97%公众网民表示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22.31%网民表示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42.23%网民表示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17.31%网民表示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9.18%网民表示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68.72</w:t>
      </w:r>
      <w:r>
        <w:rPr>
          <w:rFonts w:ascii="Calibri" w:hAnsi="Calibri" w:eastAsia="Calibri"/>
          <w:color w:val="000000"/>
        </w:rPr>
        <w:t>%的公众网民遇到</w:t>
      </w:r>
      <w:r>
        <w:rPr>
          <w:rFonts w:hint="eastAsia" w:ascii="Calibri" w:hAnsi="Calibri" w:eastAsia="宋体"/>
          <w:color w:val="000000"/>
          <w:lang w:val="en-US" w:eastAsia="zh-CN"/>
        </w:rPr>
        <w:t>网络诈骗</w:t>
      </w:r>
      <w:r>
        <w:rPr>
          <w:rFonts w:ascii="Calibri" w:hAnsi="Calibri" w:eastAsia="Calibri"/>
          <w:color w:val="000000"/>
        </w:rPr>
        <w:t>现象。</w:t>
      </w:r>
      <w:r>
        <w:rPr>
          <w:rFonts w:ascii="宋体" w:hAnsi="宋体" w:eastAsia="宋体"/>
          <w:b/>
          <w:bCs/>
          <w:color w:val="000000"/>
        </w:rPr>
        <w:t>与全省数据相比，表示总是比例要低1.59个百分点，表示极少比例要高4.18个百分点。与全国数据相比，表示总是比例要低2.78个百分点，表示偶尔比例要高1.75个百分点。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45</w:t>
      </w:r>
      <w:r>
        <w:fldChar w:fldCharType="end"/>
      </w:r>
      <w:bookmarkStart w:id="109" w:name="_Toc17142"/>
      <w:r>
        <w:rPr>
          <w:rFonts w:hint="eastAsia" w:asciiTheme="minorEastAsia" w:hAnsiTheme="minorEastAsia"/>
        </w:rPr>
        <w:t>：</w:t>
      </w:r>
      <w:r>
        <w:rPr>
          <w:rFonts w:hint="eastAsia" w:ascii="宋体" w:hAnsi="宋体" w:eastAsia="宋体"/>
          <w:color w:val="000000"/>
          <w:lang w:val="en-US" w:eastAsia="zh-CN"/>
        </w:rPr>
        <w:t>网络诈骗的渗透率</w:t>
      </w:r>
      <w:bookmarkEnd w:id="10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3.4</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您在使用网络的过程中是否遇到过网络诈骗（如，中奖诈骗、网购诈骗、冒充好友、钓鱼网站、虚假招工信息等）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整治个人信息保护变化的评价</w:t>
      </w:r>
    </w:p>
    <w:p>
      <w:pPr>
        <w:rPr>
          <w:rFonts w:ascii="宋体" w:hAnsi="宋体" w:eastAsia="宋体"/>
          <w:b/>
          <w:bCs/>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个人信息保护变化的评价为：</w:t>
      </w:r>
      <w:r>
        <w:rPr>
          <w:rFonts w:hint="eastAsia"/>
          <w:color w:val="000000" w:themeColor="text1"/>
          <w14:textFill>
            <w14:solidFill>
              <w14:schemeClr w14:val="tx1"/>
            </w14:solidFill>
          </w14:textFill>
        </w:rPr>
        <w:t>29.26%</w:t>
      </w:r>
      <w:r>
        <w:rPr>
          <w:rFonts w:hint="eastAsia"/>
        </w:rPr>
        <w:t>的网民认为</w:t>
      </w:r>
      <w:r>
        <w:rPr>
          <w:rFonts w:hint="eastAsia"/>
          <w:lang w:val="en-US" w:eastAsia="zh-CN"/>
        </w:rPr>
        <w:t>个人信息保护</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42.84%</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72.10%</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23.04%</w:t>
      </w:r>
      <w:r>
        <w:rPr>
          <w:rFonts w:hint="eastAsia"/>
        </w:rPr>
        <w:t>的网民认为</w:t>
      </w:r>
      <w:r>
        <w:rPr>
          <w:rFonts w:hint="eastAsia"/>
          <w:lang w:val="en-US" w:eastAsia="zh-CN"/>
        </w:rPr>
        <w:t>个人信息保护没有变化；再次，</w:t>
      </w:r>
      <w:r>
        <w:rPr>
          <w:rFonts w:hint="eastAsia"/>
          <w:color w:val="000000" w:themeColor="text1"/>
          <w14:textFill>
            <w14:solidFill>
              <w14:schemeClr w14:val="tx1"/>
            </w14:solidFill>
          </w14:textFill>
        </w:rPr>
        <w:t>3.45%</w:t>
      </w:r>
      <w:r>
        <w:rPr>
          <w:rFonts w:hint="eastAsia"/>
        </w:rPr>
        <w:t>的网民认为</w:t>
      </w:r>
      <w:r>
        <w:rPr>
          <w:rFonts w:hint="eastAsia"/>
          <w:lang w:val="en-US" w:eastAsia="zh-CN"/>
        </w:rPr>
        <w:t>个人信息保护一般恶化</w:t>
      </w:r>
      <w:r>
        <w:rPr>
          <w:rFonts w:hint="eastAsia"/>
        </w:rPr>
        <w:t>，</w:t>
      </w:r>
      <w:r>
        <w:rPr>
          <w:rFonts w:hint="eastAsia"/>
          <w:color w:val="000000" w:themeColor="text1"/>
          <w14:textFill>
            <w14:solidFill>
              <w14:schemeClr w14:val="tx1"/>
            </w14:solidFill>
          </w14:textFill>
        </w:rPr>
        <w:t>1.42%</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4.87%</w:t>
      </w:r>
      <w:r>
        <w:rPr>
          <w:rFonts w:hint="eastAsia"/>
          <w:color w:val="000000" w:themeColor="text1"/>
          <w:lang w:eastAsia="zh-CN"/>
          <w14:textFill>
            <w14:solidFill>
              <w14:schemeClr w14:val="tx1"/>
            </w14:solidFill>
          </w14:textFill>
        </w:rPr>
        <w:t>。</w:t>
      </w:r>
      <w:r>
        <w:rPr>
          <w:rFonts w:ascii="宋体" w:hAnsi="宋体" w:eastAsia="宋体"/>
          <w:b/>
          <w:bCs/>
          <w:color w:val="000000"/>
        </w:rPr>
        <w:t>相较于全省数据，除明显改善和一般改善比全省数据分别高出4.28个百分点、0.18个百分点外，其他数据值均少于全省数据。相较于全国数据，除明显改善和一般改善比全国数据分别高出2.7个百分点、2.28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7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46</w:t>
      </w:r>
      <w:r>
        <w:fldChar w:fldCharType="end"/>
      </w:r>
      <w:bookmarkStart w:id="110" w:name="_Toc3274"/>
      <w:r>
        <w:rPr>
          <w:rFonts w:hint="eastAsia" w:asciiTheme="minorEastAsia" w:hAnsiTheme="minorEastAsia"/>
        </w:rPr>
        <w:t>：</w:t>
      </w:r>
      <w:r>
        <w:rPr>
          <w:rFonts w:hint="eastAsia" w:ascii="宋体" w:hAnsi="宋体" w:eastAsia="宋体"/>
          <w:color w:val="000000"/>
          <w:lang w:val="en-US" w:eastAsia="zh-CN"/>
        </w:rPr>
        <w:t>公众网民对个人信息保护变化的评价</w:t>
      </w:r>
      <w:bookmarkEnd w:id="11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4.1</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与前些年相比，您认为过去一年来经过各方面共同努力，对个人信息的保护有所改善或恶化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整治网络谣言问题变化的评价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网络谣言问题变化的评价为：</w:t>
      </w:r>
      <w:r>
        <w:rPr>
          <w:rFonts w:hint="eastAsia"/>
          <w:color w:val="000000" w:themeColor="text1"/>
          <w14:textFill>
            <w14:solidFill>
              <w14:schemeClr w14:val="tx1"/>
            </w14:solidFill>
          </w14:textFill>
        </w:rPr>
        <w:t>29.29%</w:t>
      </w:r>
      <w:r>
        <w:rPr>
          <w:rFonts w:hint="eastAsia"/>
        </w:rPr>
        <w:t>的网民认为</w:t>
      </w:r>
      <w:r>
        <w:rPr>
          <w:rFonts w:hint="eastAsia"/>
          <w:lang w:val="en-US" w:eastAsia="zh-CN"/>
        </w:rPr>
        <w:t>网络谣言问题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42.03%</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71.32%</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24%</w:t>
      </w:r>
      <w:r>
        <w:rPr>
          <w:rFonts w:hint="eastAsia"/>
        </w:rPr>
        <w:t>的网民认为</w:t>
      </w:r>
      <w:r>
        <w:rPr>
          <w:rFonts w:hint="eastAsia"/>
          <w:lang w:val="en-US" w:eastAsia="zh-CN"/>
        </w:rPr>
        <w:t>网络谣言问题没有变化；再次，</w:t>
      </w:r>
      <w:r>
        <w:rPr>
          <w:rFonts w:hint="eastAsia"/>
          <w:color w:val="000000" w:themeColor="text1"/>
          <w14:textFill>
            <w14:solidFill>
              <w14:schemeClr w14:val="tx1"/>
            </w14:solidFill>
          </w14:textFill>
        </w:rPr>
        <w:t>3.32%</w:t>
      </w:r>
      <w:r>
        <w:rPr>
          <w:rFonts w:hint="eastAsia"/>
        </w:rPr>
        <w:t>的网民认为</w:t>
      </w:r>
      <w:r>
        <w:rPr>
          <w:rFonts w:hint="eastAsia"/>
          <w:lang w:val="en-US" w:eastAsia="zh-CN"/>
        </w:rPr>
        <w:t>网络谣言问题一般恶化</w:t>
      </w:r>
      <w:r>
        <w:rPr>
          <w:rFonts w:hint="eastAsia"/>
        </w:rPr>
        <w:t>，</w:t>
      </w:r>
      <w:r>
        <w:rPr>
          <w:rFonts w:hint="eastAsia"/>
          <w:color w:val="000000" w:themeColor="text1"/>
          <w14:textFill>
            <w14:solidFill>
              <w14:schemeClr w14:val="tx1"/>
            </w14:solidFill>
          </w14:textFill>
        </w:rPr>
        <w:t>1.36%</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4.68%</w:t>
      </w:r>
      <w:r>
        <w:rPr>
          <w:rFonts w:hint="eastAsia"/>
          <w:color w:val="000000" w:themeColor="text1"/>
          <w:lang w:eastAsia="zh-CN"/>
          <w14:textFill>
            <w14:solidFill>
              <w14:schemeClr w14:val="tx1"/>
            </w14:solidFill>
          </w14:textFill>
        </w:rPr>
        <w:t>。</w:t>
      </w:r>
      <w:r>
        <w:rPr>
          <w:rFonts w:ascii="宋体" w:hAnsi="宋体" w:eastAsia="宋体"/>
          <w:b/>
          <w:bCs/>
          <w:color w:val="000000"/>
        </w:rPr>
        <w:t>相较于全省数据，明显改善的占比高了3.72个百分点。相较于全国数据，除明显改善和一般改善比全国数据分别高出2.05个百分点、2.04个百分点外，其他数据值均少于全国数据。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76"/>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47</w:t>
      </w:r>
      <w:r>
        <w:fldChar w:fldCharType="end"/>
      </w:r>
      <w:bookmarkStart w:id="111" w:name="_Toc23246"/>
      <w:r>
        <w:rPr>
          <w:rFonts w:hint="eastAsia" w:asciiTheme="minorEastAsia" w:hAnsiTheme="minorEastAsia"/>
        </w:rPr>
        <w:t>：</w:t>
      </w:r>
      <w:r>
        <w:rPr>
          <w:rFonts w:hint="eastAsia" w:ascii="宋体" w:hAnsi="宋体" w:eastAsia="宋体"/>
          <w:color w:val="000000"/>
          <w:lang w:val="en-US" w:eastAsia="zh-CN"/>
        </w:rPr>
        <w:t>公众网民对网络谣言问题变化的评价</w:t>
      </w:r>
      <w:bookmarkEnd w:id="11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4.2</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与前些年相比，您认为过去一年来经过各方面共同努力，网络谣言问题是否有所改善或恶化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整治网络虚假宣传问题变化的评价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网络虚假宣传变化的评价为：</w:t>
      </w:r>
      <w:r>
        <w:rPr>
          <w:rFonts w:hint="eastAsia"/>
          <w:color w:val="000000" w:themeColor="text1"/>
          <w14:textFill>
            <w14:solidFill>
              <w14:schemeClr w14:val="tx1"/>
            </w14:solidFill>
          </w14:textFill>
        </w:rPr>
        <w:t>29.56%</w:t>
      </w:r>
      <w:r>
        <w:rPr>
          <w:rFonts w:hint="eastAsia"/>
        </w:rPr>
        <w:t>的网民认为</w:t>
      </w:r>
      <w:r>
        <w:rPr>
          <w:rFonts w:hint="eastAsia"/>
          <w:lang w:val="en-US" w:eastAsia="zh-CN"/>
        </w:rPr>
        <w:t>网络虚假宣传</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42.53%</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72.09%</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23%</w:t>
      </w:r>
      <w:r>
        <w:rPr>
          <w:rFonts w:hint="eastAsia"/>
        </w:rPr>
        <w:t>的网民认为</w:t>
      </w:r>
      <w:r>
        <w:rPr>
          <w:rFonts w:hint="eastAsia"/>
          <w:lang w:val="en-US" w:eastAsia="zh-CN"/>
        </w:rPr>
        <w:t>网络虚假宣传没有变化；再次，</w:t>
      </w:r>
      <w:r>
        <w:rPr>
          <w:rFonts w:hint="eastAsia"/>
          <w:color w:val="000000" w:themeColor="text1"/>
          <w14:textFill>
            <w14:solidFill>
              <w14:schemeClr w14:val="tx1"/>
            </w14:solidFill>
          </w14:textFill>
        </w:rPr>
        <w:t>3.48%</w:t>
      </w:r>
      <w:r>
        <w:rPr>
          <w:rFonts w:hint="eastAsia"/>
        </w:rPr>
        <w:t>的网民认为</w:t>
      </w:r>
      <w:r>
        <w:rPr>
          <w:rFonts w:hint="eastAsia"/>
          <w:lang w:val="en-US" w:eastAsia="zh-CN"/>
        </w:rPr>
        <w:t>网络虚假宣传一般恶化</w:t>
      </w:r>
      <w:r>
        <w:rPr>
          <w:rFonts w:hint="eastAsia"/>
        </w:rPr>
        <w:t>，</w:t>
      </w:r>
      <w:r>
        <w:rPr>
          <w:rFonts w:hint="eastAsia"/>
          <w:color w:val="000000" w:themeColor="text1"/>
          <w14:textFill>
            <w14:solidFill>
              <w14:schemeClr w14:val="tx1"/>
            </w14:solidFill>
          </w14:textFill>
        </w:rPr>
        <w:t>1.43%</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4.91%</w:t>
      </w:r>
      <w:r>
        <w:rPr>
          <w:rFonts w:hint="eastAsia"/>
          <w:color w:val="000000" w:themeColor="text1"/>
          <w:lang w:eastAsia="zh-CN"/>
          <w14:textFill>
            <w14:solidFill>
              <w14:schemeClr w14:val="tx1"/>
            </w14:solidFill>
          </w14:textFill>
        </w:rPr>
        <w:t>。</w:t>
      </w:r>
      <w:r>
        <w:rPr>
          <w:rFonts w:ascii="宋体" w:hAnsi="宋体" w:eastAsia="宋体"/>
          <w:b/>
          <w:bCs/>
          <w:color w:val="000000"/>
        </w:rPr>
        <w:t>相较于全省数据，除明显改善和一般改善比全省数据分别高出4.24个百分点、0.15个百分点外，其他数据值均少于全省数据。相较于全国数据，除明显改善和一般改善比全国数据分别高出2.75个百分点、2.6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7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48</w:t>
      </w:r>
      <w:r>
        <w:fldChar w:fldCharType="end"/>
      </w:r>
      <w:bookmarkStart w:id="112" w:name="_Toc27467"/>
      <w:r>
        <w:rPr>
          <w:rFonts w:hint="eastAsia" w:asciiTheme="minorEastAsia" w:hAnsiTheme="minorEastAsia"/>
        </w:rPr>
        <w:t>：</w:t>
      </w:r>
      <w:r>
        <w:rPr>
          <w:rFonts w:hint="eastAsia" w:ascii="宋体" w:hAnsi="宋体" w:eastAsia="宋体"/>
          <w:color w:val="000000"/>
          <w:lang w:val="en-US" w:eastAsia="zh-CN"/>
        </w:rPr>
        <w:t>公众网民对网络虚假宣传问题变化的评价</w:t>
      </w:r>
      <w:bookmarkEnd w:id="11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4.3</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与前些年相比，您认为过去一年来经过各方面共同努力，虚假宣传问题是否有所</w:t>
      </w:r>
      <w:r>
        <w:rPr>
          <w:rFonts w:hint="eastAsia"/>
          <w:b w:val="0"/>
          <w:bCs w:val="0"/>
        </w:rPr>
        <w:t>变化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整治网络诈骗问题变化的评价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网络诈骗问题的评价为：</w:t>
      </w:r>
      <w:r>
        <w:rPr>
          <w:rFonts w:hint="eastAsia"/>
          <w:color w:val="000000" w:themeColor="text1"/>
          <w14:textFill>
            <w14:solidFill>
              <w14:schemeClr w14:val="tx1"/>
            </w14:solidFill>
          </w14:textFill>
        </w:rPr>
        <w:t>30.51%</w:t>
      </w:r>
      <w:r>
        <w:rPr>
          <w:rFonts w:hint="eastAsia"/>
        </w:rPr>
        <w:t>的网民认为</w:t>
      </w:r>
      <w:r>
        <w:rPr>
          <w:rFonts w:hint="eastAsia"/>
          <w:lang w:val="en-US" w:eastAsia="zh-CN"/>
        </w:rPr>
        <w:t>网络诈骗问题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42.41%</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72.92%</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22.02%</w:t>
      </w:r>
      <w:r>
        <w:rPr>
          <w:rFonts w:hint="eastAsia"/>
        </w:rPr>
        <w:t>的网民认为</w:t>
      </w:r>
      <w:r>
        <w:rPr>
          <w:rFonts w:hint="eastAsia"/>
          <w:lang w:val="en-US" w:eastAsia="zh-CN"/>
        </w:rPr>
        <w:t>网络诈骗问题没有变化；再次，</w:t>
      </w:r>
      <w:r>
        <w:rPr>
          <w:rFonts w:hint="eastAsia"/>
          <w:color w:val="000000" w:themeColor="text1"/>
          <w14:textFill>
            <w14:solidFill>
              <w14:schemeClr w14:val="tx1"/>
            </w14:solidFill>
          </w14:textFill>
        </w:rPr>
        <w:t>3.69%</w:t>
      </w:r>
      <w:r>
        <w:rPr>
          <w:rFonts w:hint="eastAsia"/>
        </w:rPr>
        <w:t>的网民认为</w:t>
      </w:r>
      <w:r>
        <w:rPr>
          <w:rFonts w:hint="eastAsia"/>
          <w:lang w:val="en-US" w:eastAsia="zh-CN"/>
        </w:rPr>
        <w:t>网络诈骗问题一般恶化</w:t>
      </w:r>
      <w:r>
        <w:rPr>
          <w:rFonts w:hint="eastAsia"/>
        </w:rPr>
        <w:t>，</w:t>
      </w:r>
      <w:r>
        <w:rPr>
          <w:rFonts w:hint="eastAsia"/>
          <w:color w:val="000000" w:themeColor="text1"/>
          <w14:textFill>
            <w14:solidFill>
              <w14:schemeClr w14:val="tx1"/>
            </w14:solidFill>
          </w14:textFill>
        </w:rPr>
        <w:t>1.37%</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5.06%</w:t>
      </w:r>
      <w:r>
        <w:rPr>
          <w:rFonts w:hint="eastAsia"/>
          <w:color w:val="000000" w:themeColor="text1"/>
          <w:lang w:eastAsia="zh-CN"/>
          <w14:textFill>
            <w14:solidFill>
              <w14:schemeClr w14:val="tx1"/>
            </w14:solidFill>
          </w14:textFill>
        </w:rPr>
        <w:t>。</w:t>
      </w:r>
      <w:r>
        <w:rPr>
          <w:rFonts w:ascii="宋体" w:hAnsi="宋体" w:eastAsia="宋体"/>
          <w:b/>
          <w:bCs/>
          <w:color w:val="000000"/>
        </w:rPr>
        <w:t>相较于全省数据，除明显改善和一般改善比全省数据分别高出3.29个百分点、0.42个百分点外，其他数据值均少于全省数据。相较于全国数据，除明显改善和一般改善比全国数据分别高出1.74个百分点、2.6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78"/>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49</w:t>
      </w:r>
      <w:r>
        <w:fldChar w:fldCharType="end"/>
      </w:r>
      <w:bookmarkStart w:id="113" w:name="_Toc22903"/>
      <w:r>
        <w:rPr>
          <w:rFonts w:hint="eastAsia" w:asciiTheme="minorEastAsia" w:hAnsiTheme="minorEastAsia"/>
        </w:rPr>
        <w:t>：</w:t>
      </w:r>
      <w:r>
        <w:rPr>
          <w:rFonts w:hint="eastAsia" w:ascii="宋体" w:hAnsi="宋体" w:eastAsia="宋体"/>
          <w:color w:val="000000"/>
          <w:lang w:val="en-US" w:eastAsia="zh-CN"/>
        </w:rPr>
        <w:t>公众网民对网络诈骗问题变化的评价</w:t>
      </w:r>
      <w:bookmarkEnd w:id="11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4.4题：与前些年相</w:t>
      </w:r>
      <w:r>
        <w:rPr>
          <w:b w:val="0"/>
          <w:bCs w:val="0"/>
        </w:rPr>
        <w:t>比，您认为过去一年来经过各方面共同努力，网络诈骗问题是否有所改善或恶化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网络违规失信行为现状的情况</w:t>
      </w:r>
    </w:p>
    <w:p>
      <w:pPr>
        <w:rPr>
          <w:rFonts w:ascii="宋体" w:hAnsi="宋体" w:eastAsia="宋体"/>
          <w:color w:val="000000"/>
        </w:rPr>
      </w:pPr>
      <w:r>
        <w:rPr>
          <w:rFonts w:hint="eastAsia"/>
          <w:color w:val="000000" w:themeColor="text1"/>
          <w:lang w:val="en-US" w:eastAsia="zh-CN"/>
          <w14:textFill>
            <w14:solidFill>
              <w14:schemeClr w14:val="tx1"/>
            </w14:solidFill>
          </w14:textFill>
        </w:rPr>
        <w:t>参与调查的</w:t>
      </w:r>
      <w:r>
        <w:rPr>
          <w:rFonts w:hint="eastAsia"/>
          <w:color w:val="000000" w:themeColor="text1"/>
          <w14:textFill>
            <w14:solidFill>
              <w14:schemeClr w14:val="tx1"/>
            </w14:solidFill>
          </w14:textFill>
        </w:rPr>
        <w:t>公众网民</w:t>
      </w:r>
      <w:r>
        <w:rPr>
          <w:rFonts w:hint="eastAsia"/>
          <w:color w:val="000000" w:themeColor="text1"/>
          <w:lang w:val="en-US" w:eastAsia="zh-CN"/>
          <w14:textFill>
            <w14:solidFill>
              <w14:schemeClr w14:val="tx1"/>
            </w14:solidFill>
          </w14:textFill>
        </w:rPr>
        <w:t>认为当前网络上比较常见的违规失信行为</w:t>
      </w:r>
      <w:r>
        <w:rPr>
          <w:rFonts w:hint="eastAsia"/>
          <w:color w:val="000000" w:themeColor="text1"/>
          <w14:textFill>
            <w14:solidFill>
              <w14:schemeClr w14:val="tx1"/>
            </w14:solidFill>
          </w14:textFill>
        </w:rPr>
        <w:t>，排行第一位是</w:t>
      </w:r>
      <w:r>
        <w:rPr>
          <w:color w:val="000000"/>
        </w:rPr>
        <w:t>虚假宣传</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72.73</w:t>
      </w:r>
      <w:r>
        <w:rPr>
          <w:rFonts w:hint="eastAsia"/>
          <w:color w:val="000000" w:themeColor="text1"/>
          <w14:textFill>
            <w14:solidFill>
              <w14:schemeClr w14:val="tx1"/>
            </w14:solidFill>
          </w14:textFill>
        </w:rPr>
        <w:t>%），第二位是</w:t>
      </w:r>
      <w:r>
        <w:rPr>
          <w:color w:val="000000"/>
        </w:rPr>
        <w:t>网络谣言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71.72</w:t>
      </w:r>
      <w:r>
        <w:rPr>
          <w:rFonts w:hint="eastAsia"/>
          <w:color w:val="000000" w:themeColor="text1"/>
          <w14:textFill>
            <w14:solidFill>
              <w14:schemeClr w14:val="tx1"/>
            </w14:solidFill>
          </w14:textFill>
        </w:rPr>
        <w:t>%），第三位是</w:t>
      </w:r>
      <w:r>
        <w:rPr>
          <w:color w:val="000000"/>
        </w:rPr>
        <w:t>泄露个人隐私</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68.08</w:t>
      </w:r>
      <w:r>
        <w:rPr>
          <w:rFonts w:hint="eastAsia"/>
          <w:color w:val="000000" w:themeColor="text1"/>
          <w14:textFill>
            <w14:solidFill>
              <w14:schemeClr w14:val="tx1"/>
            </w14:solidFill>
          </w14:textFill>
        </w:rPr>
        <w:t>%），第四位是</w:t>
      </w:r>
      <w:r>
        <w:rPr>
          <w:color w:val="000000"/>
        </w:rPr>
        <w:t>网络恶意营销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54.48</w:t>
      </w:r>
      <w:r>
        <w:rPr>
          <w:rFonts w:hint="eastAsia"/>
          <w:color w:val="000000" w:themeColor="text1"/>
          <w14:textFill>
            <w14:solidFill>
              <w14:schemeClr w14:val="tx1"/>
            </w14:solidFill>
          </w14:textFill>
        </w:rPr>
        <w:t>%），第五位是</w:t>
      </w:r>
      <w:r>
        <w:rPr>
          <w:color w:val="000000"/>
        </w:rPr>
        <w:t>网络诈骗</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54.01</w:t>
      </w:r>
      <w:r>
        <w:rPr>
          <w:rFonts w:hint="eastAsia"/>
          <w:color w:val="000000" w:themeColor="text1"/>
          <w14:textFill>
            <w14:solidFill>
              <w14:schemeClr w14:val="tx1"/>
            </w14:solidFill>
          </w14:textFill>
        </w:rPr>
        <w:t>%）。</w:t>
      </w:r>
      <w:r>
        <w:rPr>
          <w:rFonts w:ascii="宋体" w:hAnsi="宋体" w:eastAsia="宋体"/>
          <w:b/>
          <w:bCs/>
          <w:color w:val="000000"/>
        </w:rPr>
        <w:t>相较于全省数据，其他的占比高了1.54个百分点。与全国数据相比，表示网络恶意营销比例要低2.6个百分点，表示泄露个人隐私比例要高1.35个百分点。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7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50</w:t>
      </w:r>
      <w:r>
        <w:fldChar w:fldCharType="end"/>
      </w:r>
      <w:bookmarkStart w:id="114" w:name="_Toc31071"/>
      <w:r>
        <w:rPr>
          <w:rFonts w:hint="eastAsia" w:asciiTheme="minorEastAsia" w:hAnsiTheme="minorEastAsia"/>
        </w:rPr>
        <w:t>：</w:t>
      </w:r>
      <w:r>
        <w:rPr>
          <w:rFonts w:hint="eastAsia" w:ascii="宋体" w:hAnsi="宋体" w:eastAsia="宋体"/>
          <w:color w:val="000000"/>
          <w:lang w:val="en-US" w:eastAsia="zh-CN"/>
        </w:rPr>
        <w:t>网络违规失信行为现状的情况</w:t>
      </w:r>
      <w:bookmarkEnd w:id="11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5题：</w:t>
      </w:r>
      <w:r>
        <w:rPr>
          <w:rFonts w:hint="eastAsia" w:ascii="宋体" w:hAnsi="宋体" w:eastAsia="宋体"/>
          <w:color w:val="000000"/>
        </w:rPr>
        <w:t>您认为当前网络上比较为常见的违规失信行为有哪些？（多选））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互联网行业或领域网络诚信状况的评价</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对互联网</w:t>
      </w:r>
      <w:r>
        <w:rPr>
          <w:rFonts w:hint="eastAsia" w:ascii="宋体" w:hAnsi="宋体" w:eastAsia="宋体"/>
          <w:color w:val="000000"/>
        </w:rPr>
        <w:t>行业或领域的网络诚信状况评分</w:t>
      </w:r>
      <w:r>
        <w:rPr>
          <w:rFonts w:hint="eastAsia" w:ascii="宋体" w:hAnsi="宋体" w:eastAsia="宋体"/>
          <w:color w:val="000000"/>
          <w:lang w:val="en-US" w:eastAsia="zh-CN"/>
        </w:rPr>
        <w:t>是</w:t>
      </w:r>
      <w:r>
        <w:rPr>
          <w:rFonts w:hint="eastAsia"/>
        </w:rPr>
        <w:t>：第一位是</w:t>
      </w:r>
      <w:r>
        <w:t>新闻媒体</w:t>
      </w:r>
      <w:r>
        <w:rPr>
          <w:rFonts w:hint="eastAsia"/>
        </w:rPr>
        <w:t>（</w:t>
      </w:r>
      <w:r>
        <w:rPr>
          <w:rFonts w:hint="eastAsia"/>
          <w:lang w:val="en-US" w:eastAsia="zh-CN"/>
        </w:rPr>
        <w:t>平均值为</w:t>
      </w:r>
      <w:r>
        <w:rPr>
          <w:rFonts w:hint="eastAsia"/>
        </w:rPr>
        <w:t>7.44</w:t>
      </w:r>
      <w:r>
        <w:rPr>
          <w:rFonts w:hint="eastAsia"/>
          <w:lang w:val="en-US" w:eastAsia="zh-CN"/>
        </w:rPr>
        <w:t>分</w:t>
      </w:r>
      <w:r>
        <w:rPr>
          <w:rFonts w:hint="eastAsia"/>
        </w:rPr>
        <w:t>）</w:t>
      </w:r>
      <w:r>
        <w:rPr>
          <w:rFonts w:hint="eastAsia"/>
          <w:lang w:eastAsia="zh-CN"/>
        </w:rPr>
        <w:t>，</w:t>
      </w:r>
      <w:r>
        <w:rPr>
          <w:rFonts w:hint="eastAsia"/>
        </w:rPr>
        <w:t>第二位是</w:t>
      </w:r>
      <w:r>
        <w:t>短视频和直播</w:t>
      </w:r>
      <w:r>
        <w:rPr>
          <w:rFonts w:hint="eastAsia"/>
        </w:rPr>
        <w:t>（</w:t>
      </w:r>
      <w:r>
        <w:rPr>
          <w:rFonts w:hint="eastAsia"/>
          <w:lang w:val="en-US" w:eastAsia="zh-CN"/>
        </w:rPr>
        <w:t>平均值为</w:t>
      </w:r>
      <w:r>
        <w:rPr>
          <w:rFonts w:hint="eastAsia"/>
        </w:rPr>
        <w:t>6.79</w:t>
      </w:r>
      <w:r>
        <w:rPr>
          <w:rFonts w:hint="eastAsia"/>
          <w:lang w:val="en-US" w:eastAsia="zh-CN"/>
        </w:rPr>
        <w:t>分</w:t>
      </w:r>
      <w:r>
        <w:rPr>
          <w:rFonts w:hint="eastAsia"/>
        </w:rPr>
        <w:t>），第三位是</w:t>
      </w:r>
      <w:r>
        <w:t>社交平台</w:t>
      </w:r>
      <w:r>
        <w:rPr>
          <w:rFonts w:hint="eastAsia"/>
        </w:rPr>
        <w:t>（</w:t>
      </w:r>
      <w:r>
        <w:rPr>
          <w:rFonts w:hint="eastAsia"/>
          <w:lang w:val="en-US" w:eastAsia="zh-CN"/>
        </w:rPr>
        <w:t>平均值为</w:t>
      </w:r>
      <w:r>
        <w:rPr>
          <w:rFonts w:hint="eastAsia"/>
        </w:rPr>
        <w:t>6.85</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电商平台</w:t>
      </w:r>
      <w:r>
        <w:rPr>
          <w:rFonts w:hint="eastAsia"/>
        </w:rPr>
        <w:t>（</w:t>
      </w:r>
      <w:r>
        <w:t>6.89</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互联网游戏平台</w:t>
      </w:r>
      <w:r>
        <w:rPr>
          <w:rFonts w:hint="eastAsia"/>
        </w:rPr>
        <w:t>（</w:t>
      </w:r>
      <w:r>
        <w:rPr>
          <w:rFonts w:hint="eastAsia"/>
          <w:lang w:val="en-US" w:eastAsia="zh-CN"/>
        </w:rPr>
        <w:t>平均值为</w:t>
      </w:r>
      <w:r>
        <w:rPr>
          <w:rFonts w:hint="eastAsia"/>
        </w:rPr>
        <w:t>6.39</w:t>
      </w:r>
      <w:r>
        <w:rPr>
          <w:rFonts w:hint="eastAsia"/>
          <w:lang w:val="en-US" w:eastAsia="zh-CN"/>
        </w:rPr>
        <w:t>分</w:t>
      </w:r>
      <w:r>
        <w:rPr>
          <w:rFonts w:hint="eastAsia"/>
        </w:rPr>
        <w:t>）。</w:t>
      </w:r>
      <w:r>
        <w:rPr>
          <w:rFonts w:ascii="宋体" w:hAnsi="宋体" w:eastAsia="宋体"/>
          <w:b/>
          <w:bCs/>
          <w:color w:val="000000"/>
        </w:rPr>
        <w:t>各选项数据接近于全省数据。各选项数据接近于全国数据。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51</w:t>
      </w:r>
      <w:r>
        <w:fldChar w:fldCharType="end"/>
      </w:r>
      <w:bookmarkStart w:id="115" w:name="_Toc14418"/>
      <w:r>
        <w:rPr>
          <w:rFonts w:hint="eastAsia" w:asciiTheme="minorEastAsia" w:hAnsiTheme="minorEastAsia"/>
        </w:rPr>
        <w:t>：</w:t>
      </w:r>
      <w:r>
        <w:rPr>
          <w:rFonts w:hint="eastAsia" w:ascii="宋体" w:hAnsi="宋体" w:eastAsia="宋体"/>
          <w:color w:val="000000"/>
          <w:lang w:val="en-US" w:eastAsia="zh-CN"/>
        </w:rPr>
        <w:t>互联网行业或领域网络诚信状况的评价</w:t>
      </w:r>
      <w:bookmarkEnd w:id="115"/>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6题：</w:t>
      </w:r>
      <w:r>
        <w:rPr>
          <w:rFonts w:hint="eastAsia" w:ascii="宋体" w:hAnsi="宋体" w:eastAsia="宋体"/>
          <w:color w:val="000000"/>
        </w:rPr>
        <w:t>您对当前以下互联网行业或领域的网络诚信状况评分如何？ （10分最高、</w:t>
      </w:r>
      <w:r>
        <w:rPr>
          <w:rFonts w:hint="eastAsia" w:ascii="宋体" w:hAnsi="宋体" w:eastAsia="宋体"/>
          <w:color w:val="000000"/>
          <w:lang w:val="en-US" w:eastAsia="zh-CN"/>
        </w:rPr>
        <w:t xml:space="preserve"> </w:t>
      </w:r>
      <w:r>
        <w:rPr>
          <w:rFonts w:hint="eastAsia" w:ascii="宋体" w:hAnsi="宋体" w:eastAsia="宋体"/>
          <w:color w:val="000000"/>
        </w:rPr>
        <w:t>1</w:t>
      </w:r>
      <w:r>
        <w:rPr>
          <w:rFonts w:hint="eastAsia" w:ascii="宋体" w:hAnsi="宋体" w:eastAsia="宋体"/>
          <w:color w:val="000000"/>
          <w:lang w:val="en-US" w:eastAsia="zh-CN"/>
        </w:rPr>
        <w:t xml:space="preserve"> </w:t>
      </w:r>
      <w:r>
        <w:rPr>
          <w:rFonts w:hint="eastAsia" w:ascii="宋体" w:hAnsi="宋体" w:eastAsia="宋体"/>
          <w:color w:val="000000"/>
        </w:rPr>
        <w:t>分最低））</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网民对网络诚信的认知</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对网络诚信的认知</w:t>
      </w:r>
      <w:r>
        <w:rPr>
          <w:rFonts w:hint="eastAsia" w:ascii="宋体" w:hAnsi="宋体" w:eastAsia="宋体"/>
          <w:color w:val="000000"/>
          <w:lang w:val="en-US" w:eastAsia="zh-CN"/>
        </w:rPr>
        <w:t>是</w:t>
      </w:r>
      <w:r>
        <w:rPr>
          <w:rFonts w:hint="eastAsia"/>
        </w:rPr>
        <w:t>：第一位是</w:t>
      </w:r>
      <w:r>
        <w:t>我比较相信新闻媒体的信息</w:t>
      </w:r>
      <w:r>
        <w:rPr>
          <w:rFonts w:hint="eastAsia"/>
        </w:rPr>
        <w:t>（</w:t>
      </w:r>
      <w:r>
        <w:rPr>
          <w:rFonts w:hint="eastAsia"/>
          <w:lang w:val="en-US" w:eastAsia="zh-CN"/>
        </w:rPr>
        <w:t>选择率</w:t>
      </w:r>
      <w:r>
        <w:rPr>
          <w:rFonts w:hint="eastAsia"/>
        </w:rPr>
        <w:t>43.74%）</w:t>
      </w:r>
      <w:r>
        <w:rPr>
          <w:rFonts w:hint="eastAsia"/>
          <w:lang w:eastAsia="zh-CN"/>
        </w:rPr>
        <w:t>，</w:t>
      </w:r>
      <w:r>
        <w:rPr>
          <w:rFonts w:hint="eastAsia"/>
        </w:rPr>
        <w:t>第二位是</w:t>
      </w:r>
      <w:r>
        <w:t>我比较相信官方渠道发布的消息</w:t>
      </w:r>
      <w:r>
        <w:rPr>
          <w:rFonts w:hint="eastAsia"/>
        </w:rPr>
        <w:t>（</w:t>
      </w:r>
      <w:r>
        <w:rPr>
          <w:rFonts w:hint="eastAsia"/>
          <w:lang w:val="en-US" w:eastAsia="zh-CN"/>
        </w:rPr>
        <w:t>选择率</w:t>
      </w:r>
      <w:r>
        <w:rPr>
          <w:rFonts w:hint="eastAsia"/>
        </w:rPr>
        <w:t>43.47%），第三位是</w:t>
      </w:r>
      <w:r>
        <w:t>网络骗子太多，我曾遇到网络身份和人设造假的情况</w:t>
      </w:r>
      <w:r>
        <w:rPr>
          <w:rFonts w:hint="eastAsia"/>
        </w:rPr>
        <w:t>（</w:t>
      </w:r>
      <w:r>
        <w:rPr>
          <w:rFonts w:hint="eastAsia"/>
          <w:lang w:val="en-US" w:eastAsia="zh-CN"/>
        </w:rPr>
        <w:t>选择率</w:t>
      </w:r>
      <w:r>
        <w:rPr>
          <w:rFonts w:hint="eastAsia"/>
        </w:rPr>
        <w:t>42.92%）</w:t>
      </w:r>
      <w:r>
        <w:rPr>
          <w:rFonts w:hint="eastAsia"/>
          <w:lang w:eastAsia="zh-CN"/>
        </w:rPr>
        <w:t>，</w:t>
      </w:r>
      <w:r>
        <w:rPr>
          <w:rFonts w:hint="eastAsia"/>
        </w:rPr>
        <w:t>第</w:t>
      </w:r>
      <w:r>
        <w:rPr>
          <w:rFonts w:hint="eastAsia"/>
          <w:lang w:val="en-US" w:eastAsia="zh-CN"/>
        </w:rPr>
        <w:t>四</w:t>
      </w:r>
      <w:r>
        <w:rPr>
          <w:rFonts w:hint="eastAsia"/>
        </w:rPr>
        <w:t>位是</w:t>
      </w:r>
      <w:r>
        <w:t>平台推送过来的信息，一般不会理会</w:t>
      </w:r>
      <w:r>
        <w:rPr>
          <w:rFonts w:hint="eastAsia"/>
        </w:rPr>
        <w:t>（</w:t>
      </w:r>
      <w:r>
        <w:rPr>
          <w:rFonts w:hint="eastAsia"/>
          <w:lang w:val="en-US" w:eastAsia="zh-CN"/>
        </w:rPr>
        <w:t>选择率</w:t>
      </w:r>
      <w:r>
        <w:rPr>
          <w:rFonts w:hint="eastAsia"/>
        </w:rPr>
        <w:t>42.11%）</w:t>
      </w:r>
      <w:r>
        <w:rPr>
          <w:rFonts w:hint="eastAsia"/>
          <w:lang w:eastAsia="zh-CN"/>
        </w:rPr>
        <w:t>，</w:t>
      </w:r>
      <w:r>
        <w:rPr>
          <w:rFonts w:hint="eastAsia"/>
        </w:rPr>
        <w:t>第</w:t>
      </w:r>
      <w:r>
        <w:rPr>
          <w:rFonts w:hint="eastAsia"/>
          <w:lang w:val="en-US" w:eastAsia="zh-CN"/>
        </w:rPr>
        <w:t>五</w:t>
      </w:r>
      <w:r>
        <w:rPr>
          <w:rFonts w:hint="eastAsia"/>
        </w:rPr>
        <w:t>位是</w:t>
      </w:r>
      <w:r>
        <w:t>网络信息是不可靠的，只能自己小心</w:t>
      </w:r>
      <w:r>
        <w:rPr>
          <w:rFonts w:hint="eastAsia"/>
        </w:rPr>
        <w:t>（</w:t>
      </w:r>
      <w:r>
        <w:rPr>
          <w:rFonts w:hint="eastAsia"/>
          <w:lang w:val="en-US" w:eastAsia="zh-CN"/>
        </w:rPr>
        <w:t>选择率</w:t>
      </w:r>
      <w:r>
        <w:rPr>
          <w:rFonts w:hint="eastAsia"/>
        </w:rPr>
        <w:t>34.66%）。</w:t>
      </w:r>
      <w:r>
        <w:rPr>
          <w:rFonts w:ascii="宋体" w:hAnsi="宋体" w:eastAsia="宋体"/>
          <w:b/>
          <w:bCs/>
          <w:color w:val="000000"/>
        </w:rPr>
        <w:t>与全省数据相比，表示网络骗子太多，我曾遇到网络身份和人设造假的情况比例要低4.41个百分点，表示平台推送过来的信息，一般不会理会比例要高1.57个百分点。与全国数据相比，表示网络骗子太多，我曾遇到网络身份和人设造假的情况比例要低5.51个百分点，表示我比较相信新闻媒体的信息比例要高1.45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1"/>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52</w:t>
      </w:r>
      <w:r>
        <w:fldChar w:fldCharType="end"/>
      </w:r>
      <w:bookmarkStart w:id="116" w:name="_Toc19848"/>
      <w:r>
        <w:rPr>
          <w:rFonts w:hint="eastAsia" w:asciiTheme="minorEastAsia" w:hAnsiTheme="minorEastAsia"/>
        </w:rPr>
        <w:t>：</w:t>
      </w:r>
      <w:r>
        <w:rPr>
          <w:rFonts w:hint="eastAsia" w:ascii="宋体" w:hAnsi="宋体" w:eastAsia="宋体"/>
          <w:color w:val="000000"/>
          <w:lang w:val="en-US" w:eastAsia="zh-CN"/>
        </w:rPr>
        <w:t>网民对网络诚信的认知</w:t>
      </w:r>
      <w:bookmarkEnd w:id="116"/>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7题：</w:t>
      </w:r>
      <w:r>
        <w:rPr>
          <w:rFonts w:hint="eastAsia"/>
          <w:b w:val="0"/>
          <w:bCs w:val="0"/>
        </w:rPr>
        <w:t>您同意以下说法的请选择？（多选）</w:t>
      </w:r>
      <w:r>
        <w:rPr>
          <w:rFonts w:hint="eastAsia" w:ascii="宋体" w:hAnsi="宋体" w:eastAsia="宋体"/>
          <w:color w:val="000000"/>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网民对网络诚信问题的应对</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遭遇网络诚信问题</w:t>
      </w:r>
      <w:r>
        <w:rPr>
          <w:rFonts w:hint="eastAsia"/>
        </w:rPr>
        <w:t>的应对选择为：第一位是</w:t>
      </w:r>
      <w:r>
        <w:t>向互联网服务提供者投诉</w:t>
      </w:r>
      <w:r>
        <w:rPr>
          <w:rFonts w:hint="eastAsia"/>
        </w:rPr>
        <w:t>（选择率</w:t>
      </w:r>
      <w:r>
        <w:t>53.2</w:t>
      </w:r>
      <w:r>
        <w:rPr>
          <w:rFonts w:hint="eastAsia"/>
        </w:rPr>
        <w:t>%），第二位是</w:t>
      </w:r>
      <w:r>
        <w:t>打110或96110（反诈）报警</w:t>
      </w:r>
      <w:r>
        <w:rPr>
          <w:rFonts w:hint="eastAsia"/>
        </w:rPr>
        <w:t>（选择率</w:t>
      </w:r>
      <w:r>
        <w:t>42.93</w:t>
      </w:r>
      <w:r>
        <w:rPr>
          <w:rFonts w:hint="eastAsia"/>
        </w:rPr>
        <w:t>%），第三位是</w:t>
      </w:r>
      <w:r>
        <w:t>向网信办“12377”举报中心举报</w:t>
      </w:r>
      <w:r>
        <w:rPr>
          <w:rFonts w:hint="eastAsia"/>
        </w:rPr>
        <w:t>（选择率</w:t>
      </w:r>
      <w:r>
        <w:t>42.31</w:t>
      </w:r>
      <w:r>
        <w:rPr>
          <w:rFonts w:hint="eastAsia"/>
        </w:rPr>
        <w:t>%），第四位和第五位分别是</w:t>
      </w:r>
      <w:r>
        <w:t>向公安部“网络违法犯罪举报网站”举报</w:t>
      </w:r>
      <w:r>
        <w:rPr>
          <w:rFonts w:hint="eastAsia"/>
        </w:rPr>
        <w:t>（选择率</w:t>
      </w:r>
      <w:r>
        <w:t>41.36</w:t>
      </w:r>
      <w:r>
        <w:rPr>
          <w:rFonts w:hint="eastAsia"/>
        </w:rPr>
        <w:t>%）和</w:t>
      </w:r>
      <w:r>
        <w:t>向工信部通管局“12300”投诉</w:t>
      </w:r>
      <w:r>
        <w:rPr>
          <w:rFonts w:hint="eastAsia"/>
        </w:rPr>
        <w:t>（选择率</w:t>
      </w:r>
      <w:r>
        <w:t>29.25</w:t>
      </w:r>
      <w:r>
        <w:rPr>
          <w:rFonts w:hint="eastAsia"/>
        </w:rPr>
        <w:t>%）。</w:t>
      </w:r>
      <w:r>
        <w:rPr>
          <w:rFonts w:ascii="宋体" w:hAnsi="宋体" w:eastAsia="宋体"/>
          <w:b/>
          <w:bCs/>
          <w:color w:val="000000"/>
        </w:rPr>
        <w:t>与全省数据相比，表示不再使用该服务比例要低2.12个百分点，表示向互联网服务提供者投诉比例要高1.35个百分点。与全国数据相比，表示不再使用该服务比例要低3.07个百分点，表示向互联网服务提供者投诉比例要高3.75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2"/>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53</w:t>
      </w:r>
      <w:r>
        <w:fldChar w:fldCharType="end"/>
      </w:r>
      <w:bookmarkStart w:id="117" w:name="_Toc9496"/>
      <w:r>
        <w:rPr>
          <w:rFonts w:hint="eastAsia" w:asciiTheme="minorEastAsia" w:hAnsiTheme="minorEastAsia"/>
        </w:rPr>
        <w:t>：</w:t>
      </w:r>
      <w:r>
        <w:rPr>
          <w:rFonts w:hint="eastAsia" w:ascii="宋体" w:hAnsi="宋体" w:eastAsia="宋体"/>
          <w:color w:val="000000"/>
          <w:lang w:val="en-US" w:eastAsia="zh-CN"/>
        </w:rPr>
        <w:t>网民对网络诚信问题的应对</w:t>
      </w:r>
      <w:bookmarkEnd w:id="117"/>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8题：</w:t>
      </w:r>
      <w:r>
        <w:rPr>
          <w:rFonts w:hint="eastAsia" w:ascii="宋体" w:hAnsi="宋体" w:eastAsia="宋体"/>
          <w:color w:val="000000"/>
        </w:rPr>
        <w:t>您遭遇了网络诚信问题（虚假宣传、网络谣言、网络诈骗、个人信息泄露）后，您会怎么办？（多选））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网络失信行为的形成原因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对认为网络失信行为的成因是</w:t>
      </w:r>
      <w:r>
        <w:rPr>
          <w:rFonts w:hint="eastAsia"/>
        </w:rPr>
        <w:t>：</w:t>
      </w:r>
      <w:r>
        <w:rPr>
          <w:rFonts w:hint="eastAsia"/>
          <w:lang w:val="en-US" w:eastAsia="zh-CN"/>
        </w:rPr>
        <w:t>排序</w:t>
      </w:r>
      <w:r>
        <w:rPr>
          <w:rFonts w:hint="eastAsia"/>
        </w:rPr>
        <w:t>第一位是</w:t>
      </w:r>
      <w:r>
        <w:t>利益驱使</w:t>
      </w:r>
      <w:r>
        <w:rPr>
          <w:rFonts w:hint="eastAsia"/>
        </w:rPr>
        <w:t>（</w:t>
      </w:r>
      <w:r>
        <w:rPr>
          <w:rFonts w:hint="eastAsia"/>
          <w:lang w:val="en-US" w:eastAsia="zh-CN"/>
        </w:rPr>
        <w:t>选择率</w:t>
      </w:r>
      <w:r>
        <w:rPr>
          <w:rFonts w:hint="eastAsia"/>
        </w:rPr>
        <w:t>58.5%）</w:t>
      </w:r>
      <w:r>
        <w:rPr>
          <w:rFonts w:hint="eastAsia"/>
          <w:lang w:eastAsia="zh-CN"/>
        </w:rPr>
        <w:t>，</w:t>
      </w:r>
      <w:r>
        <w:rPr>
          <w:rFonts w:hint="eastAsia"/>
        </w:rPr>
        <w:t>第二位是</w:t>
      </w:r>
      <w:r>
        <w:t>缺少宣传和教育</w:t>
      </w:r>
      <w:r>
        <w:rPr>
          <w:rFonts w:hint="eastAsia"/>
        </w:rPr>
        <w:t>（</w:t>
      </w:r>
      <w:r>
        <w:rPr>
          <w:rFonts w:hint="eastAsia"/>
          <w:lang w:val="en-US" w:eastAsia="zh-CN"/>
        </w:rPr>
        <w:t>选择率</w:t>
      </w:r>
      <w:r>
        <w:rPr>
          <w:rFonts w:hint="eastAsia"/>
        </w:rPr>
        <w:t>57.95%），第三位是</w:t>
      </w:r>
      <w:r>
        <w:t>社会风气造成的</w:t>
      </w:r>
      <w:r>
        <w:rPr>
          <w:rFonts w:hint="eastAsia"/>
        </w:rPr>
        <w:t>（</w:t>
      </w:r>
      <w:r>
        <w:rPr>
          <w:rFonts w:hint="eastAsia"/>
          <w:lang w:val="en-US" w:eastAsia="zh-CN"/>
        </w:rPr>
        <w:t>选择率</w:t>
      </w:r>
      <w:r>
        <w:rPr>
          <w:rFonts w:hint="eastAsia"/>
        </w:rPr>
        <w:t>57.2%）</w:t>
      </w:r>
      <w:r>
        <w:rPr>
          <w:rFonts w:hint="eastAsia"/>
          <w:lang w:eastAsia="zh-CN"/>
        </w:rPr>
        <w:t>，</w:t>
      </w:r>
      <w:r>
        <w:rPr>
          <w:rFonts w:hint="eastAsia"/>
        </w:rPr>
        <w:t>第</w:t>
      </w:r>
      <w:r>
        <w:rPr>
          <w:rFonts w:hint="eastAsia"/>
          <w:lang w:val="en-US" w:eastAsia="zh-CN"/>
        </w:rPr>
        <w:t>四</w:t>
      </w:r>
      <w:r>
        <w:rPr>
          <w:rFonts w:hint="eastAsia"/>
        </w:rPr>
        <w:t>位是</w:t>
      </w:r>
      <w:r>
        <w:t>网络诚实守信观念薄弱</w:t>
      </w:r>
      <w:r>
        <w:rPr>
          <w:rFonts w:hint="eastAsia"/>
        </w:rPr>
        <w:t>（</w:t>
      </w:r>
      <w:r>
        <w:rPr>
          <w:rFonts w:hint="eastAsia"/>
          <w:lang w:val="en-US" w:eastAsia="zh-CN"/>
        </w:rPr>
        <w:t>选择</w:t>
      </w:r>
      <w:r>
        <w:rPr>
          <w:rFonts w:hint="eastAsia"/>
        </w:rPr>
        <w:t>56.79%）</w:t>
      </w:r>
      <w:r>
        <w:rPr>
          <w:rFonts w:hint="eastAsia"/>
          <w:lang w:eastAsia="zh-CN"/>
        </w:rPr>
        <w:t>，</w:t>
      </w:r>
      <w:r>
        <w:rPr>
          <w:rFonts w:hint="eastAsia"/>
        </w:rPr>
        <w:t>第</w:t>
      </w:r>
      <w:r>
        <w:rPr>
          <w:rFonts w:hint="eastAsia"/>
          <w:lang w:val="en-US" w:eastAsia="zh-CN"/>
        </w:rPr>
        <w:t>五</w:t>
      </w:r>
      <w:r>
        <w:rPr>
          <w:rFonts w:hint="eastAsia"/>
        </w:rPr>
        <w:t>位是</w:t>
      </w:r>
      <w:r>
        <w:t>处罚不严，违法成本低</w:t>
      </w:r>
      <w:r>
        <w:rPr>
          <w:rFonts w:hint="eastAsia"/>
        </w:rPr>
        <w:t>（</w:t>
      </w:r>
      <w:r>
        <w:rPr>
          <w:rFonts w:hint="eastAsia"/>
          <w:lang w:val="en-US" w:eastAsia="zh-CN"/>
        </w:rPr>
        <w:t>选择率</w:t>
      </w:r>
      <w:r>
        <w:rPr>
          <w:rFonts w:hint="eastAsia"/>
        </w:rPr>
        <w:t>53.58%）。</w:t>
      </w:r>
      <w:r>
        <w:rPr>
          <w:rFonts w:ascii="宋体" w:hAnsi="宋体" w:eastAsia="宋体"/>
          <w:b/>
          <w:bCs/>
          <w:color w:val="000000"/>
        </w:rPr>
        <w:t>与全省数据相比，表示利益驱使比例要低3.44个百分点，表示社会监督不严比例要高1.36个百分点。与全国数据相比，表示利益驱使比例要低2.54个百分点，表示社会风气造成的比例要高1.1个百分点。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54</w:t>
      </w:r>
      <w:r>
        <w:fldChar w:fldCharType="end"/>
      </w:r>
      <w:bookmarkStart w:id="118" w:name="_Toc32630"/>
      <w:r>
        <w:rPr>
          <w:rFonts w:hint="eastAsia" w:asciiTheme="minorEastAsia" w:hAnsiTheme="minorEastAsia"/>
        </w:rPr>
        <w:t>：</w:t>
      </w:r>
      <w:r>
        <w:rPr>
          <w:rFonts w:hint="eastAsia" w:asciiTheme="minorEastAsia" w:hAnsiTheme="minorEastAsia"/>
          <w:lang w:val="en-US" w:eastAsia="zh-CN"/>
        </w:rPr>
        <w:t>网络实失信行为的形成原因</w:t>
      </w:r>
      <w:bookmarkEnd w:id="118"/>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9题：</w:t>
      </w:r>
      <w:r>
        <w:rPr>
          <w:rFonts w:hint="eastAsia" w:ascii="宋体" w:hAnsi="宋体" w:eastAsia="宋体"/>
          <w:color w:val="000000"/>
        </w:rPr>
        <w:t>您认为目前造成存在的失信行为的原因是什么？（多选））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网络电商的发展现状</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被网络电商“种草”的接受程度</w:t>
      </w:r>
      <w:r>
        <w:rPr>
          <w:rFonts w:ascii="宋体" w:hAnsi="宋体" w:eastAsia="宋体"/>
          <w:color w:val="000000"/>
        </w:rPr>
        <w:t>：</w:t>
      </w:r>
      <w:r>
        <w:rPr>
          <w:rFonts w:ascii="Calibri" w:hAnsi="Calibri" w:eastAsia="Calibri"/>
          <w:color w:val="000000"/>
        </w:rPr>
        <w:t>17.42%公众网民表示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18.99%网民表示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37.91%网民表示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16.26%网民表示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9.43%网民表示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w:t>
      </w:r>
      <w:r>
        <w:rPr>
          <w:rFonts w:ascii="宋体" w:hAnsi="宋体" w:eastAsia="宋体"/>
          <w:b/>
          <w:bCs/>
          <w:color w:val="000000"/>
        </w:rPr>
        <w:t>与全省数据相比，表示经常比例要低3.96个百分点，表示极少比例要高1.97个百分点。与全国数据相比，表示总是比例要低1.28个百分点，表示极少比例要高2.24个百分点。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55</w:t>
      </w:r>
      <w:r>
        <w:fldChar w:fldCharType="end"/>
      </w:r>
      <w:bookmarkStart w:id="119" w:name="_Toc21011"/>
      <w:r>
        <w:rPr>
          <w:rFonts w:hint="eastAsia" w:asciiTheme="minorEastAsia" w:hAnsiTheme="minorEastAsia"/>
        </w:rPr>
        <w:t>：</w:t>
      </w:r>
      <w:r>
        <w:rPr>
          <w:rFonts w:hint="eastAsia" w:ascii="宋体" w:hAnsi="宋体" w:eastAsia="宋体"/>
          <w:color w:val="000000"/>
          <w:lang w:val="en-US" w:eastAsia="zh-CN"/>
        </w:rPr>
        <w:t>网络电商的发展现状</w:t>
      </w:r>
      <w:bookmarkEnd w:id="119"/>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10题：</w:t>
      </w:r>
      <w:r>
        <w:rPr>
          <w:rFonts w:hint="eastAsia" w:ascii="宋体" w:hAnsi="宋体" w:eastAsia="宋体"/>
          <w:color w:val="000000"/>
        </w:rPr>
        <w:t>您是否有过被“种草”的经历(被“种草”是指他人向你推荐一些产品并引起了您的购买欲望)）</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网络电商过度营销存在问题</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对网络电商营销“种草”帖存在问题有</w:t>
      </w:r>
      <w:r>
        <w:rPr>
          <w:rFonts w:hint="eastAsia"/>
        </w:rPr>
        <w:t>：</w:t>
      </w:r>
      <w:r>
        <w:rPr>
          <w:rFonts w:hint="eastAsia"/>
          <w:lang w:val="en-US" w:eastAsia="zh-CN"/>
        </w:rPr>
        <w:t>排序</w:t>
      </w:r>
      <w:r>
        <w:rPr>
          <w:rFonts w:hint="eastAsia"/>
        </w:rPr>
        <w:t>第一位是</w:t>
      </w:r>
      <w:r>
        <w:t>夸大其词的宣传策划和过多营销推广</w:t>
      </w:r>
      <w:r>
        <w:rPr>
          <w:rFonts w:hint="eastAsia"/>
        </w:rPr>
        <w:t>（</w:t>
      </w:r>
      <w:r>
        <w:rPr>
          <w:rFonts w:hint="eastAsia"/>
          <w:lang w:val="en-US" w:eastAsia="zh-CN"/>
        </w:rPr>
        <w:t>选择率</w:t>
      </w:r>
      <w:r>
        <w:rPr>
          <w:rFonts w:hint="eastAsia"/>
        </w:rPr>
        <w:t>67.67%）</w:t>
      </w:r>
      <w:r>
        <w:rPr>
          <w:rFonts w:hint="eastAsia"/>
          <w:lang w:eastAsia="zh-CN"/>
        </w:rPr>
        <w:t>，</w:t>
      </w:r>
      <w:r>
        <w:rPr>
          <w:rFonts w:hint="eastAsia"/>
        </w:rPr>
        <w:t>第二位是</w:t>
      </w:r>
      <w:r>
        <w:t>评价的真假分不清</w:t>
      </w:r>
      <w:r>
        <w:rPr>
          <w:rFonts w:hint="eastAsia"/>
        </w:rPr>
        <w:t>（</w:t>
      </w:r>
      <w:r>
        <w:rPr>
          <w:rFonts w:hint="eastAsia"/>
          <w:lang w:val="en-US" w:eastAsia="zh-CN"/>
        </w:rPr>
        <w:t>选择率</w:t>
      </w:r>
      <w:r>
        <w:rPr>
          <w:rFonts w:hint="eastAsia"/>
        </w:rPr>
        <w:t>58.46%），第三位是</w:t>
      </w:r>
      <w:r>
        <w:t>产品评价数据掺水严重</w:t>
      </w:r>
      <w:r>
        <w:rPr>
          <w:rFonts w:hint="eastAsia"/>
        </w:rPr>
        <w:t>（</w:t>
      </w:r>
      <w:r>
        <w:rPr>
          <w:rFonts w:hint="eastAsia"/>
          <w:lang w:val="en-US" w:eastAsia="zh-CN"/>
        </w:rPr>
        <w:t>选择率</w:t>
      </w:r>
      <w:r>
        <w:rPr>
          <w:rFonts w:hint="eastAsia"/>
        </w:rPr>
        <w:t>44.13%）</w:t>
      </w:r>
      <w:r>
        <w:rPr>
          <w:rFonts w:hint="eastAsia"/>
          <w:lang w:eastAsia="zh-CN"/>
        </w:rPr>
        <w:t>，</w:t>
      </w:r>
      <w:r>
        <w:rPr>
          <w:rFonts w:hint="eastAsia"/>
        </w:rPr>
        <w:t>第</w:t>
      </w:r>
      <w:r>
        <w:rPr>
          <w:rFonts w:hint="eastAsia"/>
          <w:lang w:val="en-US" w:eastAsia="zh-CN"/>
        </w:rPr>
        <w:t>四</w:t>
      </w:r>
      <w:r>
        <w:rPr>
          <w:rFonts w:hint="eastAsia"/>
        </w:rPr>
        <w:t>位是</w:t>
      </w:r>
      <w:r>
        <w:t>内容单一化同质化比较严重</w:t>
      </w:r>
      <w:r>
        <w:rPr>
          <w:rFonts w:hint="eastAsia"/>
        </w:rPr>
        <w:t>（</w:t>
      </w:r>
      <w:r>
        <w:rPr>
          <w:rFonts w:hint="eastAsia"/>
          <w:lang w:val="en-US" w:eastAsia="zh-CN"/>
        </w:rPr>
        <w:t>选择</w:t>
      </w:r>
      <w:r>
        <w:rPr>
          <w:rFonts w:hint="eastAsia"/>
        </w:rPr>
        <w:t>41.68%）</w:t>
      </w:r>
      <w:r>
        <w:rPr>
          <w:rFonts w:hint="eastAsia"/>
          <w:lang w:eastAsia="zh-CN"/>
        </w:rPr>
        <w:t>，</w:t>
      </w:r>
      <w:r>
        <w:rPr>
          <w:rFonts w:hint="eastAsia"/>
        </w:rPr>
        <w:t>第</w:t>
      </w:r>
      <w:r>
        <w:rPr>
          <w:rFonts w:hint="eastAsia"/>
          <w:lang w:val="en-US" w:eastAsia="zh-CN"/>
        </w:rPr>
        <w:t>五</w:t>
      </w:r>
      <w:r>
        <w:rPr>
          <w:rFonts w:hint="eastAsia"/>
        </w:rPr>
        <w:t>位是</w:t>
      </w:r>
      <w:r>
        <w:t>是消费者还是做广告角色不清，有利益冲突</w:t>
      </w:r>
      <w:r>
        <w:rPr>
          <w:rFonts w:hint="eastAsia"/>
        </w:rPr>
        <w:t>（</w:t>
      </w:r>
      <w:r>
        <w:rPr>
          <w:rFonts w:hint="eastAsia"/>
          <w:lang w:val="en-US" w:eastAsia="zh-CN"/>
        </w:rPr>
        <w:t>选择率</w:t>
      </w:r>
      <w:r>
        <w:rPr>
          <w:rFonts w:hint="eastAsia"/>
        </w:rPr>
        <w:t>41.54%）。</w:t>
      </w:r>
      <w:r>
        <w:rPr>
          <w:rFonts w:ascii="宋体" w:hAnsi="宋体" w:eastAsia="宋体"/>
          <w:b/>
          <w:bCs/>
          <w:color w:val="000000"/>
        </w:rPr>
        <w:t>相较于全省数据，容易导致非理性消费、过度消费等状况的占比高了0.17个百分点。与全国数据相比，表示是消费者还是做广告角色不清，有利益冲突比例要低1.83个百分点，表示夸大其词的宣传策划和过多营销推广比例要高2.39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8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56</w:t>
      </w:r>
      <w:r>
        <w:fldChar w:fldCharType="end"/>
      </w:r>
      <w:bookmarkStart w:id="120" w:name="_Toc6616"/>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0"/>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11题：</w:t>
      </w:r>
      <w:r>
        <w:rPr>
          <w:rFonts w:hint="eastAsia" w:ascii="宋体" w:hAnsi="宋体" w:eastAsia="宋体"/>
          <w:color w:val="000000"/>
        </w:rPr>
        <w:t>您认为涉嫌过度营销的“种草”帖存在哪些问题</w:t>
      </w:r>
      <w:r>
        <w:rPr>
          <w:rFonts w:hint="eastAsia" w:ascii="宋体" w:hAnsi="宋体" w:eastAsia="宋体"/>
          <w:color w:val="000000"/>
          <w:lang w:eastAsia="zh-CN"/>
        </w:rPr>
        <w:t>？</w:t>
      </w:r>
      <w:r>
        <w:rPr>
          <w:rFonts w:hint="eastAsia" w:ascii="宋体" w:hAnsi="宋体" w:eastAsia="宋体"/>
          <w:color w:val="000000"/>
        </w:rPr>
        <w:t>（多选））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网络直播带货的不诚信现象</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对网络直播带货的不诚信现象为</w:t>
      </w:r>
      <w:r>
        <w:rPr>
          <w:rFonts w:hint="eastAsia"/>
        </w:rPr>
        <w:t>：</w:t>
      </w:r>
      <w:r>
        <w:rPr>
          <w:rFonts w:hint="eastAsia"/>
          <w:lang w:val="en-US" w:eastAsia="zh-CN"/>
        </w:rPr>
        <w:t>排序</w:t>
      </w:r>
      <w:r>
        <w:rPr>
          <w:rFonts w:hint="eastAsia"/>
        </w:rPr>
        <w:t>第一位是</w:t>
      </w:r>
      <w:r>
        <w:t>71.44</w:t>
      </w:r>
      <w:r>
        <w:rPr>
          <w:rFonts w:hint="eastAsia"/>
        </w:rPr>
        <w:t>%</w:t>
      </w:r>
      <w:r>
        <w:rPr>
          <w:rFonts w:hint="eastAsia"/>
          <w:lang w:val="en-US" w:eastAsia="zh-CN"/>
        </w:rPr>
        <w:t>公众网民认为</w:t>
      </w:r>
      <w:r>
        <w:rPr>
          <w:rFonts w:hint="eastAsia"/>
        </w:rPr>
        <w:t>商家在直播中夸大产品性能，产生盲目消费行为</w:t>
      </w:r>
      <w:r>
        <w:rPr>
          <w:rFonts w:hint="eastAsia"/>
          <w:lang w:eastAsia="zh-CN"/>
        </w:rPr>
        <w:t>；</w:t>
      </w:r>
      <w:r>
        <w:rPr>
          <w:rFonts w:hint="eastAsia"/>
        </w:rPr>
        <w:t>第二位是</w:t>
      </w:r>
      <w:r>
        <w:t>62.3</w:t>
      </w:r>
      <w:r>
        <w:rPr>
          <w:rFonts w:hint="eastAsia"/>
        </w:rPr>
        <w:t>%</w:t>
      </w:r>
      <w:r>
        <w:rPr>
          <w:rFonts w:hint="eastAsia"/>
          <w:lang w:val="en-US" w:eastAsia="zh-CN"/>
        </w:rPr>
        <w:t>公众网民认为</w:t>
      </w:r>
      <w:r>
        <w:rPr>
          <w:rFonts w:hint="eastAsia"/>
        </w:rPr>
        <w:t>不法商家借助直播平台销售假冒伪劣商品，侵犯消费者权益</w:t>
      </w:r>
      <w:r>
        <w:rPr>
          <w:rFonts w:hint="eastAsia"/>
          <w:lang w:eastAsia="zh-CN"/>
        </w:rPr>
        <w:t>；</w:t>
      </w:r>
      <w:r>
        <w:rPr>
          <w:rFonts w:hint="eastAsia"/>
        </w:rPr>
        <w:t>第三位是</w:t>
      </w:r>
      <w:r>
        <w:t>55.35</w:t>
      </w:r>
      <w:r>
        <w:rPr>
          <w:rFonts w:hint="eastAsia"/>
        </w:rPr>
        <w:t>%</w:t>
      </w:r>
      <w:r>
        <w:rPr>
          <w:rFonts w:hint="eastAsia"/>
          <w:lang w:val="en-US" w:eastAsia="zh-CN"/>
        </w:rPr>
        <w:t>公众网民认为</w:t>
      </w:r>
      <w:r>
        <w:rPr>
          <w:rFonts w:hint="eastAsia"/>
        </w:rPr>
        <w:t>商家直播中利用优惠促销手段的影响，产生过度消费行为</w:t>
      </w:r>
      <w:r>
        <w:rPr>
          <w:rFonts w:hint="eastAsia"/>
          <w:lang w:eastAsia="zh-CN"/>
        </w:rPr>
        <w:t>；</w:t>
      </w:r>
      <w:r>
        <w:rPr>
          <w:rFonts w:hint="eastAsia"/>
        </w:rPr>
        <w:t>第</w:t>
      </w:r>
      <w:r>
        <w:rPr>
          <w:rFonts w:hint="eastAsia"/>
          <w:lang w:val="en-US" w:eastAsia="zh-CN"/>
        </w:rPr>
        <w:t>四</w:t>
      </w:r>
      <w:r>
        <w:rPr>
          <w:rFonts w:hint="eastAsia"/>
        </w:rPr>
        <w:t>位是</w:t>
      </w:r>
      <w:r>
        <w:t>41.45</w:t>
      </w:r>
      <w:r>
        <w:rPr>
          <w:rFonts w:hint="eastAsia"/>
        </w:rPr>
        <w:t>%</w:t>
      </w:r>
      <w:r>
        <w:rPr>
          <w:rFonts w:hint="eastAsia"/>
          <w:lang w:val="en-US" w:eastAsia="zh-CN"/>
        </w:rPr>
        <w:t>公众网民认为</w:t>
      </w:r>
      <w:r>
        <w:rPr>
          <w:rFonts w:hint="eastAsia"/>
        </w:rPr>
        <w:t>售后服务没有保障</w:t>
      </w:r>
      <w:r>
        <w:rPr>
          <w:rFonts w:hint="eastAsia"/>
          <w:lang w:eastAsia="zh-CN"/>
        </w:rPr>
        <w:t>；</w:t>
      </w:r>
      <w:r>
        <w:rPr>
          <w:rFonts w:hint="eastAsia"/>
        </w:rPr>
        <w:t>第</w:t>
      </w:r>
      <w:r>
        <w:rPr>
          <w:rFonts w:hint="eastAsia"/>
          <w:lang w:val="en-US" w:eastAsia="zh-CN"/>
        </w:rPr>
        <w:t>五</w:t>
      </w:r>
      <w:r>
        <w:rPr>
          <w:rFonts w:hint="eastAsia"/>
        </w:rPr>
        <w:t>位是</w:t>
      </w:r>
      <w:r>
        <w:t>40.42</w:t>
      </w:r>
      <w:r>
        <w:rPr>
          <w:rFonts w:hint="eastAsia"/>
        </w:rPr>
        <w:t>%</w:t>
      </w:r>
      <w:r>
        <w:rPr>
          <w:rFonts w:hint="eastAsia"/>
          <w:lang w:val="en-US" w:eastAsia="zh-CN"/>
        </w:rPr>
        <w:t>公众网民认为</w:t>
      </w:r>
      <w:r>
        <w:rPr>
          <w:rFonts w:hint="eastAsia"/>
        </w:rPr>
        <w:t>主播并不了解商品，用演技硬推。</w:t>
      </w:r>
      <w:r>
        <w:rPr>
          <w:rFonts w:ascii="宋体" w:hAnsi="宋体" w:eastAsia="宋体"/>
          <w:b/>
          <w:bCs/>
          <w:color w:val="000000"/>
        </w:rPr>
        <w:t>与全省数据相比，表示售后服务没有保障比例要低2.97个百分点，表示不法商家借助直播平台销售假冒伪劣商品，侵犯消费者权益比例要高1.58个百分点。与全国数据相比，表示售后服务没有保障比例要低2.2个百分点，表示商家在直播中夸大产品性能，产生盲目消费行为比例要高2.16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86"/>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57</w:t>
      </w:r>
      <w:r>
        <w:fldChar w:fldCharType="end"/>
      </w:r>
      <w:bookmarkStart w:id="121" w:name="_Toc5774"/>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12题：</w:t>
      </w:r>
      <w:r>
        <w:rPr>
          <w:rFonts w:hint="eastAsia" w:asciiTheme="minorEastAsia" w:hAnsiTheme="minorEastAsia"/>
          <w:szCs w:val="18"/>
        </w:rPr>
        <w:t>您认为现在网络直播带货中存在哪些不诚信现象？ （多选））</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网络水军的形成原因</w:t>
      </w:r>
    </w:p>
    <w:p>
      <w:pPr>
        <w:rPr>
          <w:rFonts w:hint="eastAsia" w:ascii="宋体" w:hAnsi="宋体" w:eastAsia="宋体"/>
          <w:color w:val="000000"/>
          <w:lang w:val="en-US" w:eastAsia="zh-CN"/>
        </w:rPr>
      </w:pPr>
      <w:r>
        <w:rPr>
          <w:rFonts w:hint="eastAsia"/>
          <w:lang w:val="en-US" w:eastAsia="zh-CN"/>
        </w:rPr>
        <w:t>参与调查的</w:t>
      </w:r>
      <w:r>
        <w:rPr>
          <w:rFonts w:hint="eastAsia"/>
        </w:rPr>
        <w:t>公众网民</w:t>
      </w:r>
      <w:r>
        <w:rPr>
          <w:rFonts w:hint="eastAsia"/>
          <w:lang w:val="en-US" w:eastAsia="zh-CN"/>
        </w:rPr>
        <w:t>认为网络水军形成原因为</w:t>
      </w:r>
      <w:r>
        <w:rPr>
          <w:rFonts w:hint="eastAsia"/>
        </w:rPr>
        <w:t>：第一位是</w:t>
      </w:r>
      <w:r>
        <w:t>平台监管不严</w:t>
      </w:r>
      <w:r>
        <w:rPr>
          <w:rFonts w:hint="eastAsia"/>
        </w:rPr>
        <w:t>（</w:t>
      </w:r>
      <w:r>
        <w:rPr>
          <w:rFonts w:hint="eastAsia"/>
          <w:lang w:val="en-US" w:eastAsia="zh-CN"/>
        </w:rPr>
        <w:t>选择率</w:t>
      </w:r>
      <w:r>
        <w:rPr>
          <w:rFonts w:hint="eastAsia"/>
        </w:rPr>
        <w:t>68.32%）</w:t>
      </w:r>
      <w:r>
        <w:rPr>
          <w:rFonts w:hint="eastAsia"/>
          <w:lang w:eastAsia="zh-CN"/>
        </w:rPr>
        <w:t>，</w:t>
      </w:r>
      <w:r>
        <w:rPr>
          <w:rFonts w:hint="eastAsia"/>
        </w:rPr>
        <w:t>第二位是</w:t>
      </w:r>
      <w:r>
        <w:t>企业/商家/公众人物的谋利手段</w:t>
      </w:r>
      <w:r>
        <w:rPr>
          <w:rFonts w:hint="eastAsia"/>
        </w:rPr>
        <w:t>（</w:t>
      </w:r>
      <w:r>
        <w:rPr>
          <w:rFonts w:hint="eastAsia"/>
          <w:lang w:val="en-US" w:eastAsia="zh-CN"/>
        </w:rPr>
        <w:t>选择率</w:t>
      </w:r>
      <w:r>
        <w:rPr>
          <w:rFonts w:hint="eastAsia"/>
        </w:rPr>
        <w:t>63.71%），第三位是</w:t>
      </w:r>
      <w:r>
        <w:t>部分网民受利益驱使</w:t>
      </w:r>
      <w:r>
        <w:rPr>
          <w:rFonts w:hint="eastAsia"/>
        </w:rPr>
        <w:t>（</w:t>
      </w:r>
      <w:r>
        <w:rPr>
          <w:rFonts w:hint="eastAsia"/>
          <w:lang w:val="en-US" w:eastAsia="zh-CN"/>
        </w:rPr>
        <w:t>选择率</w:t>
      </w:r>
      <w:r>
        <w:rPr>
          <w:rFonts w:hint="eastAsia"/>
        </w:rPr>
        <w:t>56.15%）。</w:t>
      </w:r>
      <w:r>
        <w:rPr>
          <w:rFonts w:ascii="宋体" w:hAnsi="宋体" w:eastAsia="宋体"/>
          <w:b/>
          <w:bCs/>
          <w:color w:val="000000"/>
        </w:rPr>
        <w:t>与全省数据相比，表示企业/商家/公众人物的谋利手段比例要低2.44个百分点，表示其他比例要高2.27个百分点。与全国数据相比，表示部分网民受利益驱使比例要低2.63个百分点，表示平台监管不严比例要高2.07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8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58</w:t>
      </w:r>
      <w:r>
        <w:fldChar w:fldCharType="end"/>
      </w:r>
      <w:bookmarkStart w:id="122" w:name="_Toc24178"/>
      <w:r>
        <w:rPr>
          <w:rFonts w:hint="eastAsia" w:asciiTheme="minorEastAsia" w:hAnsiTheme="minorEastAsia"/>
        </w:rPr>
        <w:t>：</w:t>
      </w:r>
      <w:r>
        <w:rPr>
          <w:rFonts w:hint="eastAsia" w:ascii="宋体" w:hAnsi="宋体" w:eastAsia="宋体"/>
          <w:color w:val="000000"/>
          <w:lang w:val="en-US" w:eastAsia="zh-CN"/>
        </w:rPr>
        <w:t>网络水军的形成原因</w:t>
      </w:r>
      <w:bookmarkEnd w:id="12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13题：</w:t>
      </w:r>
      <w:r>
        <w:rPr>
          <w:rFonts w:hint="eastAsia"/>
          <w:b w:val="0"/>
          <w:bCs w:val="0"/>
        </w:rPr>
        <w:t>您认为产生网络水军的原因是？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造成电商直播虚假宣传行为的主要因素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认为造成电商直播虚假宣传行为的主要因素是</w:t>
      </w:r>
      <w:r>
        <w:rPr>
          <w:rFonts w:hint="eastAsia"/>
        </w:rPr>
        <w:t>：第一位是</w:t>
      </w:r>
      <w:r>
        <w:t>监管惩治力度不够，虚假宣传违规成本低</w:t>
      </w:r>
      <w:r>
        <w:rPr>
          <w:rFonts w:hint="eastAsia"/>
        </w:rPr>
        <w:t>（</w:t>
      </w:r>
      <w:r>
        <w:rPr>
          <w:rFonts w:hint="eastAsia"/>
          <w:lang w:val="en-US" w:eastAsia="zh-CN"/>
        </w:rPr>
        <w:t>选择率</w:t>
      </w:r>
      <w:r>
        <w:rPr>
          <w:rFonts w:hint="eastAsia"/>
        </w:rPr>
        <w:t>63.88%）</w:t>
      </w:r>
      <w:r>
        <w:rPr>
          <w:rFonts w:hint="eastAsia"/>
          <w:lang w:eastAsia="zh-CN"/>
        </w:rPr>
        <w:t>，</w:t>
      </w:r>
      <w:r>
        <w:rPr>
          <w:rFonts w:hint="eastAsia"/>
        </w:rPr>
        <w:t>第二位是</w:t>
      </w:r>
      <w:r>
        <w:t>主播准入门槛低，专业性不强，素质偏低</w:t>
      </w:r>
      <w:r>
        <w:rPr>
          <w:rFonts w:hint="eastAsia"/>
        </w:rPr>
        <w:t>（</w:t>
      </w:r>
      <w:r>
        <w:rPr>
          <w:rFonts w:hint="eastAsia"/>
          <w:lang w:val="en-US" w:eastAsia="zh-CN"/>
        </w:rPr>
        <w:t>选择率</w:t>
      </w:r>
      <w:r>
        <w:rPr>
          <w:rFonts w:hint="eastAsia"/>
        </w:rPr>
        <w:t>60.25%），第三位是</w:t>
      </w:r>
      <w:r>
        <w:t>电商直播的政策和市场环境宽松</w:t>
      </w:r>
      <w:r>
        <w:rPr>
          <w:rFonts w:hint="eastAsia"/>
        </w:rPr>
        <w:t>（</w:t>
      </w:r>
      <w:r>
        <w:rPr>
          <w:rFonts w:hint="eastAsia"/>
          <w:lang w:val="en-US" w:eastAsia="zh-CN"/>
        </w:rPr>
        <w:t>选择率</w:t>
      </w:r>
      <w:r>
        <w:rPr>
          <w:rFonts w:hint="eastAsia"/>
        </w:rPr>
        <w:t>55.79%）</w:t>
      </w:r>
      <w:r>
        <w:rPr>
          <w:rFonts w:hint="eastAsia"/>
          <w:lang w:eastAsia="zh-CN"/>
        </w:rPr>
        <w:t>，</w:t>
      </w:r>
      <w:r>
        <w:rPr>
          <w:rFonts w:hint="eastAsia"/>
        </w:rPr>
        <w:t>第</w:t>
      </w:r>
      <w:r>
        <w:rPr>
          <w:rFonts w:hint="eastAsia"/>
          <w:lang w:val="en-US" w:eastAsia="zh-CN"/>
        </w:rPr>
        <w:t>四</w:t>
      </w:r>
      <w:r>
        <w:rPr>
          <w:rFonts w:hint="eastAsia"/>
        </w:rPr>
        <w:t>位是</w:t>
      </w:r>
      <w:r>
        <w:t>恶性竞争，追求暴利，丧失道德底线</w:t>
      </w:r>
      <w:r>
        <w:rPr>
          <w:rFonts w:hint="eastAsia"/>
        </w:rPr>
        <w:t>（</w:t>
      </w:r>
      <w:r>
        <w:rPr>
          <w:rFonts w:hint="eastAsia"/>
          <w:lang w:val="en-US" w:eastAsia="zh-CN"/>
        </w:rPr>
        <w:t>选择率</w:t>
      </w:r>
      <w:r>
        <w:rPr>
          <w:rFonts w:hint="eastAsia"/>
        </w:rPr>
        <w:t>54.15%）</w:t>
      </w:r>
      <w:r>
        <w:rPr>
          <w:rFonts w:hint="eastAsia"/>
          <w:lang w:eastAsia="zh-CN"/>
        </w:rPr>
        <w:t>，</w:t>
      </w:r>
      <w:r>
        <w:rPr>
          <w:rFonts w:hint="eastAsia"/>
        </w:rPr>
        <w:t>第</w:t>
      </w:r>
      <w:r>
        <w:rPr>
          <w:rFonts w:hint="eastAsia"/>
          <w:lang w:val="en-US" w:eastAsia="zh-CN"/>
        </w:rPr>
        <w:t>五</w:t>
      </w:r>
      <w:r>
        <w:rPr>
          <w:rFonts w:hint="eastAsia"/>
        </w:rPr>
        <w:t>位是</w:t>
      </w:r>
      <w:r>
        <w:t>平台管理规范和监管措施不够完善和有效</w:t>
      </w:r>
      <w:r>
        <w:rPr>
          <w:rFonts w:hint="eastAsia"/>
        </w:rPr>
        <w:t>（</w:t>
      </w:r>
      <w:r>
        <w:rPr>
          <w:rFonts w:hint="eastAsia"/>
          <w:lang w:val="en-US" w:eastAsia="zh-CN"/>
        </w:rPr>
        <w:t>选择率</w:t>
      </w:r>
      <w:r>
        <w:rPr>
          <w:rFonts w:hint="eastAsia"/>
        </w:rPr>
        <w:t>46.47%）。</w:t>
      </w:r>
      <w:r>
        <w:rPr>
          <w:rFonts w:ascii="宋体" w:hAnsi="宋体" w:eastAsia="宋体"/>
          <w:b/>
          <w:bCs/>
          <w:color w:val="000000"/>
        </w:rPr>
        <w:t>相较于全省数据，其他的占比高了1.89个百分点。与全国数据相比，表示主播准入门槛低，专业性不强，素质偏低比例要低1.65个百分点，表示电商直播的政策和市场环境宽松比例要高1.24个百分点。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59</w:t>
      </w:r>
      <w:r>
        <w:fldChar w:fldCharType="end"/>
      </w:r>
      <w:bookmarkStart w:id="123" w:name="_Toc29578"/>
      <w:r>
        <w:rPr>
          <w:rFonts w:hint="eastAsia" w:asciiTheme="minorEastAsia" w:hAnsiTheme="minorEastAsia"/>
        </w:rPr>
        <w:t>：</w:t>
      </w:r>
      <w:r>
        <w:rPr>
          <w:rFonts w:hint="eastAsia" w:ascii="宋体" w:hAnsi="宋体" w:eastAsia="宋体"/>
          <w:color w:val="000000"/>
          <w:lang w:val="en-US" w:eastAsia="zh-CN"/>
        </w:rPr>
        <w:t>造成电商直播虚假宣传行为的主要因素</w:t>
      </w:r>
      <w:bookmarkEnd w:id="12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14题：</w:t>
      </w:r>
      <w:r>
        <w:rPr>
          <w:rFonts w:hint="eastAsia"/>
          <w:b w:val="0"/>
          <w:bCs w:val="0"/>
        </w:rPr>
        <w:t>您认为下列何种因素造成了电商直播的虚假宣传行为？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网购虚假宣传行为应对措施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遇到网络购物中虚假宣传</w:t>
      </w:r>
      <w:r>
        <w:rPr>
          <w:rFonts w:ascii="宋体" w:hAnsi="宋体" w:eastAsia="宋体"/>
          <w:color w:val="000000"/>
        </w:rPr>
        <w:t>时选择最多的是</w:t>
      </w:r>
      <w:r>
        <w:rPr>
          <w:rFonts w:ascii="Calibri" w:hAnsi="Calibri" w:eastAsia="Calibri"/>
          <w:color w:val="000000"/>
        </w:rPr>
        <w:t>吊销营业执照</w:t>
      </w:r>
      <w:r>
        <w:rPr>
          <w:rFonts w:ascii="宋体" w:hAnsi="宋体" w:eastAsia="宋体"/>
          <w:color w:val="000000"/>
        </w:rPr>
        <w:t>，达到</w:t>
      </w:r>
      <w:r>
        <w:rPr>
          <w:rFonts w:ascii="Calibri" w:hAnsi="Calibri" w:eastAsia="Calibri"/>
          <w:color w:val="000000"/>
        </w:rPr>
        <w:t>66.62%</w:t>
      </w:r>
      <w:r>
        <w:rPr>
          <w:rFonts w:ascii="宋体" w:hAnsi="宋体" w:eastAsia="宋体"/>
          <w:color w:val="000000"/>
        </w:rPr>
        <w:t>；其次是</w:t>
      </w:r>
      <w:r>
        <w:rPr>
          <w:rFonts w:ascii="Calibri" w:hAnsi="Calibri" w:eastAsia="Calibri"/>
          <w:color w:val="000000"/>
        </w:rPr>
        <w:t>加强相关普法宣传力度</w:t>
      </w:r>
      <w:r>
        <w:rPr>
          <w:rFonts w:hint="eastAsia" w:ascii="Calibri" w:hAnsi="Calibri" w:eastAsia="宋体"/>
          <w:color w:val="000000"/>
        </w:rPr>
        <w:t>（</w:t>
      </w:r>
      <w:r>
        <w:rPr>
          <w:rFonts w:ascii="Calibri" w:hAnsi="Calibri" w:eastAsia="Calibri"/>
          <w:color w:val="000000"/>
        </w:rPr>
        <w:t>64.44%</w:t>
      </w:r>
      <w:r>
        <w:rPr>
          <w:rFonts w:ascii="宋体" w:hAnsi="宋体" w:eastAsia="宋体"/>
          <w:color w:val="000000"/>
        </w:rPr>
        <w:t>）、</w:t>
      </w:r>
      <w:r>
        <w:rPr>
          <w:rFonts w:ascii="Calibri" w:hAnsi="Calibri" w:eastAsia="Calibri"/>
          <w:color w:val="000000"/>
        </w:rPr>
        <w:t>追缴罚款</w:t>
      </w:r>
      <w:r>
        <w:rPr>
          <w:rFonts w:hint="eastAsia" w:ascii="Calibri" w:hAnsi="Calibri" w:eastAsia="宋体"/>
          <w:color w:val="000000"/>
        </w:rPr>
        <w:t>（</w:t>
      </w:r>
      <w:r>
        <w:rPr>
          <w:rFonts w:ascii="Calibri" w:hAnsi="Calibri" w:eastAsia="Calibri"/>
          <w:color w:val="000000"/>
        </w:rPr>
        <w:t>64.23%</w:t>
      </w:r>
      <w:r>
        <w:rPr>
          <w:rFonts w:ascii="宋体" w:hAnsi="宋体" w:eastAsia="宋体"/>
          <w:color w:val="000000"/>
        </w:rPr>
        <w:t>）、</w:t>
      </w:r>
      <w:r>
        <w:rPr>
          <w:rFonts w:ascii="Calibri" w:hAnsi="Calibri" w:eastAsia="Calibri"/>
          <w:color w:val="000000"/>
        </w:rPr>
        <w:t>提高自身防范意识</w:t>
      </w:r>
      <w:r>
        <w:rPr>
          <w:rFonts w:hint="eastAsia" w:ascii="Calibri" w:hAnsi="Calibri" w:eastAsia="宋体"/>
          <w:color w:val="000000"/>
        </w:rPr>
        <w:t>（</w:t>
      </w:r>
      <w:r>
        <w:rPr>
          <w:rFonts w:ascii="Calibri" w:hAnsi="Calibri" w:eastAsia="Calibri"/>
          <w:color w:val="000000"/>
        </w:rPr>
        <w:t>64.03%</w:t>
      </w:r>
      <w:r>
        <w:rPr>
          <w:rFonts w:ascii="宋体" w:hAnsi="宋体" w:eastAsia="宋体"/>
          <w:color w:val="000000"/>
        </w:rPr>
        <w:t>），有</w:t>
      </w:r>
      <w:r>
        <w:rPr>
          <w:rFonts w:ascii="Calibri" w:hAnsi="Calibri" w:eastAsia="Calibri"/>
          <w:color w:val="000000"/>
        </w:rPr>
        <w:t>49.69%</w:t>
      </w:r>
      <w:r>
        <w:rPr>
          <w:rFonts w:ascii="宋体" w:hAnsi="宋体" w:eastAsia="宋体"/>
          <w:color w:val="000000"/>
        </w:rPr>
        <w:t>选择</w:t>
      </w:r>
      <w:r>
        <w:rPr>
          <w:rFonts w:ascii="Calibri" w:hAnsi="Calibri" w:eastAsia="Calibri"/>
          <w:color w:val="000000"/>
        </w:rPr>
        <w:t>加强舆论监督</w:t>
      </w:r>
      <w:r>
        <w:rPr>
          <w:rFonts w:ascii="宋体" w:hAnsi="宋体" w:eastAsia="宋体"/>
          <w:color w:val="000000"/>
        </w:rPr>
        <w:t>。</w:t>
      </w:r>
      <w:r>
        <w:rPr>
          <w:rFonts w:ascii="宋体" w:hAnsi="宋体" w:eastAsia="宋体"/>
          <w:b/>
          <w:bCs/>
          <w:color w:val="000000"/>
        </w:rPr>
        <w:t>相较于全省数据，其他的占比高了2.38个百分点。与全国数据相比，表示加强舆论监督比例要低1.33个百分点，表示吊销营业执照比例要高1.42个百分点。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60</w:t>
      </w:r>
      <w:r>
        <w:fldChar w:fldCharType="end"/>
      </w:r>
      <w:bookmarkStart w:id="124" w:name="_Toc4208"/>
      <w:r>
        <w:rPr>
          <w:rFonts w:hint="eastAsia" w:asciiTheme="minorEastAsia" w:hAnsiTheme="minorEastAsia"/>
        </w:rPr>
        <w:t>：</w:t>
      </w:r>
      <w:r>
        <w:rPr>
          <w:rFonts w:hint="eastAsia" w:ascii="宋体" w:hAnsi="宋体" w:eastAsia="宋体"/>
          <w:color w:val="000000"/>
          <w:lang w:val="en-US" w:eastAsia="zh-CN"/>
        </w:rPr>
        <w:t>网购虚假宣传行为应对措施</w:t>
      </w:r>
      <w:bookmarkEnd w:id="124"/>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15题：</w:t>
      </w:r>
      <w:r>
        <w:rPr>
          <w:rFonts w:hint="eastAsia"/>
          <w:b w:val="0"/>
          <w:bCs w:val="0"/>
        </w:rPr>
        <w:t>您认为可以采取哪些措施减少网络购物中的虚假宣传行为？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打击网购虚假宣传行为的成效</w:t>
      </w:r>
    </w:p>
    <w:p>
      <w:pPr>
        <w:rPr>
          <w:rFonts w:ascii="宋体" w:hAnsi="宋体" w:eastAsia="宋体"/>
          <w:color w:val="000000"/>
        </w:rPr>
      </w:pPr>
      <w:r>
        <w:rPr>
          <w:rFonts w:hint="eastAsia" w:ascii="Calibri" w:hAnsi="Calibri" w:eastAsia="宋体"/>
          <w:color w:val="000000"/>
          <w:lang w:val="en-US" w:eastAsia="zh-CN"/>
        </w:rPr>
        <w:t>参与调查的</w:t>
      </w:r>
      <w:r>
        <w:rPr>
          <w:rFonts w:ascii="Calibri" w:hAnsi="Calibri" w:eastAsia="Calibri"/>
          <w:color w:val="000000"/>
        </w:rPr>
        <w:t>公众网民对</w:t>
      </w:r>
      <w:r>
        <w:rPr>
          <w:rFonts w:hint="eastAsia" w:ascii="Calibri" w:hAnsi="Calibri" w:eastAsia="宋体"/>
          <w:color w:val="000000"/>
          <w:lang w:val="en-US" w:eastAsia="zh-CN"/>
        </w:rPr>
        <w:t>打击网络购物中的虚假宣传行为</w:t>
      </w:r>
      <w:r>
        <w:rPr>
          <w:rFonts w:ascii="Calibri" w:hAnsi="Calibri" w:eastAsia="Calibri"/>
          <w:color w:val="000000"/>
        </w:rPr>
        <w:t>成效的满意度评价：</w:t>
      </w:r>
      <w:r>
        <w:rPr>
          <w:rFonts w:ascii="Calibri" w:hAnsi="Calibri" w:eastAsia="Calibri" w:cs="Calibri"/>
          <w:color w:val="000000"/>
        </w:rPr>
        <w:t>20.18</w:t>
      </w:r>
      <w:r>
        <w:rPr>
          <w:rFonts w:ascii="Calibri" w:hAnsi="Calibri" w:eastAsia="Calibri"/>
          <w:color w:val="000000"/>
        </w:rPr>
        <w:t>%公众网民表示非常满意；</w:t>
      </w:r>
      <w:r>
        <w:rPr>
          <w:rFonts w:ascii="Calibri" w:hAnsi="Calibri" w:eastAsia="Calibri" w:cs="Calibri"/>
          <w:color w:val="000000"/>
        </w:rPr>
        <w:t>34.29</w:t>
      </w:r>
      <w:r>
        <w:rPr>
          <w:rFonts w:ascii="Calibri" w:hAnsi="Calibri" w:eastAsia="Calibri"/>
          <w:color w:val="000000"/>
        </w:rPr>
        <w:t>%网民表示比较满意；</w:t>
      </w:r>
      <w:r>
        <w:rPr>
          <w:rFonts w:ascii="Calibri" w:hAnsi="Calibri" w:eastAsia="Calibri" w:cs="Calibri"/>
          <w:color w:val="000000"/>
        </w:rPr>
        <w:t>37.7</w:t>
      </w:r>
      <w:r>
        <w:rPr>
          <w:rFonts w:ascii="Calibri" w:hAnsi="Calibri" w:eastAsia="Calibri"/>
          <w:color w:val="000000"/>
        </w:rPr>
        <w:t>%网民表示一般；</w:t>
      </w:r>
      <w:r>
        <w:rPr>
          <w:rFonts w:ascii="Calibri" w:hAnsi="Calibri" w:eastAsia="Calibri" w:cs="Calibri"/>
          <w:color w:val="000000"/>
        </w:rPr>
        <w:t>5.18</w:t>
      </w:r>
      <w:r>
        <w:rPr>
          <w:rFonts w:ascii="Calibri" w:hAnsi="Calibri" w:eastAsia="Calibri"/>
          <w:color w:val="000000"/>
        </w:rPr>
        <w:t>%网民表示</w:t>
      </w:r>
      <w:r>
        <w:rPr>
          <w:rFonts w:hint="eastAsia" w:ascii="Calibri" w:hAnsi="Calibri" w:eastAsia="宋体"/>
          <w:color w:val="000000"/>
          <w:lang w:val="en-US" w:eastAsia="zh-CN"/>
        </w:rPr>
        <w:t>较</w:t>
      </w:r>
      <w:r>
        <w:rPr>
          <w:rFonts w:ascii="Calibri" w:hAnsi="Calibri" w:eastAsia="Calibri"/>
          <w:color w:val="000000"/>
        </w:rPr>
        <w:t>不满意；</w:t>
      </w:r>
      <w:r>
        <w:rPr>
          <w:rFonts w:ascii="Calibri" w:hAnsi="Calibri" w:eastAsia="Calibri" w:cs="Calibri"/>
          <w:color w:val="000000"/>
        </w:rPr>
        <w:t>2.66</w:t>
      </w:r>
      <w:r>
        <w:rPr>
          <w:rFonts w:ascii="Calibri" w:hAnsi="Calibri" w:eastAsia="Calibri"/>
          <w:color w:val="000000"/>
        </w:rPr>
        <w:t>%网民表示非常不满意。数据显示对</w:t>
      </w:r>
      <w:r>
        <w:rPr>
          <w:rFonts w:hint="eastAsia" w:ascii="Calibri" w:hAnsi="Calibri" w:eastAsia="宋体"/>
          <w:color w:val="000000"/>
          <w:lang w:val="en-US" w:eastAsia="zh-CN"/>
        </w:rPr>
        <w:t>打击网络购物中的虚假宣传行为</w:t>
      </w:r>
      <w:r>
        <w:rPr>
          <w:rFonts w:ascii="Calibri" w:hAnsi="Calibri" w:eastAsia="Calibri"/>
          <w:color w:val="000000"/>
        </w:rPr>
        <w:t>成效表示满意或非常满意的网民占</w:t>
      </w:r>
      <w:r>
        <w:rPr>
          <w:rFonts w:ascii="Calibri" w:hAnsi="Calibri" w:eastAsia="Calibri" w:cs="Calibri"/>
          <w:color w:val="000000"/>
        </w:rPr>
        <w:t>54.47</w:t>
      </w:r>
      <w:r>
        <w:rPr>
          <w:rFonts w:ascii="Calibri" w:hAnsi="Calibri" w:eastAsia="Calibri"/>
          <w:color w:val="000000"/>
        </w:rPr>
        <w:t>%，表示不满意或非常不满的占</w:t>
      </w:r>
      <w:r>
        <w:rPr>
          <w:rFonts w:ascii="Calibri" w:hAnsi="Calibri" w:eastAsia="Calibri" w:cs="Calibri"/>
          <w:color w:val="000000"/>
        </w:rPr>
        <w:t>7.84</w:t>
      </w:r>
      <w:r>
        <w:rPr>
          <w:rFonts w:ascii="Calibri" w:hAnsi="Calibri" w:eastAsia="Calibri"/>
          <w:color w:val="000000"/>
        </w:rPr>
        <w:t>%。</w:t>
      </w:r>
      <w:r>
        <w:rPr>
          <w:rFonts w:ascii="宋体" w:hAnsi="宋体" w:eastAsia="宋体"/>
          <w:b/>
          <w:bCs/>
          <w:color w:val="000000"/>
        </w:rPr>
        <w:t>相较于全省数据，其他的占比高了2.38个百分点。与全国数据相比，表示加强舆论监督比例要低1.33个百分点，表示吊销营业执照比例要高1.42个百分点。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61</w:t>
      </w:r>
      <w:r>
        <w:fldChar w:fldCharType="end"/>
      </w:r>
      <w:bookmarkStart w:id="125" w:name="_Toc20658"/>
      <w:r>
        <w:rPr>
          <w:rFonts w:hint="eastAsia" w:asciiTheme="minorEastAsia" w:hAnsiTheme="minorEastAsia"/>
        </w:rPr>
        <w:t>：</w:t>
      </w:r>
      <w:r>
        <w:rPr>
          <w:rFonts w:hint="eastAsia" w:ascii="宋体" w:hAnsi="宋体" w:eastAsia="宋体"/>
          <w:color w:val="000000"/>
          <w:lang w:val="en-US" w:eastAsia="zh-CN"/>
        </w:rPr>
        <w:t>打击网购虚假宣传行为的成效</w:t>
      </w:r>
      <w:bookmarkEnd w:id="12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16题：</w:t>
      </w:r>
      <w:r>
        <w:rPr>
          <w:rFonts w:hint="eastAsia"/>
          <w:b w:val="0"/>
          <w:bCs w:val="0"/>
        </w:rPr>
        <w:t>您对当下打击网络购物中的虚假宣传行为满意吗？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互联网应用领域中网络谣言状况</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Calibri"/>
          <w:color w:val="000000"/>
          <w:lang w:val="en-US" w:eastAsia="zh-CN"/>
        </w:rPr>
        <w:t>认为遇到的网络谣言来自互联网应用领域有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社交化媒体网站</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52.38%）</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自媒体</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45.44%），第三位是</w:t>
      </w:r>
      <w:r>
        <w:rPr>
          <w:rFonts w:ascii="Calibri" w:hAnsi="Calibri" w:eastAsia="Calibri" w:cs="Calibri"/>
          <w:color w:val="000000"/>
        </w:rPr>
        <w:t>网络论坛</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43.26%）</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短视频软件</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39.71%）</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热搜</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30.72%）。</w:t>
      </w:r>
      <w:r>
        <w:rPr>
          <w:rFonts w:ascii="宋体" w:hAnsi="宋体" w:eastAsia="宋体"/>
          <w:b/>
          <w:bCs/>
          <w:color w:val="000000"/>
        </w:rPr>
        <w:t>相较于全省数据，社交化媒体网站、热搜、门户网站分别比全省数据低1.57、1.11、1.91个百分点。相较于全国数据，搜索引擎、即时聊天工具、朋友圈传播分别比全国数据低1.03、1.41、1.53个百分点。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62</w:t>
      </w:r>
      <w:r>
        <w:fldChar w:fldCharType="end"/>
      </w:r>
      <w:bookmarkStart w:id="126" w:name="_Toc14586"/>
      <w:r>
        <w:rPr>
          <w:rFonts w:hint="eastAsia" w:asciiTheme="minorEastAsia" w:hAnsiTheme="minorEastAsia"/>
        </w:rPr>
        <w:t>：</w:t>
      </w:r>
      <w:r>
        <w:rPr>
          <w:rFonts w:hint="eastAsia" w:ascii="宋体" w:hAnsi="宋体" w:eastAsia="宋体"/>
          <w:color w:val="000000"/>
          <w:lang w:val="en-US" w:eastAsia="zh-CN"/>
        </w:rPr>
        <w:t>互联网应用领域中网络谣言状况</w:t>
      </w:r>
      <w:bookmarkEnd w:id="12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17题：</w:t>
      </w:r>
      <w:r>
        <w:rPr>
          <w:rFonts w:hint="eastAsia"/>
          <w:b w:val="0"/>
          <w:bCs w:val="0"/>
        </w:rPr>
        <w:t>您遇到的网络谣言通常来自于什么平台?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轻信网络谣言的因素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ascii="Calibri" w:hAnsi="Calibri" w:eastAsia="Calibri"/>
          <w:color w:val="000000"/>
          <w:lang w:val="en-US" w:eastAsia="zh-CN"/>
        </w:rPr>
        <w:t>轻信网络谣言的因素有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65.34</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缺乏认识判别能力）</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53.6</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没有权威及时破除谣言，第三位是</w:t>
      </w:r>
      <w:r>
        <w:rPr>
          <w:rFonts w:ascii="Calibri" w:hAnsi="Calibri" w:eastAsia="Calibri" w:cs="Calibri"/>
          <w:color w:val="000000"/>
        </w:rPr>
        <w:t>45.93</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好奇心理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41.86</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宁可信其有，不可信其无的心理）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41.78</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从众心理</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19.64</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过往经验觉得有可能。</w:t>
      </w:r>
      <w:r>
        <w:rPr>
          <w:rFonts w:ascii="宋体" w:hAnsi="宋体" w:eastAsia="宋体"/>
          <w:b/>
          <w:bCs/>
          <w:color w:val="000000"/>
        </w:rPr>
        <w:t>相较于全省数据，除了个别数据顺序互换外，排名基本一致。与全国数据相比，表示没有权威及时破除谣言比例要低1.18个百分点，表示宁可信其有，不可信其无的心理比例要高2.72个百分点。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63</w:t>
      </w:r>
      <w:r>
        <w:fldChar w:fldCharType="end"/>
      </w:r>
      <w:bookmarkStart w:id="127" w:name="_Toc1425"/>
      <w:r>
        <w:rPr>
          <w:rFonts w:hint="eastAsia" w:asciiTheme="minorEastAsia" w:hAnsiTheme="minorEastAsia"/>
        </w:rPr>
        <w:t>：</w:t>
      </w:r>
      <w:r>
        <w:rPr>
          <w:rFonts w:hint="eastAsia" w:ascii="宋体" w:hAnsi="宋体" w:eastAsia="宋体"/>
          <w:color w:val="000000"/>
          <w:lang w:val="en-US" w:eastAsia="zh-CN"/>
        </w:rPr>
        <w:t>轻信网络谣言的因素</w:t>
      </w:r>
      <w:bookmarkEnd w:id="12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17.1题：</w:t>
      </w:r>
      <w:r>
        <w:rPr>
          <w:rFonts w:hint="eastAsia"/>
          <w:b w:val="0"/>
          <w:bCs w:val="0"/>
        </w:rPr>
        <w:t>您认为相信网络谣言的原因？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互联网谣言的产生原因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b w:val="0"/>
          <w:bCs w:val="0"/>
        </w:rPr>
        <w:t>网络频繁出现造谣和传播谣言的</w:t>
      </w:r>
      <w:r>
        <w:rPr>
          <w:rFonts w:hint="eastAsia"/>
          <w:b w:val="0"/>
          <w:bCs w:val="0"/>
          <w:lang w:val="en-US" w:eastAsia="zh-CN"/>
        </w:rPr>
        <w:t>原因为</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信息不完整，信息不及时，权威信息供给不足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66.38%）</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诚信缺失的信息环境和一些机构的公信力的降低使得谣言得以传播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66.07%），第三位是</w:t>
      </w:r>
      <w:r>
        <w:rPr>
          <w:rFonts w:ascii="Calibri" w:hAnsi="Calibri" w:eastAsia="Calibri" w:cs="Calibri"/>
          <w:color w:val="000000"/>
        </w:rPr>
        <w:t>流量争夺，情绪化言论容易引起注意，出位信息更容易被传播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58.46%）</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社会对网络谣言制造者和传播者的惩罚措施不足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52.95%）</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社会多元化，信息渠道多元，信息传播成为影响网络舆论的手段</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41.23%）</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网民对虚假信息分辨能力有待提高</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38.51%）。</w:t>
      </w:r>
      <w:r>
        <w:rPr>
          <w:rFonts w:ascii="宋体" w:hAnsi="宋体" w:eastAsia="宋体"/>
          <w:b/>
          <w:bCs/>
          <w:color w:val="000000"/>
        </w:rPr>
        <w:t>与全省数据相比，表示流量争夺，情绪化言论容易引起注意，出位信息更容易被传播比例要低2.41个百分点，表示诚信缺失的信息环境和一些机构的公信力的降低使得谣言得以传播比例要高2.41个百分点。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64</w:t>
      </w:r>
      <w:r>
        <w:fldChar w:fldCharType="end"/>
      </w:r>
      <w:bookmarkStart w:id="128" w:name="_Toc6664"/>
      <w:r>
        <w:rPr>
          <w:rFonts w:hint="eastAsia" w:asciiTheme="minorEastAsia" w:hAnsiTheme="minorEastAsia"/>
        </w:rPr>
        <w:t>：</w:t>
      </w:r>
      <w:r>
        <w:rPr>
          <w:rFonts w:hint="eastAsia" w:ascii="宋体" w:hAnsi="宋体" w:eastAsia="宋体"/>
          <w:color w:val="000000"/>
          <w:lang w:val="en-US" w:eastAsia="zh-CN"/>
        </w:rPr>
        <w:t>互联网谣言的产生原因</w:t>
      </w:r>
      <w:bookmarkEnd w:id="12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17.2题：</w:t>
      </w:r>
      <w:r>
        <w:rPr>
          <w:rFonts w:hint="eastAsia"/>
          <w:b w:val="0"/>
          <w:bCs w:val="0"/>
        </w:rPr>
        <w:t>您认为网络频繁出现造谣和传播谣言的原因是什么？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官方辟谣成效满意度评价</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公众网民对</w:t>
      </w:r>
      <w:r>
        <w:rPr>
          <w:rFonts w:hint="eastAsia" w:ascii="Calibri" w:hAnsi="Calibri" w:eastAsia="宋体"/>
          <w:color w:val="000000"/>
          <w:lang w:val="en-US" w:eastAsia="zh-CN"/>
        </w:rPr>
        <w:t>官方辟谣</w:t>
      </w:r>
      <w:r>
        <w:rPr>
          <w:rFonts w:hint="eastAsia" w:ascii="Calibri" w:hAnsi="Calibri" w:eastAsia="Calibri"/>
          <w:color w:val="000000"/>
        </w:rPr>
        <w:t>成效的满意度评价：</w:t>
      </w:r>
      <w:r>
        <w:rPr>
          <w:rFonts w:ascii="Calibri" w:hAnsi="Calibri" w:eastAsia="Calibri" w:cs="Calibri"/>
          <w:color w:val="000000"/>
        </w:rPr>
        <w:t>20.23</w:t>
      </w:r>
      <w:r>
        <w:rPr>
          <w:rFonts w:hint="eastAsia" w:ascii="Calibri" w:hAnsi="Calibri" w:eastAsia="Calibri"/>
          <w:color w:val="000000"/>
        </w:rPr>
        <w:t>%公众网民表示非常满意；</w:t>
      </w:r>
      <w:r>
        <w:rPr>
          <w:rFonts w:ascii="Calibri" w:hAnsi="Calibri" w:eastAsia="Calibri" w:cs="Calibri"/>
          <w:color w:val="000000"/>
        </w:rPr>
        <w:t>38.6</w:t>
      </w:r>
      <w:r>
        <w:rPr>
          <w:rFonts w:hint="eastAsia" w:ascii="Calibri" w:hAnsi="Calibri" w:eastAsia="Calibri"/>
          <w:color w:val="000000"/>
        </w:rPr>
        <w:t>%网民表示较满意；</w:t>
      </w:r>
      <w:r>
        <w:rPr>
          <w:rFonts w:ascii="Calibri" w:hAnsi="Calibri" w:eastAsia="Calibri" w:cs="Calibri"/>
          <w:color w:val="000000"/>
        </w:rPr>
        <w:t>36.19</w:t>
      </w:r>
      <w:r>
        <w:rPr>
          <w:rFonts w:hint="eastAsia" w:ascii="Calibri" w:hAnsi="Calibri" w:eastAsia="Calibri"/>
          <w:color w:val="000000"/>
        </w:rPr>
        <w:t>%网民表示一般；</w:t>
      </w:r>
      <w:r>
        <w:rPr>
          <w:rFonts w:ascii="Calibri" w:hAnsi="Calibri" w:eastAsia="Calibri" w:cs="Calibri"/>
          <w:color w:val="000000"/>
        </w:rPr>
        <w:t>3.66</w:t>
      </w:r>
      <w:r>
        <w:rPr>
          <w:rFonts w:hint="eastAsia" w:ascii="Calibri" w:hAnsi="Calibri" w:eastAsia="Calibri"/>
          <w:color w:val="000000"/>
        </w:rPr>
        <w:t>%网民表示</w:t>
      </w:r>
      <w:r>
        <w:rPr>
          <w:rFonts w:hint="eastAsia" w:ascii="Calibri" w:hAnsi="Calibri" w:eastAsia="宋体"/>
          <w:color w:val="000000"/>
          <w:lang w:val="en-US" w:eastAsia="zh-CN"/>
        </w:rPr>
        <w:t>较</w:t>
      </w:r>
      <w:r>
        <w:rPr>
          <w:rFonts w:hint="eastAsia" w:ascii="Calibri" w:hAnsi="Calibri" w:eastAsia="Calibri"/>
          <w:color w:val="000000"/>
        </w:rPr>
        <w:t>不满意；</w:t>
      </w:r>
      <w:r>
        <w:rPr>
          <w:rFonts w:ascii="Calibri" w:hAnsi="Calibri" w:eastAsia="Calibri" w:cs="Calibri"/>
          <w:color w:val="000000"/>
        </w:rPr>
        <w:t>1.32</w:t>
      </w:r>
      <w:r>
        <w:rPr>
          <w:rFonts w:hint="eastAsia" w:ascii="Calibri" w:hAnsi="Calibri" w:eastAsia="Calibri"/>
          <w:color w:val="000000"/>
        </w:rPr>
        <w:t>%网民表示非常不满意。数据显示对</w:t>
      </w:r>
      <w:r>
        <w:rPr>
          <w:rFonts w:hint="eastAsia" w:ascii="Calibri" w:hAnsi="Calibri" w:eastAsia="宋体"/>
          <w:color w:val="000000"/>
          <w:lang w:val="en-US" w:eastAsia="zh-CN"/>
        </w:rPr>
        <w:t>官方辟谣</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58.83</w:t>
      </w:r>
      <w:r>
        <w:rPr>
          <w:rFonts w:hint="eastAsia" w:ascii="Calibri" w:hAnsi="Calibri" w:eastAsia="Calibri"/>
          <w:color w:val="000000"/>
        </w:rPr>
        <w:t>%，表示</w:t>
      </w:r>
      <w:r>
        <w:rPr>
          <w:rFonts w:hint="eastAsia" w:ascii="Calibri" w:hAnsi="Calibri" w:eastAsia="宋体"/>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4.98</w:t>
      </w:r>
      <w:r>
        <w:rPr>
          <w:rFonts w:hint="eastAsia" w:ascii="Calibri" w:hAnsi="Calibri" w:eastAsia="Calibri"/>
          <w:color w:val="000000"/>
        </w:rPr>
        <w:t>%。</w:t>
      </w:r>
      <w:r>
        <w:rPr>
          <w:rFonts w:ascii="宋体" w:hAnsi="宋体" w:eastAsia="宋体"/>
          <w:b/>
          <w:bCs/>
          <w:color w:val="000000"/>
        </w:rPr>
        <w:t>与全省数据相比，表示较满意比例要低3.12个百分点，表示非常满意比例要高1.77个百分点。与全国数据相比，表示较不满意比例要低1.49个百分点，表示一般比例要高2.07个百分点。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65</w:t>
      </w:r>
      <w:r>
        <w:fldChar w:fldCharType="end"/>
      </w:r>
      <w:bookmarkStart w:id="129" w:name="_Toc771"/>
      <w:r>
        <w:rPr>
          <w:rFonts w:hint="eastAsia" w:asciiTheme="minorEastAsia" w:hAnsiTheme="minorEastAsia"/>
        </w:rPr>
        <w:t>：</w:t>
      </w:r>
      <w:r>
        <w:rPr>
          <w:rFonts w:hint="eastAsia" w:ascii="宋体" w:hAnsi="宋体" w:eastAsia="宋体"/>
          <w:color w:val="000000"/>
          <w:lang w:val="en-US" w:eastAsia="zh-CN"/>
        </w:rPr>
        <w:t>官方辟谣成效满意度评价</w:t>
      </w:r>
      <w:bookmarkEnd w:id="12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17.3题：</w:t>
      </w:r>
      <w:r>
        <w:rPr>
          <w:rFonts w:hint="eastAsia"/>
          <w:b w:val="0"/>
          <w:bCs w:val="0"/>
        </w:rPr>
        <w:t>您对当下官方辟谣的措施满意吗？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网络谣言刷榜现象的情况</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w:t>
      </w:r>
      <w:r>
        <w:rPr>
          <w:rFonts w:hint="eastAsia" w:ascii="Calibri" w:hAnsi="Calibri" w:eastAsia="宋体"/>
          <w:color w:val="000000"/>
          <w:lang w:val="en-US" w:eastAsia="zh-CN"/>
        </w:rPr>
        <w:t>认为网络谣言刷榜现象是</w:t>
      </w:r>
      <w:r>
        <w:rPr>
          <w:rFonts w:hint="eastAsia" w:ascii="Calibri" w:hAnsi="Calibri" w:eastAsia="Calibri"/>
          <w:color w:val="000000"/>
        </w:rPr>
        <w:t>：</w:t>
      </w:r>
      <w:r>
        <w:rPr>
          <w:rFonts w:ascii="Calibri" w:hAnsi="Calibri" w:eastAsia="Calibri"/>
          <w:color w:val="000000"/>
        </w:rPr>
        <w:t>34.2%公众网民表示</w:t>
      </w:r>
      <w:r>
        <w:rPr>
          <w:rFonts w:hint="eastAsia" w:ascii="Calibri" w:hAnsi="Calibri" w:eastAsia="宋体"/>
          <w:color w:val="000000"/>
          <w:lang w:eastAsia="zh-CN"/>
        </w:rPr>
        <w:t>“</w:t>
      </w:r>
      <w:r>
        <w:rPr>
          <w:rFonts w:hint="eastAsia"/>
        </w:rPr>
        <w:t>网络黑灰产业谋财之道</w:t>
      </w:r>
      <w:r>
        <w:rPr>
          <w:rFonts w:hint="eastAsia" w:ascii="Calibri" w:hAnsi="Calibri" w:eastAsia="宋体"/>
          <w:color w:val="000000"/>
          <w:lang w:eastAsia="zh-CN"/>
        </w:rPr>
        <w:t>”、</w:t>
      </w:r>
      <w:r>
        <w:rPr>
          <w:rFonts w:ascii="Calibri" w:hAnsi="Calibri" w:eastAsia="Calibri"/>
          <w:color w:val="000000"/>
        </w:rPr>
        <w:t>41.6%网民表示</w:t>
      </w:r>
      <w:r>
        <w:rPr>
          <w:rFonts w:hint="eastAsia" w:ascii="Calibri" w:hAnsi="Calibri" w:eastAsia="宋体"/>
          <w:color w:val="000000"/>
          <w:lang w:eastAsia="zh-CN"/>
        </w:rPr>
        <w:t>“</w:t>
      </w:r>
      <w:r>
        <w:rPr>
          <w:rFonts w:hint="eastAsia"/>
        </w:rPr>
        <w:t>不当竞争行为</w:t>
      </w:r>
      <w:r>
        <w:rPr>
          <w:rFonts w:hint="eastAsia" w:ascii="Calibri" w:hAnsi="Calibri" w:eastAsia="宋体"/>
          <w:color w:val="000000"/>
          <w:lang w:eastAsia="zh-CN"/>
        </w:rPr>
        <w:t>”、</w:t>
      </w:r>
      <w:r>
        <w:rPr>
          <w:rFonts w:ascii="Calibri" w:hAnsi="Calibri" w:eastAsia="Calibri"/>
          <w:color w:val="000000"/>
        </w:rPr>
        <w:t>45.51%网民表示</w:t>
      </w:r>
      <w:r>
        <w:rPr>
          <w:rFonts w:hint="eastAsia" w:ascii="Calibri" w:hAnsi="Calibri" w:eastAsia="宋体"/>
          <w:color w:val="000000"/>
          <w:lang w:eastAsia="zh-CN"/>
        </w:rPr>
        <w:t>“</w:t>
      </w:r>
      <w:r>
        <w:rPr>
          <w:rFonts w:hint="eastAsia"/>
        </w:rPr>
        <w:t>造假活动的普遍</w:t>
      </w:r>
      <w:r>
        <w:rPr>
          <w:rFonts w:hint="eastAsia" w:ascii="Calibri" w:hAnsi="Calibri" w:eastAsia="宋体"/>
          <w:color w:val="000000"/>
          <w:lang w:eastAsia="zh-CN"/>
        </w:rPr>
        <w:t>”、</w:t>
      </w:r>
      <w:r>
        <w:rPr>
          <w:rFonts w:ascii="Calibri" w:hAnsi="Calibri" w:eastAsia="Calibri"/>
          <w:color w:val="000000"/>
        </w:rPr>
        <w:t>60.32%网民表示</w:t>
      </w:r>
      <w:r>
        <w:rPr>
          <w:rFonts w:hint="eastAsia" w:ascii="Calibri" w:hAnsi="Calibri" w:eastAsia="宋体"/>
          <w:color w:val="000000"/>
          <w:lang w:eastAsia="zh-CN"/>
        </w:rPr>
        <w:t>“</w:t>
      </w:r>
      <w:r>
        <w:rPr>
          <w:rFonts w:hint="eastAsia"/>
        </w:rPr>
        <w:t>营销团队的背后推动</w:t>
      </w:r>
      <w:r>
        <w:rPr>
          <w:rFonts w:hint="eastAsia" w:ascii="Calibri" w:hAnsi="Calibri" w:eastAsia="宋体"/>
          <w:color w:val="000000"/>
          <w:lang w:eastAsia="zh-CN"/>
        </w:rPr>
        <w:t>”、</w:t>
      </w:r>
      <w:r>
        <w:rPr>
          <w:rFonts w:ascii="Calibri" w:hAnsi="Calibri" w:eastAsia="Calibri"/>
          <w:color w:val="000000"/>
        </w:rPr>
        <w:t>57.51%网民表示</w:t>
      </w:r>
      <w:r>
        <w:rPr>
          <w:rFonts w:hint="eastAsia" w:ascii="Calibri" w:hAnsi="Calibri" w:eastAsia="宋体"/>
          <w:color w:val="000000"/>
          <w:lang w:eastAsia="zh-CN"/>
        </w:rPr>
        <w:t>“</w:t>
      </w:r>
      <w:r>
        <w:rPr>
          <w:rFonts w:hint="eastAsia"/>
        </w:rPr>
        <w:t>监管部门的监管和打击力度不够</w:t>
      </w:r>
      <w:r>
        <w:rPr>
          <w:rFonts w:hint="eastAsia" w:ascii="Calibri" w:hAnsi="Calibri" w:eastAsia="宋体"/>
          <w:color w:val="000000"/>
          <w:lang w:eastAsia="zh-CN"/>
        </w:rPr>
        <w:t>”</w:t>
      </w:r>
      <w:r>
        <w:rPr>
          <w:rFonts w:ascii="Calibri" w:hAnsi="Calibri" w:eastAsia="Calibri"/>
          <w:color w:val="000000"/>
        </w:rPr>
        <w:t>。</w:t>
      </w:r>
      <w:r>
        <w:rPr>
          <w:rFonts w:hint="eastAsia" w:ascii="Calibri" w:hAnsi="Calibri" w:eastAsia="宋体"/>
          <w:color w:val="000000"/>
          <w:lang w:val="en-US" w:eastAsia="zh-CN"/>
        </w:rPr>
        <w:t>只有</w:t>
      </w:r>
      <w:r>
        <w:rPr>
          <w:rFonts w:ascii="Calibri" w:hAnsi="Calibri" w:eastAsia="Calibri"/>
          <w:color w:val="000000"/>
        </w:rPr>
        <w:t>46.06%网民表示</w:t>
      </w:r>
      <w:r>
        <w:rPr>
          <w:rFonts w:hint="eastAsia" w:ascii="Calibri" w:hAnsi="Calibri" w:eastAsia="宋体"/>
          <w:color w:val="000000"/>
          <w:lang w:eastAsia="zh-CN"/>
        </w:rPr>
        <w:t>“</w:t>
      </w:r>
      <w:r>
        <w:rPr>
          <w:rFonts w:hint="eastAsia"/>
        </w:rPr>
        <w:t>互联网时代信息交流的正常现象</w:t>
      </w:r>
      <w:r>
        <w:rPr>
          <w:rFonts w:hint="eastAsia" w:ascii="Calibri" w:hAnsi="Calibri" w:eastAsia="宋体"/>
          <w:color w:val="000000"/>
          <w:lang w:eastAsia="zh-CN"/>
        </w:rPr>
        <w:t>”。</w:t>
      </w:r>
      <w:r>
        <w:rPr>
          <w:rFonts w:ascii="宋体" w:hAnsi="宋体" w:eastAsia="宋体"/>
          <w:b/>
          <w:bCs/>
          <w:color w:val="000000"/>
        </w:rPr>
        <w:t>与全省数据相比，表示营销团队的背后推动比例要低2.98个百分点，表示互联网时代信息交流的正常现象比例要高4.48个百分点。与全国数据相比，表示营销团队的背后推动比例要低1.24个百分点，表示互联网时代信息交流的正常现象比例要高7.18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9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66</w:t>
      </w:r>
      <w:r>
        <w:fldChar w:fldCharType="end"/>
      </w:r>
      <w:bookmarkStart w:id="130" w:name="_Toc17272"/>
      <w:r>
        <w:rPr>
          <w:rFonts w:hint="eastAsia" w:asciiTheme="minorEastAsia" w:hAnsiTheme="minorEastAsia"/>
        </w:rPr>
        <w:t>：</w:t>
      </w:r>
      <w:r>
        <w:rPr>
          <w:rFonts w:hint="eastAsia" w:ascii="宋体" w:hAnsi="宋体" w:eastAsia="宋体"/>
          <w:color w:val="000000"/>
          <w:lang w:val="en-US" w:eastAsia="zh-CN"/>
        </w:rPr>
        <w:t>网络谣言刷榜现象的情况</w:t>
      </w:r>
      <w:bookmarkEnd w:id="13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18题：</w:t>
      </w:r>
      <w:r>
        <w:rPr>
          <w:rFonts w:hint="eastAsia"/>
          <w:b w:val="0"/>
          <w:bCs w:val="0"/>
        </w:rPr>
        <w:t>您认为当下刷榜现象普遍的原因是？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rPr>
        <w:t>整治“水军控评刷榜”</w:t>
      </w:r>
      <w:r>
        <w:rPr>
          <w:rFonts w:hint="eastAsia"/>
          <w:b w:val="0"/>
          <w:bCs w:val="0"/>
          <w:lang w:val="en-US" w:eastAsia="zh-CN"/>
        </w:rPr>
        <w:t>效果评价</w:t>
      </w:r>
    </w:p>
    <w:p>
      <w:pPr>
        <w:rPr>
          <w:rFonts w:ascii="宋体" w:hAnsi="宋体" w:eastAsia="宋体"/>
          <w:color w:val="000000"/>
        </w:rPr>
      </w:pPr>
      <w:r>
        <w:rPr>
          <w:rFonts w:hint="eastAsia" w:ascii="Calibri" w:hAnsi="Calibri" w:eastAsia="Calibri"/>
          <w:color w:val="000000"/>
          <w:lang w:val="en-US" w:eastAsia="zh-CN"/>
        </w:rPr>
        <w:t>参与调查的</w:t>
      </w:r>
      <w:r>
        <w:rPr>
          <w:rFonts w:ascii="宋体" w:hAnsi="宋体" w:eastAsia="宋体"/>
          <w:color w:val="000000"/>
        </w:rPr>
        <w:t>公众网民对</w:t>
      </w:r>
      <w:r>
        <w:rPr>
          <w:rFonts w:hint="eastAsia"/>
          <w:b w:val="0"/>
          <w:bCs w:val="0"/>
        </w:rPr>
        <w:t>整治“水军控评刷榜”</w:t>
      </w:r>
      <w:r>
        <w:rPr>
          <w:rFonts w:ascii="宋体" w:hAnsi="宋体" w:eastAsia="宋体"/>
          <w:color w:val="000000"/>
        </w:rPr>
        <w:t>效果的评价</w:t>
      </w:r>
      <w:r>
        <w:rPr>
          <w:rFonts w:hint="eastAsia" w:ascii="Calibri" w:hAnsi="Calibri" w:eastAsia="Calibri"/>
          <w:color w:val="000000"/>
        </w:rPr>
        <w:t>：</w:t>
      </w:r>
      <w:r>
        <w:rPr>
          <w:rFonts w:ascii="Calibri" w:hAnsi="Calibri" w:eastAsia="Calibri" w:cs="Calibri"/>
          <w:color w:val="000000"/>
        </w:rPr>
        <w:t>20.23</w:t>
      </w:r>
      <w:r>
        <w:rPr>
          <w:rFonts w:hint="eastAsia" w:ascii="Calibri" w:hAnsi="Calibri" w:eastAsia="Calibri"/>
          <w:color w:val="000000"/>
        </w:rPr>
        <w:t>%公众网民表示非常满意；</w:t>
      </w:r>
      <w:r>
        <w:rPr>
          <w:rFonts w:ascii="Calibri" w:hAnsi="Calibri" w:eastAsia="Calibri" w:cs="Calibri"/>
          <w:color w:val="000000"/>
        </w:rPr>
        <w:t>30.59</w:t>
      </w:r>
      <w:r>
        <w:rPr>
          <w:rFonts w:hint="eastAsia" w:ascii="Calibri" w:hAnsi="Calibri" w:eastAsia="Calibri"/>
          <w:color w:val="000000"/>
        </w:rPr>
        <w:t>%网民表示较满意；</w:t>
      </w:r>
      <w:r>
        <w:rPr>
          <w:rFonts w:ascii="Calibri" w:hAnsi="Calibri" w:eastAsia="Calibri" w:cs="Calibri"/>
          <w:color w:val="000000"/>
        </w:rPr>
        <w:t>40.6</w:t>
      </w:r>
      <w:r>
        <w:rPr>
          <w:rFonts w:hint="eastAsia" w:ascii="Calibri" w:hAnsi="Calibri" w:eastAsia="Calibri"/>
          <w:color w:val="000000"/>
        </w:rPr>
        <w:t>%网民表示一般；</w:t>
      </w:r>
      <w:r>
        <w:rPr>
          <w:rFonts w:ascii="Calibri" w:hAnsi="Calibri" w:eastAsia="Calibri" w:cs="Calibri"/>
          <w:color w:val="000000"/>
        </w:rPr>
        <w:t>5.42</w:t>
      </w:r>
      <w:r>
        <w:rPr>
          <w:rFonts w:hint="eastAsia" w:ascii="Calibri" w:hAnsi="Calibri" w:eastAsia="Calibri"/>
          <w:color w:val="000000"/>
        </w:rPr>
        <w:t>%网民表示</w:t>
      </w:r>
      <w:r>
        <w:rPr>
          <w:rFonts w:hint="eastAsia" w:ascii="Calibri" w:hAnsi="Calibri" w:eastAsia="Calibri"/>
          <w:color w:val="000000"/>
          <w:lang w:val="en-US" w:eastAsia="zh-CN"/>
        </w:rPr>
        <w:t>较</w:t>
      </w:r>
      <w:r>
        <w:rPr>
          <w:rFonts w:hint="eastAsia" w:ascii="Calibri" w:hAnsi="Calibri" w:eastAsia="Calibri"/>
          <w:color w:val="000000"/>
        </w:rPr>
        <w:t>不满意；</w:t>
      </w:r>
      <w:r>
        <w:rPr>
          <w:rFonts w:ascii="Calibri" w:hAnsi="Calibri" w:eastAsia="Calibri" w:cs="Calibri"/>
          <w:color w:val="000000"/>
        </w:rPr>
        <w:t>3.16</w:t>
      </w:r>
      <w:r>
        <w:rPr>
          <w:rFonts w:hint="eastAsia" w:ascii="Calibri" w:hAnsi="Calibri" w:eastAsia="Calibri"/>
          <w:color w:val="000000"/>
        </w:rPr>
        <w:t>%网民表示非常不满意。数据显示对</w:t>
      </w:r>
      <w:r>
        <w:rPr>
          <w:rFonts w:hint="eastAsia"/>
          <w:b w:val="0"/>
          <w:bCs w:val="0"/>
        </w:rPr>
        <w:t>整治“水军控评刷榜”</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50.82</w:t>
      </w:r>
      <w:r>
        <w:rPr>
          <w:rFonts w:hint="eastAsia" w:ascii="Calibri" w:hAnsi="Calibri" w:eastAsia="Calibri"/>
          <w:color w:val="000000"/>
        </w:rPr>
        <w:t>%，表示</w:t>
      </w:r>
      <w:r>
        <w:rPr>
          <w:rFonts w:hint="eastAsia" w:ascii="Calibri" w:hAnsi="Calibri" w:eastAsia="Calibri"/>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8.58</w:t>
      </w:r>
      <w:r>
        <w:rPr>
          <w:rFonts w:hint="eastAsia" w:ascii="Calibri" w:hAnsi="Calibri" w:eastAsia="Calibri"/>
          <w:color w:val="000000"/>
        </w:rPr>
        <w:t>%。</w:t>
      </w:r>
      <w:r>
        <w:rPr>
          <w:rFonts w:ascii="宋体" w:hAnsi="宋体" w:eastAsia="宋体"/>
          <w:b/>
          <w:bCs/>
          <w:color w:val="000000"/>
        </w:rPr>
        <w:t>相较于全省数据，非常满意的占比高了4.35个百分点。相较于全国数据，除非常满意和较满意比全国数据分别高出3.07个百分点、0.99个百分点外，其他数据值均少于全国数据。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9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67</w:t>
      </w:r>
      <w:r>
        <w:fldChar w:fldCharType="end"/>
      </w:r>
      <w:bookmarkStart w:id="131" w:name="_Toc12521"/>
      <w:r>
        <w:rPr>
          <w:rFonts w:hint="eastAsia" w:asciiTheme="minorEastAsia" w:hAnsiTheme="minorEastAsia"/>
        </w:rPr>
        <w:t>：</w:t>
      </w:r>
      <w:r>
        <w:rPr>
          <w:rFonts w:hint="eastAsia"/>
          <w:b w:val="0"/>
          <w:bCs w:val="0"/>
        </w:rPr>
        <w:t>整治“水军控评刷榜”</w:t>
      </w:r>
      <w:r>
        <w:rPr>
          <w:rFonts w:hint="eastAsia"/>
          <w:b w:val="0"/>
          <w:bCs w:val="0"/>
          <w:lang w:val="en-US" w:eastAsia="zh-CN"/>
        </w:rPr>
        <w:t>效果评价</w:t>
      </w:r>
      <w:bookmarkEnd w:id="13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19题：</w:t>
      </w:r>
      <w:r>
        <w:rPr>
          <w:rFonts w:hint="eastAsia"/>
          <w:b w:val="0"/>
          <w:bCs w:val="0"/>
        </w:rPr>
        <w:t>您对当下的整治“水军控评刷榜”措施满意吗？</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对政府回应网民关切问题的信任度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政府部门回应网民关切问题的信任度</w:t>
      </w:r>
      <w:r>
        <w:rPr>
          <w:rFonts w:hint="eastAsia"/>
        </w:rPr>
        <w:t>评价：第一位是</w:t>
      </w:r>
      <w:r>
        <w:t>8分</w:t>
      </w:r>
      <w:r>
        <w:rPr>
          <w:rFonts w:hint="eastAsia"/>
        </w:rPr>
        <w:t>（选择率</w:t>
      </w:r>
      <w:r>
        <w:t>19.38</w:t>
      </w:r>
      <w:r>
        <w:rPr>
          <w:rFonts w:hint="eastAsia"/>
        </w:rPr>
        <w:t>%），第二位是</w:t>
      </w:r>
      <w:r>
        <w:t>10分</w:t>
      </w:r>
      <w:r>
        <w:rPr>
          <w:rFonts w:hint="eastAsia"/>
        </w:rPr>
        <w:t>（选择率</w:t>
      </w:r>
      <w:r>
        <w:t>19.31</w:t>
      </w:r>
      <w:r>
        <w:rPr>
          <w:rFonts w:hint="eastAsia"/>
        </w:rPr>
        <w:t>%），第三位是</w:t>
      </w:r>
      <w:r>
        <w:t>7分</w:t>
      </w:r>
      <w:r>
        <w:rPr>
          <w:rFonts w:hint="eastAsia"/>
        </w:rPr>
        <w:t>（选择率</w:t>
      </w:r>
      <w:r>
        <w:t>14.98</w:t>
      </w:r>
      <w:r>
        <w:rPr>
          <w:rFonts w:hint="eastAsia"/>
        </w:rPr>
        <w:t>%）。</w:t>
      </w:r>
      <w:r>
        <w:rPr>
          <w:rFonts w:ascii="宋体" w:hAnsi="宋体" w:eastAsia="宋体"/>
          <w:b/>
          <w:bCs/>
          <w:color w:val="000000"/>
        </w:rPr>
        <w:t>与全省数据相比，表示6分比例要低2.14个百分点，表示10分比例要高2.4个百分点。与全国数据相比，表示6分比例要低1.61个百分点，表示5分比例要高1.34个百分点。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96"/>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68</w:t>
      </w:r>
      <w:r>
        <w:fldChar w:fldCharType="end"/>
      </w:r>
      <w:bookmarkStart w:id="132" w:name="_Toc32350"/>
      <w:r>
        <w:rPr>
          <w:rFonts w:hint="eastAsia" w:asciiTheme="minorEastAsia" w:hAnsiTheme="minorEastAsia"/>
        </w:rPr>
        <w:t>：</w:t>
      </w:r>
      <w:r>
        <w:rPr>
          <w:rFonts w:hint="eastAsia" w:asciiTheme="minorEastAsia" w:hAnsiTheme="minorEastAsia"/>
          <w:lang w:val="en-US" w:eastAsia="zh-CN"/>
        </w:rPr>
        <w:t>对政府</w:t>
      </w:r>
      <w:r>
        <w:rPr>
          <w:rFonts w:hint="eastAsia"/>
          <w:b w:val="0"/>
          <w:bCs w:val="0"/>
          <w:lang w:val="en-US" w:eastAsia="zh-CN"/>
        </w:rPr>
        <w:t>回应网民关切问题的信任度</w:t>
      </w:r>
      <w:bookmarkEnd w:id="13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20.1题：</w:t>
      </w:r>
      <w:r>
        <w:rPr>
          <w:rFonts w:hint="eastAsia" w:cstheme="minorEastAsia"/>
          <w:b w:val="0"/>
          <w:bCs/>
        </w:rPr>
        <w:t>对于政府部门有关网民公众关切问题的回应，您通常的信任度打分为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社会组织发布消息的信任度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社会组织发布消息的信任度</w:t>
      </w:r>
      <w:r>
        <w:rPr>
          <w:rFonts w:hint="eastAsia"/>
        </w:rPr>
        <w:t>评价：第一位是</w:t>
      </w:r>
      <w:r>
        <w:t>8分</w:t>
      </w:r>
      <w:r>
        <w:rPr>
          <w:rFonts w:hint="eastAsia"/>
        </w:rPr>
        <w:t>（选择率</w:t>
      </w:r>
      <w:r>
        <w:t>18.98</w:t>
      </w:r>
      <w:r>
        <w:rPr>
          <w:rFonts w:hint="eastAsia"/>
        </w:rPr>
        <w:t>%），第二位是</w:t>
      </w:r>
      <w:r>
        <w:t>7分</w:t>
      </w:r>
      <w:r>
        <w:rPr>
          <w:rFonts w:hint="eastAsia"/>
        </w:rPr>
        <w:t>（选择率</w:t>
      </w:r>
      <w:r>
        <w:t>16.3</w:t>
      </w:r>
      <w:r>
        <w:rPr>
          <w:rFonts w:hint="eastAsia"/>
        </w:rPr>
        <w:t>%），第三位是</w:t>
      </w:r>
      <w:r>
        <w:t>10分</w:t>
      </w:r>
      <w:r>
        <w:rPr>
          <w:rFonts w:hint="eastAsia"/>
        </w:rPr>
        <w:t>（选择率</w:t>
      </w:r>
      <w:r>
        <w:t>15.61</w:t>
      </w:r>
      <w:r>
        <w:rPr>
          <w:rFonts w:hint="eastAsia"/>
        </w:rPr>
        <w:t>%）。</w:t>
      </w:r>
      <w:r>
        <w:rPr>
          <w:rFonts w:ascii="宋体" w:hAnsi="宋体" w:eastAsia="宋体"/>
          <w:b/>
          <w:bCs/>
          <w:color w:val="000000"/>
        </w:rPr>
        <w:t>与全省数据相比，表示6分比例要低2.38个百分点，表示10分比例要高2.23个百分点。与全国数据相比，表示6分比例要低2.11个百分点，表示9分比例要高2.25个百分点。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97"/>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69</w:t>
      </w:r>
      <w:r>
        <w:fldChar w:fldCharType="end"/>
      </w:r>
      <w:bookmarkStart w:id="133" w:name="_Toc21537"/>
      <w:r>
        <w:rPr>
          <w:rFonts w:hint="eastAsia" w:asciiTheme="minorEastAsia" w:hAnsiTheme="minorEastAsia"/>
        </w:rPr>
        <w:t>：</w:t>
      </w:r>
      <w:r>
        <w:rPr>
          <w:rFonts w:hint="eastAsia"/>
          <w:b w:val="0"/>
          <w:bCs w:val="0"/>
          <w:lang w:val="en-US" w:eastAsia="zh-CN"/>
        </w:rPr>
        <w:t>社会组织发布消息的信任度</w:t>
      </w:r>
      <w:bookmarkEnd w:id="13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20.2题：</w:t>
      </w:r>
      <w:r>
        <w:rPr>
          <w:rFonts w:hint="eastAsia" w:cstheme="minorEastAsia"/>
          <w:b w:val="0"/>
          <w:bCs/>
        </w:rPr>
        <w:t>对于社会组织发布的消息，您通常的信任度打分为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企事业单位回应网民关切问题的信任度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企事业单位回应网民关系问题的信任度</w:t>
      </w:r>
      <w:r>
        <w:rPr>
          <w:rFonts w:hint="eastAsia"/>
        </w:rPr>
        <w:t>评价：第一位是</w:t>
      </w:r>
      <w:r>
        <w:t>8分</w:t>
      </w:r>
      <w:r>
        <w:rPr>
          <w:rFonts w:hint="eastAsia"/>
        </w:rPr>
        <w:t>（选择率</w:t>
      </w:r>
      <w:r>
        <w:t>18.18</w:t>
      </w:r>
      <w:r>
        <w:rPr>
          <w:rFonts w:hint="eastAsia"/>
        </w:rPr>
        <w:t>%），第二位是</w:t>
      </w:r>
      <w:r>
        <w:t>7分</w:t>
      </w:r>
      <w:r>
        <w:rPr>
          <w:rFonts w:hint="eastAsia"/>
        </w:rPr>
        <w:t>（选择率</w:t>
      </w:r>
      <w:r>
        <w:t>16.32</w:t>
      </w:r>
      <w:r>
        <w:rPr>
          <w:rFonts w:hint="eastAsia"/>
        </w:rPr>
        <w:t>%），第三位是</w:t>
      </w:r>
      <w:r>
        <w:t>10分</w:t>
      </w:r>
      <w:r>
        <w:rPr>
          <w:rFonts w:hint="eastAsia"/>
        </w:rPr>
        <w:t>（选择率</w:t>
      </w:r>
      <w:r>
        <w:t>15.84</w:t>
      </w:r>
      <w:r>
        <w:rPr>
          <w:rFonts w:hint="eastAsia"/>
        </w:rPr>
        <w:t>%）。</w:t>
      </w:r>
      <w:r>
        <w:rPr>
          <w:rFonts w:ascii="宋体" w:hAnsi="宋体" w:eastAsia="宋体"/>
          <w:b/>
          <w:bCs/>
          <w:color w:val="000000"/>
        </w:rPr>
        <w:t>与全省数据相比，表示8分比例要低1.89个百分点，表示10分比例要高2.14个百分点。各选项数据接近于全国数据。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98"/>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70</w:t>
      </w:r>
      <w:r>
        <w:fldChar w:fldCharType="end"/>
      </w:r>
      <w:bookmarkStart w:id="134" w:name="_Toc667"/>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企事业单位回应网民关切问题的信任度</w:t>
      </w:r>
      <w:bookmarkEnd w:id="13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20.3题：</w:t>
      </w:r>
      <w:r>
        <w:rPr>
          <w:rFonts w:hint="eastAsia" w:ascii="宋体" w:hAnsi="宋体" w:eastAsia="宋体"/>
          <w:color w:val="000000"/>
        </w:rPr>
        <w:t>对于企事业单位有关网民公众关切问题的回应，您通常的信任度打分为</w:t>
      </w:r>
      <w:r>
        <w:rPr>
          <w:rFonts w:hint="eastAsia" w:ascii="宋体" w:hAnsi="宋体" w:eastAsia="宋体"/>
          <w:color w:val="000000"/>
          <w:lang w:eastAsia="zh-CN"/>
        </w:rPr>
        <w:t>？</w:t>
      </w:r>
      <w:r>
        <w:rPr>
          <w:rFonts w:hint="eastAsia" w:ascii="宋体" w:hAnsi="宋体" w:eastAsia="宋体"/>
          <w:color w:val="000000"/>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新闻媒体报道网民关切问题的信任度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新闻媒体报道网民关系问题的信任度</w:t>
      </w:r>
      <w:r>
        <w:rPr>
          <w:rFonts w:hint="eastAsia"/>
        </w:rPr>
        <w:t>评价：第一位是</w:t>
      </w:r>
      <w:r>
        <w:t>8分</w:t>
      </w:r>
      <w:r>
        <w:rPr>
          <w:rFonts w:hint="eastAsia"/>
        </w:rPr>
        <w:t>（选择率</w:t>
      </w:r>
      <w:r>
        <w:t>20.18</w:t>
      </w:r>
      <w:r>
        <w:rPr>
          <w:rFonts w:hint="eastAsia"/>
        </w:rPr>
        <w:t>%），第二位是</w:t>
      </w:r>
      <w:r>
        <w:t>10分</w:t>
      </w:r>
      <w:r>
        <w:rPr>
          <w:rFonts w:hint="eastAsia"/>
        </w:rPr>
        <w:t>（选择率</w:t>
      </w:r>
      <w:r>
        <w:t>17.42</w:t>
      </w:r>
      <w:r>
        <w:rPr>
          <w:rFonts w:hint="eastAsia"/>
        </w:rPr>
        <w:t>%），第三位是</w:t>
      </w:r>
      <w:r>
        <w:t>7分</w:t>
      </w:r>
      <w:r>
        <w:rPr>
          <w:rFonts w:hint="eastAsia"/>
        </w:rPr>
        <w:t>（选择率</w:t>
      </w:r>
      <w:r>
        <w:t>15.69</w:t>
      </w:r>
      <w:r>
        <w:rPr>
          <w:rFonts w:hint="eastAsia"/>
        </w:rPr>
        <w:t>%）。</w:t>
      </w:r>
      <w:r>
        <w:rPr>
          <w:rFonts w:ascii="宋体" w:hAnsi="宋体" w:eastAsia="宋体"/>
          <w:b/>
          <w:bCs/>
          <w:color w:val="000000"/>
        </w:rPr>
        <w:t>与全省数据相比，表示6分比例要低1.73个百分点，表示10分比例要高2.82个百分点。与全国数据相比，表示6分比例要低1.05个百分点，表示10分比例要高1.36个百分点。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99"/>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71</w:t>
      </w:r>
      <w:r>
        <w:fldChar w:fldCharType="end"/>
      </w:r>
      <w:bookmarkStart w:id="135" w:name="_Toc4278"/>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新闻媒体报道网民关切问题的信任度</w:t>
      </w:r>
      <w:bookmarkEnd w:id="135"/>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20.4题：对于新闻媒体有关网民公众关切问题的报道，您通常的信任度打分为？）</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私域平台等社交媒体发布消息的信任度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b w:val="0"/>
          <w:bCs w:val="0"/>
          <w:lang w:val="en-US" w:eastAsia="zh-CN"/>
        </w:rPr>
        <w:t>私域平台发布消息</w:t>
      </w:r>
      <w:r>
        <w:rPr>
          <w:rFonts w:hint="eastAsia"/>
          <w:lang w:val="en-US" w:eastAsia="zh-CN"/>
        </w:rPr>
        <w:t>的信任度</w:t>
      </w:r>
      <w:r>
        <w:rPr>
          <w:rFonts w:hint="eastAsia"/>
        </w:rPr>
        <w:t>评价：第一位是</w:t>
      </w:r>
      <w:r>
        <w:t>5分</w:t>
      </w:r>
      <w:r>
        <w:rPr>
          <w:rFonts w:hint="eastAsia"/>
        </w:rPr>
        <w:t>（选择率</w:t>
      </w:r>
      <w:r>
        <w:t>16.26</w:t>
      </w:r>
      <w:r>
        <w:rPr>
          <w:rFonts w:hint="eastAsia"/>
        </w:rPr>
        <w:t>%），第二位是</w:t>
      </w:r>
      <w:r>
        <w:t>6分</w:t>
      </w:r>
      <w:r>
        <w:rPr>
          <w:rFonts w:hint="eastAsia"/>
        </w:rPr>
        <w:t>（选择率</w:t>
      </w:r>
      <w:r>
        <w:t>15.84</w:t>
      </w:r>
      <w:r>
        <w:rPr>
          <w:rFonts w:hint="eastAsia"/>
        </w:rPr>
        <w:t>%），第三位是</w:t>
      </w:r>
      <w:r>
        <w:t>8分</w:t>
      </w:r>
      <w:r>
        <w:rPr>
          <w:rFonts w:hint="eastAsia"/>
        </w:rPr>
        <w:t>（选择率</w:t>
      </w:r>
      <w:r>
        <w:t>15.64</w:t>
      </w:r>
      <w:r>
        <w:rPr>
          <w:rFonts w:hint="eastAsia"/>
        </w:rPr>
        <w:t>%）。</w:t>
      </w:r>
      <w:r>
        <w:rPr>
          <w:rFonts w:ascii="宋体" w:hAnsi="宋体" w:eastAsia="宋体"/>
          <w:b/>
          <w:bCs/>
          <w:color w:val="000000"/>
        </w:rPr>
        <w:t>与全省数据相比，表示7分比例要低1.48个百分点，表示10分比例要高1.72个百分点。与全国数据相比，表示1分比例要低1.4个百分点，表示9分比例要高1.58个百分点。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72</w:t>
      </w:r>
      <w:r>
        <w:fldChar w:fldCharType="end"/>
      </w:r>
      <w:bookmarkStart w:id="136" w:name="_Toc10929"/>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私域平台等社交媒体发布消息的信任度</w:t>
      </w:r>
      <w:bookmarkEnd w:id="136"/>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20.5题：</w:t>
      </w:r>
      <w:r>
        <w:rPr>
          <w:rFonts w:hint="eastAsia" w:cstheme="minorEastAsia"/>
          <w:b w:val="0"/>
          <w:bCs/>
        </w:rPr>
        <w:t>对于网络自媒体、网红、大V、朋友圈发布的消息，您通常的信任度打分为</w:t>
      </w:r>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政府加强网络安全诚信建设方面的措施</w:t>
      </w:r>
    </w:p>
    <w:p>
      <w:pPr>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政府应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加大对失信行为的惩治力度</w:t>
      </w:r>
      <w:r>
        <w:rPr>
          <w:rFonts w:hint="eastAsia"/>
        </w:rPr>
        <w:t>（选择率</w:t>
      </w:r>
      <w:r>
        <w:t>70.75</w:t>
      </w:r>
      <w:r>
        <w:rPr>
          <w:rFonts w:hint="eastAsia"/>
        </w:rPr>
        <w:t>%），第二位是</w:t>
      </w:r>
      <w:r>
        <w:t>建立个人诚信档案</w:t>
      </w:r>
      <w:r>
        <w:rPr>
          <w:rFonts w:hint="eastAsia"/>
        </w:rPr>
        <w:t>（选择率</w:t>
      </w:r>
      <w:r>
        <w:t>68.27</w:t>
      </w:r>
      <w:r>
        <w:rPr>
          <w:rFonts w:hint="eastAsia"/>
        </w:rPr>
        <w:t>%），第三位是</w:t>
      </w:r>
      <w:r>
        <w:t>开展宣传教育</w:t>
      </w:r>
      <w:r>
        <w:rPr>
          <w:rFonts w:hint="eastAsia"/>
        </w:rPr>
        <w:t>（选择率</w:t>
      </w:r>
      <w:r>
        <w:t>65.04</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加强舆论与监督</w:t>
      </w:r>
      <w:r>
        <w:rPr>
          <w:rFonts w:hint="eastAsia"/>
        </w:rPr>
        <w:t>（选择率</w:t>
      </w:r>
      <w:r>
        <w:t>58.09</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建立健全与网络诚信相关的法律法规</w:t>
      </w:r>
      <w:r>
        <w:rPr>
          <w:rFonts w:hint="eastAsia"/>
        </w:rPr>
        <w:t>（选择率</w:t>
      </w:r>
      <w:r>
        <w:t>56.71</w:t>
      </w:r>
      <w:r>
        <w:rPr>
          <w:rFonts w:hint="eastAsia"/>
        </w:rPr>
        <w:t>%）。</w:t>
      </w:r>
      <w:r>
        <w:rPr>
          <w:rFonts w:ascii="宋体" w:hAnsi="宋体" w:eastAsia="宋体"/>
          <w:b/>
          <w:bCs/>
          <w:color w:val="000000"/>
        </w:rPr>
        <w:t>与全省数据相比，表示建立个人诚信档案比例要低1.17个百分点，表示开展宣传教育比例要高1.08个百分点。与全国数据排序一致。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73</w:t>
      </w:r>
      <w:r>
        <w:fldChar w:fldCharType="end"/>
      </w:r>
      <w:bookmarkStart w:id="137" w:name="_Toc23635"/>
      <w:r>
        <w:rPr>
          <w:rFonts w:hint="eastAsia" w:asciiTheme="minorEastAsia" w:hAnsiTheme="minorEastAsia"/>
        </w:rPr>
        <w:t>：</w:t>
      </w:r>
      <w:r>
        <w:rPr>
          <w:rFonts w:hint="eastAsia" w:asciiTheme="minorEastAsia" w:hAnsiTheme="minorEastAsia"/>
          <w:lang w:val="en-US" w:eastAsia="zh-CN"/>
        </w:rPr>
        <w:t>政府应加强网络安全诚信建设方面的措施</w:t>
      </w:r>
      <w:bookmarkEnd w:id="137"/>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21题：您认为政府应该从哪些方面加强网络诚信的建设？</w:t>
      </w:r>
      <w:bookmarkStart w:id="138" w:name="_Hlk110185154"/>
      <w:r>
        <w:rPr>
          <w:rFonts w:hint="eastAsia" w:ascii="宋体" w:hAnsi="宋体" w:eastAsia="宋体"/>
          <w:color w:val="000000"/>
          <w:lang w:val="en-US" w:eastAsia="zh-CN"/>
        </w:rPr>
        <w:t>（多选）</w:t>
      </w:r>
      <w:bookmarkEnd w:id="138"/>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互联网平台企业应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加强个人信息保护，杜绝个人信息泄露</w:t>
      </w:r>
      <w:r>
        <w:rPr>
          <w:rFonts w:hint="eastAsia"/>
        </w:rPr>
        <w:t>（选择率</w:t>
      </w:r>
      <w:r>
        <w:t>77.72</w:t>
      </w:r>
      <w:r>
        <w:rPr>
          <w:rFonts w:hint="eastAsia"/>
        </w:rPr>
        <w:t>%），第二位是</w:t>
      </w:r>
      <w:r>
        <w:t>严格遵守用户协议，杜绝违规采集用户信息</w:t>
      </w:r>
      <w:r>
        <w:rPr>
          <w:rFonts w:hint="eastAsia"/>
        </w:rPr>
        <w:t>（选择率</w:t>
      </w:r>
      <w:r>
        <w:t>73.52</w:t>
      </w:r>
      <w:r>
        <w:rPr>
          <w:rFonts w:hint="eastAsia"/>
        </w:rPr>
        <w:t>%），第三位是</w:t>
      </w:r>
      <w:r>
        <w:t>杜绝利用算法等隐形规则实施“大数据杀熟”等行为</w:t>
      </w:r>
      <w:r>
        <w:rPr>
          <w:rFonts w:hint="eastAsia"/>
        </w:rPr>
        <w:t>（选择率</w:t>
      </w:r>
      <w:r>
        <w:t>63.79</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加强打击平台虚假内容和广告</w:t>
      </w:r>
      <w:r>
        <w:rPr>
          <w:rFonts w:hint="eastAsia"/>
        </w:rPr>
        <w:t>（选择率</w:t>
      </w:r>
      <w:r>
        <w:t>61.03</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为用户提供投诉或反馈渠道</w:t>
      </w:r>
      <w:r>
        <w:rPr>
          <w:rFonts w:hint="eastAsia"/>
        </w:rPr>
        <w:t>（选择率</w:t>
      </w:r>
      <w:r>
        <w:t>48</w:t>
      </w:r>
      <w:r>
        <w:rPr>
          <w:rFonts w:hint="eastAsia"/>
        </w:rPr>
        <w:t>%）。</w:t>
      </w:r>
      <w:r>
        <w:rPr>
          <w:rFonts w:ascii="宋体" w:hAnsi="宋体" w:eastAsia="宋体"/>
          <w:b/>
          <w:bCs/>
          <w:color w:val="000000"/>
        </w:rPr>
        <w:t>与全省数据相比，表示杜绝利用算法等隐形规则实施“大数据杀熟”等行为比例要低2.07个百分点，表示严格遵守用户协议，杜绝违规采集用户信息比例要高1.07个百分点。相较于全国数据，排名基本一致。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74</w:t>
      </w:r>
      <w:r>
        <w:fldChar w:fldCharType="end"/>
      </w:r>
      <w:bookmarkStart w:id="139" w:name="_Toc6613"/>
      <w:r>
        <w:rPr>
          <w:rFonts w:hint="eastAsia" w:asciiTheme="minorEastAsia" w:hAnsiTheme="minorEastAsia"/>
        </w:rPr>
        <w:t>：</w:t>
      </w: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bookmarkEnd w:id="139"/>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22题：</w:t>
      </w:r>
      <w:r>
        <w:rPr>
          <w:b w:val="0"/>
          <w:bCs w:val="0"/>
        </w:rPr>
        <w:t>您认为互联网平台企业应该从哪些方面加强网络诚信建设？</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电子商务领域的失信行为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b w:val="0"/>
          <w:bCs w:val="0"/>
        </w:rPr>
        <w:t>电子商务平台应该失信行为信息纳入信用档案</w:t>
      </w:r>
      <w:r>
        <w:rPr>
          <w:rFonts w:ascii="宋体" w:hAnsi="宋体" w:eastAsia="宋体"/>
          <w:color w:val="000000"/>
        </w:rPr>
        <w:t>为</w:t>
      </w:r>
      <w:r>
        <w:rPr>
          <w:rFonts w:hint="eastAsia"/>
        </w:rPr>
        <w:t>：第一位是</w:t>
      </w:r>
      <w:r>
        <w:t>恶意刷单</w:t>
      </w:r>
      <w:r>
        <w:rPr>
          <w:rFonts w:hint="eastAsia"/>
        </w:rPr>
        <w:t>（选择率</w:t>
      </w:r>
      <w:r>
        <w:t>69.21</w:t>
      </w:r>
      <w:r>
        <w:rPr>
          <w:rFonts w:hint="eastAsia"/>
        </w:rPr>
        <w:t>%），第二位是</w:t>
      </w:r>
      <w:r>
        <w:t>假冒伪劣</w:t>
      </w:r>
      <w:r>
        <w:rPr>
          <w:rFonts w:hint="eastAsia"/>
        </w:rPr>
        <w:t>（选择率</w:t>
      </w:r>
      <w:r>
        <w:t>64.05</w:t>
      </w:r>
      <w:r>
        <w:rPr>
          <w:rFonts w:hint="eastAsia"/>
        </w:rPr>
        <w:t>%），第三位是</w:t>
      </w:r>
      <w:r>
        <w:t>恶意评价</w:t>
      </w:r>
      <w:r>
        <w:rPr>
          <w:rFonts w:hint="eastAsia"/>
        </w:rPr>
        <w:t>（选择率</w:t>
      </w:r>
      <w:r>
        <w:t>63.84</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图物不符</w:t>
      </w:r>
      <w:r>
        <w:rPr>
          <w:rFonts w:hint="eastAsia"/>
        </w:rPr>
        <w:t>（选择率</w:t>
      </w:r>
      <w:r>
        <w:t>63.57</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虚假流量</w:t>
      </w:r>
      <w:r>
        <w:rPr>
          <w:rFonts w:hint="eastAsia"/>
        </w:rPr>
        <w:t>（选择率</w:t>
      </w:r>
      <w:r>
        <w:t>63.02</w:t>
      </w:r>
      <w:r>
        <w:rPr>
          <w:rFonts w:hint="eastAsia"/>
        </w:rPr>
        <w:t>%）。</w:t>
      </w:r>
      <w:r>
        <w:rPr>
          <w:rFonts w:ascii="宋体" w:hAnsi="宋体" w:eastAsia="宋体"/>
          <w:b/>
          <w:bCs/>
          <w:color w:val="000000"/>
        </w:rPr>
        <w:t>相较于全省数据，恶意刷单、图物不符分别比全省数据低1.6、1.06个百分点。与全国数据相比，表示价格欺诈比例要低1.41个百分点，表示恶意刷单比例要高1.03个百分点。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75</w:t>
      </w:r>
      <w:r>
        <w:fldChar w:fldCharType="end"/>
      </w:r>
      <w:bookmarkStart w:id="140" w:name="_Toc29950"/>
      <w:r>
        <w:rPr>
          <w:rFonts w:hint="eastAsia" w:asciiTheme="minorEastAsia" w:hAnsiTheme="minorEastAsia"/>
        </w:rPr>
        <w:t>：</w:t>
      </w:r>
      <w:r>
        <w:rPr>
          <w:rFonts w:hint="eastAsia" w:ascii="宋体" w:hAnsi="宋体" w:eastAsia="宋体"/>
          <w:color w:val="000000"/>
          <w:lang w:val="en-US" w:eastAsia="zh-CN"/>
        </w:rPr>
        <w:t>电子商务领域的失信行为</w:t>
      </w:r>
      <w:bookmarkEnd w:id="140"/>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23题：</w:t>
      </w:r>
      <w:r>
        <w:rPr>
          <w:rFonts w:hint="eastAsia"/>
          <w:b w:val="0"/>
          <w:bCs w:val="0"/>
        </w:rPr>
        <w:t>您认为电子商务平台应该将下列哪些失信行为信息纳入信用档案？（多选）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hint="eastAsia" w:ascii="宋体" w:hAnsi="宋体" w:eastAsia="宋体"/>
          <w:color w:val="000000"/>
          <w:lang w:val="en-US" w:eastAsia="zh-CN"/>
        </w:rPr>
        <w:t>认为提高网民</w:t>
      </w:r>
      <w:r>
        <w:rPr>
          <w:rFonts w:ascii="宋体" w:hAnsi="宋体" w:eastAsia="宋体"/>
          <w:color w:val="000000"/>
        </w:rPr>
        <w:t>网络</w:t>
      </w:r>
      <w:r>
        <w:rPr>
          <w:rFonts w:hint="eastAsia" w:ascii="宋体" w:hAnsi="宋体" w:eastAsia="宋体"/>
          <w:color w:val="000000"/>
          <w:lang w:val="en-US" w:eastAsia="zh-CN"/>
        </w:rPr>
        <w:t>诚信</w:t>
      </w:r>
      <w:r>
        <w:rPr>
          <w:rFonts w:ascii="宋体" w:hAnsi="宋体" w:eastAsia="宋体"/>
          <w:color w:val="000000"/>
        </w:rPr>
        <w:t>素养需要加强的部分</w:t>
      </w:r>
      <w:r>
        <w:rPr>
          <w:rFonts w:hint="eastAsia"/>
        </w:rPr>
        <w:t>：第一位是</w:t>
      </w:r>
      <w:r>
        <w:t>加强宣传教育，提高网民网络诚信意识</w:t>
      </w:r>
      <w:r>
        <w:rPr>
          <w:rFonts w:hint="eastAsia"/>
        </w:rPr>
        <w:t>（选择率</w:t>
      </w:r>
      <w:r>
        <w:t>74.88</w:t>
      </w:r>
      <w:r>
        <w:rPr>
          <w:rFonts w:hint="eastAsia"/>
        </w:rPr>
        <w:t>%），第二位是</w:t>
      </w:r>
      <w:r>
        <w:t>组织专业培训，提高网民识别和防范失信行为能力</w:t>
      </w:r>
      <w:r>
        <w:rPr>
          <w:rFonts w:hint="eastAsia"/>
        </w:rPr>
        <w:t>（选择率</w:t>
      </w:r>
      <w:r>
        <w:t>69.65</w:t>
      </w:r>
      <w:r>
        <w:rPr>
          <w:rFonts w:hint="eastAsia"/>
        </w:rPr>
        <w:t>%），第三位是</w:t>
      </w:r>
      <w:r>
        <w:t>建立惩罚机制，督促网民自觉维护网络诚信</w:t>
      </w:r>
      <w:r>
        <w:rPr>
          <w:rFonts w:hint="eastAsia"/>
        </w:rPr>
        <w:t>（选择率</w:t>
      </w:r>
      <w:r>
        <w:t>68.55</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加强维权教育，提高网民维权意识和维权能力</w:t>
      </w:r>
      <w:r>
        <w:rPr>
          <w:rFonts w:hint="eastAsia"/>
        </w:rPr>
        <w:t>（选择率</w:t>
      </w:r>
      <w:r>
        <w:t>62.08</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其他</w:t>
      </w:r>
      <w:r>
        <w:rPr>
          <w:rFonts w:hint="eastAsia"/>
        </w:rPr>
        <w:t>（选择率</w:t>
      </w:r>
      <w:r>
        <w:t>6.19</w:t>
      </w:r>
      <w:r>
        <w:rPr>
          <w:rFonts w:hint="eastAsia"/>
        </w:rPr>
        <w:t>%）。</w:t>
      </w:r>
      <w:r>
        <w:rPr>
          <w:rFonts w:ascii="宋体" w:hAnsi="宋体" w:eastAsia="宋体"/>
          <w:b/>
          <w:bCs/>
          <w:color w:val="000000"/>
        </w:rPr>
        <w:t>与全省数据相比，表示加强维权教育，提高网民维权意识和维权能力比例要低2.07个百分点，表示加强宣传教育，提高网民网络诚信意识比例要高1.38个百分点。相较于全国数据，本题的排名完全一致。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0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76</w:t>
      </w:r>
      <w:r>
        <w:fldChar w:fldCharType="end"/>
      </w:r>
      <w:bookmarkStart w:id="141" w:name="_Toc2118"/>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bookmarkEnd w:id="141"/>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24题：</w:t>
      </w:r>
      <w:r>
        <w:rPr>
          <w:b w:val="0"/>
          <w:bCs w:val="0"/>
        </w:rPr>
        <w:t>您认为应该从哪些方面提高网民的网络诚信素养？</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lang w:val="en-US" w:eastAsia="zh-CN"/>
        </w:rPr>
        <w:t>网络社会组织</w:t>
      </w:r>
      <w:r>
        <w:rPr>
          <w:rFonts w:hint="eastAsia" w:ascii="宋体" w:hAnsi="宋体" w:eastAsia="宋体"/>
        </w:rPr>
        <w:t>应加强网络安全诚信建设方面的措施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网络社会组织应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建立健全与网络诚信相关的标准体系</w:t>
      </w:r>
      <w:r>
        <w:rPr>
          <w:rFonts w:hint="eastAsia"/>
        </w:rPr>
        <w:t>（选择率</w:t>
      </w:r>
      <w:r>
        <w:t>71.18</w:t>
      </w:r>
      <w:r>
        <w:rPr>
          <w:rFonts w:hint="eastAsia"/>
        </w:rPr>
        <w:t>%），第二位是</w:t>
      </w:r>
      <w:r>
        <w:t>推进网络诚信宣传教育</w:t>
      </w:r>
      <w:r>
        <w:rPr>
          <w:rFonts w:hint="eastAsia"/>
        </w:rPr>
        <w:t>（选择率</w:t>
      </w:r>
      <w:r>
        <w:t>65.02</w:t>
      </w:r>
      <w:r>
        <w:rPr>
          <w:rFonts w:hint="eastAsia"/>
        </w:rPr>
        <w:t>%），第三位是</w:t>
      </w:r>
      <w:r>
        <w:t>推动行业自律</w:t>
      </w:r>
      <w:r>
        <w:rPr>
          <w:rFonts w:hint="eastAsia"/>
        </w:rPr>
        <w:t>（选择率</w:t>
      </w:r>
      <w:r>
        <w:t>61.19</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畅通投诉、举报渠道</w:t>
      </w:r>
      <w:r>
        <w:rPr>
          <w:rFonts w:hint="eastAsia"/>
        </w:rPr>
        <w:t>（选择率</w:t>
      </w:r>
      <w:r>
        <w:t>59.96</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推进网络诚信专题研究工作</w:t>
      </w:r>
      <w:r>
        <w:rPr>
          <w:rFonts w:hint="eastAsia"/>
        </w:rPr>
        <w:t>（选择率</w:t>
      </w:r>
      <w:r>
        <w:t>50.44</w:t>
      </w:r>
      <w:r>
        <w:rPr>
          <w:rFonts w:hint="eastAsia"/>
        </w:rPr>
        <w:t>%）。</w:t>
      </w:r>
      <w:r>
        <w:rPr>
          <w:rFonts w:ascii="宋体" w:hAnsi="宋体" w:eastAsia="宋体"/>
          <w:b/>
          <w:bCs/>
          <w:color w:val="000000"/>
        </w:rPr>
        <w:t>与全省数据相比，表示畅通投诉、举报渠道比例要低2.98个百分点，表示推进网络诚信专题研究工作比例要高1.05个百分点。与全国数据相比，表示畅通投诉、举报渠道比例要低1.53个百分点，表示推动行业自律比例要高2.96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0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77</w:t>
      </w:r>
      <w:r>
        <w:fldChar w:fldCharType="end"/>
      </w:r>
      <w:bookmarkStart w:id="142" w:name="_Toc12290"/>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bookmarkEnd w:id="142"/>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25题：</w:t>
      </w:r>
      <w:r>
        <w:rPr>
          <w:b w:val="0"/>
          <w:bCs w:val="0"/>
        </w:rPr>
        <w:t>您认为网络社会组织应从哪些方面加强网络诚信的建设？（多选）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b w:val="0"/>
          <w:bCs w:val="0"/>
        </w:rPr>
        <w:t>社会组织联合会推进网络诚信建设的评价</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b w:val="0"/>
          <w:bCs w:val="0"/>
        </w:rPr>
        <w:t>对中国网络社会组织联合会推进网络诚信建设的评价和建议</w:t>
      </w:r>
      <w:r>
        <w:rPr>
          <w:rFonts w:hint="eastAsia"/>
          <w:b w:val="0"/>
          <w:bCs w:val="0"/>
          <w:lang w:val="en-US" w:eastAsia="zh-CN"/>
        </w:rPr>
        <w:t>为</w:t>
      </w:r>
      <w:r>
        <w:rPr>
          <w:rFonts w:hint="eastAsia"/>
        </w:rPr>
        <w:t>：第一位是</w:t>
      </w:r>
      <w:r>
        <w:t>对所做工作比较满意，希望强化作用发挥；</w:t>
      </w:r>
      <w:r>
        <w:rPr>
          <w:rFonts w:hint="eastAsia"/>
        </w:rPr>
        <w:t>（选择率</w:t>
      </w:r>
      <w:r>
        <w:t>43.79</w:t>
      </w:r>
      <w:r>
        <w:rPr>
          <w:rFonts w:hint="eastAsia"/>
        </w:rPr>
        <w:t>%），第二位是</w:t>
      </w:r>
      <w:r>
        <w:t>对所做工作非常满意，希望继续发挥作用；</w:t>
      </w:r>
      <w:r>
        <w:rPr>
          <w:rFonts w:hint="eastAsia"/>
        </w:rPr>
        <w:t>（选择率</w:t>
      </w:r>
      <w:r>
        <w:t>26.15</w:t>
      </w:r>
      <w:r>
        <w:rPr>
          <w:rFonts w:hint="eastAsia"/>
        </w:rPr>
        <w:t>%），第三位是</w:t>
      </w:r>
      <w:r>
        <w:t>对所做工作不够满意，希望重视改进加强；</w:t>
      </w:r>
      <w:r>
        <w:rPr>
          <w:rFonts w:hint="eastAsia"/>
        </w:rPr>
        <w:t>（选择率</w:t>
      </w:r>
      <w:r>
        <w:t>19.35</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对所做工作不太了解，希望加强宣传引导。</w:t>
      </w:r>
      <w:r>
        <w:rPr>
          <w:rFonts w:hint="eastAsia"/>
        </w:rPr>
        <w:t>（选择率</w:t>
      </w:r>
      <w:r>
        <w:t>10.71</w:t>
      </w:r>
      <w:r>
        <w:rPr>
          <w:rFonts w:hint="eastAsia"/>
        </w:rPr>
        <w:t>%）。</w:t>
      </w:r>
      <w:r>
        <w:rPr>
          <w:rFonts w:ascii="宋体" w:hAnsi="宋体" w:eastAsia="宋体"/>
          <w:b/>
          <w:bCs/>
          <w:color w:val="000000"/>
        </w:rPr>
        <w:t>与全省数据相比，表示对所做工作比较满意，希望强化作用发挥；比例要低2.56个百分点，表示对所做工作非常满意，希望继续发挥作用；比例要高3.06个百分点。相较于全省数据，对所做工作非常满意，希望继续发挥作用；的占比高了2.48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06"/>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78</w:t>
      </w:r>
      <w:r>
        <w:fldChar w:fldCharType="end"/>
      </w:r>
      <w:bookmarkStart w:id="143" w:name="_Toc10718"/>
      <w:r>
        <w:rPr>
          <w:rFonts w:hint="eastAsia" w:asciiTheme="minorEastAsia" w:hAnsiTheme="minorEastAsia"/>
        </w:rPr>
        <w:t>：</w:t>
      </w:r>
      <w:r>
        <w:rPr>
          <w:b w:val="0"/>
          <w:bCs w:val="0"/>
        </w:rPr>
        <w:t>社会组织联合会推进网络诚信建设的评价</w:t>
      </w:r>
      <w:bookmarkEnd w:id="14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26题：</w:t>
      </w:r>
      <w:r>
        <w:rPr>
          <w:b w:val="0"/>
          <w:bCs w:val="0"/>
        </w:rPr>
        <w:t>您对中国网络社会组织联合会推进网络诚信建设的评价和建议？</w:t>
      </w:r>
      <w:r>
        <w:rPr>
          <w:rFonts w:hint="eastAsia" w:ascii="宋体" w:hAnsi="宋体" w:eastAsia="宋体"/>
          <w:b w:val="0"/>
          <w:bCs w:val="0"/>
          <w:color w:val="000000"/>
          <w:lang w:val="en-US" w:eastAsia="zh-CN"/>
        </w:rPr>
        <w:t>）</w:t>
      </w:r>
    </w:p>
    <w:p>
      <w:pPr>
        <w:rPr>
          <w:rFonts w:hint="eastAsia"/>
          <w:lang w:val="en-US" w:eastAsia="zh-CN"/>
        </w:rPr>
      </w:pPr>
      <w:r>
        <w:rPr>
          <w:rFonts w:hint="eastAsia"/>
          <w:lang w:val="en-US" w:eastAsia="zh-CN"/>
        </w:rPr>
        <w:br w:type="page"/>
      </w:r>
    </w:p>
    <w:p>
      <w:pPr>
        <w:pStyle w:val="3"/>
        <w:ind w:firstLine="723" w:firstLineChars="300"/>
        <w:rPr>
          <w:rFonts w:hint="eastAsia"/>
        </w:rPr>
      </w:pPr>
      <w:bookmarkStart w:id="144" w:name="_Toc6656"/>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bookmarkEnd w:id="144"/>
    </w:p>
    <w:p>
      <w:pPr>
        <w:rPr>
          <w:rFonts w:ascii="微软雅黑" w:hAnsi="微软雅黑" w:eastAsia="微软雅黑"/>
          <w:color w:val="333333"/>
        </w:rPr>
      </w:pPr>
      <w:r>
        <w:rPr>
          <w:rFonts w:ascii="宋体" w:hAnsi="宋体" w:eastAsia="宋体"/>
          <w:color w:val="000000"/>
        </w:rPr>
        <w:t>参与本专题答题的公众网民数量为</w:t>
      </w:r>
      <w:r>
        <w:t>18726</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违法有害信息（黄、赌、毒、暴、谣言、诽谤、分裂、泄密等）</w:t>
      </w:r>
      <w:r>
        <w:rPr>
          <w:rFonts w:ascii="宋体" w:hAnsi="宋体" w:eastAsia="宋体"/>
          <w:color w:val="000000"/>
        </w:rPr>
        <w:t>（遇见率</w:t>
      </w:r>
      <w:r>
        <w:rPr>
          <w:rFonts w:ascii="宋体" w:hAnsi="宋体" w:eastAsia="宋体" w:cs="宋体"/>
          <w:color w:val="000000"/>
        </w:rPr>
        <w:t>55.28</w:t>
      </w:r>
      <w:r>
        <w:rPr>
          <w:rFonts w:ascii="宋体" w:hAnsi="宋体" w:eastAsia="宋体"/>
          <w:color w:val="000000"/>
        </w:rPr>
        <w:t>%），第二位是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（遇见率</w:t>
      </w:r>
      <w:r>
        <w:rPr>
          <w:rFonts w:ascii="宋体" w:hAnsi="宋体" w:eastAsia="宋体" w:cs="宋体"/>
          <w:color w:val="000000"/>
        </w:rPr>
        <w:t>47.61</w:t>
      </w:r>
      <w:r>
        <w:rPr>
          <w:rFonts w:ascii="宋体" w:hAnsi="宋体" w:eastAsia="宋体"/>
          <w:color w:val="000000"/>
        </w:rPr>
        <w:t>%），第三位是</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（遇见率</w:t>
      </w:r>
      <w:r>
        <w:rPr>
          <w:rFonts w:ascii="宋体" w:hAnsi="宋体" w:eastAsia="宋体" w:cs="宋体"/>
          <w:color w:val="000000"/>
        </w:rPr>
        <w:t>46.11</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网络诈骗犯罪（金融诈骗、电信诈骗、杀猪盘、助贷套路、假刷单等）和</w:t>
      </w:r>
      <w:r>
        <w:rPr>
          <w:rFonts w:ascii="宋体" w:hAnsi="宋体" w:eastAsia="宋体" w:cs="宋体"/>
          <w:color w:val="000000"/>
        </w:rPr>
        <w:t>网络入侵（木马入侵、数据泄露、Wi-Fi蹭网、账号被盗等）</w:t>
      </w:r>
      <w:r>
        <w:rPr>
          <w:rFonts w:ascii="宋体" w:hAnsi="宋体" w:eastAsia="宋体"/>
          <w:color w:val="000000"/>
        </w:rPr>
        <w:t>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41.96</w:t>
      </w:r>
      <w:r>
        <w:rPr>
          <w:rFonts w:ascii="宋体" w:hAnsi="宋体" w:eastAsia="宋体"/>
          <w:color w:val="000000"/>
        </w:rPr>
        <w:t>%和</w:t>
      </w:r>
      <w:r>
        <w:rPr>
          <w:rFonts w:ascii="宋体" w:hAnsi="宋体" w:eastAsia="宋体" w:cs="宋体"/>
          <w:color w:val="000000"/>
        </w:rPr>
        <w:t>37.06</w:t>
      </w:r>
      <w:r>
        <w:rPr>
          <w:rFonts w:ascii="宋体" w:hAnsi="宋体" w:eastAsia="宋体"/>
          <w:color w:val="000000"/>
        </w:rPr>
        <w:t>%。</w:t>
      </w:r>
      <w:r>
        <w:rPr>
          <w:rFonts w:ascii="宋体" w:hAnsi="宋体" w:eastAsia="宋体"/>
          <w:b/>
          <w:bCs/>
          <w:color w:val="000000"/>
        </w:rPr>
        <w:t>与全省数据相比，表示侵犯个人信息（强制采集人脸信息、个人资料被出售牟利、数据泄露或违法出售、软件非法获取信息等）比例要低3.51个百分点，表示网络攻击（黑客攻击、DDOS攻击、勒索病毒、数据破坏等）比例要高2.14个百分点。与全国数据相比，表示侵犯个人信息（强制采集人脸信息、个人资料被出售牟利、数据泄露或违法出售、软件非法获取信息等）比例要低2.29个百分点，表示网络攻击（黑客攻击、DDOS攻击、勒索病毒、数据破坏等）比例要高3.58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0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79</w:t>
      </w:r>
      <w:r>
        <w:rPr>
          <w:rFonts w:hint="eastAsia"/>
        </w:rPr>
        <w:fldChar w:fldCharType="end"/>
      </w:r>
      <w:bookmarkStart w:id="145" w:name="_Toc13613"/>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4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专题第1题：过去一年中在使用网络时曾遇到过下列哪些违法犯罪的情况？（多选））</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违法有害信息（黄、赌、毒、暴、谣言、诽谤、分裂、泄密等）</w:t>
      </w:r>
      <w:r>
        <w:rPr>
          <w:rFonts w:ascii="宋体" w:hAnsi="宋体" w:eastAsia="宋体"/>
          <w:color w:val="000000"/>
        </w:rPr>
        <w:t>（关注度</w:t>
      </w:r>
      <w:r>
        <w:rPr>
          <w:rFonts w:ascii="宋体" w:hAnsi="宋体" w:eastAsia="宋体" w:cs="宋体"/>
          <w:color w:val="000000"/>
        </w:rPr>
        <w:t>65.61</w:t>
      </w:r>
      <w:r>
        <w:rPr>
          <w:rFonts w:ascii="宋体" w:hAnsi="宋体" w:eastAsia="宋体"/>
          <w:color w:val="000000"/>
        </w:rPr>
        <w:t>%），第二位</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（关注度</w:t>
      </w:r>
      <w:r>
        <w:rPr>
          <w:rFonts w:ascii="宋体" w:hAnsi="宋体" w:eastAsia="宋体" w:cs="宋体"/>
          <w:color w:val="000000"/>
        </w:rPr>
        <w:t>62.06</w:t>
      </w:r>
      <w:r>
        <w:rPr>
          <w:rFonts w:ascii="宋体" w:hAnsi="宋体" w:eastAsia="宋体"/>
          <w:color w:val="000000"/>
        </w:rPr>
        <w:t>%），第三位</w:t>
      </w:r>
      <w:r>
        <w:rPr>
          <w:rFonts w:ascii="宋体" w:hAnsi="宋体" w:eastAsia="宋体" w:cs="宋体"/>
          <w:color w:val="000000"/>
        </w:rPr>
        <w:t>网络诈骗犯罪（金融诈骗、电信诈骗、杀猪盘、助贷套路、假刷单等）</w:t>
      </w:r>
      <w:r>
        <w:rPr>
          <w:rFonts w:ascii="宋体" w:hAnsi="宋体" w:eastAsia="宋体"/>
          <w:color w:val="000000"/>
        </w:rPr>
        <w:t>（关注度</w:t>
      </w:r>
      <w:r>
        <w:rPr>
          <w:rFonts w:ascii="宋体" w:hAnsi="宋体" w:eastAsia="宋体" w:cs="宋体"/>
          <w:color w:val="000000"/>
        </w:rPr>
        <w:t>55.84</w:t>
      </w:r>
      <w:r>
        <w:rPr>
          <w:rFonts w:ascii="宋体" w:hAnsi="宋体" w:eastAsia="宋体"/>
          <w:color w:val="000000"/>
        </w:rPr>
        <w:t>%），第四位是</w:t>
      </w:r>
      <w:r>
        <w:rPr>
          <w:rFonts w:ascii="宋体" w:hAnsi="宋体" w:eastAsia="宋体" w:cs="宋体"/>
          <w:color w:val="000000"/>
        </w:rPr>
        <w:t>网络入侵（木马入侵、数据泄露、Wi-Fi蹭网、账号被盗等）</w:t>
      </w:r>
      <w:r>
        <w:rPr>
          <w:rFonts w:ascii="宋体" w:hAnsi="宋体" w:eastAsia="宋体"/>
          <w:color w:val="000000"/>
        </w:rPr>
        <w:t>（关注度</w:t>
      </w:r>
      <w:r>
        <w:rPr>
          <w:rFonts w:ascii="宋体" w:hAnsi="宋体" w:eastAsia="宋体" w:cs="宋体"/>
          <w:color w:val="000000"/>
        </w:rPr>
        <w:t>48.98</w:t>
      </w:r>
      <w:r>
        <w:rPr>
          <w:rFonts w:ascii="宋体" w:hAnsi="宋体" w:eastAsia="宋体"/>
          <w:color w:val="000000"/>
        </w:rPr>
        <w:t>%），第五位是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（关注度</w:t>
      </w:r>
      <w:r>
        <w:rPr>
          <w:rFonts w:ascii="宋体" w:hAnsi="宋体" w:eastAsia="宋体" w:cs="宋体"/>
          <w:color w:val="000000"/>
        </w:rPr>
        <w:t>47.34</w:t>
      </w:r>
      <w:r>
        <w:rPr>
          <w:rFonts w:ascii="宋体" w:hAnsi="宋体" w:eastAsia="宋体"/>
          <w:color w:val="000000"/>
        </w:rPr>
        <w:t>%）。</w:t>
      </w:r>
      <w:r>
        <w:rPr>
          <w:rFonts w:ascii="宋体" w:hAnsi="宋体" w:eastAsia="宋体"/>
          <w:b/>
          <w:bCs/>
          <w:color w:val="000000"/>
        </w:rPr>
        <w:t>与全省数据相比，表示侵犯个人信息（强制采集人脸信息、个人资料被出售牟利、数据泄露或违法出售、软件非法获取信息等）比例要低4.91个百分点，表示网络攻击（黑客攻击、DDOS攻击、勒索病毒、数据破坏等）比例要高2.45个百分点。与全国数据相比，表示侵犯个人信息（强制采集人脸信息、个人资料被出售牟利、数据泄露或违法出售、软件非法获取信息等）比例要低2.56个百分点，表示违法有害信息（黄、赌、毒、暴、谣言、诽谤、分裂、泄密等）比例要高3.17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146" w:name="_Toc25318"/>
      <w:r>
        <w:rPr>
          <w:rFonts w:ascii="宋体" w:hAnsi="宋体" w:eastAsia="宋体"/>
          <w:color w:val="000000"/>
        </w:rPr>
        <w:t>：需加强打击的网络违法犯罪行为</w:t>
      </w:r>
      <w:bookmarkEnd w:id="14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专题第2题：您认为哪些网络违法犯罪行为愈发严重，需要加强打击？（多选））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25</w:t>
      </w:r>
      <w:r>
        <w:rPr>
          <w:rFonts w:ascii="宋体" w:hAnsi="宋体" w:eastAsia="宋体"/>
          <w:color w:val="000000"/>
        </w:rPr>
        <w:t>%的公众网民认为</w:t>
      </w:r>
      <w:r>
        <w:rPr>
          <w:rFonts w:ascii="宋体" w:hAnsi="宋体" w:eastAsia="宋体" w:cs="宋体"/>
          <w:color w:val="000000"/>
        </w:rPr>
        <w:t>差不多</w:t>
      </w:r>
      <w:r>
        <w:rPr>
          <w:rFonts w:ascii="宋体" w:hAnsi="宋体" w:eastAsia="宋体"/>
          <w:color w:val="000000"/>
        </w:rPr>
        <w:t>，</w:t>
      </w:r>
      <w:r>
        <w:rPr>
          <w:rFonts w:ascii="宋体" w:hAnsi="宋体" w:eastAsia="宋体" w:cs="宋体"/>
          <w:color w:val="000000"/>
        </w:rPr>
        <w:t>27.03</w:t>
      </w:r>
      <w:r>
        <w:rPr>
          <w:rFonts w:ascii="宋体" w:hAnsi="宋体" w:eastAsia="宋体"/>
          <w:color w:val="000000"/>
        </w:rPr>
        <w:t>%公众网民认为</w:t>
      </w:r>
      <w:r>
        <w:rPr>
          <w:rFonts w:ascii="宋体" w:hAnsi="宋体" w:eastAsia="宋体" w:cs="宋体"/>
          <w:color w:val="000000"/>
        </w:rPr>
        <w:t>有所减少</w:t>
      </w:r>
      <w:r>
        <w:rPr>
          <w:rFonts w:ascii="宋体" w:hAnsi="宋体" w:eastAsia="宋体"/>
          <w:color w:val="000000"/>
        </w:rPr>
        <w:t>，</w:t>
      </w:r>
      <w:r>
        <w:rPr>
          <w:rFonts w:ascii="宋体" w:hAnsi="宋体" w:eastAsia="宋体" w:cs="宋体"/>
          <w:color w:val="000000"/>
        </w:rPr>
        <w:t>18.02</w:t>
      </w:r>
      <w:r>
        <w:rPr>
          <w:rFonts w:ascii="宋体" w:hAnsi="宋体" w:eastAsia="宋体"/>
          <w:color w:val="000000"/>
        </w:rPr>
        <w:t>%认为</w:t>
      </w:r>
      <w:r>
        <w:rPr>
          <w:rFonts w:ascii="宋体" w:hAnsi="宋体" w:eastAsia="宋体" w:cs="宋体"/>
          <w:color w:val="000000"/>
        </w:rPr>
        <w:t>有所增加</w:t>
      </w:r>
      <w:r>
        <w:rPr>
          <w:rFonts w:ascii="宋体" w:hAnsi="宋体" w:eastAsia="宋体"/>
          <w:color w:val="000000"/>
        </w:rPr>
        <w:t>，认为有所增加和明显增加的占</w:t>
      </w:r>
      <w:r>
        <w:rPr>
          <w:rFonts w:ascii="宋体" w:hAnsi="宋体" w:eastAsia="宋体" w:cs="宋体"/>
          <w:color w:val="000000"/>
        </w:rPr>
        <w:t>32.61</w:t>
      </w:r>
      <w:r>
        <w:rPr>
          <w:rFonts w:ascii="宋体" w:hAnsi="宋体" w:eastAsia="宋体"/>
          <w:color w:val="000000"/>
        </w:rPr>
        <w:t>%，认为有所减少或明显减少的占</w:t>
      </w:r>
      <w:r>
        <w:rPr>
          <w:rFonts w:ascii="宋体" w:hAnsi="宋体" w:eastAsia="宋体" w:cs="宋体"/>
          <w:color w:val="000000"/>
        </w:rPr>
        <w:t>42.39</w:t>
      </w:r>
      <w:r>
        <w:rPr>
          <w:rFonts w:ascii="宋体" w:hAnsi="宋体" w:eastAsia="宋体"/>
          <w:color w:val="000000"/>
        </w:rPr>
        <w:t>%。</w:t>
      </w:r>
      <w:r>
        <w:rPr>
          <w:rFonts w:ascii="宋体" w:hAnsi="宋体" w:eastAsia="宋体"/>
          <w:b/>
          <w:bCs/>
          <w:color w:val="000000"/>
        </w:rPr>
        <w:t>与全省数据相比，表示有所增加比例要低2.74个百分点，表示有所减少比例要高3.69个百分点。与全国数据相比，表示明显增加比例要低1.43个百分点，表示有所减少比例要高2.82个百分点。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147" w:name="_Toc31292"/>
      <w:r>
        <w:rPr>
          <w:rFonts w:ascii="宋体" w:hAnsi="宋体" w:eastAsia="宋体"/>
          <w:color w:val="000000"/>
        </w:rPr>
        <w:t>：</w:t>
      </w:r>
      <w:r>
        <w:rPr>
          <w:rFonts w:hint="eastAsia" w:ascii="宋体" w:hAnsi="宋体" w:eastAsia="宋体"/>
          <w:color w:val="000000"/>
          <w:lang w:val="en-US" w:eastAsia="zh-CN"/>
        </w:rPr>
        <w:t>遇到</w:t>
      </w:r>
      <w:r>
        <w:rPr>
          <w:rFonts w:ascii="宋体" w:hAnsi="宋体" w:eastAsia="宋体"/>
          <w:color w:val="000000"/>
        </w:rPr>
        <w:t>网络诈骗</w:t>
      </w:r>
      <w:r>
        <w:rPr>
          <w:rFonts w:hint="eastAsia" w:ascii="宋体" w:hAnsi="宋体" w:eastAsia="宋体"/>
          <w:color w:val="000000"/>
          <w:lang w:val="en-US" w:eastAsia="zh-CN"/>
        </w:rPr>
        <w:t>次数的</w:t>
      </w:r>
      <w:r>
        <w:rPr>
          <w:rFonts w:ascii="宋体" w:hAnsi="宋体" w:eastAsia="宋体"/>
          <w:color w:val="000000"/>
        </w:rPr>
        <w:t>变化</w:t>
      </w:r>
      <w:bookmarkEnd w:id="14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专题第3题：和过去相比，近一年您或身边的朋友遇到网络诈骗的频率？）</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电话欠费、积分兑换、中奖诈骗</w:t>
      </w:r>
      <w:r>
        <w:rPr>
          <w:rFonts w:ascii="宋体" w:hAnsi="宋体" w:eastAsia="宋体"/>
          <w:color w:val="000000"/>
        </w:rPr>
        <w:t>（遇见率</w:t>
      </w:r>
      <w:r>
        <w:rPr>
          <w:rFonts w:ascii="宋体" w:hAnsi="宋体" w:eastAsia="宋体" w:cs="宋体"/>
          <w:color w:val="000000"/>
        </w:rPr>
        <w:t>44.89</w:t>
      </w:r>
      <w:r>
        <w:rPr>
          <w:rFonts w:ascii="宋体" w:hAnsi="宋体" w:eastAsia="宋体"/>
          <w:color w:val="000000"/>
        </w:rPr>
        <w:t>%），第二位是</w:t>
      </w:r>
      <w:r>
        <w:rPr>
          <w:rFonts w:ascii="宋体" w:hAnsi="宋体" w:eastAsia="宋体" w:cs="宋体"/>
          <w:color w:val="000000"/>
        </w:rPr>
        <w:t>贷款金融诈骗（校园贷、助贷套路、金融投资、养老、收藏品、保健品等）</w:t>
      </w:r>
      <w:r>
        <w:rPr>
          <w:rFonts w:ascii="宋体" w:hAnsi="宋体" w:eastAsia="宋体"/>
          <w:color w:val="000000"/>
        </w:rPr>
        <w:t>（遇见率</w:t>
      </w:r>
      <w:r>
        <w:rPr>
          <w:rFonts w:ascii="宋体" w:hAnsi="宋体" w:eastAsia="宋体" w:cs="宋体"/>
          <w:color w:val="000000"/>
        </w:rPr>
        <w:t>41.36</w:t>
      </w:r>
      <w:r>
        <w:rPr>
          <w:rFonts w:ascii="宋体" w:hAnsi="宋体" w:eastAsia="宋体"/>
          <w:color w:val="000000"/>
        </w:rPr>
        <w:t>%），第三位是</w:t>
      </w:r>
      <w:r>
        <w:rPr>
          <w:rFonts w:ascii="宋体" w:hAnsi="宋体" w:eastAsia="宋体" w:cs="宋体"/>
          <w:color w:val="000000"/>
        </w:rPr>
        <w:t>疫情诈骗圈套（假冒医护人员索取医疗费、假爱心捐款、疫苗项目投资等）</w:t>
      </w:r>
      <w:r>
        <w:rPr>
          <w:rFonts w:ascii="宋体" w:hAnsi="宋体" w:eastAsia="宋体"/>
          <w:color w:val="000000"/>
        </w:rPr>
        <w:t>（遇见率</w:t>
      </w:r>
      <w:r>
        <w:rPr>
          <w:rFonts w:ascii="宋体" w:hAnsi="宋体" w:eastAsia="宋体" w:cs="宋体"/>
          <w:color w:val="000000"/>
        </w:rPr>
        <w:t>26.86</w:t>
      </w:r>
      <w:r>
        <w:rPr>
          <w:rFonts w:ascii="宋体" w:hAnsi="宋体" w:eastAsia="宋体"/>
          <w:color w:val="000000"/>
        </w:rPr>
        <w:t>%）。</w:t>
      </w:r>
      <w:r>
        <w:rPr>
          <w:rFonts w:ascii="宋体" w:hAnsi="宋体" w:eastAsia="宋体"/>
          <w:b/>
          <w:bCs/>
          <w:color w:val="000000"/>
        </w:rPr>
        <w:t>相较于全省数据，以征婚交友为名诈骗（杀猪盘、AI变声换脸等）、假评选假投票（诱导充值刷票、刷礼物、窃取个人信息等）、还款诈骗（冒充教培机构、健身房退费人员，冒充P2P工作人员对事主进行二次侵害）分别比全省数据低1.57、1.14、1.65个百分点。相较于全国数据，电话欠费、积分兑换、中奖诈骗、以征婚交友为名诈骗（杀猪盘、AI变声换脸等）、假评选假投票（诱导充值刷票、刷礼物、窃取个人信息等）分别比全国数据低1.33、1.06、1.5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148" w:name="_Toc16175"/>
      <w:r>
        <w:rPr>
          <w:rFonts w:ascii="宋体" w:hAnsi="宋体" w:eastAsia="宋体"/>
          <w:color w:val="000000"/>
        </w:rPr>
        <w:t>：</w:t>
      </w:r>
      <w:r>
        <w:rPr>
          <w:rFonts w:hint="eastAsia" w:ascii="宋体" w:hAnsi="宋体" w:eastAsia="宋体"/>
          <w:color w:val="000000"/>
          <w:lang w:val="en-US" w:eastAsia="zh-CN"/>
        </w:rPr>
        <w:t>各类电信网络诈骗的遇见率</w:t>
      </w:r>
      <w:bookmarkEnd w:id="14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专题第4题：您遇到过下列哪种形式的网络诈骗？（多选））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网络诈骗信息传播开展渠道</w:t>
      </w:r>
    </w:p>
    <w:p>
      <w:pPr>
        <w:rPr>
          <w:rFonts w:ascii="宋体" w:hAnsi="宋体" w:eastAsia="宋体"/>
          <w:color w:val="000000"/>
        </w:rPr>
      </w:pPr>
      <w:r>
        <w:rPr>
          <w:rFonts w:hint="eastAsia" w:ascii="宋体" w:hAnsi="宋体" w:eastAsia="宋体"/>
          <w:color w:val="000000"/>
          <w:lang w:val="en-US" w:eastAsia="zh-CN"/>
        </w:rPr>
        <w:t>参与调查的公众网民认为网络诈骗信息传播渠道主要为</w:t>
      </w:r>
      <w:r>
        <w:rPr>
          <w:rFonts w:ascii="宋体" w:hAnsi="宋体" w:eastAsia="宋体"/>
          <w:color w:val="000000"/>
        </w:rPr>
        <w:t>：第一位是</w:t>
      </w:r>
      <w:r>
        <w:rPr>
          <w:rFonts w:ascii="宋体" w:hAnsi="宋体" w:eastAsia="宋体" w:cs="宋体"/>
          <w:color w:val="000000"/>
        </w:rPr>
        <w:t>微信朋友圈</w:t>
      </w:r>
      <w:r>
        <w:rPr>
          <w:rFonts w:ascii="宋体" w:hAnsi="宋体" w:eastAsia="宋体"/>
          <w:color w:val="000000"/>
        </w:rPr>
        <w:t>（选择率</w:t>
      </w:r>
      <w:r>
        <w:rPr>
          <w:rFonts w:ascii="宋体" w:hAnsi="宋体" w:eastAsia="宋体" w:cs="宋体"/>
          <w:color w:val="000000"/>
        </w:rPr>
        <w:t>45.8</w:t>
      </w:r>
      <w:r>
        <w:rPr>
          <w:rFonts w:ascii="宋体" w:hAnsi="宋体" w:eastAsia="宋体"/>
          <w:color w:val="000000"/>
        </w:rPr>
        <w:t>%），第二位是</w:t>
      </w:r>
      <w:r>
        <w:rPr>
          <w:rFonts w:ascii="宋体" w:hAnsi="宋体" w:eastAsia="宋体" w:cs="宋体"/>
          <w:color w:val="000000"/>
        </w:rPr>
        <w:t>短视频APP</w:t>
      </w:r>
      <w:r>
        <w:rPr>
          <w:rFonts w:ascii="宋体" w:hAnsi="宋体" w:eastAsia="宋体"/>
          <w:color w:val="000000"/>
        </w:rPr>
        <w:t>（选择率</w:t>
      </w:r>
      <w:r>
        <w:rPr>
          <w:rFonts w:ascii="宋体" w:hAnsi="宋体" w:eastAsia="宋体" w:cs="宋体"/>
          <w:color w:val="000000"/>
        </w:rPr>
        <w:t>39.11</w:t>
      </w:r>
      <w:r>
        <w:rPr>
          <w:rFonts w:ascii="宋体" w:hAnsi="宋体" w:eastAsia="宋体"/>
          <w:color w:val="000000"/>
        </w:rPr>
        <w:t>%），第三位是</w:t>
      </w:r>
      <w:r>
        <w:rPr>
          <w:rFonts w:ascii="宋体" w:hAnsi="宋体" w:eastAsia="宋体" w:cs="宋体"/>
          <w:color w:val="000000"/>
        </w:rPr>
        <w:t>购物APP</w:t>
      </w:r>
      <w:r>
        <w:rPr>
          <w:rFonts w:ascii="宋体" w:hAnsi="宋体" w:eastAsia="宋体"/>
          <w:color w:val="000000"/>
        </w:rPr>
        <w:t>（选择率</w:t>
      </w:r>
      <w:r>
        <w:rPr>
          <w:rFonts w:ascii="宋体" w:hAnsi="宋体" w:eastAsia="宋体" w:cs="宋体"/>
          <w:color w:val="000000"/>
        </w:rPr>
        <w:t>38.59</w:t>
      </w:r>
      <w:r>
        <w:rPr>
          <w:rFonts w:ascii="宋体" w:hAnsi="宋体" w:eastAsia="宋体"/>
          <w:color w:val="000000"/>
        </w:rPr>
        <w:t>%），第四位是</w:t>
      </w:r>
      <w:r>
        <w:rPr>
          <w:rFonts w:ascii="宋体" w:hAnsi="宋体" w:eastAsia="宋体" w:cs="宋体"/>
          <w:color w:val="000000"/>
        </w:rPr>
        <w:t>电话</w:t>
      </w:r>
      <w:r>
        <w:rPr>
          <w:rFonts w:ascii="宋体" w:hAnsi="宋体" w:eastAsia="宋体"/>
          <w:color w:val="000000"/>
        </w:rPr>
        <w:t>（选择率</w:t>
      </w:r>
      <w:r>
        <w:rPr>
          <w:rFonts w:ascii="宋体" w:hAnsi="宋体" w:eastAsia="宋体" w:cs="宋体"/>
          <w:color w:val="000000"/>
        </w:rPr>
        <w:t>33.62</w:t>
      </w:r>
      <w:r>
        <w:rPr>
          <w:rFonts w:ascii="宋体" w:hAnsi="宋体" w:eastAsia="宋体"/>
          <w:color w:val="000000"/>
        </w:rPr>
        <w:t>%），第五位是</w:t>
      </w:r>
      <w:r>
        <w:rPr>
          <w:rFonts w:ascii="宋体" w:hAnsi="宋体" w:eastAsia="宋体" w:cs="宋体"/>
          <w:color w:val="000000"/>
        </w:rPr>
        <w:t>交友APP</w:t>
      </w:r>
      <w:r>
        <w:rPr>
          <w:rFonts w:ascii="宋体" w:hAnsi="宋体" w:eastAsia="宋体"/>
          <w:color w:val="000000"/>
        </w:rPr>
        <w:t>（选择率</w:t>
      </w:r>
      <w:r>
        <w:rPr>
          <w:rFonts w:ascii="宋体" w:hAnsi="宋体" w:eastAsia="宋体" w:cs="宋体"/>
          <w:color w:val="000000"/>
        </w:rPr>
        <w:t>24.19</w:t>
      </w:r>
      <w:r>
        <w:rPr>
          <w:rFonts w:ascii="宋体" w:hAnsi="宋体" w:eastAsia="宋体"/>
          <w:color w:val="000000"/>
        </w:rPr>
        <w:t>%）。</w:t>
      </w:r>
      <w:r>
        <w:rPr>
          <w:rFonts w:ascii="宋体" w:hAnsi="宋体" w:eastAsia="宋体"/>
          <w:b/>
          <w:bCs/>
          <w:color w:val="000000"/>
        </w:rPr>
        <w:t>相较于全省数据，短视频APP、交友APP、支付APP信息推送分别比全省数据低1.71、1.46、1.62个百分点。与全国数据相比，表示短视频APP比例要低1.21个百分点，表示微信朋友圈比例要高3.02个百分点。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149" w:name="_Toc4756"/>
      <w:r>
        <w:rPr>
          <w:rFonts w:ascii="宋体" w:hAnsi="宋体" w:eastAsia="宋体"/>
          <w:color w:val="000000"/>
        </w:rPr>
        <w:t>：</w:t>
      </w:r>
      <w:r>
        <w:rPr>
          <w:rFonts w:hint="eastAsia" w:ascii="宋体" w:hAnsi="宋体" w:eastAsia="宋体"/>
          <w:color w:val="000000"/>
          <w:lang w:val="en-US" w:eastAsia="zh-CN"/>
        </w:rPr>
        <w:t>网络诈骗信息传播开展渠道</w:t>
      </w:r>
      <w:bookmarkEnd w:id="14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专题第4.1题：对于这些网络诈骗信息，您是在哪里遇到的</w:t>
      </w:r>
      <w:r>
        <w:rPr>
          <w:rFonts w:hint="eastAsia" w:ascii="宋体" w:hAnsi="宋体" w:eastAsia="宋体"/>
          <w:color w:val="000000"/>
          <w:lang w:eastAsia="zh-CN"/>
        </w:rPr>
        <w:t>？</w:t>
      </w:r>
      <w:r>
        <w:rPr>
          <w:rFonts w:hint="eastAsia" w:ascii="宋体" w:hAnsi="宋体" w:eastAsia="宋体"/>
          <w:color w:val="000000"/>
        </w:rPr>
        <w:t>（</w:t>
      </w:r>
      <w:r>
        <w:rPr>
          <w:rFonts w:ascii="宋体" w:hAnsi="宋体" w:eastAsia="宋体"/>
          <w:color w:val="000000"/>
        </w:rPr>
        <w:t>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提醒，告诉家人、朋友、同事</w:t>
      </w:r>
      <w:r>
        <w:rPr>
          <w:rFonts w:ascii="宋体" w:hAnsi="宋体" w:eastAsia="宋体"/>
          <w:color w:val="000000"/>
        </w:rPr>
        <w:t>（选择率</w:t>
      </w:r>
      <w:r>
        <w:rPr>
          <w:rFonts w:ascii="宋体" w:hAnsi="宋体" w:eastAsia="宋体" w:cs="宋体"/>
          <w:color w:val="000000"/>
        </w:rPr>
        <w:t>65.17</w:t>
      </w:r>
      <w:r>
        <w:rPr>
          <w:rFonts w:ascii="宋体" w:hAnsi="宋体" w:eastAsia="宋体"/>
          <w:color w:val="000000"/>
        </w:rPr>
        <w:t>%），第二位是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44.48</w:t>
      </w:r>
      <w:r>
        <w:rPr>
          <w:rFonts w:ascii="宋体" w:hAnsi="宋体" w:eastAsia="宋体"/>
          <w:color w:val="000000"/>
        </w:rPr>
        <w:t>%），第三位是</w:t>
      </w:r>
      <w:r>
        <w:rPr>
          <w:rFonts w:ascii="宋体" w:hAnsi="宋体" w:eastAsia="宋体" w:cs="宋体"/>
          <w:color w:val="000000"/>
        </w:rPr>
        <w:t>向监管部门举报</w:t>
      </w:r>
      <w:r>
        <w:rPr>
          <w:rFonts w:ascii="宋体" w:hAnsi="宋体" w:eastAsia="宋体"/>
          <w:color w:val="000000"/>
        </w:rPr>
        <w:t>（选择率</w:t>
      </w:r>
      <w:r>
        <w:rPr>
          <w:rFonts w:ascii="宋体" w:hAnsi="宋体" w:eastAsia="宋体" w:cs="宋体"/>
          <w:color w:val="000000"/>
        </w:rPr>
        <w:t>42.76</w:t>
      </w:r>
      <w:r>
        <w:rPr>
          <w:rFonts w:ascii="宋体" w:hAnsi="宋体" w:eastAsia="宋体"/>
          <w:color w:val="000000"/>
        </w:rPr>
        <w:t>%），第四位和第五位分别是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39.66</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曝光，在网上发布和揭穿，让更多人不上当受骗</w:t>
      </w:r>
      <w:r>
        <w:rPr>
          <w:rFonts w:ascii="宋体" w:hAnsi="宋体" w:eastAsia="宋体"/>
          <w:color w:val="000000"/>
        </w:rPr>
        <w:t>（选择率</w:t>
      </w:r>
      <w:r>
        <w:rPr>
          <w:rFonts w:ascii="宋体" w:hAnsi="宋体" w:eastAsia="宋体" w:cs="宋体"/>
          <w:color w:val="000000"/>
        </w:rPr>
        <w:t>27.76</w:t>
      </w:r>
      <w:r>
        <w:rPr>
          <w:rFonts w:ascii="宋体" w:hAnsi="宋体" w:eastAsia="宋体"/>
          <w:color w:val="000000"/>
        </w:rPr>
        <w:t>%）。</w:t>
      </w:r>
      <w:r>
        <w:rPr>
          <w:rFonts w:ascii="宋体" w:hAnsi="宋体" w:eastAsia="宋体"/>
          <w:b/>
          <w:bCs/>
          <w:color w:val="000000"/>
        </w:rPr>
        <w:t>与全省数据相比，表示不管它比例要低2.97个百分点，表示向监管部门举报比例要高4.36个百分点。与全国数据相比，表示不管它比例要低4.01个百分点，表示向网站投诉比例要高1.25个百分点。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2"/>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150" w:name="_Toc24414"/>
      <w:r>
        <w:rPr>
          <w:rFonts w:ascii="宋体" w:hAnsi="宋体" w:eastAsia="宋体"/>
          <w:color w:val="000000"/>
        </w:rPr>
        <w:t>：网民对电信诈骗的应对</w:t>
      </w:r>
      <w:r>
        <w:rPr>
          <w:rFonts w:hint="eastAsia" w:ascii="宋体" w:hAnsi="宋体" w:eastAsia="宋体"/>
          <w:color w:val="000000"/>
          <w:lang w:val="en-US" w:eastAsia="zh-CN"/>
        </w:rPr>
        <w:t>措施</w:t>
      </w:r>
      <w:bookmarkEnd w:id="15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专题第4.2题：对于这些网络诈骗，您是如何应对的？（多选））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）网民对投诉或举报的处理</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网络诈骗投诉或举报处理的评价为</w:t>
      </w:r>
      <w:r>
        <w:rPr>
          <w:rFonts w:ascii="宋体" w:hAnsi="宋体" w:eastAsia="宋体"/>
          <w:color w:val="000000"/>
        </w:rPr>
        <w:t>：表示满意或非常满意的占</w:t>
      </w:r>
      <w:r>
        <w:rPr>
          <w:rFonts w:ascii="宋体" w:hAnsi="宋体" w:eastAsia="宋体" w:cs="宋体"/>
          <w:color w:val="000000"/>
        </w:rPr>
        <w:t>58.75</w:t>
      </w:r>
      <w:r>
        <w:rPr>
          <w:rFonts w:ascii="宋体" w:hAnsi="宋体" w:eastAsia="宋体"/>
          <w:color w:val="000000"/>
        </w:rPr>
        <w:t>%，其中</w:t>
      </w:r>
      <w:r>
        <w:rPr>
          <w:rFonts w:ascii="宋体" w:hAnsi="宋体" w:eastAsia="宋体" w:cs="宋体"/>
          <w:color w:val="000000"/>
        </w:rPr>
        <w:t>35.25</w:t>
      </w:r>
      <w:r>
        <w:rPr>
          <w:rFonts w:ascii="宋体" w:hAnsi="宋体" w:eastAsia="宋体"/>
          <w:color w:val="000000"/>
        </w:rPr>
        <w:t>%的网民表示满意，</w:t>
      </w:r>
      <w:r>
        <w:rPr>
          <w:rFonts w:ascii="宋体" w:hAnsi="宋体" w:eastAsia="宋体" w:cs="宋体"/>
          <w:color w:val="000000"/>
        </w:rPr>
        <w:t>23.5</w:t>
      </w:r>
      <w:r>
        <w:rPr>
          <w:rFonts w:ascii="宋体" w:hAnsi="宋体" w:eastAsia="宋体"/>
          <w:color w:val="000000"/>
        </w:rPr>
        <w:t>%的网民表示非常满意。</w:t>
      </w:r>
      <w:r>
        <w:rPr>
          <w:rFonts w:ascii="宋体" w:hAnsi="宋体" w:eastAsia="宋体" w:cs="宋体"/>
          <w:color w:val="000000"/>
        </w:rPr>
        <w:t>32.5</w:t>
      </w:r>
      <w:r>
        <w:rPr>
          <w:rFonts w:ascii="宋体" w:hAnsi="宋体" w:eastAsia="宋体"/>
          <w:color w:val="000000"/>
        </w:rPr>
        <w:t>%的网民表示一般，表示不满意或非常不满意的占</w:t>
      </w:r>
      <w:r>
        <w:rPr>
          <w:rFonts w:ascii="宋体" w:hAnsi="宋体" w:eastAsia="宋体" w:cs="宋体"/>
          <w:color w:val="000000"/>
        </w:rPr>
        <w:t>8.75</w:t>
      </w:r>
      <w:r>
        <w:rPr>
          <w:rFonts w:ascii="宋体" w:hAnsi="宋体" w:eastAsia="宋体"/>
          <w:color w:val="000000"/>
        </w:rPr>
        <w:t>%，其中表示不满意的占</w:t>
      </w:r>
      <w:r>
        <w:rPr>
          <w:rFonts w:ascii="宋体" w:hAnsi="宋体" w:eastAsia="宋体" w:cs="宋体"/>
          <w:color w:val="000000"/>
        </w:rPr>
        <w:t>4.75</w:t>
      </w:r>
      <w:r>
        <w:rPr>
          <w:rFonts w:ascii="宋体" w:hAnsi="宋体" w:eastAsia="宋体"/>
          <w:color w:val="000000"/>
        </w:rPr>
        <w:t>%，表示非常不满意的占</w:t>
      </w:r>
      <w:r>
        <w:rPr>
          <w:rFonts w:ascii="宋体" w:hAnsi="宋体" w:eastAsia="宋体" w:cs="宋体"/>
          <w:color w:val="000000"/>
        </w:rPr>
        <w:t>4</w:t>
      </w:r>
      <w:r>
        <w:rPr>
          <w:rFonts w:ascii="宋体" w:hAnsi="宋体" w:eastAsia="宋体"/>
          <w:color w:val="000000"/>
        </w:rPr>
        <w:t>%。总体上来说表示满意的占主要部分。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151" w:name="_Toc10035"/>
      <w:r>
        <w:rPr>
          <w:rFonts w:ascii="宋体" w:hAnsi="宋体" w:eastAsia="宋体"/>
          <w:color w:val="000000"/>
        </w:rPr>
        <w:t>：</w:t>
      </w:r>
      <w:r>
        <w:rPr>
          <w:rFonts w:hint="eastAsia" w:ascii="宋体" w:hAnsi="宋体" w:eastAsia="宋体"/>
          <w:color w:val="000000"/>
          <w:lang w:val="en-US" w:eastAsia="zh-CN"/>
        </w:rPr>
        <w:t>网络诈骗</w:t>
      </w:r>
      <w:r>
        <w:rPr>
          <w:rFonts w:ascii="宋体" w:hAnsi="宋体" w:eastAsia="宋体"/>
          <w:color w:val="000000"/>
        </w:rPr>
        <w:t>投诉或举报处理结果</w:t>
      </w:r>
      <w:r>
        <w:rPr>
          <w:rFonts w:hint="eastAsia" w:ascii="宋体" w:hAnsi="宋体" w:eastAsia="宋体"/>
          <w:color w:val="000000"/>
          <w:lang w:val="en-US" w:eastAsia="zh-CN"/>
        </w:rPr>
        <w:t>的</w:t>
      </w:r>
      <w:r>
        <w:rPr>
          <w:rFonts w:ascii="宋体" w:hAnsi="宋体" w:eastAsia="宋体"/>
          <w:color w:val="000000"/>
        </w:rPr>
        <w:t>评价</w:t>
      </w:r>
      <w:bookmarkEnd w:id="15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专题第4.3题：您对投诉或举报的处理结果是否满意？（多选））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各个</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r>
        <w:rPr>
          <w:rFonts w:hint="eastAsia" w:ascii="宋体" w:hAnsi="宋体" w:eastAsia="宋体"/>
          <w:color w:val="000000"/>
          <w:lang w:val="en-US" w:eastAsia="zh-CN"/>
        </w:rPr>
        <w:t>的</w:t>
      </w:r>
      <w:r>
        <w:rPr>
          <w:rFonts w:ascii="宋体" w:hAnsi="宋体" w:eastAsia="宋体"/>
          <w:color w:val="000000"/>
        </w:rPr>
        <w:t>认知度为：排第一位是</w:t>
      </w:r>
      <w:r>
        <w:rPr>
          <w:rFonts w:ascii="宋体" w:hAnsi="宋体" w:eastAsia="宋体" w:cs="宋体"/>
          <w:color w:val="000000"/>
        </w:rPr>
        <w:t>“国家反诈中心”APP</w:t>
      </w:r>
      <w:r>
        <w:rPr>
          <w:rFonts w:ascii="宋体" w:hAnsi="宋体" w:eastAsia="宋体"/>
          <w:color w:val="000000"/>
        </w:rPr>
        <w:t>（认知度</w:t>
      </w:r>
      <w:r>
        <w:rPr>
          <w:rFonts w:ascii="宋体" w:hAnsi="宋体" w:eastAsia="宋体" w:cs="宋体"/>
          <w:color w:val="000000"/>
        </w:rPr>
        <w:t>77.72</w:t>
      </w:r>
      <w:r>
        <w:rPr>
          <w:rFonts w:ascii="宋体" w:hAnsi="宋体" w:eastAsia="宋体"/>
          <w:color w:val="000000"/>
        </w:rPr>
        <w:t>%）；第二位是</w:t>
      </w:r>
      <w:r>
        <w:rPr>
          <w:rFonts w:ascii="宋体" w:hAnsi="宋体" w:eastAsia="宋体" w:cs="宋体"/>
          <w:color w:val="000000"/>
        </w:rPr>
        <w:t>防诈骗专线“96110”</w:t>
      </w:r>
      <w:r>
        <w:rPr>
          <w:rFonts w:ascii="宋体" w:hAnsi="宋体" w:eastAsia="宋体"/>
          <w:color w:val="000000"/>
        </w:rPr>
        <w:t>（认知度</w:t>
      </w:r>
      <w:r>
        <w:rPr>
          <w:rFonts w:ascii="宋体" w:hAnsi="宋体" w:eastAsia="宋体" w:cs="宋体"/>
          <w:color w:val="000000"/>
        </w:rPr>
        <w:t>41.65</w:t>
      </w:r>
      <w:r>
        <w:rPr>
          <w:rFonts w:ascii="宋体" w:hAnsi="宋体" w:eastAsia="宋体"/>
          <w:color w:val="000000"/>
        </w:rPr>
        <w:t>%），第三位是</w:t>
      </w:r>
      <w:r>
        <w:rPr>
          <w:rFonts w:ascii="宋体" w:hAnsi="宋体" w:eastAsia="宋体" w:cs="宋体"/>
          <w:color w:val="000000"/>
        </w:rPr>
        <w:t>国家反诈中心与工信部反诈中心反诈预警短信12381</w:t>
      </w:r>
      <w:r>
        <w:rPr>
          <w:rFonts w:ascii="宋体" w:hAnsi="宋体" w:eastAsia="宋体"/>
          <w:color w:val="000000"/>
        </w:rPr>
        <w:t>（认知度</w:t>
      </w:r>
      <w:r>
        <w:rPr>
          <w:rFonts w:ascii="宋体" w:hAnsi="宋体" w:eastAsia="宋体" w:cs="宋体"/>
          <w:color w:val="000000"/>
        </w:rPr>
        <w:t>40.51</w:t>
      </w:r>
      <w:r>
        <w:rPr>
          <w:rFonts w:ascii="宋体" w:hAnsi="宋体" w:eastAsia="宋体"/>
          <w:color w:val="000000"/>
        </w:rPr>
        <w:t>%），第四位</w:t>
      </w:r>
      <w:r>
        <w:rPr>
          <w:rFonts w:ascii="宋体" w:hAnsi="宋体" w:eastAsia="宋体" w:cs="宋体"/>
          <w:color w:val="000000"/>
        </w:rPr>
        <w:t>网络违法犯罪举报网站http://cyberpolice.cn</w:t>
      </w:r>
      <w:r>
        <w:rPr>
          <w:rFonts w:ascii="宋体" w:hAnsi="宋体" w:eastAsia="宋体"/>
          <w:color w:val="000000"/>
        </w:rPr>
        <w:t>的网民占</w:t>
      </w:r>
      <w:r>
        <w:rPr>
          <w:rFonts w:ascii="宋体" w:hAnsi="宋体" w:eastAsia="宋体" w:cs="宋体"/>
          <w:color w:val="000000"/>
        </w:rPr>
        <w:t>30.76</w:t>
      </w:r>
      <w:r>
        <w:rPr>
          <w:rFonts w:ascii="宋体" w:hAnsi="宋体" w:eastAsia="宋体"/>
          <w:color w:val="000000"/>
        </w:rPr>
        <w:t>%。</w:t>
      </w:r>
      <w:r>
        <w:rPr>
          <w:rFonts w:ascii="宋体" w:hAnsi="宋体" w:eastAsia="宋体"/>
          <w:b/>
          <w:bCs/>
          <w:color w:val="000000"/>
        </w:rPr>
        <w:t>与全省数据相比，表示防诈骗专线“96110”比例要低2.13个百分点，表示网络违法犯罪举报网站http://cyberpolice.cn比例要高1.52个百分点。与全国数据排序一致。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152" w:name="_Toc20616"/>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服务渠道的认知度</w:t>
      </w:r>
      <w:bookmarkEnd w:id="15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专题第5题：您是否知晓以下官方的反诈服务渠道和平台？（多选））</w:t>
      </w:r>
    </w:p>
    <w:p>
      <w:pPr>
        <w:ind w:firstLine="330" w:firstLineChars="150"/>
        <w:jc w:val="center"/>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）防诈骗宣传活动</w:t>
      </w:r>
      <w:r>
        <w:rPr>
          <w:rFonts w:hint="eastAsia" w:ascii="宋体" w:hAnsi="宋体" w:eastAsia="宋体"/>
          <w:color w:val="000000"/>
          <w:lang w:val="en-US" w:eastAsia="zh-CN"/>
        </w:rPr>
        <w:t>的开展</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31.67</w:t>
      </w:r>
      <w:r>
        <w:rPr>
          <w:rFonts w:ascii="宋体" w:hAnsi="宋体" w:eastAsia="宋体"/>
          <w:color w:val="000000"/>
        </w:rPr>
        <w:t>%的网民所在社区经常开展防诈骗宣传活动，</w:t>
      </w:r>
      <w:r>
        <w:rPr>
          <w:rFonts w:ascii="宋体" w:hAnsi="宋体" w:eastAsia="宋体" w:cs="宋体"/>
          <w:color w:val="000000"/>
        </w:rPr>
        <w:t>27.33</w:t>
      </w:r>
      <w:r>
        <w:rPr>
          <w:rFonts w:ascii="宋体" w:hAnsi="宋体" w:eastAsia="宋体"/>
          <w:color w:val="000000"/>
        </w:rPr>
        <w:t>%的网民所在社区较多开展防诈骗宣传活动，</w:t>
      </w:r>
      <w:r>
        <w:rPr>
          <w:rFonts w:ascii="宋体" w:hAnsi="宋体" w:eastAsia="宋体" w:cs="宋体"/>
          <w:color w:val="000000"/>
        </w:rPr>
        <w:t>27.84</w:t>
      </w:r>
      <w:r>
        <w:rPr>
          <w:rFonts w:ascii="宋体" w:hAnsi="宋体" w:eastAsia="宋体"/>
          <w:color w:val="000000"/>
        </w:rPr>
        <w:t>%的网民表示一般，</w:t>
      </w:r>
      <w:r>
        <w:rPr>
          <w:rFonts w:ascii="宋体" w:hAnsi="宋体" w:eastAsia="宋体" w:cs="宋体"/>
          <w:color w:val="000000"/>
        </w:rPr>
        <w:t>8.68</w:t>
      </w:r>
      <w:r>
        <w:rPr>
          <w:rFonts w:ascii="宋体" w:hAnsi="宋体" w:eastAsia="宋体"/>
          <w:color w:val="000000"/>
        </w:rPr>
        <w:t>%的网民所在社区较少开展防诈骗宣传活动，即有开展的占比为</w:t>
      </w:r>
      <w:r>
        <w:rPr>
          <w:rFonts w:ascii="宋体" w:hAnsi="宋体" w:eastAsia="宋体" w:cs="宋体"/>
          <w:color w:val="000000"/>
        </w:rPr>
        <w:t>95.52</w:t>
      </w:r>
      <w:r>
        <w:rPr>
          <w:rFonts w:ascii="宋体" w:hAnsi="宋体" w:eastAsia="宋体"/>
          <w:color w:val="000000"/>
        </w:rPr>
        <w:t>%。</w:t>
      </w:r>
      <w:r>
        <w:rPr>
          <w:rFonts w:ascii="宋体" w:hAnsi="宋体" w:eastAsia="宋体" w:cs="宋体"/>
          <w:color w:val="000000"/>
        </w:rPr>
        <w:t>4.47</w:t>
      </w:r>
      <w:r>
        <w:rPr>
          <w:rFonts w:ascii="宋体" w:hAnsi="宋体" w:eastAsia="宋体"/>
          <w:color w:val="000000"/>
        </w:rPr>
        <w:t>%网民所在社区基本没有开展防诈骗宣传活动。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153" w:name="_Toc10981"/>
      <w:r>
        <w:rPr>
          <w:rFonts w:ascii="宋体" w:hAnsi="宋体" w:eastAsia="宋体"/>
          <w:color w:val="000000"/>
        </w:rPr>
        <w:t>：所在社区、校园及企业开展防诈骗宣传活动情况</w:t>
      </w:r>
      <w:bookmarkEnd w:id="1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专题第6题：在您所在社区、校园、企业是否有开展防诈骗宣传活动？）</w:t>
      </w:r>
    </w:p>
    <w:p>
      <w:pPr>
        <w:rPr>
          <w:rFonts w:ascii="宋体" w:hAnsi="宋体" w:eastAsia="宋体"/>
          <w:color w:val="000000"/>
        </w:rPr>
      </w:pP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10</w:t>
      </w:r>
      <w:r>
        <w:rPr>
          <w:rFonts w:hint="eastAsia" w:ascii="宋体" w:hAnsi="宋体" w:eastAsia="宋体"/>
          <w:color w:val="000000"/>
          <w:lang w:eastAsia="zh-CN"/>
        </w:rPr>
        <w:t>）</w:t>
      </w:r>
      <w:r>
        <w:rPr>
          <w:rFonts w:ascii="宋体" w:hAnsi="宋体" w:eastAsia="宋体"/>
          <w:color w:val="000000"/>
        </w:rPr>
        <w:t>防诈骗宣传活动</w:t>
      </w:r>
      <w:r>
        <w:rPr>
          <w:rFonts w:hint="eastAsia" w:ascii="宋体" w:hAnsi="宋体" w:eastAsia="宋体"/>
          <w:color w:val="000000"/>
          <w:lang w:val="en-US" w:eastAsia="zh-CN"/>
        </w:rPr>
        <w:t>的渠道</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70.75</w:t>
      </w:r>
      <w:r>
        <w:rPr>
          <w:rFonts w:ascii="宋体" w:hAnsi="宋体" w:eastAsia="宋体"/>
          <w:color w:val="000000"/>
        </w:rPr>
        <w:t>%的网民</w:t>
      </w:r>
      <w:r>
        <w:rPr>
          <w:rFonts w:hint="eastAsia" w:ascii="宋体" w:hAnsi="宋体" w:eastAsia="宋体"/>
          <w:color w:val="000000"/>
          <w:lang w:val="en-US" w:eastAsia="zh-CN"/>
        </w:rPr>
        <w:t>通过</w:t>
      </w:r>
      <w:r>
        <w:rPr>
          <w:rFonts w:ascii="宋体" w:hAnsi="宋体" w:eastAsia="宋体"/>
          <w:color w:val="000000"/>
        </w:rPr>
        <w:t>所在社区</w:t>
      </w:r>
      <w:r>
        <w:rPr>
          <w:rFonts w:hint="eastAsia" w:ascii="宋体" w:hAnsi="宋体" w:eastAsia="宋体"/>
          <w:color w:val="000000"/>
          <w:lang w:val="en-US" w:eastAsia="zh-CN"/>
        </w:rPr>
        <w:t>宣传栏</w:t>
      </w:r>
      <w:r>
        <w:rPr>
          <w:rFonts w:hint="eastAsia" w:ascii="宋体" w:hAnsi="宋体" w:eastAsia="宋体"/>
          <w:color w:val="000000"/>
          <w:lang w:eastAsia="zh-CN"/>
        </w:rPr>
        <w:t>、</w:t>
      </w:r>
      <w:r>
        <w:rPr>
          <w:rFonts w:ascii="宋体" w:hAnsi="宋体" w:eastAsia="宋体"/>
          <w:color w:val="000000"/>
        </w:rPr>
        <w:t>43.54%的网民</w:t>
      </w:r>
      <w:r>
        <w:rPr>
          <w:rFonts w:hint="eastAsia" w:ascii="宋体" w:hAnsi="宋体" w:eastAsia="宋体"/>
          <w:color w:val="000000"/>
          <w:lang w:val="en-US" w:eastAsia="zh-CN"/>
        </w:rPr>
        <w:t>通过讲座</w:t>
      </w:r>
      <w:r>
        <w:rPr>
          <w:rFonts w:hint="eastAsia" w:ascii="宋体" w:hAnsi="宋体" w:eastAsia="宋体"/>
          <w:color w:val="000000"/>
          <w:lang w:eastAsia="zh-CN"/>
        </w:rPr>
        <w:t>、</w:t>
      </w:r>
      <w:r>
        <w:rPr>
          <w:rFonts w:ascii="宋体" w:hAnsi="宋体" w:eastAsia="宋体"/>
          <w:color w:val="000000"/>
        </w:rPr>
        <w:t>45.71%的网民</w:t>
      </w:r>
      <w:r>
        <w:rPr>
          <w:rFonts w:hint="eastAsia" w:ascii="宋体" w:hAnsi="宋体" w:eastAsia="宋体"/>
          <w:color w:val="000000"/>
          <w:lang w:val="en-US" w:eastAsia="zh-CN"/>
        </w:rPr>
        <w:t>通过街头传单</w:t>
      </w:r>
      <w:r>
        <w:rPr>
          <w:rFonts w:hint="eastAsia" w:ascii="宋体" w:hAnsi="宋体" w:eastAsia="宋体"/>
          <w:color w:val="000000"/>
          <w:lang w:eastAsia="zh-CN"/>
        </w:rPr>
        <w:t>、</w:t>
      </w:r>
      <w:r>
        <w:rPr>
          <w:rFonts w:ascii="宋体" w:hAnsi="宋体" w:eastAsia="宋体"/>
          <w:color w:val="000000"/>
        </w:rPr>
        <w:t>51.56%的网民</w:t>
      </w:r>
      <w:r>
        <w:rPr>
          <w:rFonts w:hint="eastAsia" w:ascii="宋体" w:hAnsi="宋体" w:eastAsia="宋体"/>
          <w:color w:val="000000"/>
          <w:lang w:val="en-US" w:eastAsia="zh-CN"/>
        </w:rPr>
        <w:t>通过群宣传</w:t>
      </w:r>
      <w:r>
        <w:rPr>
          <w:rFonts w:hint="eastAsia" w:ascii="宋体" w:hAnsi="宋体" w:eastAsia="宋体"/>
          <w:color w:val="000000"/>
          <w:lang w:eastAsia="zh-CN"/>
        </w:rPr>
        <w:t>、</w:t>
      </w:r>
      <w:r>
        <w:rPr>
          <w:rFonts w:ascii="宋体" w:hAnsi="宋体" w:eastAsia="宋体"/>
          <w:color w:val="000000"/>
        </w:rPr>
        <w:t>31.7%</w:t>
      </w:r>
      <w:r>
        <w:rPr>
          <w:rFonts w:hint="eastAsia" w:ascii="宋体" w:hAnsi="宋体" w:eastAsia="宋体"/>
          <w:color w:val="000000"/>
          <w:lang w:val="en-US" w:eastAsia="zh-CN"/>
        </w:rPr>
        <w:t>的网民通过互动类型活动</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16"/>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154" w:name="_Toc511"/>
      <w:r>
        <w:rPr>
          <w:rFonts w:ascii="宋体" w:hAnsi="宋体" w:eastAsia="宋体"/>
          <w:color w:val="000000"/>
        </w:rPr>
        <w:t>：防诈骗宣传活动</w:t>
      </w:r>
      <w:r>
        <w:rPr>
          <w:rFonts w:hint="eastAsia" w:ascii="宋体" w:hAnsi="宋体" w:eastAsia="宋体"/>
          <w:color w:val="000000"/>
          <w:lang w:eastAsia="zh-CN"/>
        </w:rPr>
        <w:t>的</w:t>
      </w:r>
      <w:r>
        <w:rPr>
          <w:rFonts w:hint="eastAsia" w:ascii="宋体" w:hAnsi="宋体" w:eastAsia="宋体"/>
          <w:color w:val="000000"/>
          <w:lang w:val="en-US" w:eastAsia="zh-CN"/>
        </w:rPr>
        <w:t>渠道</w:t>
      </w:r>
      <w:bookmarkEnd w:id="15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w:t>
      </w:r>
      <w:r>
        <w:rPr>
          <w:rFonts w:hint="eastAsia" w:ascii="宋体" w:hAnsi="宋体" w:eastAsia="宋体"/>
          <w:color w:val="000000"/>
          <w:lang w:val="en-US" w:eastAsia="zh-CN"/>
        </w:rPr>
        <w:t>.1</w:t>
      </w:r>
      <w:r>
        <w:rPr>
          <w:rFonts w:ascii="宋体" w:hAnsi="宋体" w:eastAsia="宋体"/>
          <w:color w:val="000000"/>
        </w:rPr>
        <w:t>题：在您所在社区、校园、企业</w:t>
      </w:r>
      <w:r>
        <w:rPr>
          <w:rFonts w:hint="eastAsia" w:ascii="宋体" w:hAnsi="宋体" w:eastAsia="宋体"/>
          <w:color w:val="000000"/>
          <w:lang w:val="en-US" w:eastAsia="zh-CN"/>
        </w:rPr>
        <w:t>通常以哪些方式</w:t>
      </w:r>
      <w:r>
        <w:rPr>
          <w:rFonts w:ascii="宋体" w:hAnsi="宋体" w:eastAsia="宋体"/>
          <w:color w:val="000000"/>
        </w:rPr>
        <w:t>开展</w:t>
      </w:r>
      <w:r>
        <w:rPr>
          <w:rFonts w:hint="eastAsia" w:ascii="宋体" w:hAnsi="宋体" w:eastAsia="宋体"/>
          <w:color w:val="000000"/>
          <w:lang w:val="en-US" w:eastAsia="zh-CN"/>
        </w:rPr>
        <w:t>反诈</w:t>
      </w:r>
      <w:r>
        <w:rPr>
          <w:rFonts w:ascii="宋体" w:hAnsi="宋体" w:eastAsia="宋体"/>
          <w:color w:val="000000"/>
        </w:rPr>
        <w:t>活动？</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）“金融投资”类APP导致财产损失的情况</w:t>
      </w:r>
    </w:p>
    <w:p>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公众网民对在“金融投资”类APP上充值而导致财产损失的现状为：</w:t>
      </w:r>
      <w:r>
        <w:rPr>
          <w:rFonts w:ascii="宋体" w:hAnsi="宋体" w:eastAsia="宋体" w:cs="宋体"/>
          <w:color w:val="000000"/>
        </w:rPr>
        <w:t>75.22</w:t>
      </w:r>
      <w:r>
        <w:rPr>
          <w:rFonts w:ascii="宋体" w:hAnsi="宋体" w:eastAsia="宋体"/>
          <w:color w:val="000000"/>
        </w:rPr>
        <w:t>%公众网民没有参与过；</w:t>
      </w:r>
      <w:r>
        <w:rPr>
          <w:rFonts w:ascii="宋体" w:hAnsi="宋体" w:eastAsia="宋体" w:cs="宋体"/>
          <w:color w:val="000000"/>
        </w:rPr>
        <w:t>3.81</w:t>
      </w:r>
      <w:r>
        <w:rPr>
          <w:rFonts w:ascii="宋体" w:hAnsi="宋体" w:eastAsia="宋体"/>
          <w:color w:val="000000"/>
        </w:rPr>
        <w:t>%公众网民有遭遇10万元以上的严重损失、</w:t>
      </w:r>
      <w:r>
        <w:rPr>
          <w:rFonts w:ascii="宋体" w:hAnsi="宋体" w:eastAsia="宋体" w:cs="宋体"/>
          <w:color w:val="000000"/>
        </w:rPr>
        <w:t>6.61</w:t>
      </w:r>
      <w:r>
        <w:rPr>
          <w:rFonts w:ascii="宋体" w:hAnsi="宋体" w:eastAsia="宋体"/>
          <w:color w:val="000000"/>
        </w:rPr>
        <w:t>%公众网民有遭遇1-10万元之间的较多损失、</w:t>
      </w:r>
      <w:r>
        <w:rPr>
          <w:rFonts w:ascii="宋体" w:hAnsi="宋体" w:eastAsia="宋体" w:cs="宋体"/>
          <w:color w:val="000000"/>
        </w:rPr>
        <w:t>6.48</w:t>
      </w:r>
      <w:r>
        <w:rPr>
          <w:rFonts w:ascii="宋体" w:hAnsi="宋体" w:eastAsia="宋体"/>
          <w:color w:val="000000"/>
        </w:rPr>
        <w:t>%公众网民有遭遇1万元以下的较少损失，</w:t>
      </w:r>
      <w:r>
        <w:rPr>
          <w:rFonts w:hint="eastAsia" w:ascii="宋体" w:hAnsi="宋体" w:eastAsia="宋体"/>
          <w:color w:val="000000"/>
          <w:lang w:val="en-US" w:eastAsia="zh-CN"/>
        </w:rPr>
        <w:t>即</w:t>
      </w:r>
      <w:r>
        <w:rPr>
          <w:rFonts w:ascii="宋体" w:hAnsi="宋体" w:eastAsia="宋体"/>
          <w:color w:val="000000"/>
        </w:rPr>
        <w:t>有财产损失的占</w:t>
      </w:r>
      <w:r>
        <w:rPr>
          <w:rFonts w:ascii="宋体" w:hAnsi="宋体" w:eastAsia="宋体" w:cs="宋体"/>
          <w:color w:val="000000"/>
        </w:rPr>
        <w:t>16.90</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7.88%公众网民有参与但没有损失。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155" w:name="_Toc7867"/>
      <w:r>
        <w:rPr>
          <w:rFonts w:ascii="宋体" w:hAnsi="宋体" w:eastAsia="宋体"/>
          <w:color w:val="000000"/>
        </w:rPr>
        <w:t>：“金融投资”类APP导致财产损失的情况</w:t>
      </w:r>
      <w:bookmarkEnd w:id="155"/>
    </w:p>
    <w:p>
      <w:pPr>
        <w:ind w:firstLine="44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专题第7题：您或家人去年是否曾有过在“金融投资”或收藏类APP上充值（炒外汇、期货、虚拟货币、NFT数字藏品等）而遭遇财产损失？）</w:t>
      </w:r>
    </w:p>
    <w:p>
      <w:pPr>
        <w:rPr>
          <w:rFonts w:ascii="宋体" w:hAnsi="宋体" w:eastAsia="宋体"/>
          <w:color w:val="000000"/>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w:t>
      </w:r>
      <w:r>
        <w:rPr>
          <w:rFonts w:hint="eastAsia" w:ascii="宋体" w:hAnsi="宋体" w:eastAsia="宋体"/>
          <w:color w:val="000000"/>
          <w:lang w:val="en-US" w:eastAsia="zh-CN"/>
        </w:rPr>
        <w:t>扫码或电子支付被盗刷的威胁</w:t>
      </w:r>
    </w:p>
    <w:p>
      <w:pPr>
        <w:rPr>
          <w:rFonts w:hint="eastAsia" w:ascii="宋体" w:hAnsi="宋体" w:eastAsia="宋体"/>
          <w:color w:val="000000"/>
          <w:lang w:val="en-US" w:eastAsia="zh-CN"/>
        </w:rPr>
      </w:pPr>
      <w:r>
        <w:rPr>
          <w:rFonts w:hint="eastAsia" w:ascii="宋体" w:hAnsi="宋体" w:eastAsia="宋体"/>
          <w:color w:val="000000"/>
          <w:lang w:val="en-US" w:eastAsia="zh-CN"/>
        </w:rPr>
        <w:t>参与调查的公众网民在扫码或线上付款遇到被盗刷的情况：没有遇到被盗刷的占</w:t>
      </w:r>
      <w:r>
        <w:rPr>
          <w:rFonts w:ascii="宋体" w:hAnsi="宋体" w:eastAsia="宋体" w:cs="宋体"/>
          <w:color w:val="000000"/>
        </w:rPr>
        <w:t>69.81%，较少遇到的占10.57%，经常遇到和较多遇到</w:t>
      </w:r>
      <w:r>
        <w:rPr>
          <w:rFonts w:ascii="宋体" w:hAnsi="宋体" w:eastAsia="宋体"/>
          <w:color w:val="000000"/>
        </w:rPr>
        <w:t>的占</w:t>
      </w:r>
      <w:r>
        <w:rPr>
          <w:rFonts w:ascii="宋体" w:hAnsi="宋体" w:eastAsia="宋体" w:cs="宋体"/>
          <w:color w:val="000000"/>
        </w:rPr>
        <w:t>9.17</w:t>
      </w:r>
      <w:r>
        <w:rPr>
          <w:rFonts w:ascii="宋体" w:hAnsi="宋体" w:eastAsia="宋体"/>
          <w:color w:val="000000"/>
        </w:rPr>
        <w:t>%，一般的占</w:t>
      </w:r>
      <w:r>
        <w:rPr>
          <w:rFonts w:ascii="宋体" w:hAnsi="宋体" w:eastAsia="宋体" w:cs="宋体"/>
          <w:color w:val="000000"/>
        </w:rPr>
        <w:t>10.45</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1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90</w:t>
      </w:r>
      <w:r>
        <w:rPr>
          <w:rFonts w:hint="eastAsia"/>
        </w:rPr>
        <w:fldChar w:fldCharType="end"/>
      </w:r>
      <w:bookmarkStart w:id="156" w:name="_Toc19819"/>
      <w:r>
        <w:rPr>
          <w:rFonts w:ascii="宋体" w:hAnsi="宋体" w:eastAsia="宋体"/>
          <w:color w:val="000000"/>
        </w:rPr>
        <w:t>：</w:t>
      </w:r>
      <w:r>
        <w:rPr>
          <w:rFonts w:hint="eastAsia" w:ascii="宋体" w:hAnsi="宋体" w:eastAsia="宋体"/>
          <w:color w:val="000000"/>
          <w:lang w:val="en-US" w:eastAsia="zh-CN"/>
        </w:rPr>
        <w:t>扫码或电子支付遭遇盗刷的威胁</w:t>
      </w:r>
      <w:bookmarkEnd w:id="15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专题第8题：在您扫码付款或使用线上支付时，是否遇到过钱财被他人盗刷的情况（如虚假收款码）？）</w:t>
      </w:r>
    </w:p>
    <w:p>
      <w:pPr>
        <w:ind w:left="0" w:leftChars="0" w:firstLine="0" w:firstLineChars="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）网络博彩或网络赌博</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58.51</w:t>
      </w:r>
      <w:r>
        <w:rPr>
          <w:rFonts w:ascii="宋体" w:hAnsi="宋体" w:eastAsia="宋体"/>
          <w:color w:val="000000"/>
        </w:rPr>
        <w:t>%的公众网民没有遇到；</w:t>
      </w:r>
      <w:r>
        <w:rPr>
          <w:rFonts w:ascii="宋体" w:hAnsi="宋体" w:eastAsia="宋体" w:cs="宋体"/>
          <w:color w:val="000000"/>
        </w:rPr>
        <w:t>5.25</w:t>
      </w:r>
      <w:r>
        <w:rPr>
          <w:rFonts w:ascii="宋体" w:hAnsi="宋体" w:eastAsia="宋体"/>
          <w:color w:val="000000"/>
        </w:rPr>
        <w:t>%的公众网民经常遇到，</w:t>
      </w:r>
      <w:r>
        <w:rPr>
          <w:rFonts w:ascii="宋体" w:hAnsi="宋体" w:eastAsia="宋体" w:cs="宋体"/>
          <w:color w:val="000000"/>
        </w:rPr>
        <w:t>4.74</w:t>
      </w:r>
      <w:r>
        <w:rPr>
          <w:rFonts w:ascii="宋体" w:hAnsi="宋体" w:eastAsia="宋体"/>
          <w:color w:val="000000"/>
        </w:rPr>
        <w:t>%较多遇到，</w:t>
      </w:r>
      <w:r>
        <w:rPr>
          <w:rFonts w:ascii="宋体" w:hAnsi="宋体" w:eastAsia="宋体" w:cs="宋体"/>
          <w:color w:val="000000"/>
        </w:rPr>
        <w:t>17.54</w:t>
      </w:r>
      <w:r>
        <w:rPr>
          <w:rFonts w:ascii="宋体" w:hAnsi="宋体" w:eastAsia="宋体"/>
          <w:color w:val="000000"/>
        </w:rPr>
        <w:t>%较少遇到，</w:t>
      </w:r>
      <w:r>
        <w:rPr>
          <w:rFonts w:ascii="宋体" w:hAnsi="宋体" w:eastAsia="宋体" w:cs="宋体"/>
          <w:color w:val="000000"/>
        </w:rPr>
        <w:t>13.96</w:t>
      </w:r>
      <w:r>
        <w:rPr>
          <w:rFonts w:ascii="宋体" w:hAnsi="宋体" w:eastAsia="宋体"/>
          <w:color w:val="000000"/>
        </w:rPr>
        <w:t>%的公众网民表示一般。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1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91</w:t>
      </w:r>
      <w:r>
        <w:rPr>
          <w:rFonts w:hint="eastAsia"/>
        </w:rPr>
        <w:fldChar w:fldCharType="end"/>
      </w:r>
      <w:bookmarkStart w:id="157" w:name="_Toc31417"/>
      <w:r>
        <w:rPr>
          <w:rFonts w:ascii="宋体" w:hAnsi="宋体" w:eastAsia="宋体"/>
          <w:color w:val="000000"/>
        </w:rPr>
        <w:t>：网络博彩或网络赌博</w:t>
      </w:r>
      <w:r>
        <w:rPr>
          <w:rFonts w:hint="eastAsia" w:ascii="宋体" w:hAnsi="宋体" w:eastAsia="宋体"/>
          <w:color w:val="000000"/>
          <w:lang w:val="en-US" w:eastAsia="zh-CN"/>
        </w:rPr>
        <w:t>的威胁</w:t>
      </w:r>
      <w:bookmarkEnd w:id="15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专题第9题：您周围是否有人参与网络博彩或网络赌博？）</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4</w:t>
      </w:r>
      <w:r>
        <w:rPr>
          <w:rFonts w:ascii="宋体" w:hAnsi="宋体" w:eastAsia="宋体"/>
          <w:color w:val="000000"/>
        </w:rPr>
        <w:t>）网络勒索病毒、木马等破坏性程序</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54.03</w:t>
      </w:r>
      <w:r>
        <w:rPr>
          <w:rFonts w:ascii="宋体" w:hAnsi="宋体" w:eastAsia="宋体"/>
          <w:color w:val="000000"/>
        </w:rPr>
        <w:t>%网民没有遇到；</w:t>
      </w:r>
      <w:r>
        <w:rPr>
          <w:rFonts w:ascii="宋体" w:hAnsi="宋体" w:eastAsia="宋体" w:cs="宋体"/>
          <w:color w:val="000000"/>
        </w:rPr>
        <w:t>5.89</w:t>
      </w:r>
      <w:r>
        <w:rPr>
          <w:rFonts w:ascii="宋体" w:hAnsi="宋体" w:eastAsia="宋体"/>
          <w:color w:val="000000"/>
        </w:rPr>
        <w:t>%网民经常遇到、</w:t>
      </w:r>
      <w:r>
        <w:rPr>
          <w:rFonts w:ascii="宋体" w:hAnsi="宋体" w:eastAsia="宋体" w:cs="宋体"/>
          <w:color w:val="000000"/>
        </w:rPr>
        <w:t>5.63</w:t>
      </w:r>
      <w:r>
        <w:rPr>
          <w:rFonts w:ascii="宋体" w:hAnsi="宋体" w:eastAsia="宋体"/>
          <w:color w:val="000000"/>
        </w:rPr>
        <w:t>%网民较多遇到、</w:t>
      </w:r>
      <w:r>
        <w:rPr>
          <w:rFonts w:ascii="宋体" w:hAnsi="宋体" w:eastAsia="宋体" w:cs="宋体"/>
          <w:color w:val="000000"/>
        </w:rPr>
        <w:t>19.21</w:t>
      </w:r>
      <w:r>
        <w:rPr>
          <w:rFonts w:ascii="宋体" w:hAnsi="宋体" w:eastAsia="宋体"/>
          <w:color w:val="000000"/>
        </w:rPr>
        <w:t>%网民较少遇到。网络勒索病毒、木马等的渗透率达到</w:t>
      </w:r>
      <w:r>
        <w:rPr>
          <w:rFonts w:ascii="宋体" w:hAnsi="宋体" w:eastAsia="宋体" w:cs="宋体"/>
          <w:color w:val="000000"/>
        </w:rPr>
        <w:t>45.97</w:t>
      </w:r>
      <w:r>
        <w:rPr>
          <w:rFonts w:ascii="宋体" w:hAnsi="宋体" w:eastAsia="宋体"/>
          <w:color w:val="000000"/>
        </w:rPr>
        <w:t>%。</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92</w:t>
      </w:r>
      <w:r>
        <w:rPr>
          <w:rFonts w:hint="eastAsia"/>
        </w:rPr>
        <w:fldChar w:fldCharType="end"/>
      </w:r>
      <w:bookmarkStart w:id="158" w:name="_Toc17692"/>
      <w:r>
        <w:rPr>
          <w:rFonts w:ascii="宋体" w:hAnsi="宋体" w:eastAsia="宋体"/>
          <w:color w:val="000000"/>
        </w:rPr>
        <w:t>：网络勒索病毒、木马等破坏性程序</w:t>
      </w:r>
      <w:r>
        <w:rPr>
          <w:rFonts w:hint="eastAsia" w:ascii="宋体" w:hAnsi="宋体" w:eastAsia="宋体"/>
          <w:color w:val="000000"/>
          <w:lang w:val="en-US" w:eastAsia="zh-CN"/>
        </w:rPr>
        <w:t>的威胁</w:t>
      </w:r>
      <w:bookmarkEnd w:id="1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专题第10题：您在上网过程中是否遇到过勒索病毒软件、“流氓”杀毒软件、木马攻击等破坏性程序？）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w:t>
      </w:r>
      <w:r>
        <w:rPr>
          <w:rFonts w:hint="eastAsia" w:ascii="宋体" w:hAnsi="宋体" w:eastAsia="宋体"/>
          <w:color w:val="000000"/>
          <w:lang w:val="en-US" w:eastAsia="zh-CN"/>
        </w:rPr>
        <w:t>5</w:t>
      </w:r>
      <w:r>
        <w:rPr>
          <w:rFonts w:ascii="宋体" w:hAnsi="宋体" w:eastAsia="宋体"/>
          <w:color w:val="000000"/>
        </w:rPr>
        <w:t>）个人网络安全防范措施的落实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24.74</w:t>
      </w:r>
      <w:r>
        <w:rPr>
          <w:rFonts w:ascii="宋体" w:hAnsi="宋体" w:eastAsia="宋体"/>
          <w:color w:val="000000"/>
        </w:rPr>
        <w:t>%能够定期杀毒和更新补丁，</w:t>
      </w:r>
      <w:r>
        <w:rPr>
          <w:rFonts w:ascii="宋体" w:hAnsi="宋体" w:eastAsia="宋体" w:cs="宋体"/>
          <w:color w:val="000000"/>
        </w:rPr>
        <w:t>17.18</w:t>
      </w:r>
      <w:r>
        <w:rPr>
          <w:rFonts w:ascii="宋体" w:hAnsi="宋体" w:eastAsia="宋体"/>
          <w:color w:val="000000"/>
        </w:rPr>
        <w:t>%能够不定期（经常）进行杀毒和更新补丁，</w:t>
      </w:r>
      <w:r>
        <w:rPr>
          <w:rFonts w:ascii="宋体" w:hAnsi="宋体" w:eastAsia="宋体" w:cs="宋体"/>
          <w:color w:val="000000"/>
        </w:rPr>
        <w:t>24.74</w:t>
      </w:r>
      <w:r>
        <w:rPr>
          <w:rFonts w:ascii="宋体" w:hAnsi="宋体" w:eastAsia="宋体"/>
          <w:color w:val="000000"/>
        </w:rPr>
        <w:t>%不定期（偶尔）进行杀毒和更新补丁，</w:t>
      </w:r>
      <w:r>
        <w:rPr>
          <w:rFonts w:ascii="宋体" w:hAnsi="宋体" w:eastAsia="宋体" w:cs="宋体"/>
          <w:color w:val="000000"/>
        </w:rPr>
        <w:t>17.44</w:t>
      </w:r>
      <w:r>
        <w:rPr>
          <w:rFonts w:ascii="宋体" w:hAnsi="宋体" w:eastAsia="宋体"/>
          <w:color w:val="000000"/>
        </w:rPr>
        <w:t>%很少进行杀毒和更新补丁，还有</w:t>
      </w:r>
      <w:r>
        <w:rPr>
          <w:rFonts w:ascii="宋体" w:hAnsi="宋体" w:eastAsia="宋体" w:cs="宋体"/>
          <w:color w:val="000000"/>
        </w:rPr>
        <w:t>15.9</w:t>
      </w:r>
      <w:r>
        <w:rPr>
          <w:rFonts w:ascii="宋体" w:hAnsi="宋体" w:eastAsia="宋体"/>
          <w:color w:val="000000"/>
        </w:rPr>
        <w:t>%从不杀毒和更新补丁。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93</w:t>
      </w:r>
      <w:r>
        <w:rPr>
          <w:rFonts w:hint="eastAsia"/>
        </w:rPr>
        <w:fldChar w:fldCharType="end"/>
      </w:r>
      <w:bookmarkStart w:id="159" w:name="_Toc3791"/>
      <w:r>
        <w:rPr>
          <w:rFonts w:ascii="宋体" w:hAnsi="宋体" w:eastAsia="宋体"/>
          <w:color w:val="000000"/>
        </w:rPr>
        <w:t>：个人网络安全防范措施的落实</w:t>
      </w:r>
      <w:r>
        <w:rPr>
          <w:rFonts w:hint="eastAsia" w:ascii="宋体" w:hAnsi="宋体" w:eastAsia="宋体"/>
          <w:color w:val="000000"/>
          <w:lang w:val="en-US" w:eastAsia="zh-CN"/>
        </w:rPr>
        <w:t>情况</w:t>
      </w:r>
      <w:bookmarkEnd w:id="1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专题第11题：您是否定期使用正规杀毒软件或者经常更新系统补丁？）</w:t>
      </w:r>
    </w:p>
    <w:p>
      <w:pPr>
        <w:ind w:firstLine="440"/>
        <w:jc w:val="left"/>
        <w:rPr>
          <w:rFonts w:ascii="微软雅黑" w:hAnsi="微软雅黑" w:eastAsia="微软雅黑"/>
          <w:color w:val="333333"/>
          <w:sz w:val="22"/>
          <w:szCs w:val="22"/>
        </w:rPr>
      </w:pPr>
    </w:p>
    <w:p>
      <w:pPr>
        <w:rPr>
          <w:rFonts w:hint="eastAsia"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传播色情、赌博、涉毒、暴力</w:t>
      </w:r>
      <w:r>
        <w:rPr>
          <w:rFonts w:ascii="宋体" w:hAnsi="宋体" w:eastAsia="宋体"/>
          <w:color w:val="000000"/>
        </w:rPr>
        <w:t>（网民遇见率</w:t>
      </w:r>
      <w:r>
        <w:rPr>
          <w:rFonts w:ascii="宋体" w:hAnsi="宋体" w:eastAsia="宋体" w:cs="宋体"/>
          <w:color w:val="000000"/>
        </w:rPr>
        <w:t>54.92</w:t>
      </w:r>
      <w:r>
        <w:rPr>
          <w:rFonts w:ascii="宋体" w:hAnsi="宋体" w:eastAsia="宋体"/>
          <w:color w:val="000000"/>
        </w:rPr>
        <w:t>%），第二位是</w:t>
      </w:r>
      <w:r>
        <w:rPr>
          <w:rFonts w:ascii="宋体" w:hAnsi="宋体" w:eastAsia="宋体" w:cs="宋体"/>
          <w:color w:val="000000"/>
        </w:rPr>
        <w:t>散布谣言、危言耸听、封建迷信</w:t>
      </w:r>
      <w:r>
        <w:rPr>
          <w:rFonts w:ascii="宋体" w:hAnsi="宋体" w:eastAsia="宋体"/>
          <w:color w:val="000000"/>
        </w:rPr>
        <w:t>（网民遇见率</w:t>
      </w:r>
      <w:r>
        <w:rPr>
          <w:rFonts w:ascii="宋体" w:hAnsi="宋体" w:eastAsia="宋体" w:cs="宋体"/>
          <w:color w:val="000000"/>
        </w:rPr>
        <w:t>50.06</w:t>
      </w:r>
      <w:r>
        <w:rPr>
          <w:rFonts w:ascii="宋体" w:hAnsi="宋体" w:eastAsia="宋体"/>
          <w:color w:val="000000"/>
        </w:rPr>
        <w:t>%），第三位是</w:t>
      </w:r>
      <w:r>
        <w:rPr>
          <w:rFonts w:ascii="宋体" w:hAnsi="宋体" w:eastAsia="宋体" w:cs="宋体"/>
          <w:color w:val="000000"/>
        </w:rPr>
        <w:t>APP内置广告无法关闭、诱导点击跳转</w:t>
      </w:r>
      <w:r>
        <w:rPr>
          <w:rFonts w:ascii="宋体" w:hAnsi="宋体" w:eastAsia="宋体"/>
          <w:color w:val="000000"/>
        </w:rPr>
        <w:t>（网民遇见率</w:t>
      </w:r>
      <w:r>
        <w:rPr>
          <w:rFonts w:ascii="宋体" w:hAnsi="宋体" w:eastAsia="宋体" w:cs="宋体"/>
          <w:color w:val="000000"/>
        </w:rPr>
        <w:t>43.17</w:t>
      </w:r>
      <w:r>
        <w:rPr>
          <w:rFonts w:ascii="宋体" w:hAnsi="宋体" w:eastAsia="宋体"/>
          <w:color w:val="000000"/>
        </w:rPr>
        <w:t>%），第四位是</w:t>
      </w:r>
      <w:r>
        <w:rPr>
          <w:rFonts w:ascii="宋体" w:hAnsi="宋体" w:eastAsia="宋体" w:cs="宋体"/>
          <w:color w:val="000000"/>
        </w:rPr>
        <w:t>炒作绯闻丑闻、劣迹、宣扬低俗文化</w:t>
      </w:r>
      <w:r>
        <w:rPr>
          <w:rFonts w:ascii="宋体" w:hAnsi="宋体" w:eastAsia="宋体"/>
          <w:color w:val="000000"/>
        </w:rPr>
        <w:t>（网民遇见率</w:t>
      </w:r>
      <w:r>
        <w:rPr>
          <w:rFonts w:ascii="宋体" w:hAnsi="宋体" w:eastAsia="宋体" w:cs="宋体"/>
          <w:color w:val="000000"/>
        </w:rPr>
        <w:t>38.57</w:t>
      </w:r>
      <w:r>
        <w:rPr>
          <w:rFonts w:ascii="宋体" w:hAnsi="宋体" w:eastAsia="宋体"/>
          <w:color w:val="000000"/>
        </w:rPr>
        <w:t>%），第五位是</w:t>
      </w:r>
      <w:r>
        <w:rPr>
          <w:rFonts w:ascii="宋体" w:hAnsi="宋体" w:eastAsia="宋体" w:cs="宋体"/>
          <w:color w:val="000000"/>
        </w:rPr>
        <w:t>人肉搜索、泄露他人隐私、泄露或非法售卖个人数据</w:t>
      </w:r>
      <w:r>
        <w:rPr>
          <w:rFonts w:ascii="宋体" w:hAnsi="宋体" w:eastAsia="宋体"/>
          <w:color w:val="000000"/>
        </w:rPr>
        <w:t>（网民遇见率</w:t>
      </w:r>
      <w:r>
        <w:rPr>
          <w:rFonts w:ascii="宋体" w:hAnsi="宋体" w:eastAsia="宋体" w:cs="宋体"/>
          <w:color w:val="000000"/>
        </w:rPr>
        <w:t>37.93</w:t>
      </w:r>
      <w:r>
        <w:rPr>
          <w:rFonts w:ascii="宋体" w:hAnsi="宋体" w:eastAsia="宋体"/>
          <w:color w:val="000000"/>
        </w:rPr>
        <w:t>%）。</w:t>
      </w:r>
      <w:r>
        <w:rPr>
          <w:rFonts w:ascii="宋体" w:hAnsi="宋体" w:eastAsia="宋体"/>
          <w:b/>
          <w:bCs/>
          <w:color w:val="000000"/>
        </w:rPr>
        <w:t>相较于全省数据，其他的占比高了2.48个百分点。与全国数据相比，表示散布谣言、危言耸听、封建迷信比例要低3.0个百分点，表示其他比例要高2.1个百分点。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2"/>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94</w:t>
      </w:r>
      <w:r>
        <w:rPr>
          <w:rFonts w:hint="eastAsia"/>
        </w:rPr>
        <w:fldChar w:fldCharType="end"/>
      </w:r>
      <w:bookmarkStart w:id="160" w:name="_Toc15518"/>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bookmarkEnd w:id="1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专题第12题：在上网过程中，曾看到过以下哪些违法有害、不良信息乱象？（多选））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网络低俗信息治理效果评价</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公众网民对色情暴力等低俗网络信息数量变化情况的评价：认为增加的占</w:t>
      </w:r>
      <w:r>
        <w:rPr>
          <w:rFonts w:ascii="宋体" w:hAnsi="宋体" w:eastAsia="宋体" w:cs="宋体"/>
          <w:color w:val="000000"/>
        </w:rPr>
        <w:t>19.64</w:t>
      </w:r>
      <w:r>
        <w:rPr>
          <w:rFonts w:ascii="宋体" w:hAnsi="宋体" w:eastAsia="宋体"/>
          <w:color w:val="000000"/>
        </w:rPr>
        <w:t>%，其中</w:t>
      </w:r>
      <w:r>
        <w:rPr>
          <w:rFonts w:ascii="宋体" w:hAnsi="宋体" w:eastAsia="宋体" w:cs="宋体"/>
          <w:color w:val="000000"/>
        </w:rPr>
        <w:t>8.73</w:t>
      </w:r>
      <w:r>
        <w:rPr>
          <w:rFonts w:ascii="宋体" w:hAnsi="宋体" w:eastAsia="宋体"/>
          <w:color w:val="000000"/>
        </w:rPr>
        <w:t>%公众网民认为明显增加，</w:t>
      </w:r>
      <w:r>
        <w:rPr>
          <w:rFonts w:ascii="宋体" w:hAnsi="宋体" w:eastAsia="宋体" w:cs="宋体"/>
          <w:color w:val="000000"/>
        </w:rPr>
        <w:t>10.91</w:t>
      </w:r>
      <w:r>
        <w:rPr>
          <w:rFonts w:ascii="宋体" w:hAnsi="宋体" w:eastAsia="宋体"/>
          <w:color w:val="000000"/>
        </w:rPr>
        <w:t>%认为有所增加。</w:t>
      </w:r>
      <w:r>
        <w:rPr>
          <w:rFonts w:ascii="宋体" w:hAnsi="宋体" w:eastAsia="宋体" w:cs="宋体"/>
          <w:color w:val="000000"/>
        </w:rPr>
        <w:t>20.28</w:t>
      </w:r>
      <w:r>
        <w:rPr>
          <w:rFonts w:ascii="宋体" w:hAnsi="宋体" w:eastAsia="宋体"/>
          <w:color w:val="000000"/>
        </w:rPr>
        <w:t>%认为差不多，</w:t>
      </w:r>
      <w:r>
        <w:rPr>
          <w:rFonts w:ascii="宋体" w:hAnsi="宋体" w:eastAsia="宋体" w:cs="宋体"/>
          <w:color w:val="000000"/>
        </w:rPr>
        <w:t>41.47</w:t>
      </w:r>
      <w:r>
        <w:rPr>
          <w:rFonts w:ascii="宋体" w:hAnsi="宋体" w:eastAsia="宋体"/>
          <w:color w:val="000000"/>
        </w:rPr>
        <w:t>%认为减少，其中</w:t>
      </w:r>
      <w:r>
        <w:rPr>
          <w:rFonts w:ascii="宋体" w:hAnsi="宋体" w:eastAsia="宋体" w:cs="宋体"/>
          <w:color w:val="000000"/>
        </w:rPr>
        <w:t>27.86</w:t>
      </w:r>
      <w:r>
        <w:rPr>
          <w:rFonts w:ascii="宋体" w:hAnsi="宋体" w:eastAsia="宋体"/>
          <w:color w:val="000000"/>
        </w:rPr>
        <w:t>%认为有所减少，</w:t>
      </w:r>
      <w:r>
        <w:rPr>
          <w:rFonts w:ascii="宋体" w:hAnsi="宋体" w:eastAsia="宋体" w:cs="宋体"/>
          <w:color w:val="000000"/>
        </w:rPr>
        <w:t>13.61</w:t>
      </w:r>
      <w:r>
        <w:rPr>
          <w:rFonts w:ascii="宋体" w:hAnsi="宋体" w:eastAsia="宋体"/>
          <w:color w:val="000000"/>
        </w:rPr>
        <w:t>%认为明显减少</w:t>
      </w:r>
      <w:r>
        <w:rPr>
          <w:rFonts w:hint="eastAsia" w:ascii="宋体" w:hAnsi="宋体" w:eastAsia="宋体"/>
          <w:color w:val="000000"/>
          <w:lang w:eastAsia="zh-CN"/>
        </w:rPr>
        <w:t>。</w:t>
      </w:r>
      <w:r>
        <w:rPr>
          <w:rFonts w:ascii="宋体" w:hAnsi="宋体" w:eastAsia="宋体"/>
          <w:color w:val="000000"/>
        </w:rPr>
        <w:t>18.61%没有遇到。</w:t>
      </w:r>
      <w:r>
        <w:rPr>
          <w:rFonts w:ascii="宋体" w:hAnsi="宋体" w:eastAsia="宋体"/>
          <w:b/>
          <w:bCs/>
          <w:color w:val="000000"/>
        </w:rPr>
        <w:t>与全省数据相比，表示差不多比例要低6.57个百分点，表示有所减少比例要高1.19个百分点。与全国数据相比，表示差不多比例要低5.17个百分点，表示有所减少比例要高1.49个百分点。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95</w:t>
      </w:r>
      <w:r>
        <w:rPr>
          <w:rFonts w:hint="eastAsia"/>
        </w:rPr>
        <w:fldChar w:fldCharType="end"/>
      </w:r>
      <w:bookmarkStart w:id="161" w:name="_Toc28683"/>
      <w:r>
        <w:rPr>
          <w:rFonts w:ascii="宋体" w:hAnsi="宋体" w:eastAsia="宋体"/>
          <w:color w:val="000000"/>
        </w:rPr>
        <w:t>：色情暴力等低俗网络信息数量变化情况</w:t>
      </w:r>
      <w:bookmarkEnd w:id="1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专题第13题：近一年来，您遇到网络色情、赌博、暴力等低俗信息的数量有什么变化？）</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）网络低俗信息</w:t>
      </w:r>
      <w:r>
        <w:rPr>
          <w:rFonts w:hint="eastAsia" w:ascii="宋体" w:hAnsi="宋体" w:eastAsia="宋体"/>
          <w:color w:val="000000"/>
          <w:lang w:val="en-US" w:eastAsia="zh-CN"/>
        </w:rPr>
        <w:t>的传播渠道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公众网民收到网络色情、赌博、暴力等低俗信息渠道方面，排行第一位是</w:t>
      </w:r>
      <w:r>
        <w:rPr>
          <w:rFonts w:ascii="宋体" w:hAnsi="宋体" w:eastAsia="宋体" w:cs="宋体"/>
          <w:color w:val="000000"/>
        </w:rPr>
        <w:t>网站广告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69.95</w:t>
      </w:r>
      <w:r>
        <w:rPr>
          <w:rFonts w:ascii="宋体" w:hAnsi="宋体" w:eastAsia="宋体"/>
          <w:color w:val="000000"/>
        </w:rPr>
        <w:t>%），第二位是</w:t>
      </w:r>
      <w:r>
        <w:rPr>
          <w:rFonts w:ascii="宋体" w:hAnsi="宋体" w:eastAsia="宋体" w:cs="宋体"/>
          <w:color w:val="000000"/>
        </w:rPr>
        <w:t>App内广告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42.97</w:t>
      </w:r>
      <w:r>
        <w:rPr>
          <w:rFonts w:ascii="宋体" w:hAnsi="宋体" w:eastAsia="宋体"/>
          <w:color w:val="000000"/>
        </w:rPr>
        <w:t>%），第三位是</w:t>
      </w:r>
      <w:r>
        <w:rPr>
          <w:rFonts w:ascii="宋体" w:hAnsi="宋体" w:eastAsia="宋体" w:cs="宋体"/>
          <w:color w:val="000000"/>
        </w:rPr>
        <w:t>短信</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35.86</w:t>
      </w:r>
      <w:r>
        <w:rPr>
          <w:rFonts w:ascii="宋体" w:hAnsi="宋体" w:eastAsia="宋体"/>
          <w:color w:val="000000"/>
        </w:rPr>
        <w:t>%），第四位是</w:t>
      </w:r>
      <w:r>
        <w:rPr>
          <w:rFonts w:ascii="宋体" w:hAnsi="宋体" w:eastAsia="宋体" w:cs="宋体"/>
          <w:color w:val="000000"/>
        </w:rPr>
        <w:t>视频平台</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33.6</w:t>
      </w:r>
      <w:r>
        <w:rPr>
          <w:rFonts w:ascii="宋体" w:hAnsi="宋体" w:eastAsia="宋体"/>
          <w:color w:val="000000"/>
        </w:rPr>
        <w:t>%），第五位是</w:t>
      </w:r>
      <w:r>
        <w:rPr>
          <w:rFonts w:ascii="宋体" w:hAnsi="宋体" w:eastAsia="宋体" w:cs="宋体"/>
          <w:color w:val="000000"/>
        </w:rPr>
        <w:t>朋友圈</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21.16</w:t>
      </w:r>
      <w:r>
        <w:rPr>
          <w:rFonts w:ascii="宋体" w:hAnsi="宋体" w:eastAsia="宋体"/>
          <w:color w:val="000000"/>
        </w:rPr>
        <w:t>%）。还有的是</w:t>
      </w:r>
      <w:r>
        <w:rPr>
          <w:rFonts w:ascii="宋体" w:hAnsi="宋体" w:eastAsia="宋体" w:cs="宋体"/>
          <w:color w:val="000000"/>
        </w:rPr>
        <w:t>邮件</w:t>
      </w:r>
      <w:r>
        <w:rPr>
          <w:rFonts w:hint="eastAsia" w:ascii="宋体" w:hAnsi="宋体" w:eastAsia="宋体"/>
          <w:color w:val="000000"/>
          <w:lang w:val="en-US" w:eastAsia="zh-CN"/>
        </w:rPr>
        <w:t>选择</w:t>
      </w:r>
      <w:r>
        <w:rPr>
          <w:rFonts w:ascii="宋体" w:hAnsi="宋体" w:eastAsia="宋体"/>
          <w:color w:val="000000"/>
        </w:rPr>
        <w:t>率为</w:t>
      </w:r>
      <w:r>
        <w:rPr>
          <w:rFonts w:ascii="宋体" w:hAnsi="宋体" w:eastAsia="宋体" w:cs="宋体"/>
          <w:color w:val="000000"/>
        </w:rPr>
        <w:t>21.16</w:t>
      </w:r>
      <w:r>
        <w:rPr>
          <w:rFonts w:ascii="宋体" w:hAnsi="宋体" w:eastAsia="宋体"/>
          <w:color w:val="000000"/>
        </w:rPr>
        <w:t>%。</w:t>
      </w:r>
      <w:r>
        <w:rPr>
          <w:rFonts w:ascii="宋体" w:hAnsi="宋体" w:eastAsia="宋体"/>
          <w:b/>
          <w:bCs/>
          <w:color w:val="000000"/>
        </w:rPr>
        <w:t>与全省数据相比，表示网站广告比例要低1.4个百分点，表示其他比例要高1.01个百分点。与全国数据相比，表示邮件比例要低2.44个百分点，表示网站广告比例要高1.45个百分点。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2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96</w:t>
      </w:r>
      <w:r>
        <w:rPr>
          <w:rFonts w:hint="eastAsia"/>
        </w:rPr>
        <w:fldChar w:fldCharType="end"/>
      </w:r>
      <w:bookmarkStart w:id="162" w:name="_Toc16270"/>
      <w:r>
        <w:rPr>
          <w:rFonts w:ascii="宋体" w:hAnsi="宋体" w:eastAsia="宋体"/>
          <w:color w:val="000000"/>
        </w:rPr>
        <w:t>：网络低俗信息</w:t>
      </w:r>
      <w:r>
        <w:rPr>
          <w:rFonts w:hint="eastAsia" w:ascii="宋体" w:hAnsi="宋体" w:eastAsia="宋体"/>
          <w:color w:val="000000"/>
          <w:lang w:val="en-US" w:eastAsia="zh-CN"/>
        </w:rPr>
        <w:t>的传播渠道</w:t>
      </w:r>
      <w:bookmarkEnd w:id="1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专题第13.1题：收到网络色情、赌博、暴力等低俗信息的渠道有哪些？（多选））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公众网民遇到网络低俗信息的应对措施方面：最多选择的是</w:t>
      </w:r>
      <w:r>
        <w:rPr>
          <w:rFonts w:ascii="宋体" w:hAnsi="宋体" w:eastAsia="宋体" w:cs="宋体"/>
          <w:color w:val="000000"/>
        </w:rPr>
        <w:t>直接忽略</w:t>
      </w:r>
      <w:r>
        <w:rPr>
          <w:rFonts w:ascii="宋体" w:hAnsi="宋体" w:eastAsia="宋体"/>
          <w:color w:val="000000"/>
        </w:rPr>
        <w:t>（选择率</w:t>
      </w:r>
      <w:r>
        <w:rPr>
          <w:rFonts w:ascii="宋体" w:hAnsi="宋体" w:eastAsia="宋体" w:cs="宋体"/>
          <w:color w:val="000000"/>
        </w:rPr>
        <w:t>48.95</w:t>
      </w:r>
      <w:r>
        <w:rPr>
          <w:rFonts w:ascii="宋体" w:hAnsi="宋体" w:eastAsia="宋体"/>
          <w:color w:val="000000"/>
        </w:rPr>
        <w:t>%），第二位是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41.84</w:t>
      </w:r>
      <w:r>
        <w:rPr>
          <w:rFonts w:ascii="宋体" w:hAnsi="宋体" w:eastAsia="宋体"/>
          <w:color w:val="000000"/>
        </w:rPr>
        <w:t>%），第三位是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33.76</w:t>
      </w:r>
      <w:r>
        <w:rPr>
          <w:rFonts w:ascii="宋体" w:hAnsi="宋体" w:eastAsia="宋体"/>
          <w:color w:val="000000"/>
        </w:rPr>
        <w:t>%），第四位是</w:t>
      </w:r>
      <w:r>
        <w:rPr>
          <w:rFonts w:ascii="宋体" w:hAnsi="宋体" w:eastAsia="宋体" w:cs="宋体"/>
          <w:color w:val="000000"/>
        </w:rPr>
        <w:t>向网信部门举报</w:t>
      </w:r>
      <w:r>
        <w:rPr>
          <w:rFonts w:ascii="宋体" w:hAnsi="宋体" w:eastAsia="宋体"/>
          <w:color w:val="000000"/>
        </w:rPr>
        <w:t>（选择率</w:t>
      </w:r>
      <w:r>
        <w:rPr>
          <w:rFonts w:ascii="宋体" w:hAnsi="宋体" w:eastAsia="宋体" w:cs="宋体"/>
          <w:color w:val="000000"/>
        </w:rPr>
        <w:t>32.15</w:t>
      </w:r>
      <w:r>
        <w:rPr>
          <w:rFonts w:ascii="宋体" w:hAnsi="宋体" w:eastAsia="宋体"/>
          <w:color w:val="000000"/>
        </w:rPr>
        <w:t>%），第五位是</w:t>
      </w:r>
      <w:r>
        <w:rPr>
          <w:rFonts w:ascii="宋体" w:hAnsi="宋体" w:eastAsia="宋体" w:cs="宋体"/>
          <w:color w:val="000000"/>
        </w:rPr>
        <w:t>给予差评</w:t>
      </w:r>
      <w:r>
        <w:rPr>
          <w:rFonts w:ascii="宋体" w:hAnsi="宋体" w:eastAsia="宋体"/>
          <w:color w:val="000000"/>
        </w:rPr>
        <w:t>（选择率</w:t>
      </w:r>
      <w:r>
        <w:rPr>
          <w:rFonts w:ascii="宋体" w:hAnsi="宋体" w:eastAsia="宋体" w:cs="宋体"/>
          <w:color w:val="000000"/>
        </w:rPr>
        <w:t>30.53</w:t>
      </w:r>
      <w:r>
        <w:rPr>
          <w:rFonts w:ascii="宋体" w:hAnsi="宋体" w:eastAsia="宋体"/>
          <w:color w:val="000000"/>
        </w:rPr>
        <w:t>%），显示公众网民对低俗网络信息有较强的抵制意识。</w:t>
      </w:r>
      <w:r>
        <w:rPr>
          <w:rFonts w:ascii="宋体" w:hAnsi="宋体" w:eastAsia="宋体"/>
          <w:b/>
          <w:bCs/>
          <w:color w:val="000000"/>
        </w:rPr>
        <w:t>与全省数据相比，表示直接忽略比例要低3.63个百分点，表示向网站投诉比例要高2.88个百分点。与全国数据相比，表示直接忽略比例要低1.85个百分点，表示向网站投诉比例要高4.95个百分点。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97</w:t>
      </w:r>
      <w:r>
        <w:rPr>
          <w:rFonts w:hint="eastAsia"/>
        </w:rPr>
        <w:fldChar w:fldCharType="end"/>
      </w:r>
      <w:bookmarkStart w:id="163" w:name="_Toc17932"/>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bookmarkEnd w:id="16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专题第13.2题：遇到网络低俗信息时您会怎么做？（多选））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）网络低俗信息投诉</w:t>
      </w:r>
      <w:r>
        <w:rPr>
          <w:rFonts w:hint="eastAsia" w:ascii="宋体" w:hAnsi="宋体" w:eastAsia="宋体"/>
          <w:color w:val="000000"/>
          <w:lang w:val="en-US" w:eastAsia="zh-CN"/>
        </w:rPr>
        <w:t>处理效果</w:t>
      </w:r>
    </w:p>
    <w:p>
      <w:pPr>
        <w:rPr>
          <w:rFonts w:ascii="宋体" w:hAnsi="宋体" w:eastAsia="宋体"/>
          <w:b/>
          <w:bCs/>
          <w:color w:val="000000"/>
        </w:rPr>
      </w:pPr>
      <w:r>
        <w:rPr>
          <w:rFonts w:ascii="宋体" w:hAnsi="宋体" w:eastAsia="宋体"/>
          <w:color w:val="000000"/>
        </w:rPr>
        <w:t>公众网民对网络低俗信息投诉</w:t>
      </w:r>
      <w:r>
        <w:rPr>
          <w:rFonts w:hint="eastAsia" w:ascii="宋体" w:hAnsi="宋体" w:eastAsia="宋体"/>
          <w:color w:val="000000"/>
          <w:lang w:val="en-US" w:eastAsia="zh-CN"/>
        </w:rPr>
        <w:t>处理效果</w:t>
      </w:r>
      <w:r>
        <w:rPr>
          <w:rFonts w:ascii="宋体" w:hAnsi="宋体" w:eastAsia="宋体"/>
          <w:color w:val="000000"/>
        </w:rPr>
        <w:t>的评价：认为满意以上的占</w:t>
      </w:r>
      <w:r>
        <w:rPr>
          <w:rFonts w:ascii="宋体" w:hAnsi="宋体" w:eastAsia="宋体" w:cs="宋体"/>
          <w:color w:val="000000"/>
        </w:rPr>
        <w:t>57.71</w:t>
      </w:r>
      <w:r>
        <w:rPr>
          <w:rFonts w:ascii="宋体" w:hAnsi="宋体" w:eastAsia="宋体"/>
          <w:color w:val="000000"/>
        </w:rPr>
        <w:t>%，其中</w:t>
      </w:r>
      <w:r>
        <w:rPr>
          <w:rFonts w:ascii="宋体" w:hAnsi="宋体" w:eastAsia="宋体" w:cs="宋体"/>
          <w:color w:val="000000"/>
        </w:rPr>
        <w:t>21.81</w:t>
      </w:r>
      <w:r>
        <w:rPr>
          <w:rFonts w:ascii="宋体" w:hAnsi="宋体" w:eastAsia="宋体"/>
          <w:color w:val="000000"/>
        </w:rPr>
        <w:t>%公众网民认为非常满意，</w:t>
      </w:r>
      <w:r>
        <w:rPr>
          <w:rFonts w:ascii="宋体" w:hAnsi="宋体" w:eastAsia="宋体" w:cs="宋体"/>
          <w:color w:val="000000"/>
        </w:rPr>
        <w:t>35.9</w:t>
      </w:r>
      <w:r>
        <w:rPr>
          <w:rFonts w:ascii="宋体" w:hAnsi="宋体" w:eastAsia="宋体"/>
          <w:color w:val="000000"/>
        </w:rPr>
        <w:t>%认为满意。</w:t>
      </w:r>
      <w:r>
        <w:rPr>
          <w:rFonts w:ascii="宋体" w:hAnsi="宋体" w:eastAsia="宋体" w:cs="宋体"/>
          <w:color w:val="000000"/>
        </w:rPr>
        <w:t>36.44</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5.85%认为不满意或非常不满意，其中</w:t>
      </w:r>
      <w:r>
        <w:rPr>
          <w:rFonts w:ascii="宋体" w:hAnsi="宋体" w:eastAsia="宋体" w:cs="宋体"/>
          <w:color w:val="000000"/>
        </w:rPr>
        <w:t>4.79</w:t>
      </w:r>
      <w:r>
        <w:rPr>
          <w:rFonts w:ascii="宋体" w:hAnsi="宋体" w:eastAsia="宋体"/>
          <w:color w:val="000000"/>
        </w:rPr>
        <w:t>%认为不满意，</w:t>
      </w:r>
      <w:r>
        <w:rPr>
          <w:rFonts w:ascii="宋体" w:hAnsi="宋体" w:eastAsia="宋体" w:cs="宋体"/>
          <w:color w:val="000000"/>
        </w:rPr>
        <w:t>1.06</w:t>
      </w:r>
      <w:r>
        <w:rPr>
          <w:rFonts w:ascii="宋体" w:hAnsi="宋体" w:eastAsia="宋体"/>
          <w:color w:val="000000"/>
        </w:rPr>
        <w:t>%认为非常不满意。</w:t>
      </w:r>
      <w:r>
        <w:rPr>
          <w:rFonts w:ascii="宋体" w:hAnsi="宋体" w:eastAsia="宋体"/>
          <w:b/>
          <w:bCs/>
          <w:color w:val="000000"/>
        </w:rPr>
        <w:t>相较于全省数据，除非常满意和满意比全省数据分别高出3.97个百分点、2.05个百分点外，其他数据值均少于全省数据。相较于全国数据，除非常满意和满意比全国数据分别高出2.04个百分点、4.56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2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98</w:t>
      </w:r>
      <w:r>
        <w:rPr>
          <w:rFonts w:hint="eastAsia"/>
        </w:rPr>
        <w:fldChar w:fldCharType="end"/>
      </w:r>
      <w:bookmarkStart w:id="164" w:name="_Toc27309"/>
      <w:r>
        <w:rPr>
          <w:rFonts w:ascii="宋体" w:hAnsi="宋体" w:eastAsia="宋体"/>
          <w:color w:val="000000"/>
        </w:rPr>
        <w:t>：网络低俗信息投诉</w:t>
      </w:r>
      <w:r>
        <w:rPr>
          <w:rFonts w:hint="eastAsia" w:ascii="宋体" w:hAnsi="宋体" w:eastAsia="宋体"/>
          <w:color w:val="000000"/>
          <w:lang w:val="en-US" w:eastAsia="zh-CN"/>
        </w:rPr>
        <w:t>处理效果评价</w:t>
      </w:r>
      <w:bookmarkEnd w:id="1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专题第13.3题：进行投诉后，您对整治网络低俗信息的效果是否满意？）</w:t>
      </w:r>
    </w:p>
    <w:p>
      <w:pPr>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）“清朗”、“净网”等专项行动成效</w:t>
      </w:r>
    </w:p>
    <w:p>
      <w:pPr>
        <w:rPr>
          <w:rFonts w:ascii="宋体" w:hAnsi="宋体" w:eastAsia="宋体"/>
          <w:b/>
          <w:bCs/>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59.25</w:t>
      </w:r>
      <w:r>
        <w:rPr>
          <w:rFonts w:ascii="宋体" w:hAnsi="宋体" w:eastAsia="宋体"/>
          <w:color w:val="000000"/>
        </w:rPr>
        <w:t>%，其中</w:t>
      </w:r>
      <w:r>
        <w:rPr>
          <w:rFonts w:ascii="宋体" w:hAnsi="宋体" w:eastAsia="宋体" w:cs="宋体"/>
          <w:color w:val="000000"/>
        </w:rPr>
        <w:t>19.92</w:t>
      </w:r>
      <w:r>
        <w:rPr>
          <w:rFonts w:ascii="宋体" w:hAnsi="宋体" w:eastAsia="宋体"/>
          <w:color w:val="000000"/>
        </w:rPr>
        <w:t>%公众网民认为非常满意，</w:t>
      </w:r>
      <w:r>
        <w:rPr>
          <w:rFonts w:ascii="宋体" w:hAnsi="宋体" w:eastAsia="宋体" w:cs="宋体"/>
          <w:color w:val="000000"/>
        </w:rPr>
        <w:t>39.33</w:t>
      </w:r>
      <w:r>
        <w:rPr>
          <w:rFonts w:ascii="宋体" w:hAnsi="宋体" w:eastAsia="宋体"/>
          <w:color w:val="000000"/>
        </w:rPr>
        <w:t>%认为满意。</w:t>
      </w:r>
      <w:r>
        <w:rPr>
          <w:rFonts w:ascii="宋体" w:hAnsi="宋体" w:eastAsia="宋体" w:cs="宋体"/>
          <w:color w:val="000000"/>
        </w:rPr>
        <w:t>31.36</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3.6%认为不满意或非常不满意，其中</w:t>
      </w:r>
      <w:r>
        <w:rPr>
          <w:rFonts w:ascii="宋体" w:hAnsi="宋体" w:eastAsia="宋体" w:cs="宋体"/>
          <w:color w:val="000000"/>
        </w:rPr>
        <w:t>2.7</w:t>
      </w:r>
      <w:r>
        <w:rPr>
          <w:rFonts w:ascii="宋体" w:hAnsi="宋体" w:eastAsia="宋体"/>
          <w:color w:val="000000"/>
        </w:rPr>
        <w:t>%认为不满意，</w:t>
      </w:r>
      <w:r>
        <w:rPr>
          <w:rFonts w:ascii="宋体" w:hAnsi="宋体" w:eastAsia="宋体" w:cs="宋体"/>
          <w:color w:val="000000"/>
        </w:rPr>
        <w:t>0.9</w:t>
      </w:r>
      <w:r>
        <w:rPr>
          <w:rFonts w:ascii="宋体" w:hAnsi="宋体" w:eastAsia="宋体"/>
          <w:color w:val="000000"/>
        </w:rPr>
        <w:t>%认为非常不满意。</w:t>
      </w:r>
      <w:r>
        <w:rPr>
          <w:rFonts w:ascii="宋体" w:hAnsi="宋体" w:eastAsia="宋体"/>
          <w:b/>
          <w:bCs/>
          <w:color w:val="000000"/>
        </w:rPr>
        <w:t>相较于全省数据，除非常满意和满意比全省数据分别高出2.98个百分点、1.66个百分点外，其他数据值均少于全省数据。相较于全国数据，除非常满意和满意比全国数据分别高出0.99个百分点、4.18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2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99</w:t>
      </w:r>
      <w:r>
        <w:rPr>
          <w:rFonts w:hint="eastAsia"/>
        </w:rPr>
        <w:fldChar w:fldCharType="end"/>
      </w:r>
      <w:bookmarkStart w:id="165" w:name="_Toc3258"/>
      <w:r>
        <w:rPr>
          <w:rFonts w:ascii="宋体" w:hAnsi="宋体" w:eastAsia="宋体"/>
          <w:color w:val="000000"/>
        </w:rPr>
        <w:t>：“清朗”、“净网”等专项行动成效</w:t>
      </w:r>
      <w:r>
        <w:rPr>
          <w:rFonts w:hint="eastAsia" w:ascii="宋体" w:hAnsi="宋体" w:eastAsia="宋体"/>
          <w:color w:val="000000"/>
          <w:lang w:val="en-US" w:eastAsia="zh-CN"/>
        </w:rPr>
        <w:t>评价</w:t>
      </w:r>
      <w:bookmarkEnd w:id="16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专题第14题：过去一年，公安、网信等部门开展了“清朗”、“净网”等专项行动，您对当前遏制网络违法违规行为的工作成效是否满意？）</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p>
    <w:p>
      <w:pPr>
        <w:rPr>
          <w:rFonts w:ascii="宋体" w:hAnsi="宋体" w:eastAsia="宋体"/>
          <w:color w:val="000000"/>
        </w:rPr>
      </w:pPr>
      <w:r>
        <w:rPr>
          <w:rFonts w:ascii="宋体" w:hAnsi="宋体" w:eastAsia="宋体"/>
          <w:color w:val="000000"/>
        </w:rPr>
        <w:t>公众网民对遏制惩处网络违法犯罪不满意的</w:t>
      </w:r>
      <w:r>
        <w:rPr>
          <w:rFonts w:hint="eastAsia" w:ascii="宋体" w:hAnsi="宋体" w:eastAsia="宋体"/>
          <w:color w:val="000000"/>
          <w:lang w:val="en-US" w:eastAsia="zh-CN"/>
        </w:rPr>
        <w:t>地方主要有</w:t>
      </w:r>
      <w:r>
        <w:rPr>
          <w:rFonts w:ascii="宋体" w:hAnsi="宋体" w:eastAsia="宋体"/>
          <w:color w:val="000000"/>
        </w:rPr>
        <w:t>：排行第一位为</w:t>
      </w:r>
      <w:r>
        <w:rPr>
          <w:rFonts w:ascii="宋体" w:hAnsi="宋体" w:eastAsia="宋体" w:cs="宋体"/>
          <w:color w:val="000000"/>
        </w:rPr>
        <w:t>网络违法行为还是很多</w:t>
      </w:r>
      <w:r>
        <w:rPr>
          <w:rFonts w:ascii="宋体" w:hAnsi="宋体" w:eastAsia="宋体"/>
          <w:color w:val="000000"/>
        </w:rPr>
        <w:t>（选择率</w:t>
      </w:r>
      <w:r>
        <w:rPr>
          <w:rFonts w:ascii="宋体" w:hAnsi="宋体" w:eastAsia="宋体" w:cs="宋体"/>
          <w:color w:val="000000"/>
        </w:rPr>
        <w:t>53.33</w:t>
      </w:r>
      <w:r>
        <w:rPr>
          <w:rFonts w:ascii="宋体" w:hAnsi="宋体" w:eastAsia="宋体"/>
          <w:color w:val="000000"/>
        </w:rPr>
        <w:t>%），第二位为</w:t>
      </w:r>
      <w:r>
        <w:rPr>
          <w:rFonts w:ascii="宋体" w:hAnsi="宋体" w:eastAsia="宋体" w:cs="宋体"/>
          <w:color w:val="000000"/>
        </w:rPr>
        <w:t>治标不治本</w:t>
      </w:r>
      <w:r>
        <w:rPr>
          <w:rFonts w:ascii="宋体" w:hAnsi="宋体" w:eastAsia="宋体"/>
          <w:color w:val="000000"/>
        </w:rPr>
        <w:t>（选择率</w:t>
      </w:r>
      <w:r>
        <w:rPr>
          <w:rFonts w:ascii="宋体" w:hAnsi="宋体" w:eastAsia="宋体" w:cs="宋体"/>
          <w:color w:val="000000"/>
        </w:rPr>
        <w:t>50.37</w:t>
      </w:r>
      <w:r>
        <w:rPr>
          <w:rFonts w:ascii="宋体" w:hAnsi="宋体" w:eastAsia="宋体"/>
          <w:color w:val="000000"/>
        </w:rPr>
        <w:t>%），第三位为</w:t>
      </w:r>
      <w:r>
        <w:rPr>
          <w:rFonts w:ascii="宋体" w:hAnsi="宋体" w:eastAsia="宋体" w:cs="宋体"/>
          <w:color w:val="000000"/>
        </w:rPr>
        <w:t>网络安全状况没有根本改变</w:t>
      </w:r>
      <w:r>
        <w:rPr>
          <w:rFonts w:ascii="宋体" w:hAnsi="宋体" w:eastAsia="宋体"/>
          <w:color w:val="000000"/>
        </w:rPr>
        <w:t>（选择率</w:t>
      </w:r>
      <w:r>
        <w:rPr>
          <w:rFonts w:ascii="宋体" w:hAnsi="宋体" w:eastAsia="宋体" w:cs="宋体"/>
          <w:color w:val="000000"/>
        </w:rPr>
        <w:t>42.59</w:t>
      </w:r>
      <w:r>
        <w:rPr>
          <w:rFonts w:ascii="宋体" w:hAnsi="宋体" w:eastAsia="宋体"/>
          <w:color w:val="000000"/>
        </w:rPr>
        <w:t>%），第四位</w:t>
      </w:r>
      <w:r>
        <w:rPr>
          <w:rFonts w:ascii="宋体" w:hAnsi="宋体" w:eastAsia="宋体" w:cs="宋体"/>
          <w:color w:val="000000"/>
        </w:rPr>
        <w:t>只有短时效应</w:t>
      </w:r>
      <w:r>
        <w:rPr>
          <w:rFonts w:ascii="宋体" w:hAnsi="宋体" w:eastAsia="宋体"/>
          <w:color w:val="000000"/>
        </w:rPr>
        <w:t>（选择率</w:t>
      </w:r>
      <w:r>
        <w:rPr>
          <w:rFonts w:ascii="宋体" w:hAnsi="宋体" w:eastAsia="宋体" w:cs="宋体"/>
          <w:color w:val="000000"/>
        </w:rPr>
        <w:t>41.11</w:t>
      </w:r>
      <w:r>
        <w:rPr>
          <w:rFonts w:ascii="宋体" w:hAnsi="宋体" w:eastAsia="宋体"/>
          <w:color w:val="000000"/>
        </w:rPr>
        <w:t>%），第五位</w:t>
      </w:r>
      <w:r>
        <w:rPr>
          <w:rFonts w:ascii="宋体" w:hAnsi="宋体" w:eastAsia="宋体" w:cs="宋体"/>
          <w:color w:val="000000"/>
        </w:rPr>
        <w:t>黑灰产业仍然在</w:t>
      </w:r>
      <w:r>
        <w:rPr>
          <w:rFonts w:ascii="宋体" w:hAnsi="宋体" w:eastAsia="宋体"/>
          <w:color w:val="000000"/>
        </w:rPr>
        <w:t>（选择率</w:t>
      </w:r>
      <w:r>
        <w:rPr>
          <w:rFonts w:ascii="宋体" w:hAnsi="宋体" w:eastAsia="宋体" w:cs="宋体"/>
          <w:color w:val="000000"/>
        </w:rPr>
        <w:t>34.07</w:t>
      </w:r>
      <w:r>
        <w:rPr>
          <w:rFonts w:ascii="宋体" w:hAnsi="宋体" w:eastAsia="宋体"/>
          <w:color w:val="000000"/>
        </w:rPr>
        <w:t>%）。</w:t>
      </w:r>
      <w:r>
        <w:rPr>
          <w:rFonts w:ascii="宋体" w:hAnsi="宋体" w:eastAsia="宋体"/>
          <w:b/>
          <w:bCs/>
          <w:color w:val="000000"/>
        </w:rPr>
        <w:t>与全省数据相比，表示网络违法行为还是很多比例要低3.17个百分点，表示网络安全状况没有根本改变比例要高1.78个百分点。与全国数据相比，表示黑灰产业仍然在比例要低8.94个百分点，表示网络违法行为还是很多比例要高1.13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2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100</w:t>
      </w:r>
      <w:r>
        <w:rPr>
          <w:rFonts w:hint="eastAsia"/>
        </w:rPr>
        <w:fldChar w:fldCharType="end"/>
      </w:r>
      <w:bookmarkStart w:id="166" w:name="_Toc23347"/>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bookmarkEnd w:id="16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专题第14.1题：有哪些不满意的地方？（多选））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打击和遏制网络违法行为工作</w:t>
      </w:r>
      <w:r>
        <w:rPr>
          <w:rFonts w:ascii="宋体" w:hAnsi="宋体" w:eastAsia="宋体"/>
          <w:color w:val="000000"/>
        </w:rPr>
        <w:t>的期望</w:t>
      </w:r>
      <w:r>
        <w:rPr>
          <w:rFonts w:hint="eastAsia" w:ascii="宋体" w:hAnsi="宋体" w:eastAsia="宋体"/>
          <w:color w:val="000000"/>
          <w:lang w:val="en-US" w:eastAsia="zh-CN"/>
        </w:rPr>
        <w:t>主要有</w:t>
      </w:r>
      <w:r>
        <w:rPr>
          <w:rFonts w:ascii="宋体" w:hAnsi="宋体" w:eastAsia="宋体"/>
          <w:color w:val="000000"/>
        </w:rPr>
        <w:t>：最多选择的是</w:t>
      </w:r>
      <w:r>
        <w:rPr>
          <w:rFonts w:ascii="宋体" w:hAnsi="宋体" w:eastAsia="宋体" w:cs="宋体"/>
          <w:color w:val="000000"/>
        </w:rPr>
        <w:t>进一步加强打击力度</w:t>
      </w:r>
      <w:r>
        <w:rPr>
          <w:rFonts w:ascii="宋体" w:hAnsi="宋体" w:eastAsia="宋体"/>
          <w:color w:val="000000"/>
        </w:rPr>
        <w:t>（选择率</w:t>
      </w:r>
      <w:r>
        <w:rPr>
          <w:rFonts w:ascii="宋体" w:hAnsi="宋体" w:eastAsia="宋体" w:cs="宋体"/>
          <w:color w:val="000000"/>
        </w:rPr>
        <w:t>72.05</w:t>
      </w:r>
      <w:r>
        <w:rPr>
          <w:rFonts w:ascii="宋体" w:hAnsi="宋体" w:eastAsia="宋体"/>
          <w:color w:val="000000"/>
        </w:rPr>
        <w:t>%），第二位是</w:t>
      </w:r>
      <w:r>
        <w:rPr>
          <w:rFonts w:ascii="宋体" w:hAnsi="宋体" w:eastAsia="宋体" w:cs="宋体"/>
          <w:color w:val="000000"/>
        </w:rPr>
        <w:t>加强追收被骗款项</w:t>
      </w:r>
      <w:r>
        <w:rPr>
          <w:rFonts w:ascii="宋体" w:hAnsi="宋体" w:eastAsia="宋体"/>
          <w:color w:val="000000"/>
        </w:rPr>
        <w:t>（选择率</w:t>
      </w:r>
      <w:r>
        <w:rPr>
          <w:rFonts w:ascii="宋体" w:hAnsi="宋体" w:eastAsia="宋体" w:cs="宋体"/>
          <w:color w:val="000000"/>
        </w:rPr>
        <w:t>49.43</w:t>
      </w:r>
      <w:r>
        <w:rPr>
          <w:rFonts w:ascii="宋体" w:hAnsi="宋体" w:eastAsia="宋体"/>
          <w:color w:val="000000"/>
        </w:rPr>
        <w:t>%），第三位是</w:t>
      </w:r>
      <w:r>
        <w:rPr>
          <w:rFonts w:ascii="宋体" w:hAnsi="宋体" w:eastAsia="宋体" w:cs="宋体"/>
          <w:color w:val="000000"/>
        </w:rPr>
        <w:t>完善预防和防范联动机制</w:t>
      </w:r>
      <w:r>
        <w:rPr>
          <w:rFonts w:ascii="宋体" w:hAnsi="宋体" w:eastAsia="宋体"/>
          <w:color w:val="000000"/>
        </w:rPr>
        <w:t>（选择率</w:t>
      </w:r>
      <w:r>
        <w:rPr>
          <w:rFonts w:ascii="宋体" w:hAnsi="宋体" w:eastAsia="宋体" w:cs="宋体"/>
          <w:color w:val="000000"/>
        </w:rPr>
        <w:t>48.41</w:t>
      </w:r>
      <w:r>
        <w:rPr>
          <w:rFonts w:ascii="宋体" w:hAnsi="宋体" w:eastAsia="宋体"/>
          <w:color w:val="000000"/>
        </w:rPr>
        <w:t>%），第四位是</w:t>
      </w:r>
      <w:r>
        <w:rPr>
          <w:rFonts w:ascii="宋体" w:hAnsi="宋体" w:eastAsia="宋体" w:cs="宋体"/>
          <w:color w:val="000000"/>
        </w:rPr>
        <w:t>改善报案服务</w:t>
      </w:r>
      <w:r>
        <w:rPr>
          <w:rFonts w:ascii="宋体" w:hAnsi="宋体" w:eastAsia="宋体"/>
          <w:color w:val="000000"/>
        </w:rPr>
        <w:t>（选择率</w:t>
      </w:r>
      <w:r>
        <w:rPr>
          <w:rFonts w:ascii="宋体" w:hAnsi="宋体" w:eastAsia="宋体" w:cs="宋体"/>
          <w:color w:val="000000"/>
        </w:rPr>
        <w:t>40.15</w:t>
      </w:r>
      <w:r>
        <w:rPr>
          <w:rFonts w:ascii="宋体" w:hAnsi="宋体" w:eastAsia="宋体"/>
          <w:color w:val="000000"/>
        </w:rPr>
        <w:t>%），第五位是</w:t>
      </w:r>
      <w:r>
        <w:rPr>
          <w:rFonts w:ascii="宋体" w:hAnsi="宋体" w:eastAsia="宋体" w:cs="宋体"/>
          <w:color w:val="000000"/>
        </w:rPr>
        <w:t>改善办案进度反馈</w:t>
      </w:r>
      <w:r>
        <w:rPr>
          <w:rFonts w:ascii="宋体" w:hAnsi="宋体" w:eastAsia="宋体"/>
          <w:color w:val="000000"/>
        </w:rPr>
        <w:t>（选择率</w:t>
      </w:r>
      <w:r>
        <w:rPr>
          <w:rFonts w:ascii="宋体" w:hAnsi="宋体" w:eastAsia="宋体" w:cs="宋体"/>
          <w:color w:val="000000"/>
        </w:rPr>
        <w:t>31.51</w:t>
      </w:r>
      <w:r>
        <w:rPr>
          <w:rFonts w:ascii="宋体" w:hAnsi="宋体" w:eastAsia="宋体"/>
          <w:color w:val="000000"/>
        </w:rPr>
        <w:t>%）。</w:t>
      </w:r>
      <w:r>
        <w:rPr>
          <w:rFonts w:ascii="宋体" w:hAnsi="宋体" w:eastAsia="宋体"/>
          <w:b/>
          <w:bCs/>
          <w:color w:val="000000"/>
        </w:rPr>
        <w:t>与全省数据相比，表示提高破案效率比例要低2.02个百分点，表示进一步加强打击力度比例要高1.12个百分点。与全国数据相比，表示提高破案效率比例要低2.37个百分点，表示进一步加强打击力度比例要高3.51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2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101</w:t>
      </w:r>
      <w:r>
        <w:rPr>
          <w:rFonts w:hint="eastAsia"/>
        </w:rPr>
        <w:fldChar w:fldCharType="end"/>
      </w:r>
      <w:bookmarkStart w:id="167" w:name="_Toc7732"/>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bookmarkEnd w:id="16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专题第15题：你对公安部门打击和遏制网络犯罪行为工作有什么期望？（多选））</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rPr>
          <w:rFonts w:hint="eastAsia"/>
        </w:rPr>
      </w:pPr>
      <w:bookmarkStart w:id="168" w:name="_Toc25407"/>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bookmarkEnd w:id="168"/>
    </w:p>
    <w:p>
      <w:pPr>
        <w:rPr>
          <w:rFonts w:ascii="微软雅黑" w:hAnsi="微软雅黑" w:eastAsia="微软雅黑"/>
          <w:color w:val="333333"/>
          <w:sz w:val="22"/>
          <w:szCs w:val="22"/>
        </w:rPr>
      </w:pPr>
      <w:r>
        <w:rPr>
          <w:rFonts w:ascii="宋体" w:hAnsi="宋体" w:eastAsia="宋体"/>
          <w:color w:val="000000"/>
        </w:rPr>
        <w:t>参与本专题答题的公众网民人数量为</w:t>
      </w:r>
      <w:r>
        <w:t>28529</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）个人信息保护状况评价</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公众网民对我国个人信息保护状况的评价：认为较好以上的占</w:t>
      </w:r>
      <w:r>
        <w:rPr>
          <w:rFonts w:ascii="Calibri" w:hAnsi="Calibri" w:eastAsia="Calibri"/>
          <w:color w:val="000000"/>
        </w:rPr>
        <w:t>43.85%</w:t>
      </w:r>
      <w:r>
        <w:rPr>
          <w:rFonts w:ascii="宋体" w:hAnsi="宋体" w:eastAsia="宋体"/>
          <w:color w:val="000000"/>
        </w:rPr>
        <w:t>，其中</w:t>
      </w:r>
      <w:r>
        <w:rPr>
          <w:rFonts w:ascii="Calibri" w:hAnsi="Calibri" w:eastAsia="Calibri"/>
          <w:color w:val="000000"/>
        </w:rPr>
        <w:t>13.1%</w:t>
      </w:r>
      <w:r>
        <w:rPr>
          <w:rFonts w:ascii="宋体" w:hAnsi="宋体" w:eastAsia="宋体"/>
          <w:color w:val="000000"/>
        </w:rPr>
        <w:t>公众网民认为非常好，</w:t>
      </w:r>
      <w:r>
        <w:rPr>
          <w:rFonts w:ascii="Calibri" w:hAnsi="Calibri" w:eastAsia="Calibri"/>
          <w:color w:val="000000"/>
        </w:rPr>
        <w:t>30.75%</w:t>
      </w:r>
      <w:r>
        <w:rPr>
          <w:rFonts w:ascii="宋体" w:hAnsi="宋体" w:eastAsia="宋体"/>
          <w:color w:val="000000"/>
        </w:rPr>
        <w:t>认为比较好。</w:t>
      </w:r>
      <w:r>
        <w:rPr>
          <w:rFonts w:ascii="Calibri" w:hAnsi="Calibri" w:eastAsia="Calibri"/>
          <w:color w:val="000000"/>
        </w:rPr>
        <w:t>40.19%</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15.96%</w:t>
      </w:r>
      <w:r>
        <w:rPr>
          <w:rFonts w:ascii="宋体" w:hAnsi="宋体" w:eastAsia="宋体"/>
          <w:color w:val="000000"/>
        </w:rPr>
        <w:t>认为不太好或非常不好，其中</w:t>
      </w:r>
      <w:r>
        <w:rPr>
          <w:rFonts w:ascii="Calibri" w:hAnsi="Calibri" w:eastAsia="Calibri"/>
          <w:color w:val="000000"/>
        </w:rPr>
        <w:t>11.7%</w:t>
      </w:r>
      <w:r>
        <w:rPr>
          <w:rFonts w:ascii="宋体" w:hAnsi="宋体" w:eastAsia="宋体"/>
          <w:color w:val="000000"/>
        </w:rPr>
        <w:t>认为不太好，</w:t>
      </w:r>
      <w:r>
        <w:rPr>
          <w:rFonts w:ascii="Calibri" w:hAnsi="Calibri" w:eastAsia="Calibri"/>
          <w:color w:val="000000"/>
        </w:rPr>
        <w:t>4.26%</w:t>
      </w:r>
      <w:r>
        <w:rPr>
          <w:rFonts w:ascii="宋体" w:hAnsi="宋体" w:eastAsia="宋体"/>
          <w:color w:val="000000"/>
        </w:rPr>
        <w:t>认为非常不好。</w:t>
      </w:r>
      <w:r>
        <w:rPr>
          <w:rFonts w:ascii="Calibri" w:hAnsi="Calibri" w:eastAsia="Calibri"/>
          <w:b/>
          <w:bCs/>
          <w:color w:val="000000"/>
        </w:rPr>
        <w:t>与全省数据相比，表示不太好比例要低4.08个百分点，表示非常好比例要高3.7个百分点。与全国数据相比，表示不太好比例要低3.96个百分点，表示非常好比例要高1.57个百分点。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102</w:t>
      </w:r>
      <w:r>
        <w:rPr>
          <w:rFonts w:hint="eastAsia"/>
        </w:rPr>
        <w:fldChar w:fldCharType="end"/>
      </w:r>
      <w:bookmarkStart w:id="169" w:name="_Toc10342"/>
      <w:r>
        <w:rPr>
          <w:rFonts w:ascii="宋体" w:hAnsi="宋体" w:eastAsia="宋体"/>
          <w:color w:val="000000"/>
        </w:rPr>
        <w:t>：个人信息保护状况评价</w:t>
      </w:r>
      <w:bookmarkEnd w:id="16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遇到网络个</w:t>
      </w:r>
      <w:r>
        <w:rPr>
          <w:rFonts w:ascii="宋体" w:hAnsi="宋体" w:eastAsia="宋体"/>
          <w:color w:val="000000"/>
        </w:rPr>
        <w:t>人信息泄露</w:t>
      </w:r>
      <w:r>
        <w:rPr>
          <w:rFonts w:hint="eastAsia" w:ascii="宋体" w:hAnsi="宋体" w:eastAsia="宋体"/>
          <w:color w:val="000000"/>
          <w:lang w:val="en-US" w:eastAsia="zh-CN"/>
        </w:rPr>
        <w:t>状况</w:t>
      </w:r>
      <w:r>
        <w:rPr>
          <w:rFonts w:ascii="宋体" w:hAnsi="宋体" w:eastAsia="宋体"/>
          <w:color w:val="000000"/>
        </w:rPr>
        <w:t>评价：认为比较多以上的占</w:t>
      </w:r>
      <w:r>
        <w:rPr>
          <w:rFonts w:ascii="Calibri" w:hAnsi="Calibri" w:eastAsia="Calibri"/>
          <w:color w:val="000000"/>
        </w:rPr>
        <w:t>34.92%</w:t>
      </w:r>
      <w:r>
        <w:rPr>
          <w:rFonts w:ascii="宋体" w:hAnsi="宋体" w:eastAsia="宋体"/>
          <w:color w:val="000000"/>
        </w:rPr>
        <w:t>，其中</w:t>
      </w:r>
      <w:r>
        <w:rPr>
          <w:rFonts w:ascii="Calibri" w:hAnsi="Calibri" w:eastAsia="Calibri"/>
          <w:color w:val="000000"/>
        </w:rPr>
        <w:t>9.53%</w:t>
      </w:r>
      <w:r>
        <w:rPr>
          <w:rFonts w:ascii="宋体" w:hAnsi="宋体" w:eastAsia="宋体"/>
          <w:color w:val="000000"/>
        </w:rPr>
        <w:t>公众网民认为非常多，</w:t>
      </w:r>
      <w:r>
        <w:rPr>
          <w:rFonts w:ascii="Calibri" w:hAnsi="Calibri" w:eastAsia="Calibri"/>
          <w:color w:val="000000"/>
        </w:rPr>
        <w:t>25.39%</w:t>
      </w:r>
      <w:r>
        <w:rPr>
          <w:rFonts w:ascii="宋体" w:hAnsi="宋体" w:eastAsia="宋体"/>
          <w:color w:val="000000"/>
        </w:rPr>
        <w:t>认为比较多。</w:t>
      </w:r>
      <w:r>
        <w:rPr>
          <w:rFonts w:ascii="Calibri" w:hAnsi="Calibri" w:eastAsia="Calibri"/>
          <w:color w:val="000000"/>
          <w:sz w:val="26"/>
          <w:szCs w:val="26"/>
        </w:rPr>
        <w:t>54.39</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38.89%</w:t>
      </w:r>
      <w:r>
        <w:rPr>
          <w:rFonts w:ascii="宋体" w:hAnsi="宋体" w:eastAsia="宋体"/>
          <w:color w:val="000000"/>
        </w:rPr>
        <w:t>认为有一些，</w:t>
      </w:r>
      <w:r>
        <w:rPr>
          <w:rFonts w:ascii="Calibri" w:hAnsi="Calibri" w:eastAsia="Calibri"/>
          <w:color w:val="000000"/>
        </w:rPr>
        <w:t>15.5%</w:t>
      </w:r>
      <w:r>
        <w:rPr>
          <w:rFonts w:ascii="宋体" w:hAnsi="宋体" w:eastAsia="宋体"/>
          <w:color w:val="000000"/>
        </w:rPr>
        <w:t>认为很少。</w:t>
      </w:r>
      <w:r>
        <w:rPr>
          <w:rFonts w:ascii="Calibri" w:hAnsi="Calibri" w:eastAsia="Calibri"/>
          <w:color w:val="000000"/>
        </w:rPr>
        <w:t>10.69%</w:t>
      </w:r>
      <w:r>
        <w:rPr>
          <w:rFonts w:ascii="宋体" w:hAnsi="宋体" w:eastAsia="宋体"/>
          <w:color w:val="000000"/>
        </w:rPr>
        <w:t>公众网民没有遇到过。</w:t>
      </w:r>
      <w:r>
        <w:rPr>
          <w:rFonts w:ascii="Calibri" w:hAnsi="Calibri" w:eastAsia="Calibri"/>
          <w:b/>
          <w:bCs/>
          <w:color w:val="000000"/>
        </w:rPr>
        <w:t>与全省数据相比，表示非常多比例要低3.55个百分点，表示有一些比例要高1.44个百分点。与全国数据相比，表示非常多比例要低4.02个百分点，表示有一些比例要高1.24个百分点。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103</w:t>
      </w:r>
      <w:r>
        <w:rPr>
          <w:rFonts w:hint="eastAsia"/>
        </w:rPr>
        <w:fldChar w:fldCharType="end"/>
      </w:r>
      <w:bookmarkStart w:id="170" w:name="_Toc6410"/>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bookmarkEnd w:id="170"/>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53.83%</w:t>
      </w:r>
      <w:r>
        <w:rPr>
          <w:rFonts w:ascii="宋体" w:hAnsi="宋体" w:eastAsia="宋体"/>
          <w:color w:val="000000"/>
        </w:rPr>
        <w:t>），第二位是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46.37%</w:t>
      </w:r>
      <w:r>
        <w:rPr>
          <w:rFonts w:ascii="宋体" w:hAnsi="宋体" w:eastAsia="宋体"/>
          <w:color w:val="000000"/>
        </w:rPr>
        <w:t>），第三位是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38.34%</w:t>
      </w:r>
      <w:r>
        <w:rPr>
          <w:rFonts w:ascii="宋体" w:hAnsi="宋体" w:eastAsia="宋体"/>
          <w:color w:val="000000"/>
        </w:rPr>
        <w:t>），第四位是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33.01%</w:t>
      </w:r>
      <w:r>
        <w:rPr>
          <w:rFonts w:ascii="宋体" w:hAnsi="宋体" w:eastAsia="宋体"/>
          <w:color w:val="000000"/>
        </w:rPr>
        <w:t>），第五位是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30.87%</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社交应用(即时通讯、短视频等)比例要低4.56个百分点，表示其他(列出有问题的APP种类或名称)比例要高2.69个百分点。与全国数据相比，表示社交应用(即时通讯、短视频等)比例要低3.05个百分点，表示其他(列出有问题的APP种类或名称)比例要高2.01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9" name="Drawing 1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Drawing 119" descr="Generated"/>
                    <pic:cNvPicPr>
                      <a:picLocks noChangeAspect="1"/>
                    </pic:cNvPicPr>
                  </pic:nvPicPr>
                  <pic:blipFill>
                    <a:blip r:embed="rId13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104</w:t>
      </w:r>
      <w:r>
        <w:rPr>
          <w:rFonts w:hint="eastAsia"/>
        </w:rPr>
        <w:fldChar w:fldCharType="end"/>
      </w:r>
      <w:bookmarkStart w:id="171" w:name="_Toc7018"/>
      <w:r>
        <w:rPr>
          <w:rFonts w:ascii="宋体" w:hAnsi="宋体" w:eastAsia="宋体"/>
          <w:color w:val="000000"/>
        </w:rPr>
        <w:t>：个人信息保护做得不好的应用领域</w:t>
      </w:r>
      <w:bookmarkEnd w:id="17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（4）个人信息泄露的</w:t>
      </w:r>
      <w:r>
        <w:rPr>
          <w:rFonts w:hint="eastAsia" w:ascii="宋体" w:hAnsi="宋体" w:eastAsia="宋体"/>
          <w:color w:val="000000"/>
          <w:lang w:val="en-US" w:eastAsia="zh-CN"/>
        </w:rPr>
        <w:t>环节</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公众网民认为个人信息泄露的</w:t>
      </w:r>
      <w:r>
        <w:rPr>
          <w:rFonts w:hint="eastAsia" w:ascii="宋体" w:hAnsi="宋体" w:eastAsia="宋体"/>
          <w:color w:val="000000"/>
          <w:lang w:val="en-US" w:eastAsia="zh-CN"/>
        </w:rPr>
        <w:t>主要环节</w:t>
      </w:r>
      <w:r>
        <w:rPr>
          <w:rFonts w:ascii="宋体" w:hAnsi="宋体" w:eastAsia="宋体"/>
          <w:color w:val="000000"/>
        </w:rPr>
        <w:t>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68.78%</w:t>
      </w:r>
      <w:r>
        <w:rPr>
          <w:rFonts w:ascii="宋体" w:hAnsi="宋体" w:eastAsia="宋体"/>
          <w:color w:val="000000"/>
        </w:rPr>
        <w:t>），第二位是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47.65%</w:t>
      </w:r>
      <w:r>
        <w:rPr>
          <w:rFonts w:ascii="宋体" w:hAnsi="宋体" w:eastAsia="宋体"/>
          <w:color w:val="000000"/>
        </w:rPr>
        <w:t>），第三位是</w:t>
      </w:r>
      <w:r>
        <w:rPr>
          <w:rFonts w:ascii="Calibri" w:hAnsi="Calibri" w:eastAsia="Calibri"/>
          <w:color w:val="000000"/>
        </w:rPr>
        <w:t>点击网上不明二维码、链接</w:t>
      </w:r>
      <w:r>
        <w:rPr>
          <w:rFonts w:ascii="宋体" w:hAnsi="宋体" w:eastAsia="宋体"/>
          <w:color w:val="000000"/>
        </w:rPr>
        <w:t>（选择率</w:t>
      </w:r>
      <w:r>
        <w:rPr>
          <w:rFonts w:ascii="Calibri" w:hAnsi="Calibri" w:eastAsia="Calibri"/>
          <w:color w:val="000000"/>
        </w:rPr>
        <w:t>41.28%</w:t>
      </w:r>
      <w:r>
        <w:rPr>
          <w:rFonts w:ascii="宋体" w:hAnsi="宋体" w:eastAsia="宋体"/>
          <w:color w:val="000000"/>
        </w:rPr>
        <w:t>），第四位是</w:t>
      </w:r>
      <w:r>
        <w:rPr>
          <w:rFonts w:ascii="Calibri" w:hAnsi="Calibri" w:eastAsia="Calibri"/>
          <w:color w:val="000000"/>
        </w:rPr>
        <w:t>使用公共WiFi</w:t>
      </w:r>
      <w:r>
        <w:rPr>
          <w:rFonts w:ascii="宋体" w:hAnsi="宋体" w:eastAsia="宋体"/>
          <w:color w:val="000000"/>
        </w:rPr>
        <w:t>（选择率</w:t>
      </w:r>
      <w:r>
        <w:rPr>
          <w:rFonts w:ascii="Calibri" w:hAnsi="Calibri" w:eastAsia="Calibri"/>
          <w:color w:val="000000"/>
        </w:rPr>
        <w:t>41.2%）</w:t>
      </w:r>
      <w:r>
        <w:rPr>
          <w:rFonts w:ascii="宋体" w:hAnsi="宋体" w:eastAsia="宋体"/>
          <w:color w:val="000000"/>
        </w:rPr>
        <w:t>，第五位是</w:t>
      </w:r>
      <w:r>
        <w:rPr>
          <w:rFonts w:ascii="Calibri" w:hAnsi="Calibri" w:eastAsia="Calibri"/>
          <w:color w:val="000000"/>
        </w:rPr>
        <w:t>包含个人信息的单据、票据随意丢弃</w:t>
      </w:r>
      <w:r>
        <w:rPr>
          <w:rFonts w:ascii="宋体" w:hAnsi="宋体" w:eastAsia="宋体"/>
          <w:color w:val="000000"/>
        </w:rPr>
        <w:t>（选择率</w:t>
      </w:r>
      <w:r>
        <w:rPr>
          <w:rFonts w:ascii="Calibri" w:hAnsi="Calibri" w:eastAsia="Calibri"/>
          <w:color w:val="000000"/>
        </w:rPr>
        <w:t>28.95%</w:t>
      </w:r>
      <w:r>
        <w:rPr>
          <w:rFonts w:ascii="宋体" w:hAnsi="宋体" w:eastAsia="宋体"/>
          <w:color w:val="000000"/>
        </w:rPr>
        <w:t>）。</w:t>
      </w:r>
      <w:r>
        <w:rPr>
          <w:rFonts w:ascii="Calibri" w:hAnsi="Calibri" w:eastAsia="Calibri"/>
          <w:b/>
          <w:bCs/>
          <w:color w:val="000000"/>
        </w:rPr>
        <w:t>与全省数据相比，表示注册APP账户，App要求获取相机、位置等隐私权限比例要低6.2个百分点，表示点击网上不明二维码、链接比例要高1.23个百分点。与全国数据相比，表示注册APP账户，App要求获取相机、位置等隐私权限比例要低4.71个百分点，表示点击网上不明二维码、链接比例要高1.91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20" name="Drawing 1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rawing 120" descr="Generated"/>
                    <pic:cNvPicPr>
                      <a:picLocks noChangeAspect="1"/>
                    </pic:cNvPicPr>
                  </pic:nvPicPr>
                  <pic:blipFill>
                    <a:blip r:embed="rId133"/>
                    <a:stretch>
                      <a:fillRect/>
                    </a:stretch>
                  </pic:blipFill>
                  <pic:spPr>
                    <a:xfrm>
                      <a:off x="0" y="0"/>
                      <a:ext cx="5095875" cy="6191250"/>
                    </a:xfrm>
                    <a:prstGeom prst="rect">
                      <a:avLst/>
                    </a:prstGeom>
                  </pic:spPr>
                </pic:pic>
              </a:graphicData>
            </a:graphic>
          </wp:inline>
        </w:drawing>
      </w:r>
    </w:p>
    <w:p>
      <w:pPr>
        <w:jc w:val="center"/>
        <w:rPr>
          <w:rFonts w:hint="eastAsia" w:ascii="微软雅黑" w:hAnsi="微软雅黑" w:eastAsia="宋体"/>
          <w:color w:val="333333"/>
          <w:sz w:val="22"/>
          <w:szCs w:val="22"/>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105</w:t>
      </w:r>
      <w:r>
        <w:rPr>
          <w:rFonts w:hint="eastAsia"/>
        </w:rPr>
        <w:fldChar w:fldCharType="end"/>
      </w:r>
      <w:bookmarkStart w:id="172" w:name="_Toc30381"/>
      <w:r>
        <w:rPr>
          <w:rFonts w:ascii="宋体" w:hAnsi="宋体" w:eastAsia="宋体"/>
          <w:color w:val="000000"/>
        </w:rPr>
        <w:t>：个人信息泄露的</w:t>
      </w:r>
      <w:r>
        <w:rPr>
          <w:rFonts w:hint="eastAsia" w:ascii="宋体" w:hAnsi="宋体" w:eastAsia="宋体"/>
          <w:color w:val="000000"/>
          <w:lang w:val="en-US" w:eastAsia="zh-CN"/>
        </w:rPr>
        <w:t>环节</w:t>
      </w:r>
      <w:bookmarkEnd w:id="1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个人信息保护专题第4题：您觉得您的个人信息有可能是从下列哪个环节泄露的？（多选））</w:t>
      </w:r>
    </w:p>
    <w:p>
      <w:pPr>
        <w:ind w:firstLine="0" w:firstLineChars="0"/>
        <w:jc w:val="left"/>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（5）</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53.66%</w:t>
      </w:r>
      <w:r>
        <w:rPr>
          <w:rFonts w:ascii="宋体" w:hAnsi="宋体" w:eastAsia="宋体"/>
          <w:color w:val="000000"/>
        </w:rPr>
        <w:t>），其次</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45.19%</w:t>
      </w:r>
      <w:r>
        <w:rPr>
          <w:rFonts w:ascii="宋体" w:hAnsi="宋体" w:eastAsia="宋体"/>
          <w:color w:val="000000"/>
        </w:rPr>
        <w:t>）、</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43.1%</w:t>
      </w:r>
      <w:r>
        <w:rPr>
          <w:rFonts w:ascii="宋体" w:hAnsi="宋体" w:eastAsia="宋体"/>
          <w:color w:val="000000"/>
        </w:rPr>
        <w:t>）、</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39.98%</w:t>
      </w:r>
      <w:r>
        <w:rPr>
          <w:rFonts w:ascii="宋体" w:hAnsi="宋体" w:eastAsia="宋体"/>
          <w:color w:val="000000"/>
        </w:rPr>
        <w:t>），而</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34.06%</w:t>
      </w:r>
      <w:r>
        <w:rPr>
          <w:rFonts w:ascii="宋体" w:hAnsi="宋体" w:eastAsia="宋体"/>
          <w:color w:val="000000"/>
        </w:rPr>
        <w:t>）、</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26.21%</w:t>
      </w:r>
      <w:r>
        <w:rPr>
          <w:rFonts w:ascii="宋体" w:hAnsi="宋体" w:eastAsia="宋体"/>
          <w:color w:val="000000"/>
        </w:rPr>
        <w:t>）也有较多公众网民遇到过。</w:t>
      </w:r>
      <w:r>
        <w:rPr>
          <w:rFonts w:ascii="Calibri" w:hAnsi="Calibri" w:eastAsia="Calibri"/>
          <w:b/>
          <w:bCs/>
          <w:color w:val="000000"/>
        </w:rPr>
        <w:t>相较于全省数据，其他的占比高了4.38个百分点。相较于全省数据，其他的占比高了3.9个百分点。</w:t>
      </w:r>
    </w:p>
    <w:p>
      <w:pPr>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1" name="Drawing 1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Drawing 121" descr="Generated"/>
                    <pic:cNvPicPr>
                      <a:picLocks noChangeAspect="1"/>
                    </pic:cNvPicPr>
                  </pic:nvPicPr>
                  <pic:blipFill>
                    <a:blip r:embed="rId13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106</w:t>
      </w:r>
      <w:r>
        <w:rPr>
          <w:rFonts w:hint="eastAsia"/>
        </w:rPr>
        <w:fldChar w:fldCharType="end"/>
      </w:r>
      <w:bookmarkStart w:id="173" w:name="_Toc6491"/>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7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74.41%</w:t>
      </w:r>
      <w:r>
        <w:rPr>
          <w:rFonts w:ascii="宋体" w:hAnsi="宋体" w:eastAsia="宋体"/>
          <w:color w:val="000000"/>
        </w:rPr>
        <w:t>），第二位是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55.34%</w:t>
      </w:r>
      <w:r>
        <w:rPr>
          <w:rFonts w:ascii="宋体" w:hAnsi="宋体" w:eastAsia="宋体"/>
          <w:color w:val="000000"/>
        </w:rPr>
        <w:t>），第三位是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51.43%</w:t>
      </w:r>
      <w:r>
        <w:rPr>
          <w:rFonts w:ascii="宋体" w:hAnsi="宋体" w:eastAsia="宋体"/>
          <w:color w:val="000000"/>
        </w:rPr>
        <w:t>），第四位是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31.83%</w:t>
      </w:r>
      <w:r>
        <w:rPr>
          <w:rFonts w:ascii="宋体" w:hAnsi="宋体" w:eastAsia="宋体"/>
          <w:color w:val="000000"/>
        </w:rPr>
        <w:t>），第五位是</w:t>
      </w:r>
      <w:r>
        <w:rPr>
          <w:rFonts w:ascii="Calibri" w:hAnsi="Calibri" w:eastAsia="Calibri"/>
          <w:color w:val="000000"/>
        </w:rPr>
        <w:t>默认勾选同意《服务协议》，允许应用收集用户信息，包括在第三方保存</w:t>
      </w:r>
      <w:r>
        <w:rPr>
          <w:rFonts w:ascii="宋体" w:hAnsi="宋体" w:eastAsia="宋体"/>
          <w:color w:val="000000"/>
        </w:rPr>
        <w:t>（选择率</w:t>
      </w:r>
      <w:r>
        <w:rPr>
          <w:rFonts w:ascii="Calibri" w:hAnsi="Calibri" w:eastAsia="Calibri"/>
          <w:color w:val="000000"/>
        </w:rPr>
        <w:t>30.81%</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接到各类中介的推销电话比例要低3.44个百分点，表示身份证被他人用来注册公司比例要高1.04个百分点。与全国数据相比，表示接到各类中介的推销电话比例要低1.04个百分点，表示身份证被他人用来注册公司比例要高1.21个百分点。</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095875" cy="619125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5"/>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107</w:t>
      </w:r>
      <w:r>
        <w:rPr>
          <w:rFonts w:hint="eastAsia"/>
        </w:rPr>
        <w:fldChar w:fldCharType="end"/>
      </w:r>
      <w:bookmarkStart w:id="174" w:name="_Toc26147"/>
      <w:r>
        <w:rPr>
          <w:rFonts w:ascii="宋体" w:hAnsi="宋体" w:eastAsia="宋体"/>
          <w:color w:val="000000"/>
        </w:rPr>
        <w:t>：个人信息被泄露或被滥用的情况</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公众网民察觉或遇到个人信息泄露时选择最多</w:t>
      </w:r>
      <w:r>
        <w:rPr>
          <w:rFonts w:hint="eastAsia" w:ascii="宋体" w:hAnsi="宋体" w:eastAsia="宋体"/>
          <w:color w:val="000000"/>
          <w:lang w:val="en-US" w:eastAsia="zh-CN"/>
        </w:rPr>
        <w:t>是：</w:t>
      </w:r>
      <w:r>
        <w:rPr>
          <w:rFonts w:ascii="Calibri" w:hAnsi="Calibri" w:eastAsia="Calibri"/>
          <w:color w:val="000000"/>
        </w:rPr>
        <w:t>更换账号、密码等</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61.91%</w:t>
      </w:r>
      <w:r>
        <w:rPr>
          <w:rFonts w:ascii="宋体" w:hAnsi="宋体" w:eastAsia="宋体"/>
          <w:color w:val="000000"/>
        </w:rPr>
        <w:t>）；其次是</w:t>
      </w:r>
      <w:r>
        <w:rPr>
          <w:rFonts w:ascii="Calibri" w:hAnsi="Calibri" w:eastAsia="Calibri"/>
          <w:color w:val="000000"/>
        </w:rPr>
        <w:t>提醒身边的亲朋好友防止被骗</w:t>
      </w:r>
      <w:r>
        <w:rPr>
          <w:rFonts w:hint="eastAsia" w:ascii="Calibri" w:hAnsi="Calibri" w:eastAsia="宋体"/>
          <w:color w:val="000000"/>
        </w:rPr>
        <w:t>（</w:t>
      </w:r>
      <w:r>
        <w:rPr>
          <w:rFonts w:ascii="Calibri" w:hAnsi="Calibri" w:eastAsia="Calibri"/>
          <w:color w:val="000000"/>
        </w:rPr>
        <w:t>59.61%</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43.62%</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找律师维护自己的权益</w:t>
      </w:r>
      <w:r>
        <w:rPr>
          <w:rFonts w:hint="eastAsia" w:ascii="Calibri" w:hAnsi="Calibri" w:eastAsia="宋体"/>
          <w:color w:val="000000"/>
        </w:rPr>
        <w:t>（</w:t>
      </w:r>
      <w:r>
        <w:rPr>
          <w:rFonts w:ascii="Calibri" w:hAnsi="Calibri" w:eastAsia="Calibri"/>
          <w:color w:val="000000"/>
        </w:rPr>
        <w:t>12.79%</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有</w:t>
      </w:r>
      <w:r>
        <w:rPr>
          <w:rFonts w:ascii="Calibri" w:hAnsi="Calibri" w:eastAsia="Calibri"/>
          <w:color w:val="000000"/>
        </w:rPr>
        <w:t>8.61%</w:t>
      </w:r>
      <w:r>
        <w:rPr>
          <w:rFonts w:hint="eastAsia" w:ascii="Calibri" w:hAnsi="Calibri" w:eastAsia="宋体"/>
          <w:color w:val="000000"/>
          <w:lang w:val="en-US" w:eastAsia="zh-CN"/>
        </w:rPr>
        <w:t>的公众网民</w:t>
      </w:r>
      <w:r>
        <w:rPr>
          <w:rFonts w:ascii="宋体" w:hAnsi="宋体" w:eastAsia="宋体"/>
          <w:color w:val="000000"/>
        </w:rPr>
        <w:t>选择</w:t>
      </w:r>
      <w:r>
        <w:rPr>
          <w:rFonts w:ascii="Calibri" w:hAnsi="Calibri" w:eastAsia="Calibri"/>
          <w:color w:val="000000"/>
        </w:rPr>
        <w:t>不予理会</w:t>
      </w:r>
      <w:r>
        <w:rPr>
          <w:rFonts w:ascii="宋体" w:hAnsi="宋体" w:eastAsia="宋体"/>
          <w:color w:val="000000"/>
        </w:rPr>
        <w:t>。</w:t>
      </w:r>
      <w:r>
        <w:rPr>
          <w:rFonts w:ascii="Calibri" w:hAnsi="Calibri" w:eastAsia="Calibri"/>
          <w:b/>
          <w:bCs/>
          <w:color w:val="000000"/>
        </w:rPr>
        <w:t>与全省数据相比，表示不予理会比例要低2.11个百分点，表示报警保护自身权益比例要高6.98个百分点。与全国数据相比，表示不予理会比例要低2.69个百分点，表示报警保护自身权益比例要高9.08个百分点。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6"/>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108</w:t>
      </w:r>
      <w:r>
        <w:rPr>
          <w:rFonts w:hint="eastAsia"/>
        </w:rPr>
        <w:fldChar w:fldCharType="end"/>
      </w:r>
      <w:bookmarkStart w:id="175" w:name="_Toc29593"/>
      <w:r>
        <w:rPr>
          <w:rFonts w:ascii="宋体" w:hAnsi="宋体" w:eastAsia="宋体"/>
          <w:color w:val="000000"/>
        </w:rPr>
        <w:t>：个人信息泄露的应对</w:t>
      </w:r>
      <w:bookmarkEnd w:id="17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）线上支付</w:t>
      </w:r>
      <w:r>
        <w:rPr>
          <w:rFonts w:hint="eastAsia" w:ascii="宋体" w:hAnsi="宋体" w:eastAsia="宋体"/>
          <w:color w:val="000000"/>
          <w:lang w:val="en-US" w:eastAsia="zh-CN"/>
        </w:rPr>
        <w:t>的</w:t>
      </w:r>
      <w:r>
        <w:rPr>
          <w:rFonts w:ascii="宋体" w:hAnsi="宋体" w:eastAsia="宋体"/>
          <w:color w:val="000000"/>
        </w:rPr>
        <w:t>认证方式</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86.58%</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48.51%</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刷脸</w:t>
      </w:r>
      <w:r>
        <w:rPr>
          <w:rFonts w:ascii="宋体" w:hAnsi="宋体" w:eastAsia="宋体"/>
          <w:color w:val="000000"/>
        </w:rPr>
        <w:t>（选择率</w:t>
      </w:r>
      <w:r>
        <w:rPr>
          <w:rFonts w:ascii="Calibri" w:hAnsi="Calibri" w:eastAsia="Calibri"/>
          <w:color w:val="000000"/>
        </w:rPr>
        <w:t>37.91%</w:t>
      </w:r>
      <w:r>
        <w:rPr>
          <w:rFonts w:ascii="宋体" w:hAnsi="宋体" w:eastAsia="宋体"/>
          <w:color w:val="000000"/>
        </w:rPr>
        <w:t>），第四位是</w:t>
      </w:r>
      <w:r>
        <w:rPr>
          <w:rFonts w:ascii="Calibri" w:hAnsi="Calibri" w:eastAsia="Calibri"/>
          <w:color w:val="000000"/>
        </w:rPr>
        <w:t>短信认证</w:t>
      </w:r>
      <w:r>
        <w:rPr>
          <w:rFonts w:ascii="宋体" w:hAnsi="宋体" w:eastAsia="宋体"/>
          <w:color w:val="000000"/>
        </w:rPr>
        <w:t>（选择率为</w:t>
      </w:r>
      <w:r>
        <w:rPr>
          <w:rFonts w:ascii="Calibri" w:hAnsi="Calibri" w:eastAsia="Calibri"/>
          <w:color w:val="000000"/>
        </w:rPr>
        <w:t>37.3%</w:t>
      </w:r>
      <w:r>
        <w:rPr>
          <w:rFonts w:ascii="宋体" w:hAnsi="宋体" w:eastAsia="宋体"/>
          <w:color w:val="000000"/>
        </w:rPr>
        <w:t>），数据显示</w:t>
      </w:r>
      <w:r>
        <w:rPr>
          <w:rFonts w:ascii="Calibri" w:hAnsi="Calibri" w:eastAsia="Calibri"/>
          <w:color w:val="000000"/>
        </w:rPr>
        <w:t>密码</w:t>
      </w:r>
      <w:r>
        <w:rPr>
          <w:rFonts w:ascii="宋体" w:hAnsi="宋体" w:eastAsia="宋体"/>
          <w:color w:val="000000"/>
        </w:rPr>
        <w:t>保护是最常用的方式。</w:t>
      </w:r>
      <w:r>
        <w:rPr>
          <w:rFonts w:ascii="Calibri" w:hAnsi="Calibri" w:eastAsia="Calibri"/>
          <w:b/>
          <w:bCs/>
          <w:color w:val="000000"/>
        </w:rPr>
        <w:t>相较于全省数据，密码的占比高了0.35个百分点。与全国数据相比，表示刷脸比例要低2.32个百分点，表示密码比例要高3.1个百分点。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37"/>
                    <a:stretch>
                      <a:fillRect/>
                    </a:stretch>
                  </pic:blipFill>
                  <pic:spPr>
                    <a:xfrm>
                      <a:off x="0" y="0"/>
                      <a:ext cx="5095875" cy="451485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109</w:t>
      </w:r>
      <w:r>
        <w:rPr>
          <w:rFonts w:hint="eastAsia"/>
        </w:rPr>
        <w:fldChar w:fldCharType="end"/>
      </w:r>
      <w:bookmarkStart w:id="176" w:name="_Toc16127"/>
      <w:r>
        <w:rPr>
          <w:rFonts w:ascii="宋体" w:hAnsi="宋体" w:eastAsia="宋体"/>
          <w:color w:val="000000"/>
        </w:rPr>
        <w:t>：线上支付的认证方式</w:t>
      </w:r>
      <w:bookmarkEnd w:id="17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58.32%</w:t>
      </w:r>
      <w:r>
        <w:rPr>
          <w:rFonts w:ascii="宋体" w:hAnsi="宋体" w:eastAsia="宋体"/>
          <w:color w:val="000000"/>
        </w:rPr>
        <w:t>，其中认为非常担心的占</w:t>
      </w:r>
      <w:r>
        <w:rPr>
          <w:rFonts w:ascii="Calibri" w:hAnsi="Calibri" w:eastAsia="Calibri"/>
          <w:color w:val="000000"/>
        </w:rPr>
        <w:t>20.15%</w:t>
      </w:r>
      <w:r>
        <w:rPr>
          <w:rFonts w:ascii="宋体" w:hAnsi="宋体" w:eastAsia="宋体"/>
          <w:color w:val="000000"/>
        </w:rPr>
        <w:t>，认为比较担心占</w:t>
      </w:r>
      <w:r>
        <w:rPr>
          <w:rFonts w:ascii="Calibri" w:hAnsi="Calibri" w:eastAsia="Calibri"/>
          <w:color w:val="000000"/>
        </w:rPr>
        <w:t>38.17%</w:t>
      </w:r>
      <w:r>
        <w:rPr>
          <w:rFonts w:ascii="宋体" w:hAnsi="宋体" w:eastAsia="宋体"/>
          <w:color w:val="000000"/>
        </w:rPr>
        <w:t>。认为一般占</w:t>
      </w:r>
      <w:r>
        <w:rPr>
          <w:rFonts w:ascii="Calibri" w:hAnsi="Calibri" w:eastAsia="Calibri"/>
          <w:color w:val="000000"/>
        </w:rPr>
        <w:t>27.83%</w:t>
      </w:r>
      <w:r>
        <w:rPr>
          <w:rFonts w:ascii="宋体" w:hAnsi="宋体" w:eastAsia="宋体"/>
          <w:color w:val="000000"/>
        </w:rPr>
        <w:t>。认为很少担心或没有担心的占</w:t>
      </w:r>
      <w:r>
        <w:rPr>
          <w:rFonts w:ascii="Calibri" w:hAnsi="Calibri" w:eastAsia="Calibri"/>
          <w:color w:val="000000"/>
        </w:rPr>
        <w:t>13.85%</w:t>
      </w:r>
      <w:r>
        <w:rPr>
          <w:rFonts w:ascii="宋体" w:hAnsi="宋体" w:eastAsia="宋体"/>
          <w:color w:val="000000"/>
        </w:rPr>
        <w:t>。</w:t>
      </w:r>
      <w:r>
        <w:rPr>
          <w:rFonts w:ascii="Calibri" w:hAnsi="Calibri" w:eastAsia="Calibri"/>
          <w:b/>
          <w:bCs/>
          <w:color w:val="000000"/>
        </w:rPr>
        <w:t>与全省数据相比，表示非常担心比例要低1.43个百分点，表示一般比例要高1.94个百分点。与全国数据相比，表示非常担心比例要低2.1个百分点，表示比较担心比例要高1.26个百分点。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3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110</w:t>
      </w:r>
      <w:r>
        <w:rPr>
          <w:rFonts w:hint="eastAsia"/>
        </w:rPr>
        <w:fldChar w:fldCharType="end"/>
      </w:r>
      <w:bookmarkStart w:id="177" w:name="_Toc4707"/>
      <w:r>
        <w:rPr>
          <w:rFonts w:ascii="宋体" w:hAnsi="宋体" w:eastAsia="宋体"/>
          <w:color w:val="000000"/>
        </w:rPr>
        <w:t>：生物识别技术个人信息泄露风险</w:t>
      </w:r>
      <w:bookmarkEnd w:id="17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）精准广告推送情况</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公众网民对日常上网中收到精准广告推送情况：表示比较多或非常多的占</w:t>
      </w:r>
      <w:r>
        <w:rPr>
          <w:rFonts w:ascii="Calibri" w:hAnsi="Calibri" w:eastAsia="Calibri"/>
          <w:color w:val="000000"/>
        </w:rPr>
        <w:t>47.55%</w:t>
      </w:r>
      <w:r>
        <w:rPr>
          <w:rFonts w:ascii="宋体" w:hAnsi="宋体" w:eastAsia="宋体"/>
          <w:color w:val="000000"/>
        </w:rPr>
        <w:t>，其中认为非常多的占</w:t>
      </w:r>
      <w:r>
        <w:rPr>
          <w:rFonts w:ascii="Calibri" w:hAnsi="Calibri" w:eastAsia="Calibri"/>
          <w:color w:val="000000"/>
        </w:rPr>
        <w:t>16.72%</w:t>
      </w:r>
      <w:r>
        <w:rPr>
          <w:rFonts w:ascii="宋体" w:hAnsi="宋体" w:eastAsia="宋体"/>
          <w:color w:val="000000"/>
        </w:rPr>
        <w:t>，认为比较多占</w:t>
      </w:r>
      <w:r>
        <w:rPr>
          <w:rFonts w:ascii="Calibri" w:hAnsi="Calibri" w:eastAsia="Calibri"/>
          <w:color w:val="000000"/>
        </w:rPr>
        <w:t>30.83%</w:t>
      </w:r>
      <w:r>
        <w:rPr>
          <w:rFonts w:ascii="宋体" w:hAnsi="宋体" w:eastAsia="宋体"/>
          <w:color w:val="000000"/>
        </w:rPr>
        <w:t>。认为有一些占</w:t>
      </w:r>
      <w:r>
        <w:rPr>
          <w:rFonts w:ascii="Calibri" w:hAnsi="Calibri" w:eastAsia="Calibri"/>
          <w:color w:val="000000"/>
        </w:rPr>
        <w:t>36.84%</w:t>
      </w:r>
      <w:r>
        <w:rPr>
          <w:rFonts w:ascii="宋体" w:hAnsi="宋体" w:eastAsia="宋体"/>
          <w:color w:val="000000"/>
        </w:rPr>
        <w:t>。认为很少或没有的占</w:t>
      </w:r>
      <w:r>
        <w:rPr>
          <w:rFonts w:ascii="Calibri" w:hAnsi="Calibri" w:eastAsia="Calibri"/>
          <w:color w:val="000000"/>
        </w:rPr>
        <w:t>15.62%</w:t>
      </w:r>
      <w:r>
        <w:rPr>
          <w:rFonts w:ascii="宋体" w:hAnsi="宋体" w:eastAsia="宋体"/>
          <w:color w:val="000000"/>
        </w:rPr>
        <w:t>。</w:t>
      </w:r>
      <w:r>
        <w:rPr>
          <w:rFonts w:ascii="Calibri" w:hAnsi="Calibri" w:eastAsia="Calibri"/>
          <w:b/>
          <w:bCs/>
          <w:color w:val="000000"/>
        </w:rPr>
        <w:t>与全省数据相比，表示非常多比例要低5.99个百分点，表示有一些比例要高3.82个百分点。与全国数据相比，表示非常多比例要低6.97个百分点，表示比较多比例要高1.16个百分点。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111</w:t>
      </w:r>
      <w:r>
        <w:rPr>
          <w:rFonts w:hint="eastAsia"/>
        </w:rPr>
        <w:fldChar w:fldCharType="end"/>
      </w:r>
      <w:bookmarkStart w:id="178" w:name="_Toc8337"/>
      <w:r>
        <w:rPr>
          <w:rFonts w:ascii="宋体" w:hAnsi="宋体" w:eastAsia="宋体"/>
          <w:color w:val="000000"/>
        </w:rPr>
        <w:t>：精准广告推送情况</w:t>
      </w:r>
      <w:bookmarkEnd w:id="17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38.08%</w:t>
      </w:r>
      <w:r>
        <w:rPr>
          <w:rFonts w:ascii="宋体" w:hAnsi="宋体" w:eastAsia="宋体"/>
          <w:color w:val="000000"/>
        </w:rPr>
        <w:t>网民选择了</w:t>
      </w:r>
      <w:r>
        <w:rPr>
          <w:rFonts w:ascii="Calibri" w:hAnsi="Calibri" w:eastAsia="Calibri"/>
          <w:color w:val="000000"/>
        </w:rPr>
        <w:t>全部没有征得同意</w:t>
      </w:r>
      <w:r>
        <w:rPr>
          <w:rFonts w:ascii="宋体" w:hAnsi="宋体" w:eastAsia="宋体"/>
          <w:color w:val="000000"/>
        </w:rPr>
        <w:t>，占比最多，第二位是</w:t>
      </w:r>
      <w:r>
        <w:rPr>
          <w:rFonts w:ascii="Calibri" w:hAnsi="Calibri" w:eastAsia="Calibri"/>
          <w:color w:val="000000"/>
        </w:rPr>
        <w:t>不清楚</w:t>
      </w:r>
      <w:r>
        <w:rPr>
          <w:rFonts w:ascii="宋体" w:hAnsi="宋体" w:eastAsia="宋体"/>
          <w:color w:val="000000"/>
        </w:rPr>
        <w:t>，占</w:t>
      </w:r>
      <w:r>
        <w:rPr>
          <w:rFonts w:ascii="Calibri" w:hAnsi="Calibri" w:eastAsia="Calibri"/>
          <w:color w:val="000000"/>
        </w:rPr>
        <w:t>20.64%</w:t>
      </w:r>
      <w:r>
        <w:rPr>
          <w:rFonts w:ascii="宋体" w:hAnsi="宋体" w:eastAsia="宋体"/>
          <w:color w:val="000000"/>
        </w:rPr>
        <w:t>，第三位是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19.81%</w:t>
      </w:r>
      <w:r>
        <w:rPr>
          <w:rFonts w:ascii="宋体" w:hAnsi="宋体" w:eastAsia="宋体"/>
          <w:color w:val="000000"/>
        </w:rPr>
        <w:t>，第四位是</w:t>
      </w:r>
      <w:r>
        <w:rPr>
          <w:rFonts w:ascii="Calibri" w:hAnsi="Calibri" w:eastAsia="Calibri"/>
          <w:color w:val="000000"/>
        </w:rPr>
        <w:t>大部分征得了同意</w:t>
      </w:r>
      <w:r>
        <w:rPr>
          <w:rFonts w:ascii="宋体" w:hAnsi="宋体" w:eastAsia="宋体"/>
          <w:color w:val="000000"/>
        </w:rPr>
        <w:t>，占</w:t>
      </w:r>
      <w:r>
        <w:rPr>
          <w:rFonts w:ascii="Calibri" w:hAnsi="Calibri" w:eastAsia="Calibri"/>
          <w:color w:val="000000"/>
        </w:rPr>
        <w:t>8.81%</w:t>
      </w:r>
      <w:r>
        <w:rPr>
          <w:rFonts w:ascii="宋体" w:hAnsi="宋体" w:eastAsia="宋体"/>
          <w:color w:val="000000"/>
        </w:rPr>
        <w:t>，认为</w:t>
      </w:r>
      <w:r>
        <w:rPr>
          <w:rFonts w:ascii="Calibri" w:hAnsi="Calibri" w:eastAsia="Calibri"/>
          <w:color w:val="000000"/>
        </w:rPr>
        <w:t>大约一半征得了同意</w:t>
      </w:r>
      <w:r>
        <w:rPr>
          <w:rFonts w:ascii="宋体" w:hAnsi="宋体" w:eastAsia="宋体"/>
          <w:color w:val="000000"/>
        </w:rPr>
        <w:t>的占</w:t>
      </w:r>
      <w:r>
        <w:rPr>
          <w:rFonts w:ascii="Calibri" w:hAnsi="Calibri" w:eastAsia="Calibri"/>
          <w:color w:val="000000"/>
        </w:rPr>
        <w:t>7.89%</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占</w:t>
      </w:r>
      <w:r>
        <w:rPr>
          <w:rFonts w:ascii="Calibri" w:hAnsi="Calibri" w:eastAsia="Calibri"/>
          <w:color w:val="000000"/>
        </w:rPr>
        <w:t>4.78%</w:t>
      </w:r>
      <w:r>
        <w:rPr>
          <w:rFonts w:ascii="宋体" w:hAnsi="宋体" w:eastAsia="宋体"/>
          <w:color w:val="000000"/>
        </w:rPr>
        <w:t>。网民免受骚扰选择权保护还存在较多问题。</w:t>
      </w:r>
      <w:r>
        <w:rPr>
          <w:rFonts w:ascii="Calibri" w:hAnsi="Calibri" w:eastAsia="Calibri"/>
          <w:b/>
          <w:bCs/>
          <w:color w:val="000000"/>
        </w:rPr>
        <w:t>与全省数据相比，表示小部分征得了同意比例要低2.48个百分点，表示全部都征得了同意比例要高1.87个百分点。与全国数据相比，表示小部分征得了同意比例要低2.2个百分点，表示全部都征得了同意比例要高1.55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0"/>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112</w:t>
      </w:r>
      <w:r>
        <w:rPr>
          <w:rFonts w:hint="eastAsia"/>
        </w:rPr>
        <w:fldChar w:fldCharType="end"/>
      </w:r>
      <w:bookmarkStart w:id="179" w:name="_Toc11688"/>
      <w:r>
        <w:rPr>
          <w:rFonts w:ascii="宋体" w:hAnsi="宋体" w:eastAsia="宋体"/>
          <w:color w:val="000000"/>
        </w:rPr>
        <w:t>：发布精准广告事前征求同意的情况</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10.1</w:t>
      </w:r>
      <w:r>
        <w:rPr>
          <w:rFonts w:ascii="宋体" w:hAnsi="宋体" w:eastAsia="宋体"/>
          <w:color w:val="000000"/>
        </w:rPr>
        <w:t>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20.41%</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16.62%</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11.59%</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9.74%</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5.69%</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35.96%</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与全省数据相比，表示大部分提供了比例要低2.49个百分点，表示不清楚比例要高4.65个百分点。与全国数据相比，表示大部分提供了比例要低2.92个百分点，表示全部没有提供比例要高1.72个百分点。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113</w:t>
      </w:r>
      <w:r>
        <w:rPr>
          <w:rFonts w:hint="eastAsia"/>
        </w:rPr>
        <w:fldChar w:fldCharType="end"/>
      </w:r>
      <w:bookmarkStart w:id="180" w:name="_Toc4442"/>
      <w:r>
        <w:rPr>
          <w:rFonts w:ascii="宋体" w:hAnsi="宋体" w:eastAsia="宋体"/>
          <w:color w:val="000000"/>
        </w:rPr>
        <w:t>：精准广告提供退出机制的情况</w:t>
      </w:r>
      <w:bookmarkEnd w:id="18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10.2</w:t>
      </w:r>
      <w:r>
        <w:rPr>
          <w:rFonts w:ascii="宋体" w:hAnsi="宋体" w:eastAsia="宋体"/>
          <w:color w:val="000000"/>
        </w:rPr>
        <w:t>题：您所收到的精准广告是否提供了退出机制？）</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（13）移动应用</w:t>
      </w:r>
      <w:r>
        <w:rPr>
          <w:rFonts w:ascii="Calibri" w:hAnsi="Calibri" w:eastAsia="Calibri"/>
          <w:color w:val="000000"/>
        </w:rPr>
        <w:t>APP</w:t>
      </w:r>
      <w:r>
        <w:rPr>
          <w:rFonts w:hint="eastAsia" w:ascii="宋体" w:hAnsi="宋体" w:eastAsia="宋体"/>
          <w:color w:val="000000"/>
          <w:lang w:val="en-US" w:eastAsia="zh-CN"/>
        </w:rPr>
        <w:t>私隐协议的认识</w:t>
      </w:r>
    </w:p>
    <w:p>
      <w:pPr>
        <w:rPr>
          <w:rFonts w:ascii="Calibri" w:hAnsi="Calibri" w:eastAsia="Calibri"/>
          <w:color w:val="333333"/>
          <w:sz w:val="22"/>
          <w:szCs w:val="22"/>
        </w:rPr>
      </w:pPr>
      <w:r>
        <w:rPr>
          <w:rFonts w:hint="eastAsia" w:ascii="宋体" w:hAnsi="宋体" w:eastAsia="宋体"/>
          <w:color w:val="000000"/>
          <w:lang w:val="en-US" w:eastAsia="zh-CN"/>
        </w:rPr>
        <w:t>参与调查的公众网民对</w:t>
      </w:r>
      <w:r>
        <w:rPr>
          <w:rFonts w:ascii="宋体" w:hAnsi="宋体" w:eastAsia="宋体"/>
          <w:color w:val="000000"/>
        </w:rPr>
        <w:t>移动应用</w:t>
      </w:r>
      <w:r>
        <w:rPr>
          <w:rFonts w:ascii="Calibri" w:hAnsi="Calibri" w:eastAsia="Calibri"/>
          <w:color w:val="000000"/>
        </w:rPr>
        <w:t>APP</w:t>
      </w:r>
      <w:r>
        <w:rPr>
          <w:rFonts w:hint="eastAsia" w:ascii="Calibri" w:hAnsi="Calibri" w:eastAsia="宋体"/>
          <w:color w:val="000000"/>
          <w:lang w:val="en-US" w:eastAsia="zh-CN"/>
        </w:rPr>
        <w:t>私隐协议的认知情况：</w:t>
      </w:r>
      <w:r>
        <w:rPr>
          <w:rFonts w:ascii="宋体" w:hAnsi="宋体" w:eastAsia="宋体"/>
          <w:color w:val="000000"/>
        </w:rPr>
        <w:t>选择最多的是</w:t>
      </w:r>
      <w:r>
        <w:rPr>
          <w:rFonts w:ascii="Calibri" w:hAnsi="Calibri" w:eastAsia="Calibri"/>
          <w:color w:val="000000"/>
        </w:rPr>
        <w:t>极个别会认真阅读</w:t>
      </w:r>
      <w:r>
        <w:rPr>
          <w:rFonts w:ascii="Calibri" w:hAnsi="Calibri" w:eastAsia="Calibri" w:cs="Calibri"/>
          <w:color w:val="000000"/>
        </w:rPr>
        <w:t>29.66</w:t>
      </w:r>
      <w:r>
        <w:rPr>
          <w:rFonts w:ascii="Calibri" w:hAnsi="Calibri" w:eastAsia="Calibri"/>
          <w:color w:val="000000"/>
        </w:rPr>
        <w:t>%</w:t>
      </w:r>
      <w:r>
        <w:rPr>
          <w:rFonts w:ascii="宋体" w:hAnsi="宋体" w:eastAsia="宋体"/>
          <w:color w:val="000000"/>
        </w:rPr>
        <w:t>，其次</w:t>
      </w:r>
      <w:r>
        <w:rPr>
          <w:rFonts w:ascii="Calibri" w:hAnsi="Calibri" w:eastAsia="Calibri"/>
          <w:color w:val="000000"/>
        </w:rPr>
        <w:t>28.63%</w:t>
      </w:r>
      <w:r>
        <w:rPr>
          <w:rFonts w:ascii="宋体" w:hAnsi="宋体" w:eastAsia="宋体"/>
          <w:color w:val="000000"/>
        </w:rPr>
        <w:t>公众网民表示</w:t>
      </w:r>
      <w:r>
        <w:rPr>
          <w:rFonts w:ascii="Calibri" w:hAnsi="Calibri" w:eastAsia="Calibri"/>
          <w:color w:val="000000"/>
        </w:rPr>
        <w:t>都会认真阅读</w:t>
      </w:r>
      <w:r>
        <w:rPr>
          <w:rFonts w:ascii="宋体" w:hAnsi="宋体" w:eastAsia="宋体"/>
          <w:color w:val="000000"/>
        </w:rPr>
        <w:t>、</w:t>
      </w:r>
      <w:r>
        <w:rPr>
          <w:rFonts w:ascii="Calibri" w:hAnsi="Calibri" w:eastAsia="Calibri"/>
          <w:color w:val="000000"/>
        </w:rPr>
        <w:t>26.11%</w:t>
      </w:r>
      <w:r>
        <w:rPr>
          <w:rFonts w:ascii="宋体" w:hAnsi="宋体" w:eastAsia="宋体"/>
          <w:color w:val="000000"/>
        </w:rPr>
        <w:t>公众网民表示</w:t>
      </w:r>
      <w:r>
        <w:rPr>
          <w:rFonts w:ascii="Calibri" w:hAnsi="Calibri" w:eastAsia="Calibri"/>
          <w:color w:val="000000"/>
        </w:rPr>
        <w:t>不会留意</w:t>
      </w:r>
      <w:r>
        <w:rPr>
          <w:rFonts w:ascii="宋体" w:hAnsi="宋体" w:eastAsia="宋体"/>
          <w:color w:val="000000"/>
        </w:rPr>
        <w:t>。</w:t>
      </w:r>
      <w:r>
        <w:rPr>
          <w:rFonts w:ascii="Calibri" w:hAnsi="Calibri" w:eastAsia="Calibri"/>
          <w:b/>
          <w:bCs/>
          <w:color w:val="000000"/>
        </w:rPr>
        <w:t>相较于全省数据，都会认真阅读的占比高了8.35个百分点。相较于全省数据，都会认真阅读的占比高了9.11个百分点。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2"/>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114</w:t>
      </w:r>
      <w:r>
        <w:rPr>
          <w:rFonts w:hint="eastAsia"/>
        </w:rPr>
        <w:fldChar w:fldCharType="end"/>
      </w:r>
      <w:bookmarkStart w:id="181" w:name="_Toc2073"/>
      <w:r>
        <w:rPr>
          <w:rFonts w:ascii="宋体" w:hAnsi="宋体" w:eastAsia="宋体"/>
          <w:color w:val="000000"/>
        </w:rPr>
        <w:t>：移动应用</w:t>
      </w:r>
      <w:r>
        <w:rPr>
          <w:rFonts w:ascii="Calibri" w:hAnsi="Calibri" w:eastAsia="Calibri"/>
          <w:color w:val="000000"/>
        </w:rPr>
        <w:t>APP</w:t>
      </w:r>
      <w:r>
        <w:rPr>
          <w:rFonts w:hint="eastAsia" w:ascii="宋体" w:hAnsi="宋体" w:eastAsia="宋体"/>
          <w:color w:val="000000"/>
          <w:lang w:val="en-US" w:eastAsia="zh-CN"/>
        </w:rPr>
        <w:t>私隐协议的认识</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11</w:t>
      </w:r>
      <w:r>
        <w:rPr>
          <w:rFonts w:ascii="宋体" w:hAnsi="宋体" w:eastAsia="宋体"/>
          <w:color w:val="000000"/>
        </w:rPr>
        <w:t>题：您使用移动应用（APP）时是否会认真阅读安全隐私协议？）</w:t>
      </w:r>
    </w:p>
    <w:p>
      <w:pPr>
        <w:ind w:firstLineChars="0"/>
        <w:rPr>
          <w:rFonts w:ascii="等线" w:hAnsi="等线" w:eastAsia="等线"/>
          <w:color w:val="0563C1"/>
          <w:u w:val="single"/>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14</w:t>
      </w:r>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w:t>
      </w:r>
      <w:r>
        <w:rPr>
          <w:rFonts w:hint="eastAsia" w:ascii="宋体" w:hAnsi="宋体" w:eastAsia="宋体"/>
          <w:color w:val="000000"/>
          <w:lang w:val="en-US" w:eastAsia="zh-CN"/>
        </w:rPr>
        <w:t>表现的</w:t>
      </w:r>
      <w:r>
        <w:rPr>
          <w:rFonts w:ascii="宋体" w:hAnsi="宋体" w:eastAsia="宋体"/>
          <w:color w:val="000000"/>
        </w:rPr>
        <w:t>评价：表示有所改善或明显改善的占</w:t>
      </w:r>
      <w:r>
        <w:rPr>
          <w:rFonts w:ascii="Calibri" w:hAnsi="Calibri" w:eastAsia="Calibri"/>
          <w:color w:val="000000"/>
        </w:rPr>
        <w:t>55.44%</w:t>
      </w:r>
      <w:r>
        <w:rPr>
          <w:rFonts w:ascii="宋体" w:hAnsi="宋体" w:eastAsia="宋体"/>
          <w:color w:val="000000"/>
        </w:rPr>
        <w:t>，其中认为明显改善的占</w:t>
      </w:r>
      <w:r>
        <w:rPr>
          <w:rFonts w:ascii="Calibri" w:hAnsi="Calibri" w:eastAsia="Calibri"/>
          <w:color w:val="000000"/>
        </w:rPr>
        <w:t>12.24%</w:t>
      </w:r>
      <w:r>
        <w:rPr>
          <w:rFonts w:ascii="宋体" w:hAnsi="宋体" w:eastAsia="宋体"/>
          <w:color w:val="000000"/>
        </w:rPr>
        <w:t>，认为有所改善占</w:t>
      </w:r>
      <w:r>
        <w:rPr>
          <w:rFonts w:ascii="Calibri" w:hAnsi="Calibri" w:eastAsia="Calibri"/>
          <w:color w:val="000000"/>
        </w:rPr>
        <w:t>43.2%</w:t>
      </w:r>
      <w:r>
        <w:rPr>
          <w:rFonts w:ascii="宋体" w:hAnsi="宋体" w:eastAsia="宋体"/>
          <w:color w:val="000000"/>
        </w:rPr>
        <w:t>。认为一般占</w:t>
      </w:r>
      <w:r>
        <w:rPr>
          <w:rFonts w:ascii="Calibri" w:hAnsi="Calibri" w:eastAsia="Calibri"/>
          <w:color w:val="000000"/>
        </w:rPr>
        <w:t>41.62%</w:t>
      </w:r>
      <w:r>
        <w:rPr>
          <w:rFonts w:ascii="宋体" w:hAnsi="宋体" w:eastAsia="宋体"/>
          <w:color w:val="000000"/>
        </w:rPr>
        <w:t>。认为有所变差或明显变差的占</w:t>
      </w:r>
      <w:r>
        <w:rPr>
          <w:rFonts w:ascii="Calibri" w:hAnsi="Calibri" w:eastAsia="Calibri"/>
          <w:color w:val="000000"/>
        </w:rPr>
        <w:t>2.95%</w:t>
      </w:r>
      <w:r>
        <w:rPr>
          <w:rFonts w:ascii="宋体" w:hAnsi="宋体" w:eastAsia="宋体"/>
          <w:color w:val="000000"/>
        </w:rPr>
        <w:t>，其中认为有所变差的占</w:t>
      </w:r>
      <w:r>
        <w:rPr>
          <w:rFonts w:ascii="Calibri" w:hAnsi="Calibri" w:eastAsia="Calibri"/>
          <w:color w:val="000000"/>
        </w:rPr>
        <w:t>2.16%</w:t>
      </w:r>
      <w:r>
        <w:rPr>
          <w:rFonts w:ascii="宋体" w:hAnsi="宋体" w:eastAsia="宋体"/>
          <w:color w:val="000000"/>
        </w:rPr>
        <w:t>，认为明显变差的占</w:t>
      </w:r>
      <w:r>
        <w:rPr>
          <w:rFonts w:ascii="Calibri" w:hAnsi="Calibri" w:eastAsia="Calibri"/>
          <w:color w:val="000000"/>
        </w:rPr>
        <w:t>0.79%</w:t>
      </w:r>
      <w:r>
        <w:rPr>
          <w:rFonts w:ascii="宋体" w:hAnsi="宋体" w:eastAsia="宋体"/>
          <w:color w:val="000000"/>
        </w:rPr>
        <w:t>。</w:t>
      </w:r>
      <w:r>
        <w:rPr>
          <w:rFonts w:ascii="Calibri" w:hAnsi="Calibri" w:eastAsia="Calibri"/>
          <w:b/>
          <w:bCs/>
          <w:color w:val="000000"/>
        </w:rPr>
        <w:t>与全省数据相比，表示一般比例要低3.32个百分点，表示明显改善比例要高2.38个百分点。相较于全国数据，除明显改善和有所改善比全国数据分别高出1.32个百分点、2.69个百分点外，其他数据值均少于全国数据。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3"/>
                    <a:stretch>
                      <a:fillRect/>
                    </a:stretch>
                  </pic:blipFill>
                  <pic:spPr>
                    <a:xfrm>
                      <a:off x="0" y="0"/>
                      <a:ext cx="5095875" cy="451485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115</w:t>
      </w:r>
      <w:r>
        <w:rPr>
          <w:rFonts w:hint="eastAsia"/>
        </w:rPr>
        <w:fldChar w:fldCharType="end"/>
      </w:r>
      <w:bookmarkStart w:id="182" w:name="_Toc12994"/>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bookmarkEnd w:id="182"/>
    </w:p>
    <w:p>
      <w:pPr>
        <w:ind w:firstLine="0" w:firstLineChars="0"/>
        <w:jc w:val="left"/>
        <w:rPr>
          <w:rFonts w:ascii="宋体" w:hAnsi="宋体" w:eastAsia="宋体"/>
          <w:color w:val="000000"/>
        </w:rPr>
      </w:pPr>
      <w:r>
        <w:rPr>
          <w:rFonts w:ascii="宋体" w:hAnsi="宋体" w:eastAsia="宋体"/>
          <w:color w:val="auto"/>
        </w:rPr>
        <w:t>（图表数据来源：公众网民版专题</w:t>
      </w:r>
      <w:r>
        <w:rPr>
          <w:rFonts w:hint="eastAsia" w:ascii="宋体" w:hAnsi="宋体" w:eastAsia="宋体"/>
          <w:color w:val="auto"/>
          <w:lang w:val="en-US" w:eastAsia="zh-CN"/>
        </w:rPr>
        <w:t>4</w:t>
      </w:r>
      <w:r>
        <w:rPr>
          <w:rFonts w:ascii="宋体" w:hAnsi="宋体" w:eastAsia="宋体"/>
          <w:color w:val="auto"/>
        </w:rPr>
        <w:t>个人信息保护专题第</w:t>
      </w:r>
      <w:r>
        <w:rPr>
          <w:rFonts w:hint="eastAsia" w:ascii="宋体" w:hAnsi="宋体" w:eastAsia="宋体"/>
          <w:color w:val="auto"/>
          <w:lang w:val="en-US" w:eastAsia="zh-CN"/>
        </w:rPr>
        <w:t>13</w:t>
      </w:r>
      <w:r>
        <w:rPr>
          <w:rFonts w:ascii="宋体" w:hAnsi="宋体" w:eastAsia="宋体"/>
          <w:color w:val="auto"/>
        </w:rPr>
        <w:t>题：数据安全法出台后，您认为APP运营者在个人信息保护方面是否有改善？）</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15</w:t>
      </w:r>
      <w:r>
        <w:rPr>
          <w:rFonts w:ascii="宋体" w:hAnsi="宋体" w:eastAsia="宋体"/>
          <w:color w:val="000000"/>
        </w:rPr>
        <w:t>）</w:t>
      </w:r>
      <w:r>
        <w:rPr>
          <w:rFonts w:hint="eastAsia" w:ascii="宋体" w:hAnsi="宋体" w:eastAsia="宋体"/>
          <w:color w:val="000000"/>
          <w:lang w:val="en-US" w:eastAsia="zh-CN"/>
        </w:rPr>
        <w:t>数据安全保护方面的问题</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w:t>
      </w:r>
      <w:r>
        <w:rPr>
          <w:rFonts w:hint="eastAsia" w:ascii="宋体" w:hAnsi="宋体" w:eastAsia="宋体"/>
          <w:color w:val="000000"/>
          <w:lang w:val="en-US" w:eastAsia="zh-CN"/>
        </w:rPr>
        <w:t>目前数据安全保护方面存在的问题主要为</w:t>
      </w:r>
      <w:r>
        <w:rPr>
          <w:rFonts w:ascii="宋体" w:hAnsi="宋体" w:eastAsia="宋体"/>
          <w:color w:val="000000"/>
        </w:rPr>
        <w:t>：第一位是</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82.05%</w:t>
      </w:r>
      <w:r>
        <w:rPr>
          <w:rFonts w:hint="eastAsia" w:ascii="宋体" w:hAnsi="宋体" w:eastAsia="宋体"/>
          <w:color w:val="000000"/>
          <w:lang w:eastAsia="zh-CN"/>
        </w:rPr>
        <w:t>；</w:t>
      </w:r>
      <w:r>
        <w:rPr>
          <w:rFonts w:ascii="宋体" w:hAnsi="宋体" w:eastAsia="宋体"/>
          <w:color w:val="000000"/>
        </w:rPr>
        <w:t>第二位为</w:t>
      </w:r>
      <w:r>
        <w:rPr>
          <w:rFonts w:ascii="Calibri" w:hAnsi="Calibri" w:eastAsia="Calibri"/>
          <w:color w:val="000000"/>
        </w:rPr>
        <w:t>企业减少非必要的个人信息的收集和使用</w:t>
      </w:r>
      <w:r>
        <w:rPr>
          <w:rFonts w:ascii="宋体" w:hAnsi="宋体" w:eastAsia="宋体"/>
          <w:color w:val="000000"/>
        </w:rPr>
        <w:t>，选择率为</w:t>
      </w:r>
      <w:r>
        <w:rPr>
          <w:rFonts w:ascii="Calibri" w:hAnsi="Calibri" w:eastAsia="Calibri"/>
          <w:color w:val="000000"/>
        </w:rPr>
        <w:t>58.46%</w:t>
      </w:r>
      <w:r>
        <w:rPr>
          <w:rFonts w:hint="eastAsia" w:ascii="宋体" w:hAnsi="宋体" w:eastAsia="宋体"/>
          <w:color w:val="000000"/>
          <w:lang w:eastAsia="zh-CN"/>
        </w:rPr>
        <w:t>；</w:t>
      </w:r>
      <w:r>
        <w:rPr>
          <w:rFonts w:ascii="宋体" w:hAnsi="宋体" w:eastAsia="宋体"/>
          <w:color w:val="000000"/>
        </w:rPr>
        <w:t>第三位、第四位为</w:t>
      </w:r>
      <w:r>
        <w:rPr>
          <w:rFonts w:ascii="Calibri" w:hAnsi="Calibri" w:eastAsia="Calibri"/>
          <w:color w:val="000000"/>
        </w:rPr>
        <w:t>社会组织如行业协会加强对个人信息保护的培训和宣传</w:t>
      </w:r>
      <w:r>
        <w:rPr>
          <w:rFonts w:ascii="宋体" w:hAnsi="宋体" w:eastAsia="宋体"/>
          <w:color w:val="000000"/>
        </w:rPr>
        <w:t>和</w:t>
      </w:r>
      <w:r>
        <w:rPr>
          <w:rFonts w:ascii="Calibri" w:hAnsi="Calibri" w:eastAsia="Calibri"/>
          <w:color w:val="000000"/>
        </w:rPr>
        <w:t>建立APP个人信息保护合规认证和监控制度，要求持证上线，违者停牌</w:t>
      </w:r>
      <w:r>
        <w:rPr>
          <w:rFonts w:ascii="宋体" w:hAnsi="宋体" w:eastAsia="宋体"/>
          <w:color w:val="000000"/>
        </w:rPr>
        <w:t>，选择率为</w:t>
      </w:r>
      <w:r>
        <w:rPr>
          <w:rFonts w:ascii="Calibri" w:hAnsi="Calibri" w:eastAsia="Calibri"/>
          <w:color w:val="000000"/>
        </w:rPr>
        <w:t>52.89%</w:t>
      </w:r>
      <w:r>
        <w:rPr>
          <w:rFonts w:ascii="宋体" w:hAnsi="宋体" w:eastAsia="宋体"/>
          <w:color w:val="000000"/>
        </w:rPr>
        <w:t>和</w:t>
      </w:r>
      <w:r>
        <w:rPr>
          <w:rFonts w:ascii="Calibri" w:hAnsi="Calibri" w:eastAsia="Calibri"/>
          <w:color w:val="000000"/>
        </w:rPr>
        <w:t>51.57%</w:t>
      </w:r>
      <w:r>
        <w:rPr>
          <w:rFonts w:hint="eastAsia" w:ascii="宋体" w:hAnsi="宋体" w:eastAsia="宋体"/>
          <w:color w:val="000000"/>
          <w:lang w:eastAsia="zh-CN"/>
        </w:rPr>
        <w:t>；</w:t>
      </w:r>
      <w:r>
        <w:rPr>
          <w:rFonts w:ascii="宋体" w:hAnsi="宋体" w:eastAsia="宋体"/>
          <w:color w:val="000000"/>
        </w:rPr>
        <w:t>第五位为</w:t>
      </w:r>
      <w:r>
        <w:rPr>
          <w:rFonts w:ascii="Calibri" w:hAnsi="Calibri" w:eastAsia="Calibri"/>
          <w:color w:val="000000"/>
        </w:rPr>
        <w:t>监管部门增加更多的渠道通报违法收集者信息</w:t>
      </w:r>
      <w:r>
        <w:rPr>
          <w:rFonts w:ascii="宋体" w:hAnsi="宋体" w:eastAsia="宋体"/>
          <w:color w:val="000000"/>
        </w:rPr>
        <w:t>，选择率为</w:t>
      </w:r>
      <w:r>
        <w:rPr>
          <w:rFonts w:ascii="Calibri" w:hAnsi="Calibri" w:eastAsia="Calibri"/>
          <w:color w:val="000000"/>
        </w:rPr>
        <w:t>50.83%</w:t>
      </w:r>
      <w:r>
        <w:rPr>
          <w:rFonts w:ascii="宋体" w:hAnsi="宋体" w:eastAsia="宋体"/>
          <w:color w:val="000000"/>
        </w:rPr>
        <w:t>。</w:t>
      </w:r>
      <w:r>
        <w:rPr>
          <w:rFonts w:ascii="Calibri" w:hAnsi="Calibri" w:eastAsia="Calibri"/>
          <w:b/>
          <w:bCs/>
          <w:color w:val="000000"/>
        </w:rPr>
        <w:t>相较于全省数据，除了个别数据顺序互换外，排名基本一致。相较于全国数据，除国家加强立法保护个人信息安全和社会组织如行业协会加强对个人信息保护的培训和宣传比全国数据分别高出1.94个百分点、1.47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4"/>
                    <a:stretch>
                      <a:fillRect/>
                    </a:stretch>
                  </pic:blipFill>
                  <pic:spPr>
                    <a:xfrm>
                      <a:off x="0" y="0"/>
                      <a:ext cx="5095875" cy="4514850"/>
                    </a:xfrm>
                    <a:prstGeom prst="rect">
                      <a:avLst/>
                    </a:prstGeom>
                  </pic:spPr>
                </pic:pic>
              </a:graphicData>
            </a:graphic>
          </wp:inline>
        </w:drawing>
      </w:r>
    </w:p>
    <w:p>
      <w:pPr>
        <w:jc w:val="center"/>
        <w:rPr>
          <w:rFonts w:hint="default" w:ascii="微软雅黑" w:hAnsi="微软雅黑" w:eastAsia="宋体"/>
          <w:color w:val="333333"/>
          <w:sz w:val="22"/>
          <w:szCs w:val="22"/>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116</w:t>
      </w:r>
      <w:r>
        <w:rPr>
          <w:rFonts w:hint="eastAsia"/>
        </w:rPr>
        <w:fldChar w:fldCharType="end"/>
      </w:r>
      <w:bookmarkStart w:id="183" w:name="_Toc24707"/>
      <w:r>
        <w:rPr>
          <w:rFonts w:ascii="宋体" w:hAnsi="宋体" w:eastAsia="宋体"/>
          <w:color w:val="000000"/>
        </w:rPr>
        <w:t>：</w:t>
      </w:r>
      <w:r>
        <w:rPr>
          <w:rFonts w:hint="eastAsia" w:ascii="宋体" w:hAnsi="宋体" w:eastAsia="宋体"/>
          <w:color w:val="000000"/>
          <w:lang w:val="en-US" w:eastAsia="zh-CN"/>
        </w:rPr>
        <w:t>数据安全保护方面的问题</w:t>
      </w:r>
      <w:bookmarkEnd w:id="18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14</w:t>
      </w:r>
      <w:r>
        <w:rPr>
          <w:rFonts w:ascii="宋体" w:hAnsi="宋体" w:eastAsia="宋体"/>
          <w:color w:val="000000"/>
        </w:rPr>
        <w:t>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16</w:t>
      </w:r>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公众网民认为对于目前数据安全保护存有以下问题：第一位是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40.39%</w:t>
      </w:r>
      <w:r>
        <w:rPr>
          <w:rFonts w:ascii="宋体" w:hAnsi="宋体" w:eastAsia="宋体"/>
          <w:color w:val="000000"/>
        </w:rPr>
        <w:t>），第二位是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37.83%</w:t>
      </w:r>
      <w:r>
        <w:rPr>
          <w:rFonts w:ascii="宋体" w:hAnsi="宋体" w:eastAsia="宋体"/>
          <w:color w:val="000000"/>
        </w:rPr>
        <w:t>），第三位是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36.51%</w:t>
      </w:r>
      <w:r>
        <w:rPr>
          <w:rFonts w:ascii="宋体" w:hAnsi="宋体" w:eastAsia="宋体"/>
          <w:color w:val="000000"/>
        </w:rPr>
        <w:t>），第四位是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30.94%</w:t>
      </w:r>
      <w:r>
        <w:rPr>
          <w:rFonts w:ascii="宋体" w:hAnsi="宋体" w:eastAsia="宋体"/>
          <w:color w:val="000000"/>
        </w:rPr>
        <w:t>），第五位是</w:t>
      </w:r>
      <w:r>
        <w:rPr>
          <w:rFonts w:ascii="Calibri" w:hAnsi="Calibri" w:eastAsia="Calibri"/>
          <w:color w:val="000000"/>
        </w:rPr>
        <w:t>不清楚</w:t>
      </w:r>
      <w:r>
        <w:rPr>
          <w:rFonts w:ascii="宋体" w:hAnsi="宋体" w:eastAsia="宋体"/>
          <w:color w:val="000000"/>
        </w:rPr>
        <w:t>（选择率</w:t>
      </w:r>
      <w:r>
        <w:rPr>
          <w:rFonts w:ascii="Calibri" w:hAnsi="Calibri" w:eastAsia="Calibri"/>
          <w:color w:val="000000"/>
        </w:rPr>
        <w:t>24.83%</w:t>
      </w:r>
      <w:r>
        <w:rPr>
          <w:rFonts w:ascii="宋体" w:hAnsi="宋体" w:eastAsia="宋体"/>
          <w:color w:val="000000"/>
        </w:rPr>
        <w:t>）。认为</w:t>
      </w:r>
      <w:r>
        <w:rPr>
          <w:rFonts w:ascii="Calibri" w:hAnsi="Calibri" w:eastAsia="Calibri"/>
          <w:color w:val="000000"/>
        </w:rPr>
        <w:t>中介服务供应不足</w:t>
      </w:r>
      <w:r>
        <w:rPr>
          <w:rFonts w:ascii="宋体" w:hAnsi="宋体" w:eastAsia="宋体"/>
          <w:color w:val="000000"/>
        </w:rPr>
        <w:t>选择率为</w:t>
      </w:r>
      <w:r>
        <w:rPr>
          <w:rFonts w:ascii="Calibri" w:hAnsi="Calibri" w:eastAsia="Calibri"/>
          <w:color w:val="000000"/>
        </w:rPr>
        <w:t>22.24%</w:t>
      </w:r>
      <w:r>
        <w:rPr>
          <w:rFonts w:ascii="宋体" w:hAnsi="宋体" w:eastAsia="宋体"/>
          <w:color w:val="000000"/>
        </w:rPr>
        <w:t>。</w:t>
      </w:r>
      <w:r>
        <w:rPr>
          <w:rFonts w:ascii="Calibri" w:hAnsi="Calibri" w:eastAsia="Calibri"/>
          <w:b/>
          <w:bCs/>
          <w:color w:val="000000"/>
        </w:rPr>
        <w:t>与全省数据相比，表示数据不规范比例要低5.43个百分点，表示数据应用程度低比例要高1.43个百分点。与全国数据相比，表示数据不规范比例要低3.99个百分点，表示数据应用程度低比例要高2.85个百分点。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5"/>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117</w:t>
      </w:r>
      <w:r>
        <w:rPr>
          <w:rFonts w:hint="eastAsia"/>
        </w:rPr>
        <w:fldChar w:fldCharType="end"/>
      </w:r>
      <w:bookmarkStart w:id="184" w:name="_Toc23822"/>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bookmarkEnd w:id="184"/>
    </w:p>
    <w:p>
      <w:pPr>
        <w:ind w:firstLine="0" w:firstLineChars="0"/>
        <w:jc w:val="left"/>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15</w:t>
      </w:r>
      <w:r>
        <w:rPr>
          <w:rFonts w:ascii="宋体" w:hAnsi="宋体" w:eastAsia="宋体"/>
          <w:color w:val="000000"/>
        </w:rPr>
        <w:t>题：您认为目前数据安全保护现状存在什么问题？（多选））</w:t>
      </w:r>
      <w:r>
        <w:rPr>
          <w:rFonts w:hint="eastAsia" w:ascii="宋体" w:hAnsi="宋体" w:eastAsia="宋体"/>
          <w:color w:val="000000"/>
          <w:lang w:val="en-US" w:eastAsia="zh-CN"/>
        </w:rPr>
        <w:t xml:space="preserve"> </w:t>
      </w:r>
    </w:p>
    <w:p>
      <w:r>
        <w:rPr>
          <w:rFonts w:hint="eastAsia"/>
        </w:rPr>
        <w:br w:type="page"/>
      </w:r>
    </w:p>
    <w:p>
      <w:pPr>
        <w:pStyle w:val="3"/>
        <w:rPr>
          <w:rFonts w:hint="eastAsia"/>
        </w:rPr>
      </w:pPr>
      <w:bookmarkStart w:id="185" w:name="_Toc19487"/>
      <w:r>
        <w:rPr>
          <w:rFonts w:hint="eastAsia"/>
          <w:lang w:val="en-US" w:eastAsia="zh-CN"/>
        </w:rPr>
        <w:t>4</w:t>
      </w:r>
      <w:r>
        <w:rPr>
          <w:rFonts w:hint="eastAsia"/>
        </w:rPr>
        <w:t>.</w:t>
      </w:r>
      <w:bookmarkStart w:id="186" w:name="_Hlk49084733"/>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bookmarkEnd w:id="185"/>
      <w:bookmarkEnd w:id="186"/>
    </w:p>
    <w:p>
      <w:pPr>
        <w:rPr>
          <w:rFonts w:ascii="微软雅黑" w:hAnsi="微软雅黑" w:eastAsia="微软雅黑"/>
          <w:color w:val="333333"/>
          <w:sz w:val="22"/>
          <w:szCs w:val="22"/>
        </w:rPr>
      </w:pPr>
      <w:bookmarkStart w:id="187" w:name="_Hlk49092760"/>
      <w:r>
        <w:rPr>
          <w:rFonts w:ascii="宋体" w:hAnsi="宋体" w:eastAsia="宋体"/>
          <w:color w:val="000000"/>
        </w:rPr>
        <w:t>参与本专题答题的公众网民人数量为</w:t>
      </w:r>
      <w:r>
        <w:t>20732</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公众网民对网络购物安全状况满意度评价：认为满意以上的占</w:t>
      </w:r>
      <w:r>
        <w:rPr>
          <w:rFonts w:ascii="Calibri" w:hAnsi="Calibri" w:eastAsia="Calibri"/>
          <w:color w:val="000000"/>
        </w:rPr>
        <w:t>64.75%</w:t>
      </w:r>
      <w:r>
        <w:rPr>
          <w:rFonts w:ascii="宋体" w:hAnsi="宋体" w:eastAsia="宋体"/>
          <w:color w:val="000000"/>
        </w:rPr>
        <w:t>，其中</w:t>
      </w:r>
      <w:r>
        <w:rPr>
          <w:rFonts w:ascii="Calibri" w:hAnsi="Calibri" w:eastAsia="Calibri"/>
          <w:color w:val="000000"/>
        </w:rPr>
        <w:t>16.75%</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48</w:t>
      </w:r>
      <w:r>
        <w:rPr>
          <w:rFonts w:ascii="Calibri" w:hAnsi="Calibri" w:eastAsia="Calibri"/>
          <w:color w:val="000000"/>
        </w:rPr>
        <w:t>%</w:t>
      </w:r>
      <w:r>
        <w:rPr>
          <w:rFonts w:ascii="宋体" w:hAnsi="宋体" w:eastAsia="宋体"/>
          <w:color w:val="000000"/>
        </w:rPr>
        <w:t>认为满意。</w:t>
      </w:r>
      <w:r>
        <w:rPr>
          <w:rFonts w:ascii="Calibri" w:hAnsi="Calibri" w:eastAsia="Calibri"/>
          <w:color w:val="000000"/>
        </w:rPr>
        <w:t>32.48%</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2.78%</w:t>
      </w:r>
      <w:r>
        <w:rPr>
          <w:rFonts w:ascii="宋体" w:hAnsi="宋体" w:eastAsia="宋体"/>
          <w:color w:val="000000"/>
        </w:rPr>
        <w:t>认为不满意或非常不满意，其中</w:t>
      </w:r>
      <w:r>
        <w:rPr>
          <w:rFonts w:ascii="Calibri" w:hAnsi="Calibri" w:eastAsia="Calibri"/>
          <w:color w:val="000000"/>
        </w:rPr>
        <w:t>2.16%</w:t>
      </w:r>
      <w:r>
        <w:rPr>
          <w:rFonts w:ascii="宋体" w:hAnsi="宋体" w:eastAsia="宋体"/>
          <w:color w:val="000000"/>
        </w:rPr>
        <w:t>认为不满意，</w:t>
      </w:r>
      <w:r>
        <w:rPr>
          <w:rFonts w:ascii="Calibri" w:hAnsi="Calibri" w:eastAsia="Calibri"/>
          <w:color w:val="000000"/>
        </w:rPr>
        <w:t>0.62%</w:t>
      </w:r>
      <w:r>
        <w:rPr>
          <w:rFonts w:ascii="宋体" w:hAnsi="宋体" w:eastAsia="宋体"/>
          <w:color w:val="000000"/>
        </w:rPr>
        <w:t>认为非常不满意。</w:t>
      </w:r>
      <w:r>
        <w:rPr>
          <w:rFonts w:ascii="Calibri" w:hAnsi="Calibri" w:eastAsia="Calibri"/>
          <w:b/>
          <w:bCs/>
          <w:color w:val="000000"/>
        </w:rPr>
        <w:t>相较于全省数据，除非常满意和满意比全省数据分别高出4.54个百分点、0.26个百分点外，其他数据值均少于全省数据。相较于全国数据，除非常满意和满意比全国数据分别高出2.67个百分点、1.37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118</w:t>
      </w:r>
      <w:r>
        <w:rPr>
          <w:rFonts w:hint="eastAsia"/>
        </w:rPr>
        <w:fldChar w:fldCharType="end"/>
      </w:r>
      <w:bookmarkStart w:id="188" w:name="_Toc3420"/>
      <w:r>
        <w:rPr>
          <w:rFonts w:ascii="宋体" w:hAnsi="宋体" w:eastAsia="宋体"/>
          <w:color w:val="000000"/>
        </w:rPr>
        <w:t>：网络购物安全状况满意度评价</w:t>
      </w:r>
      <w:bookmarkEnd w:id="18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网络购物权益保护专题第1题：您对当前网络购物安全状况的满意程度？）</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40.04%</w:t>
      </w:r>
      <w:r>
        <w:rPr>
          <w:rFonts w:ascii="宋体" w:hAnsi="宋体" w:eastAsia="宋体"/>
          <w:color w:val="000000"/>
        </w:rPr>
        <w:t>公众网民网络购物年平均消费1千元或以下，</w:t>
      </w:r>
      <w:r>
        <w:rPr>
          <w:rFonts w:ascii="Calibri" w:hAnsi="Calibri" w:eastAsia="Calibri"/>
          <w:color w:val="000000"/>
        </w:rPr>
        <w:t>29.57</w:t>
      </w:r>
      <w:r>
        <w:rPr>
          <w:rFonts w:ascii="宋体" w:hAnsi="宋体" w:eastAsia="宋体"/>
          <w:color w:val="000000"/>
        </w:rPr>
        <w:t>%公众网民网络购物年平均消费1-5千元，</w:t>
      </w:r>
      <w:r>
        <w:rPr>
          <w:rFonts w:ascii="Calibri" w:hAnsi="Calibri" w:eastAsia="Calibri"/>
          <w:color w:val="000000"/>
        </w:rPr>
        <w:t>16.74%</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12.53</w:t>
      </w:r>
      <w:r>
        <w:rPr>
          <w:rFonts w:ascii="Calibri" w:hAnsi="Calibri" w:eastAsia="Calibri"/>
          <w:color w:val="000000"/>
        </w:rPr>
        <w:t>%</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1.13</w:t>
      </w:r>
      <w:r>
        <w:rPr>
          <w:rFonts w:ascii="Calibri" w:hAnsi="Calibri" w:eastAsia="Calibri"/>
          <w:color w:val="000000"/>
        </w:rPr>
        <w:t>%</w:t>
      </w:r>
      <w:r>
        <w:rPr>
          <w:rFonts w:ascii="宋体" w:hAnsi="宋体" w:eastAsia="宋体"/>
          <w:color w:val="000000"/>
        </w:rPr>
        <w:t>公众网民网络购物年平均消费5万元以上。</w:t>
      </w:r>
      <w:r>
        <w:rPr>
          <w:rFonts w:ascii="Calibri" w:hAnsi="Calibri" w:eastAsia="Calibri"/>
          <w:b/>
          <w:bCs/>
          <w:color w:val="000000"/>
        </w:rPr>
        <w:t>相较于全省数据，除1千元或以下和1-5千元比全省数据分别高出7.39个百分点、0.09个百分点外，其他数据值均少于全省数据。相较于全省数据，1千元或以下的占比高了5.04个百分点。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4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119</w:t>
      </w:r>
      <w:r>
        <w:rPr>
          <w:rFonts w:hint="eastAsia"/>
        </w:rPr>
        <w:fldChar w:fldCharType="end"/>
      </w:r>
      <w:bookmarkStart w:id="189" w:name="_Toc14220"/>
      <w:r>
        <w:rPr>
          <w:rFonts w:ascii="宋体" w:hAnsi="宋体" w:eastAsia="宋体"/>
          <w:color w:val="000000"/>
        </w:rPr>
        <w:t>：网民网络购物年平均消费情况</w:t>
      </w:r>
      <w:bookmarkEnd w:id="1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网络购物权益保护专题第2题：您每年平均在网上购物的消费总额在哪个档次？）</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3</w:t>
      </w:r>
      <w:r>
        <w:rPr>
          <w:rFonts w:ascii="宋体" w:hAnsi="宋体" w:eastAsia="宋体"/>
          <w:color w:val="000000"/>
        </w:rPr>
        <w:t>）</w:t>
      </w:r>
      <w:r>
        <w:rPr>
          <w:rFonts w:hint="eastAsia" w:ascii="宋体" w:hAnsi="宋体" w:eastAsia="宋体"/>
          <w:color w:val="000000"/>
          <w:lang w:val="en-US" w:eastAsia="zh-CN"/>
        </w:rPr>
        <w:t>网购</w:t>
      </w:r>
      <w:r>
        <w:rPr>
          <w:rFonts w:ascii="Calibri" w:hAnsi="Calibri" w:eastAsia="Calibri"/>
          <w:color w:val="000000"/>
        </w:rPr>
        <w:t>7</w:t>
      </w:r>
      <w:r>
        <w:rPr>
          <w:rFonts w:ascii="宋体" w:hAnsi="宋体" w:eastAsia="宋体"/>
          <w:color w:val="000000"/>
        </w:rPr>
        <w:t>天无理由退货</w:t>
      </w:r>
      <w:r>
        <w:rPr>
          <w:rFonts w:hint="eastAsia" w:ascii="宋体" w:hAnsi="宋体" w:eastAsia="宋体"/>
          <w:color w:val="000000"/>
          <w:lang w:val="en-US" w:eastAsia="zh-CN"/>
        </w:rPr>
        <w:t>保障实施状况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69.11%</w:t>
      </w:r>
      <w:r>
        <w:rPr>
          <w:rFonts w:ascii="宋体" w:hAnsi="宋体" w:eastAsia="宋体"/>
          <w:color w:val="000000"/>
        </w:rPr>
        <w:t>网民表示很少遇到或没有遇到，其中</w:t>
      </w:r>
      <w:r>
        <w:rPr>
          <w:rFonts w:ascii="Calibri" w:hAnsi="Calibri" w:eastAsia="Calibri"/>
          <w:color w:val="000000"/>
        </w:rPr>
        <w:t>40.08%</w:t>
      </w:r>
      <w:r>
        <w:rPr>
          <w:rFonts w:ascii="宋体" w:hAnsi="宋体" w:eastAsia="宋体"/>
          <w:color w:val="000000"/>
        </w:rPr>
        <w:t>表示很少遇到，</w:t>
      </w:r>
      <w:r>
        <w:rPr>
          <w:rFonts w:ascii="Calibri" w:hAnsi="Calibri" w:eastAsia="Calibri"/>
          <w:color w:val="000000"/>
        </w:rPr>
        <w:t>29.03%</w:t>
      </w:r>
      <w:r>
        <w:rPr>
          <w:rFonts w:ascii="宋体" w:hAnsi="宋体" w:eastAsia="宋体"/>
          <w:color w:val="000000"/>
        </w:rPr>
        <w:t>表示没有遇到。</w:t>
      </w:r>
      <w:r>
        <w:rPr>
          <w:rFonts w:ascii="Calibri" w:hAnsi="Calibri" w:eastAsia="Calibri"/>
          <w:color w:val="000000"/>
        </w:rPr>
        <w:t>16.43%</w:t>
      </w:r>
      <w:r>
        <w:rPr>
          <w:rFonts w:ascii="宋体" w:hAnsi="宋体" w:eastAsia="宋体"/>
          <w:color w:val="000000"/>
        </w:rPr>
        <w:t>表示一般。</w:t>
      </w:r>
      <w:r>
        <w:rPr>
          <w:rFonts w:ascii="Calibri" w:hAnsi="Calibri" w:eastAsia="Calibri"/>
          <w:color w:val="000000"/>
        </w:rPr>
        <w:t>14.46%</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8.47</w:t>
      </w:r>
      <w:r>
        <w:rPr>
          <w:rFonts w:ascii="Calibri" w:hAnsi="Calibri" w:eastAsia="Calibri"/>
          <w:color w:val="000000"/>
        </w:rPr>
        <w:t>%</w:t>
      </w:r>
      <w:r>
        <w:rPr>
          <w:rFonts w:ascii="宋体" w:hAnsi="宋体" w:eastAsia="宋体"/>
          <w:color w:val="000000"/>
        </w:rPr>
        <w:t>表示经常遇到，</w:t>
      </w:r>
      <w:r>
        <w:rPr>
          <w:rFonts w:ascii="Calibri" w:hAnsi="Calibri" w:eastAsia="Calibri"/>
          <w:color w:val="000000"/>
        </w:rPr>
        <w:t>5.99%</w:t>
      </w:r>
      <w:r>
        <w:rPr>
          <w:rFonts w:ascii="宋体" w:hAnsi="宋体" w:eastAsia="宋体"/>
          <w:color w:val="000000"/>
        </w:rPr>
        <w:t>表示总是遇到。</w:t>
      </w:r>
      <w:r>
        <w:rPr>
          <w:rFonts w:ascii="Calibri" w:hAnsi="Calibri" w:eastAsia="Calibri"/>
          <w:b/>
          <w:bCs/>
          <w:color w:val="000000"/>
        </w:rPr>
        <w:t>与全省数据相比，表示很少遇到比例要低1.9个百分点，表示总是遇到比例要高1.22个百分点。各选项数据接近于全国数据。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4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120</w:t>
      </w:r>
      <w:r>
        <w:rPr>
          <w:rFonts w:hint="eastAsia"/>
        </w:rPr>
        <w:fldChar w:fldCharType="end"/>
      </w:r>
      <w:bookmarkStart w:id="190" w:name="_Toc30364"/>
      <w:r>
        <w:rPr>
          <w:rFonts w:ascii="宋体" w:hAnsi="宋体" w:eastAsia="宋体"/>
          <w:color w:val="000000"/>
        </w:rPr>
        <w:t>：网络购物时退货</w:t>
      </w:r>
      <w:r>
        <w:rPr>
          <w:rFonts w:hint="eastAsia" w:ascii="宋体" w:hAnsi="宋体" w:eastAsia="宋体"/>
          <w:color w:val="000000"/>
          <w:lang w:val="en-US" w:eastAsia="zh-CN"/>
        </w:rPr>
        <w:t>遭拒的情况</w:t>
      </w:r>
      <w:bookmarkEnd w:id="1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网络购物权益保护专题第3题：当您上网购物时，是否遇到过商家拒绝7天无理由退货？）</w:t>
      </w:r>
    </w:p>
    <w:p>
      <w:pPr>
        <w:ind w:firstLine="440"/>
        <w:jc w:val="left"/>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商家干预买家填写退货理由</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对遭</w:t>
      </w:r>
      <w:r>
        <w:rPr>
          <w:rFonts w:ascii="宋体" w:hAnsi="宋体" w:eastAsia="宋体"/>
          <w:color w:val="000000"/>
        </w:rPr>
        <w:t>遇商家</w:t>
      </w:r>
      <w:r>
        <w:rPr>
          <w:rFonts w:hint="eastAsia" w:ascii="宋体" w:hAnsi="宋体" w:eastAsia="宋体"/>
          <w:color w:val="000000"/>
          <w:lang w:val="en-US" w:eastAsia="zh-CN"/>
        </w:rPr>
        <w:t>干预买家填写退货理由的</w:t>
      </w:r>
      <w:r>
        <w:rPr>
          <w:rFonts w:ascii="宋体" w:hAnsi="宋体" w:eastAsia="宋体"/>
          <w:color w:val="000000"/>
        </w:rPr>
        <w:t>情况：</w:t>
      </w:r>
      <w:r>
        <w:rPr>
          <w:rFonts w:ascii="Calibri" w:hAnsi="Calibri" w:eastAsia="Calibri"/>
          <w:color w:val="000000"/>
        </w:rPr>
        <w:t>28.07%</w:t>
      </w:r>
      <w:r>
        <w:rPr>
          <w:rFonts w:ascii="宋体" w:hAnsi="宋体" w:eastAsia="宋体"/>
          <w:color w:val="000000"/>
        </w:rPr>
        <w:t>网民表示很普遍或较普遍，其中</w:t>
      </w:r>
      <w:r>
        <w:rPr>
          <w:rFonts w:ascii="Calibri" w:hAnsi="Calibri" w:eastAsia="Calibri"/>
          <w:color w:val="000000"/>
        </w:rPr>
        <w:t>13.11%</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14.96</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13.42%</w:t>
      </w:r>
      <w:r>
        <w:rPr>
          <w:rFonts w:ascii="宋体" w:hAnsi="宋体" w:eastAsia="宋体"/>
          <w:color w:val="000000"/>
        </w:rPr>
        <w:t>表示一般。</w:t>
      </w:r>
      <w:r>
        <w:rPr>
          <w:rFonts w:ascii="Calibri" w:hAnsi="Calibri" w:eastAsia="Calibri"/>
          <w:color w:val="000000"/>
        </w:rPr>
        <w:t>58.51%</w:t>
      </w:r>
      <w:r>
        <w:rPr>
          <w:rFonts w:ascii="宋体" w:hAnsi="宋体" w:eastAsia="宋体"/>
          <w:color w:val="000000"/>
        </w:rPr>
        <w:t>表示较少或几乎没有，其中</w:t>
      </w:r>
      <w:r>
        <w:rPr>
          <w:rFonts w:ascii="Calibri" w:hAnsi="Calibri" w:eastAsia="Calibri"/>
          <w:color w:val="000000"/>
        </w:rPr>
        <w:t>27.45%</w:t>
      </w:r>
      <w:r>
        <w:rPr>
          <w:rFonts w:ascii="宋体" w:hAnsi="宋体" w:eastAsia="宋体"/>
          <w:color w:val="000000"/>
        </w:rPr>
        <w:t>表示较少，</w:t>
      </w:r>
      <w:r>
        <w:rPr>
          <w:rFonts w:ascii="Calibri" w:hAnsi="Calibri" w:eastAsia="Calibri"/>
          <w:color w:val="000000"/>
        </w:rPr>
        <w:t>31.06%</w:t>
      </w:r>
      <w:r>
        <w:rPr>
          <w:rFonts w:ascii="宋体" w:hAnsi="宋体" w:eastAsia="宋体"/>
          <w:color w:val="000000"/>
        </w:rPr>
        <w:t>表示很少几乎没有。</w:t>
      </w:r>
      <w:r>
        <w:rPr>
          <w:rFonts w:ascii="Calibri" w:hAnsi="Calibri" w:eastAsia="Calibri"/>
          <w:b/>
          <w:bCs/>
          <w:color w:val="000000"/>
        </w:rPr>
        <w:t>相较于全省数据，很普遍、较普遍、一般分别比全省数据低1.25、1.82、1.74个百分点。与全国数据相比，表示很普遍比例要低2.3个百分点，表示较少比例要高2.28个百分点。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4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121</w:t>
      </w:r>
      <w:r>
        <w:rPr>
          <w:rFonts w:hint="eastAsia"/>
        </w:rPr>
        <w:fldChar w:fldCharType="end"/>
      </w:r>
      <w:bookmarkStart w:id="191" w:name="_Toc8464"/>
      <w:r>
        <w:rPr>
          <w:rFonts w:ascii="宋体" w:hAnsi="宋体" w:eastAsia="宋体"/>
          <w:color w:val="000000"/>
        </w:rPr>
        <w:t>：</w:t>
      </w:r>
      <w:r>
        <w:rPr>
          <w:rFonts w:hint="eastAsia" w:ascii="宋体" w:hAnsi="宋体" w:eastAsia="宋体"/>
          <w:color w:val="000000"/>
          <w:lang w:val="en-US" w:eastAsia="zh-CN"/>
        </w:rPr>
        <w:t>遭遇商家拒绝无理由退货后的应对措施</w:t>
      </w:r>
      <w:bookmarkEnd w:id="19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网络购物权益保护专题第4题：当您需要退货时，是否遇到过因填写不利于商家的退货理由，卖家让您更换退货理由？）</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卖家干预差评的情况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公众网民在网络购物后给差评商家干预的情况：</w:t>
      </w:r>
      <w:r>
        <w:rPr>
          <w:rFonts w:ascii="Calibri" w:hAnsi="Calibri" w:eastAsia="Calibri"/>
          <w:color w:val="000000"/>
        </w:rPr>
        <w:t>27.81%</w:t>
      </w:r>
      <w:r>
        <w:rPr>
          <w:rFonts w:ascii="宋体" w:hAnsi="宋体" w:eastAsia="宋体"/>
          <w:color w:val="000000"/>
        </w:rPr>
        <w:t>网民表示很普遍或较普遍，其中</w:t>
      </w:r>
      <w:r>
        <w:rPr>
          <w:rFonts w:ascii="Calibri" w:hAnsi="Calibri" w:eastAsia="Calibri"/>
          <w:color w:val="000000"/>
        </w:rPr>
        <w:t>12.98%</w:t>
      </w:r>
      <w:r>
        <w:rPr>
          <w:rFonts w:ascii="宋体" w:hAnsi="宋体" w:eastAsia="宋体"/>
          <w:color w:val="000000"/>
        </w:rPr>
        <w:t>表示很普遍，</w:t>
      </w:r>
      <w:r>
        <w:rPr>
          <w:rFonts w:ascii="Calibri" w:hAnsi="Calibri" w:eastAsia="Calibri"/>
          <w:color w:val="000000"/>
        </w:rPr>
        <w:t>14.83%</w:t>
      </w:r>
      <w:r>
        <w:rPr>
          <w:rFonts w:ascii="宋体" w:hAnsi="宋体" w:eastAsia="宋体"/>
          <w:color w:val="000000"/>
        </w:rPr>
        <w:t>表示较普遍。</w:t>
      </w:r>
      <w:r>
        <w:rPr>
          <w:rFonts w:ascii="Calibri" w:hAnsi="Calibri" w:eastAsia="Calibri"/>
          <w:color w:val="000000"/>
        </w:rPr>
        <w:t>11.53%</w:t>
      </w:r>
      <w:r>
        <w:rPr>
          <w:rFonts w:ascii="宋体" w:hAnsi="宋体" w:eastAsia="宋体"/>
          <w:color w:val="000000"/>
        </w:rPr>
        <w:t>表示一般。</w:t>
      </w:r>
      <w:r>
        <w:rPr>
          <w:rFonts w:ascii="Calibri" w:hAnsi="Calibri" w:eastAsia="Calibri"/>
          <w:color w:val="000000"/>
        </w:rPr>
        <w:t>33.99%</w:t>
      </w:r>
      <w:r>
        <w:rPr>
          <w:rFonts w:ascii="宋体" w:hAnsi="宋体" w:eastAsia="宋体"/>
          <w:color w:val="000000"/>
        </w:rPr>
        <w:t>表示较少或几乎没有，其中</w:t>
      </w:r>
      <w:r>
        <w:rPr>
          <w:rFonts w:ascii="Calibri" w:hAnsi="Calibri" w:eastAsia="Calibri"/>
          <w:color w:val="000000"/>
        </w:rPr>
        <w:t>18.13%</w:t>
      </w:r>
      <w:r>
        <w:rPr>
          <w:rFonts w:ascii="宋体" w:hAnsi="宋体" w:eastAsia="宋体"/>
          <w:color w:val="000000"/>
        </w:rPr>
        <w:t>表示较少，</w:t>
      </w:r>
      <w:r>
        <w:rPr>
          <w:rFonts w:ascii="Calibri" w:hAnsi="Calibri" w:eastAsia="Calibri"/>
          <w:color w:val="000000"/>
        </w:rPr>
        <w:t>15.86%</w:t>
      </w:r>
      <w:r>
        <w:rPr>
          <w:rFonts w:ascii="宋体" w:hAnsi="宋体" w:eastAsia="宋体"/>
          <w:color w:val="000000"/>
        </w:rPr>
        <w:t>表示很少几乎没有。有</w:t>
      </w:r>
      <w:r>
        <w:rPr>
          <w:rFonts w:ascii="Calibri" w:hAnsi="Calibri" w:eastAsia="Calibri"/>
          <w:color w:val="000000"/>
        </w:rPr>
        <w:t>26.67%</w:t>
      </w:r>
      <w:r>
        <w:rPr>
          <w:rFonts w:ascii="宋体" w:hAnsi="宋体" w:eastAsia="宋体"/>
          <w:color w:val="000000"/>
        </w:rPr>
        <w:t>公众网民表示没有给过差评。</w:t>
      </w:r>
      <w:r>
        <w:rPr>
          <w:rFonts w:ascii="Calibri" w:hAnsi="Calibri" w:eastAsia="Calibri"/>
          <w:b/>
          <w:bCs/>
          <w:color w:val="000000"/>
        </w:rPr>
        <w:t>与全省数据相比，表示一般比例要低2.44个百分点，表示很少、几乎没有比例要高1.48个百分点。与全国数据相比，表示很普遍比例要低1.04个百分点，表示较少比例要高1.55个百分点。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0"/>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122</w:t>
      </w:r>
      <w:r>
        <w:rPr>
          <w:rFonts w:hint="eastAsia"/>
        </w:rPr>
        <w:fldChar w:fldCharType="end"/>
      </w:r>
      <w:bookmarkStart w:id="192" w:name="_Toc25038"/>
      <w:r>
        <w:rPr>
          <w:rFonts w:ascii="宋体" w:hAnsi="宋体" w:eastAsia="宋体"/>
          <w:color w:val="000000"/>
        </w:rPr>
        <w:t>：</w:t>
      </w:r>
      <w:r>
        <w:rPr>
          <w:rFonts w:hint="eastAsia" w:ascii="宋体" w:hAnsi="宋体" w:eastAsia="宋体"/>
          <w:color w:val="000000"/>
          <w:lang w:val="en-US" w:eastAsia="zh-CN"/>
        </w:rPr>
        <w:t>卖家干预买家给差评的</w:t>
      </w:r>
      <w:r>
        <w:rPr>
          <w:rFonts w:ascii="宋体" w:hAnsi="宋体" w:eastAsia="宋体"/>
          <w:color w:val="000000"/>
        </w:rPr>
        <w:t>情况</w:t>
      </w:r>
      <w:bookmarkEnd w:id="19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网络购物权益保护专题第5题：当您给出差评后，是否受到过卖家的干预叫您将差评改为好评？）</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给卖家好评的原因</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62.75%</w:t>
      </w:r>
      <w:r>
        <w:rPr>
          <w:rFonts w:ascii="宋体" w:hAnsi="宋体" w:eastAsia="宋体"/>
          <w:color w:val="000000"/>
        </w:rPr>
        <w:t>公众网民选择最多的为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45.3%</w:t>
      </w:r>
      <w:r>
        <w:rPr>
          <w:rFonts w:ascii="宋体" w:hAnsi="宋体" w:eastAsia="宋体"/>
          <w:color w:val="000000"/>
        </w:rPr>
        <w:t>表示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14.04%</w:t>
      </w:r>
      <w:r>
        <w:rPr>
          <w:rFonts w:ascii="宋体" w:hAnsi="宋体" w:eastAsia="宋体"/>
          <w:color w:val="000000"/>
        </w:rPr>
        <w:t>表示</w:t>
      </w:r>
      <w:r>
        <w:rPr>
          <w:rFonts w:ascii="Calibri" w:hAnsi="Calibri" w:eastAsia="Calibri"/>
          <w:color w:val="000000"/>
        </w:rPr>
        <w:t>卖家打电话、发消息请求给好评</w:t>
      </w:r>
      <w:r>
        <w:rPr>
          <w:rFonts w:ascii="宋体" w:hAnsi="宋体" w:eastAsia="宋体"/>
          <w:color w:val="000000"/>
        </w:rPr>
        <w:t>，</w:t>
      </w:r>
      <w:r>
        <w:rPr>
          <w:rFonts w:ascii="Calibri" w:hAnsi="Calibri" w:eastAsia="Calibri"/>
          <w:color w:val="000000"/>
        </w:rPr>
        <w:t>13.21%</w:t>
      </w:r>
      <w:r>
        <w:rPr>
          <w:rFonts w:ascii="宋体" w:hAnsi="宋体" w:eastAsia="宋体"/>
          <w:color w:val="000000"/>
        </w:rPr>
        <w:t>公众网民表示</w:t>
      </w:r>
      <w:r>
        <w:rPr>
          <w:rFonts w:ascii="Calibri" w:hAnsi="Calibri" w:eastAsia="Calibri"/>
          <w:color w:val="000000"/>
        </w:rPr>
        <w:t>为了得到卖家的好评返现的现金</w:t>
      </w:r>
      <w:r>
        <w:rPr>
          <w:rFonts w:ascii="宋体" w:hAnsi="宋体" w:eastAsia="宋体"/>
          <w:color w:val="000000"/>
        </w:rPr>
        <w:t>。</w:t>
      </w:r>
      <w:r>
        <w:rPr>
          <w:rFonts w:ascii="Calibri" w:hAnsi="Calibri" w:eastAsia="Calibri"/>
          <w:b/>
          <w:bCs/>
          <w:color w:val="000000"/>
        </w:rPr>
        <w:t>相较于全省数据，商品质量好的占比高了0.05个百分点。相较于全省数据，商品质量好的占比高了2.78个百分点。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123</w:t>
      </w:r>
      <w:r>
        <w:rPr>
          <w:rFonts w:hint="eastAsia"/>
        </w:rPr>
        <w:fldChar w:fldCharType="end"/>
      </w:r>
      <w:bookmarkStart w:id="193" w:name="_Toc31908"/>
      <w:r>
        <w:rPr>
          <w:rFonts w:ascii="宋体" w:hAnsi="宋体" w:eastAsia="宋体"/>
          <w:color w:val="000000"/>
        </w:rPr>
        <w:t>：</w:t>
      </w:r>
      <w:r>
        <w:rPr>
          <w:rFonts w:hint="eastAsia" w:ascii="宋体" w:hAnsi="宋体" w:eastAsia="宋体"/>
          <w:color w:val="000000"/>
          <w:lang w:val="en-US" w:eastAsia="zh-CN"/>
        </w:rPr>
        <w:t>给卖家好评的原因</w:t>
      </w:r>
      <w:bookmarkEnd w:id="19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网络购物权益保护专题第6题：您一般因为什么给卖家好评？（多选））</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（7）电商平台刷单</w:t>
      </w:r>
      <w:r>
        <w:rPr>
          <w:rFonts w:hint="eastAsia" w:ascii="宋体" w:hAnsi="宋体" w:eastAsia="宋体"/>
          <w:color w:val="000000"/>
          <w:lang w:val="en-US" w:eastAsia="zh-CN"/>
        </w:rPr>
        <w:t>的严重程度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公众网民认为目前电商平台刷单现象的情况：</w:t>
      </w:r>
      <w:r>
        <w:rPr>
          <w:rFonts w:ascii="Calibri" w:hAnsi="Calibri" w:eastAsia="Calibri"/>
          <w:color w:val="000000"/>
        </w:rPr>
        <w:t>67.01%</w:t>
      </w:r>
      <w:r>
        <w:rPr>
          <w:rFonts w:ascii="宋体" w:hAnsi="宋体" w:eastAsia="宋体"/>
          <w:color w:val="000000"/>
        </w:rPr>
        <w:t>网民表示很普遍或较普遍，其中</w:t>
      </w:r>
      <w:r>
        <w:rPr>
          <w:rFonts w:ascii="Calibri" w:hAnsi="Calibri" w:eastAsia="Calibri"/>
          <w:color w:val="000000"/>
        </w:rPr>
        <w:t>35.77%</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31.24</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21.96%</w:t>
      </w:r>
      <w:r>
        <w:rPr>
          <w:rFonts w:ascii="宋体" w:hAnsi="宋体" w:eastAsia="宋体"/>
          <w:color w:val="000000"/>
        </w:rPr>
        <w:t>表示一般。</w:t>
      </w:r>
      <w:r>
        <w:rPr>
          <w:rFonts w:ascii="Calibri" w:hAnsi="Calibri" w:eastAsia="Calibri"/>
          <w:color w:val="000000"/>
        </w:rPr>
        <w:t>11.03%</w:t>
      </w:r>
      <w:r>
        <w:rPr>
          <w:rFonts w:ascii="宋体" w:hAnsi="宋体" w:eastAsia="宋体"/>
          <w:color w:val="000000"/>
        </w:rPr>
        <w:t>表示较少或很少，其中</w:t>
      </w:r>
      <w:r>
        <w:rPr>
          <w:rFonts w:ascii="Calibri" w:hAnsi="Calibri" w:eastAsia="Calibri"/>
          <w:color w:val="000000"/>
        </w:rPr>
        <w:t>6.7%</w:t>
      </w:r>
      <w:r>
        <w:rPr>
          <w:rFonts w:ascii="宋体" w:hAnsi="宋体" w:eastAsia="宋体"/>
          <w:color w:val="000000"/>
        </w:rPr>
        <w:t>表示较少，</w:t>
      </w:r>
      <w:r>
        <w:rPr>
          <w:rFonts w:ascii="Calibri" w:hAnsi="Calibri" w:eastAsia="Calibri"/>
          <w:color w:val="000000"/>
        </w:rPr>
        <w:t>4.33%</w:t>
      </w:r>
      <w:r>
        <w:rPr>
          <w:rFonts w:ascii="宋体" w:hAnsi="宋体" w:eastAsia="宋体"/>
          <w:color w:val="000000"/>
        </w:rPr>
        <w:t>表示很少。</w:t>
      </w:r>
      <w:r>
        <w:rPr>
          <w:rFonts w:ascii="Calibri" w:hAnsi="Calibri" w:eastAsia="Calibri"/>
          <w:b/>
          <w:bCs/>
          <w:color w:val="000000"/>
        </w:rPr>
        <w:t>与全省数据相比，表示较普遍比例要低2.48个百分点，表示较少比例要高2.05个百分点。与全国数据相比，表示一般比例要低1.34个百分点，表示较少比例要高1.7个百分点。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124</w:t>
      </w:r>
      <w:r>
        <w:rPr>
          <w:rFonts w:hint="eastAsia"/>
        </w:rPr>
        <w:fldChar w:fldCharType="end"/>
      </w:r>
      <w:bookmarkStart w:id="194" w:name="_Toc17510"/>
      <w:r>
        <w:rPr>
          <w:rFonts w:ascii="宋体" w:hAnsi="宋体" w:eastAsia="宋体"/>
          <w:color w:val="000000"/>
        </w:rPr>
        <w:t>：电商平台刷单</w:t>
      </w:r>
      <w:r>
        <w:rPr>
          <w:rFonts w:hint="eastAsia" w:ascii="宋体" w:hAnsi="宋体" w:eastAsia="宋体"/>
          <w:color w:val="000000"/>
          <w:lang w:val="en-US" w:eastAsia="zh-CN"/>
        </w:rPr>
        <w:t>的严重程度</w:t>
      </w:r>
      <w:bookmarkEnd w:id="19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网络购物权益保护专题第7题：您认为目前淘宝等电商平台刷单现象普遍吗？）</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8</w:t>
      </w:r>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32.40</w:t>
      </w:r>
      <w:r>
        <w:rPr>
          <w:rFonts w:ascii="Calibri" w:hAnsi="Calibri" w:eastAsia="Calibri"/>
          <w:color w:val="000000"/>
        </w:rPr>
        <w:t>%</w:t>
      </w:r>
      <w:r>
        <w:rPr>
          <w:rFonts w:ascii="宋体" w:hAnsi="宋体" w:eastAsia="宋体"/>
          <w:color w:val="000000"/>
        </w:rPr>
        <w:t>网民表示很好或较好，其中</w:t>
      </w:r>
      <w:r>
        <w:rPr>
          <w:rFonts w:ascii="Calibri" w:hAnsi="Calibri" w:eastAsia="Calibri"/>
          <w:color w:val="000000"/>
        </w:rPr>
        <w:t>11.88%</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20.52</w:t>
      </w:r>
      <w:r>
        <w:rPr>
          <w:rFonts w:ascii="Calibri" w:hAnsi="Calibri" w:eastAsia="Calibri"/>
          <w:color w:val="000000"/>
        </w:rPr>
        <w:t>%</w:t>
      </w:r>
      <w:r>
        <w:rPr>
          <w:rFonts w:ascii="宋体" w:hAnsi="宋体" w:eastAsia="宋体"/>
          <w:color w:val="000000"/>
        </w:rPr>
        <w:t>表示较好。</w:t>
      </w:r>
      <w:r>
        <w:rPr>
          <w:rFonts w:ascii="Calibri" w:hAnsi="Calibri" w:eastAsia="Calibri"/>
          <w:color w:val="000000"/>
        </w:rPr>
        <w:t>50.83%</w:t>
      </w:r>
      <w:r>
        <w:rPr>
          <w:rFonts w:ascii="宋体" w:hAnsi="宋体" w:eastAsia="宋体"/>
          <w:color w:val="000000"/>
        </w:rPr>
        <w:t>表示一般。</w:t>
      </w:r>
      <w:r>
        <w:rPr>
          <w:rFonts w:ascii="Calibri" w:hAnsi="Calibri" w:eastAsia="Calibri"/>
          <w:color w:val="000000"/>
        </w:rPr>
        <w:t>16.77%</w:t>
      </w:r>
      <w:r>
        <w:rPr>
          <w:rFonts w:ascii="宋体" w:hAnsi="宋体" w:eastAsia="宋体"/>
          <w:color w:val="000000"/>
        </w:rPr>
        <w:t>表示较差或很差，其中</w:t>
      </w:r>
      <w:r>
        <w:rPr>
          <w:rFonts w:ascii="Calibri" w:hAnsi="Calibri" w:eastAsia="Calibri"/>
          <w:color w:val="000000"/>
        </w:rPr>
        <w:t>11.04%</w:t>
      </w:r>
      <w:r>
        <w:rPr>
          <w:rFonts w:ascii="宋体" w:hAnsi="宋体" w:eastAsia="宋体"/>
          <w:color w:val="000000"/>
        </w:rPr>
        <w:t>表示较差，</w:t>
      </w:r>
      <w:r>
        <w:rPr>
          <w:rFonts w:ascii="Calibri" w:hAnsi="Calibri" w:eastAsia="Calibri"/>
          <w:color w:val="000000"/>
        </w:rPr>
        <w:t>5.73%</w:t>
      </w:r>
      <w:r>
        <w:rPr>
          <w:rFonts w:ascii="宋体" w:hAnsi="宋体" w:eastAsia="宋体"/>
          <w:color w:val="000000"/>
        </w:rPr>
        <w:t>表示很差</w:t>
      </w:r>
      <w:r>
        <w:rPr>
          <w:rFonts w:ascii="Calibri" w:hAnsi="Calibri" w:eastAsia="Calibri"/>
          <w:b/>
          <w:bCs/>
          <w:color w:val="000000"/>
        </w:rPr>
        <w:t>相较于全省数据，除很好和较好比全省数据分别高出3.86个百分点、2.43个百分点外，其他数据值均少于全省数据。相较于全国数据，除很好和较好比全国数据分别高出2.91个百分点、2.02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3"/>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125</w:t>
      </w:r>
      <w:r>
        <w:rPr>
          <w:rFonts w:hint="eastAsia"/>
        </w:rPr>
        <w:fldChar w:fldCharType="end"/>
      </w:r>
      <w:bookmarkStart w:id="195" w:name="_Toc13948"/>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bookmarkEnd w:id="19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网络购物权益保护专题第7.1题：您认为电商平台治理刷单的效果好不好？）</w:t>
      </w:r>
    </w:p>
    <w:p>
      <w:pPr>
        <w:ind w:firstLine="0"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9</w:t>
      </w:r>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26.40%</w:t>
      </w:r>
      <w:r>
        <w:rPr>
          <w:rFonts w:ascii="宋体" w:hAnsi="宋体" w:eastAsia="宋体"/>
          <w:color w:val="000000"/>
        </w:rPr>
        <w:t>网民表示很信任或较信任，其中</w:t>
      </w:r>
      <w:r>
        <w:rPr>
          <w:rFonts w:ascii="Calibri" w:hAnsi="Calibri" w:eastAsia="Calibri"/>
          <w:color w:val="000000"/>
        </w:rPr>
        <w:t>6.13%</w:t>
      </w:r>
      <w:r>
        <w:rPr>
          <w:rFonts w:ascii="宋体" w:hAnsi="宋体" w:eastAsia="宋体"/>
          <w:color w:val="000000"/>
        </w:rPr>
        <w:t>表示很信任，</w:t>
      </w:r>
      <w:r>
        <w:rPr>
          <w:rFonts w:ascii="Calibri" w:hAnsi="Calibri" w:eastAsia="Calibri"/>
          <w:color w:val="000000"/>
        </w:rPr>
        <w:t>20.27%</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56.44</w:t>
      </w:r>
      <w:r>
        <w:rPr>
          <w:rFonts w:ascii="Calibri" w:hAnsi="Calibri" w:eastAsia="Calibri"/>
          <w:color w:val="000000"/>
        </w:rPr>
        <w:t>%</w:t>
      </w:r>
      <w:r>
        <w:rPr>
          <w:rFonts w:ascii="宋体" w:hAnsi="宋体" w:eastAsia="宋体"/>
          <w:color w:val="000000"/>
        </w:rPr>
        <w:t>表示一般。</w:t>
      </w:r>
      <w:r>
        <w:rPr>
          <w:rFonts w:ascii="Calibri" w:hAnsi="Calibri" w:eastAsia="Calibri"/>
          <w:color w:val="000000"/>
        </w:rPr>
        <w:t>17.15%</w:t>
      </w:r>
      <w:r>
        <w:rPr>
          <w:rFonts w:ascii="宋体" w:hAnsi="宋体" w:eastAsia="宋体"/>
          <w:color w:val="000000"/>
        </w:rPr>
        <w:t>表示较不信任或不信任，其中</w:t>
      </w:r>
      <w:r>
        <w:rPr>
          <w:rFonts w:ascii="Calibri" w:hAnsi="Calibri" w:eastAsia="Calibri"/>
          <w:color w:val="000000"/>
        </w:rPr>
        <w:t>11.95%</w:t>
      </w:r>
      <w:r>
        <w:rPr>
          <w:rFonts w:ascii="宋体" w:hAnsi="宋体" w:eastAsia="宋体"/>
          <w:color w:val="000000"/>
        </w:rPr>
        <w:t>表示较不信任，</w:t>
      </w:r>
      <w:r>
        <w:rPr>
          <w:rFonts w:ascii="Calibri" w:hAnsi="Calibri" w:eastAsia="Calibri"/>
          <w:color w:val="000000"/>
        </w:rPr>
        <w:t>5.2%</w:t>
      </w:r>
      <w:r>
        <w:rPr>
          <w:rFonts w:ascii="宋体" w:hAnsi="宋体" w:eastAsia="宋体"/>
          <w:color w:val="000000"/>
        </w:rPr>
        <w:t>表示不信任。</w:t>
      </w:r>
      <w:r>
        <w:rPr>
          <w:rFonts w:ascii="Calibri" w:hAnsi="Calibri" w:eastAsia="Calibri"/>
          <w:b/>
          <w:bCs/>
          <w:color w:val="000000"/>
        </w:rPr>
        <w:t>与全省数据相比，表示较信任比例要低2.0个百分点，表示很信任比例要高1.29个百分点。与全国数据相比，表示较信任比例要低2.19个百分点，表示一般比例要高3.25个百分点。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126</w:t>
      </w:r>
      <w:r>
        <w:rPr>
          <w:rFonts w:hint="eastAsia"/>
        </w:rPr>
        <w:fldChar w:fldCharType="end"/>
      </w:r>
      <w:bookmarkStart w:id="196" w:name="_Toc4181"/>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bookmarkEnd w:id="19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网络购物权益保护专题第7.2题：您是否信任淘宝等电商平台上商家的评价数据？）</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10</w:t>
      </w:r>
      <w:r>
        <w:rPr>
          <w:rFonts w:ascii="宋体" w:hAnsi="宋体" w:eastAsia="宋体"/>
          <w:color w:val="000000"/>
        </w:rPr>
        <w:t>）电商直播购物</w:t>
      </w:r>
      <w:r>
        <w:rPr>
          <w:rFonts w:hint="eastAsia" w:ascii="宋体" w:hAnsi="宋体" w:eastAsia="宋体"/>
          <w:color w:val="000000"/>
          <w:lang w:val="en-US" w:eastAsia="zh-CN"/>
        </w:rPr>
        <w:t>的参与度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参与度</w:t>
      </w:r>
      <w:r>
        <w:rPr>
          <w:rFonts w:ascii="宋体" w:hAnsi="宋体" w:eastAsia="宋体"/>
          <w:color w:val="000000"/>
        </w:rPr>
        <w:t>：</w:t>
      </w:r>
      <w:r>
        <w:rPr>
          <w:rFonts w:ascii="Calibri" w:hAnsi="Calibri" w:eastAsia="Calibri"/>
          <w:color w:val="000000"/>
        </w:rPr>
        <w:t>47.15%</w:t>
      </w:r>
      <w:r>
        <w:rPr>
          <w:rFonts w:ascii="宋体" w:hAnsi="宋体" w:eastAsia="宋体"/>
          <w:color w:val="000000"/>
        </w:rPr>
        <w:t>网民看过直播，只是偶尔参与购物；</w:t>
      </w:r>
      <w:r>
        <w:rPr>
          <w:rFonts w:ascii="Calibri" w:hAnsi="Calibri" w:eastAsia="Calibri"/>
          <w:color w:val="000000"/>
        </w:rPr>
        <w:t>28.91%</w:t>
      </w:r>
      <w:r>
        <w:rPr>
          <w:rFonts w:ascii="宋体" w:hAnsi="宋体" w:eastAsia="宋体"/>
          <w:color w:val="000000"/>
        </w:rPr>
        <w:t>网民看过直播，但没有买过；</w:t>
      </w:r>
      <w:r>
        <w:rPr>
          <w:rFonts w:ascii="Calibri" w:hAnsi="Calibri" w:eastAsia="Calibri"/>
          <w:color w:val="000000"/>
        </w:rPr>
        <w:t>12.64%</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11.3</w:t>
      </w:r>
      <w:r>
        <w:rPr>
          <w:rFonts w:ascii="Calibri" w:hAnsi="Calibri" w:eastAsia="Calibri"/>
          <w:color w:val="000000"/>
        </w:rPr>
        <w:t>%</w:t>
      </w:r>
      <w:r>
        <w:rPr>
          <w:rFonts w:ascii="宋体" w:hAnsi="宋体" w:eastAsia="宋体"/>
          <w:color w:val="000000"/>
        </w:rPr>
        <w:t>网民看过直播，而且经常通过直播购物。显示电商购物直播的渗透率比较高（</w:t>
      </w:r>
      <w:r>
        <w:rPr>
          <w:rFonts w:ascii="Calibri" w:hAnsi="Calibri" w:eastAsia="Calibri"/>
          <w:color w:val="000000"/>
        </w:rPr>
        <w:t>87.36%</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省数据相比，表示看过，经常通过直播购物比例要低1.17个百分点，表示看过，但没买过比例要高2.32个百分点。与全国数据相比，表示看过，经常通过直播购物比例要低4.81个百分点，表示看过，但没买过比例要高4.69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127</w:t>
      </w:r>
      <w:r>
        <w:rPr>
          <w:rFonts w:hint="eastAsia"/>
        </w:rPr>
        <w:fldChar w:fldCharType="end"/>
      </w:r>
      <w:bookmarkStart w:id="197" w:name="_Toc5416"/>
      <w:r>
        <w:rPr>
          <w:rFonts w:ascii="宋体" w:hAnsi="宋体" w:eastAsia="宋体"/>
          <w:color w:val="000000"/>
        </w:rPr>
        <w:t>：电商直播购物</w:t>
      </w:r>
      <w:r>
        <w:rPr>
          <w:rFonts w:hint="eastAsia" w:ascii="宋体" w:hAnsi="宋体" w:eastAsia="宋体"/>
          <w:color w:val="000000"/>
          <w:lang w:val="en-US" w:eastAsia="zh-CN"/>
        </w:rPr>
        <w:t>的参与度</w:t>
      </w:r>
      <w:bookmarkEnd w:id="19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网络购物权益保护专题第8题：您是否有通过电商直播进行购物的经历？）</w:t>
      </w:r>
    </w:p>
    <w:p>
      <w:pPr>
        <w:ind w:firstLine="440"/>
        <w:rPr>
          <w:rFonts w:ascii="微软雅黑" w:hAnsi="微软雅黑" w:eastAsia="微软雅黑"/>
          <w:color w:val="333333"/>
          <w:sz w:val="22"/>
          <w:szCs w:val="22"/>
        </w:rPr>
      </w:pPr>
    </w:p>
    <w:p>
      <w:pPr>
        <w:rPr>
          <w:rFonts w:hint="default" w:ascii="微软雅黑" w:hAnsi="微软雅黑" w:eastAsia="微软雅黑"/>
          <w:color w:val="333333"/>
          <w:sz w:val="22"/>
          <w:szCs w:val="22"/>
          <w:lang w:val="en-US"/>
        </w:rPr>
      </w:pPr>
      <w:r>
        <w:rPr>
          <w:rFonts w:ascii="宋体" w:hAnsi="宋体" w:eastAsia="宋体"/>
          <w:color w:val="000000"/>
        </w:rPr>
        <w:t>（</w:t>
      </w:r>
      <w:r>
        <w:rPr>
          <w:rFonts w:hint="eastAsia" w:ascii="Calibri" w:hAnsi="Calibri"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电商</w:t>
      </w:r>
      <w:r>
        <w:rPr>
          <w:rFonts w:ascii="宋体" w:hAnsi="宋体" w:eastAsia="宋体"/>
          <w:color w:val="000000"/>
        </w:rPr>
        <w:t>直播购物</w:t>
      </w:r>
      <w:r>
        <w:rPr>
          <w:rFonts w:hint="eastAsia" w:ascii="宋体" w:hAnsi="宋体" w:eastAsia="宋体"/>
          <w:color w:val="000000"/>
          <w:lang w:val="en-US" w:eastAsia="zh-CN"/>
        </w:rPr>
        <w:t>的痛点问题</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问题主要是</w:t>
      </w:r>
      <w:r>
        <w:rPr>
          <w:rFonts w:ascii="Calibri" w:hAnsi="Calibri" w:eastAsia="Calibri"/>
          <w:color w:val="000000"/>
        </w:rPr>
        <w:t>：</w:t>
      </w:r>
      <w:r>
        <w:rPr>
          <w:rFonts w:ascii="Calibri" w:hAnsi="Calibri" w:eastAsia="Calibri" w:cs="Calibri"/>
          <w:color w:val="000000"/>
        </w:rPr>
        <w:t>33.75</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54.49%</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38.6%</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37.05%</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39.01%网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45.41</w:t>
      </w:r>
      <w:r>
        <w:rPr>
          <w:rFonts w:ascii="Calibri" w:hAnsi="Calibri" w:eastAsia="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w:t>
      </w:r>
      <w:r>
        <w:rPr>
          <w:rFonts w:ascii="Calibri" w:hAnsi="Calibri" w:eastAsia="Calibri"/>
          <w:color w:val="000000"/>
        </w:rPr>
        <w:t>；</w:t>
      </w:r>
      <w:r>
        <w:rPr>
          <w:rFonts w:ascii="Calibri" w:hAnsi="Calibri" w:eastAsia="Calibri" w:cs="Calibri"/>
          <w:color w:val="000000"/>
        </w:rPr>
        <w:t>25.49</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12.07%</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4.85%</w:t>
      </w:r>
      <w:r>
        <w:rPr>
          <w:rFonts w:ascii="宋体" w:hAnsi="宋体" w:eastAsia="宋体"/>
          <w:color w:val="000000"/>
        </w:rPr>
        <w:t>网民认为</w:t>
      </w:r>
      <w:r>
        <w:rPr>
          <w:rFonts w:ascii="Calibri" w:hAnsi="Calibri" w:eastAsia="Calibri"/>
          <w:color w:val="000000"/>
        </w:rPr>
        <w:t>其他。</w:t>
      </w:r>
      <w:r>
        <w:rPr>
          <w:rFonts w:ascii="Calibri" w:hAnsi="Calibri" w:eastAsia="Calibri"/>
          <w:b/>
          <w:bCs/>
          <w:color w:val="000000"/>
        </w:rPr>
        <w:t>相较于全省数据，产品售后服务不完善、推销商品过多，使人眼花缭乱、个人反感分别比全省数据低1.81、1.05、1.06个百分点。与全国数据相比，表示产品质量参差不齐比例要低2.15个百分点，表示产品体验感较弱比例要高1.76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128</w:t>
      </w:r>
      <w:r>
        <w:rPr>
          <w:rFonts w:hint="eastAsia"/>
        </w:rPr>
        <w:fldChar w:fldCharType="end"/>
      </w:r>
      <w:bookmarkStart w:id="198" w:name="_Toc11995"/>
      <w:r>
        <w:rPr>
          <w:rFonts w:ascii="宋体" w:hAnsi="宋体" w:eastAsia="宋体"/>
          <w:color w:val="000000"/>
        </w:rPr>
        <w:t>：</w:t>
      </w:r>
      <w:r>
        <w:rPr>
          <w:rFonts w:hint="eastAsia" w:ascii="宋体" w:hAnsi="宋体" w:eastAsia="宋体"/>
          <w:color w:val="000000"/>
          <w:lang w:val="en-US" w:eastAsia="zh-CN"/>
        </w:rPr>
        <w:t>电商直播购物的问题</w:t>
      </w:r>
      <w:bookmarkEnd w:id="19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网络购物权益保护专题第9题：您认为以下哪些原因导致您对直播购物不满意？（多选））</w:t>
      </w:r>
    </w:p>
    <w:p>
      <w:pPr>
        <w:ind w:firstLine="44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12</w:t>
      </w:r>
      <w:r>
        <w:rPr>
          <w:rFonts w:ascii="宋体" w:hAnsi="宋体" w:eastAsia="宋体"/>
          <w:color w:val="000000"/>
        </w:rPr>
        <w:t>）网红带货的</w:t>
      </w:r>
      <w:r>
        <w:rPr>
          <w:rFonts w:hint="eastAsia" w:ascii="宋体" w:hAnsi="宋体" w:eastAsia="宋体"/>
          <w:color w:val="000000"/>
          <w:lang w:val="en-US" w:eastAsia="zh-CN"/>
        </w:rPr>
        <w:t>认可度</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公众网民对网红带货的反应：排第一位是不大信任，选择</w:t>
      </w:r>
      <w:r>
        <w:rPr>
          <w:rFonts w:ascii="Calibri" w:hAnsi="Calibri" w:eastAsia="Calibri"/>
          <w:color w:val="000000"/>
        </w:rPr>
        <w:t>不大信任，提防套路（</w:t>
      </w:r>
      <w:r>
        <w:rPr>
          <w:rFonts w:ascii="宋体" w:hAnsi="宋体" w:eastAsia="宋体"/>
          <w:color w:val="000000"/>
        </w:rPr>
        <w:t>选择率</w:t>
      </w:r>
      <w:r>
        <w:rPr>
          <w:rFonts w:ascii="Calibri" w:hAnsi="Calibri" w:eastAsia="Calibri"/>
          <w:color w:val="000000"/>
        </w:rPr>
        <w:t>34.99%</w:t>
      </w:r>
      <w:r>
        <w:rPr>
          <w:rFonts w:ascii="宋体" w:hAnsi="宋体" w:eastAsia="宋体"/>
          <w:color w:val="000000"/>
        </w:rPr>
        <w:t>）、第二位是</w:t>
      </w:r>
      <w:r>
        <w:rPr>
          <w:rFonts w:ascii="Calibri" w:hAnsi="Calibri" w:eastAsia="Calibri"/>
          <w:color w:val="000000"/>
        </w:rPr>
        <w:t>有点好奇，会浏览其中内容</w:t>
      </w:r>
      <w:r>
        <w:rPr>
          <w:rFonts w:ascii="宋体" w:hAnsi="宋体" w:eastAsia="宋体"/>
          <w:color w:val="000000"/>
        </w:rPr>
        <w:t>（选择率</w:t>
      </w:r>
      <w:r>
        <w:rPr>
          <w:rFonts w:ascii="Calibri" w:hAnsi="Calibri" w:eastAsia="Calibri"/>
          <w:color w:val="000000"/>
        </w:rPr>
        <w:t>31.16%</w:t>
      </w:r>
      <w:r>
        <w:rPr>
          <w:rFonts w:ascii="宋体" w:hAnsi="宋体" w:eastAsia="宋体"/>
          <w:color w:val="000000"/>
        </w:rPr>
        <w:t>）、第三位是</w:t>
      </w:r>
      <w:r>
        <w:rPr>
          <w:rFonts w:ascii="Calibri" w:hAnsi="Calibri" w:eastAsia="Calibri"/>
          <w:color w:val="000000"/>
        </w:rPr>
        <w:t>不感兴趣，选择置之不理（</w:t>
      </w:r>
      <w:r>
        <w:rPr>
          <w:rFonts w:ascii="宋体" w:hAnsi="宋体" w:eastAsia="宋体"/>
          <w:color w:val="000000"/>
        </w:rPr>
        <w:t>选择率</w:t>
      </w:r>
      <w:r>
        <w:rPr>
          <w:rFonts w:ascii="Calibri" w:hAnsi="Calibri" w:eastAsia="Calibri"/>
          <w:color w:val="000000"/>
        </w:rPr>
        <w:t>21.84%</w:t>
      </w:r>
      <w:r>
        <w:rPr>
          <w:rFonts w:ascii="宋体" w:hAnsi="宋体" w:eastAsia="宋体"/>
          <w:color w:val="000000"/>
        </w:rPr>
        <w:t>）、第四位是</w:t>
      </w:r>
      <w:r>
        <w:rPr>
          <w:rFonts w:ascii="Calibri" w:hAnsi="Calibri" w:eastAsia="Calibri"/>
          <w:color w:val="000000"/>
        </w:rPr>
        <w:t>比较接受，对感兴趣的商品会主动询问</w:t>
      </w:r>
      <w:r>
        <w:rPr>
          <w:rFonts w:ascii="宋体" w:hAnsi="宋体" w:eastAsia="宋体"/>
          <w:color w:val="000000"/>
        </w:rPr>
        <w:t>（选择率</w:t>
      </w:r>
      <w:r>
        <w:rPr>
          <w:rFonts w:ascii="Calibri" w:hAnsi="Calibri" w:eastAsia="Calibri"/>
          <w:color w:val="000000"/>
        </w:rPr>
        <w:t>9.63%</w:t>
      </w:r>
      <w:r>
        <w:rPr>
          <w:rFonts w:ascii="宋体" w:hAnsi="宋体" w:eastAsia="宋体"/>
          <w:color w:val="000000"/>
        </w:rPr>
        <w:t>）。数据显示</w:t>
      </w:r>
      <w:r>
        <w:rPr>
          <w:rFonts w:hint="eastAsia" w:asciiTheme="minorEastAsia" w:hAnsiTheme="minorEastAsia" w:cstheme="minorEastAsia"/>
          <w:color w:val="000000"/>
        </w:rPr>
        <w:t>24.22</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与全省数据相比，表示心生厌恶，选择屏蔽比例要低2.25个百分点，表示不感兴趣，选择置之不理比例要高1.45个百分点。与全国数据相比，表示比较接受，对感兴趣的商品会主动询问比例要低1.74个百分点，表示不大信任，提防套路比例要高1.47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129</w:t>
      </w:r>
      <w:r>
        <w:rPr>
          <w:rFonts w:hint="eastAsia"/>
        </w:rPr>
        <w:fldChar w:fldCharType="end"/>
      </w:r>
      <w:bookmarkStart w:id="199" w:name="_Toc11021"/>
      <w:r>
        <w:rPr>
          <w:rFonts w:ascii="宋体" w:hAnsi="宋体" w:eastAsia="宋体"/>
          <w:color w:val="000000"/>
        </w:rPr>
        <w:t>：</w:t>
      </w:r>
      <w:r>
        <w:rPr>
          <w:rFonts w:hint="eastAsia" w:ascii="宋体" w:hAnsi="宋体" w:eastAsia="宋体"/>
          <w:color w:val="000000"/>
          <w:lang w:val="en-US" w:eastAsia="zh-CN"/>
        </w:rPr>
        <w:t>网红带货的认可度</w:t>
      </w:r>
      <w:bookmarkEnd w:id="19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网络购物权益保护专题第10题：看到网红带货，您的反应是？）</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13</w:t>
      </w:r>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公众网民对电商直播网购的考虑因素：排第一位是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82.06%</w:t>
      </w:r>
      <w:r>
        <w:rPr>
          <w:rFonts w:ascii="宋体" w:hAnsi="宋体" w:eastAsia="宋体"/>
          <w:color w:val="000000"/>
        </w:rPr>
        <w:t>）、第二位是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46.49%</w:t>
      </w:r>
      <w:r>
        <w:rPr>
          <w:rFonts w:ascii="宋体" w:hAnsi="宋体" w:eastAsia="宋体"/>
          <w:color w:val="000000"/>
        </w:rPr>
        <w:t>）、第三位的是</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42.27%</w:t>
      </w:r>
      <w:r>
        <w:rPr>
          <w:rFonts w:ascii="宋体" w:hAnsi="宋体" w:eastAsia="宋体"/>
          <w:color w:val="000000"/>
        </w:rPr>
        <w:t>）、第四位是</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37.84%</w:t>
      </w:r>
      <w:r>
        <w:rPr>
          <w:rFonts w:ascii="宋体" w:hAnsi="宋体" w:eastAsia="宋体"/>
          <w:color w:val="000000"/>
        </w:rPr>
        <w:t>）、第五位是在</w:t>
      </w:r>
      <w:r>
        <w:rPr>
          <w:rFonts w:ascii="Calibri" w:hAnsi="Calibri" w:eastAsia="Calibri"/>
          <w:color w:val="000000"/>
        </w:rPr>
        <w:t>产品价格或有大折扣</w:t>
      </w:r>
      <w:r>
        <w:rPr>
          <w:rFonts w:ascii="宋体" w:hAnsi="宋体" w:eastAsia="宋体"/>
          <w:color w:val="000000"/>
        </w:rPr>
        <w:t>（选择率</w:t>
      </w:r>
      <w:r>
        <w:rPr>
          <w:rFonts w:ascii="Calibri" w:hAnsi="Calibri" w:eastAsia="Calibri"/>
          <w:color w:val="000000"/>
        </w:rPr>
        <w:t>18.14%</w:t>
      </w:r>
      <w:r>
        <w:rPr>
          <w:rFonts w:ascii="宋体" w:hAnsi="宋体" w:eastAsia="宋体"/>
          <w:color w:val="000000"/>
        </w:rPr>
        <w:t>）。</w:t>
      </w:r>
      <w:r>
        <w:rPr>
          <w:rFonts w:ascii="Calibri" w:hAnsi="Calibri" w:eastAsia="Calibri"/>
          <w:b/>
          <w:bCs/>
          <w:color w:val="000000"/>
        </w:rPr>
        <w:t>与全省数据相比，表示对卖家的熟悉程度比例要低1.13个百分点，表示售后服务比例要高1.6个百分点。与全国数据相比，表示对卖家的熟悉程度比例要低2.16个百分点，表示产品来源比例要高4.09个百分点。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5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130</w:t>
      </w:r>
      <w:r>
        <w:rPr>
          <w:rFonts w:hint="eastAsia"/>
        </w:rPr>
        <w:fldChar w:fldCharType="end"/>
      </w:r>
      <w:bookmarkStart w:id="200" w:name="_Toc7580"/>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网络购物权益保护专题第11题：假如您通过电商直播渠道购买商品，您首先考虑的是？（</w:t>
      </w:r>
      <w:r>
        <w:rPr>
          <w:rFonts w:hint="eastAsia" w:ascii="宋体" w:hAnsi="宋体" w:eastAsia="宋体"/>
          <w:color w:val="000000"/>
          <w:lang w:val="en-US" w:eastAsia="zh-CN"/>
        </w:rPr>
        <w:t>最多选3项</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14</w:t>
      </w:r>
      <w:r>
        <w:rPr>
          <w:rFonts w:ascii="宋体" w:hAnsi="宋体" w:eastAsia="宋体"/>
          <w:color w:val="000000"/>
        </w:rPr>
        <w:t>）</w:t>
      </w:r>
      <w:r>
        <w:rPr>
          <w:rFonts w:hint="eastAsia" w:ascii="宋体" w:hAnsi="宋体" w:eastAsia="宋体"/>
          <w:color w:val="000000"/>
          <w:lang w:val="en-US" w:eastAsia="zh-CN"/>
        </w:rPr>
        <w:t>网上二手商品买卖的接受度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公众网民对参与网上二手商品买卖的意愿：排第一位是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46.78%</w:t>
      </w:r>
      <w:r>
        <w:rPr>
          <w:rFonts w:ascii="宋体" w:hAnsi="宋体" w:eastAsia="宋体"/>
          <w:color w:val="000000"/>
        </w:rPr>
        <w:t>）、第二位是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23.24%</w:t>
      </w:r>
      <w:r>
        <w:rPr>
          <w:rFonts w:ascii="宋体" w:hAnsi="宋体" w:eastAsia="宋体"/>
          <w:color w:val="000000"/>
        </w:rPr>
        <w:t>）、第三位是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21.89%</w:t>
      </w:r>
      <w:r>
        <w:rPr>
          <w:rFonts w:ascii="宋体" w:hAnsi="宋体" w:eastAsia="宋体"/>
          <w:color w:val="000000"/>
        </w:rPr>
        <w:t>）、第四位是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15.04%</w:t>
      </w:r>
      <w:r>
        <w:rPr>
          <w:rFonts w:ascii="宋体" w:hAnsi="宋体" w:eastAsia="宋体"/>
          <w:color w:val="000000"/>
        </w:rPr>
        <w:t>），第五位是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11.41%</w:t>
      </w:r>
      <w:r>
        <w:rPr>
          <w:rFonts w:ascii="宋体" w:hAnsi="宋体" w:eastAsia="宋体"/>
          <w:color w:val="000000"/>
        </w:rPr>
        <w:t>）。</w:t>
      </w:r>
      <w:r>
        <w:rPr>
          <w:rFonts w:ascii="Calibri" w:hAnsi="Calibri" w:eastAsia="Calibri"/>
          <w:b/>
          <w:bCs/>
          <w:color w:val="000000"/>
        </w:rPr>
        <w:t>与全省数据相比，表示当某商品价格低于市场价时，我会考虑购买二手商品比例要低4.27个百分点，表示不会参与比例要高6.75个百分点。相较于全省数据，不会参与的占比高了8.21个百分点。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5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131</w:t>
      </w:r>
      <w:r>
        <w:rPr>
          <w:rFonts w:hint="eastAsia"/>
        </w:rPr>
        <w:fldChar w:fldCharType="end"/>
      </w:r>
      <w:bookmarkStart w:id="201" w:name="_Toc31766"/>
      <w:r>
        <w:rPr>
          <w:rFonts w:ascii="宋体" w:hAnsi="宋体" w:eastAsia="宋体"/>
          <w:color w:val="000000"/>
        </w:rPr>
        <w:t>：</w:t>
      </w:r>
      <w:r>
        <w:rPr>
          <w:rFonts w:hint="eastAsia" w:ascii="宋体" w:hAnsi="宋体" w:eastAsia="宋体"/>
          <w:color w:val="000000"/>
          <w:lang w:val="en-US" w:eastAsia="zh-CN"/>
        </w:rPr>
        <w:t>网上二手商品买卖的接受度</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网络购物权益保护专题第12题：您是否愿意参与网上二手商品买卖？（多选））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二手商品交易的风险度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公众网民对二手商品交易风险的认识：排第一位是</w:t>
      </w:r>
      <w:r>
        <w:rPr>
          <w:rFonts w:ascii="Calibri" w:hAnsi="Calibri" w:eastAsia="Calibri"/>
          <w:color w:val="000000"/>
        </w:rPr>
        <w:t>二手物品交易平台没有对商品进行质检就直接售卖，隐藏潜在风险</w:t>
      </w:r>
      <w:r>
        <w:rPr>
          <w:rFonts w:ascii="宋体" w:hAnsi="宋体" w:eastAsia="宋体"/>
          <w:color w:val="000000"/>
        </w:rPr>
        <w:t>（选择率</w:t>
      </w:r>
      <w:r>
        <w:rPr>
          <w:rFonts w:ascii="Calibri" w:hAnsi="Calibri" w:eastAsia="Calibri"/>
          <w:color w:val="000000"/>
        </w:rPr>
        <w:t>52.93%</w:t>
      </w:r>
      <w:r>
        <w:rPr>
          <w:rFonts w:ascii="宋体" w:hAnsi="宋体" w:eastAsia="宋体"/>
          <w:color w:val="000000"/>
        </w:rPr>
        <w:t>）、第二位是</w:t>
      </w:r>
      <w:r>
        <w:rPr>
          <w:rFonts w:ascii="Calibri" w:hAnsi="Calibri" w:eastAsia="Calibri"/>
          <w:color w:val="000000"/>
        </w:rPr>
        <w:t>购买的二手商品出现问题时无法退货</w:t>
      </w:r>
      <w:r>
        <w:rPr>
          <w:rFonts w:ascii="宋体" w:hAnsi="宋体" w:eastAsia="宋体"/>
          <w:color w:val="000000"/>
        </w:rPr>
        <w:t>（选择率</w:t>
      </w:r>
      <w:r>
        <w:rPr>
          <w:rFonts w:ascii="Calibri" w:hAnsi="Calibri" w:eastAsia="Calibri"/>
          <w:color w:val="000000"/>
        </w:rPr>
        <w:t>48.22%</w:t>
      </w:r>
      <w:r>
        <w:rPr>
          <w:rFonts w:ascii="宋体" w:hAnsi="宋体" w:eastAsia="宋体"/>
          <w:color w:val="000000"/>
        </w:rPr>
        <w:t>）、第三位是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47.07%</w:t>
      </w:r>
      <w:r>
        <w:rPr>
          <w:rFonts w:ascii="宋体" w:hAnsi="宋体" w:eastAsia="宋体"/>
          <w:color w:val="000000"/>
        </w:rPr>
        <w:t>）、第四位是</w:t>
      </w:r>
      <w:r>
        <w:rPr>
          <w:rFonts w:ascii="Calibri" w:hAnsi="Calibri" w:eastAsia="Calibri"/>
          <w:color w:val="000000"/>
        </w:rPr>
        <w:t>二手物品交易平台上购买的商品不值这个价</w:t>
      </w:r>
      <w:r>
        <w:rPr>
          <w:rFonts w:ascii="宋体" w:hAnsi="宋体" w:eastAsia="宋体"/>
          <w:color w:val="000000"/>
        </w:rPr>
        <w:t>（选择率</w:t>
      </w:r>
      <w:r>
        <w:rPr>
          <w:rFonts w:ascii="Calibri" w:hAnsi="Calibri" w:eastAsia="Calibri"/>
          <w:color w:val="000000"/>
        </w:rPr>
        <w:t>34.83%</w:t>
      </w:r>
      <w:r>
        <w:rPr>
          <w:rFonts w:ascii="宋体" w:hAnsi="宋体" w:eastAsia="宋体"/>
          <w:color w:val="000000"/>
        </w:rPr>
        <w:t>）、第五位是</w:t>
      </w:r>
      <w:r>
        <w:rPr>
          <w:rFonts w:ascii="Calibri" w:hAnsi="Calibri" w:eastAsia="Calibri"/>
          <w:color w:val="000000"/>
        </w:rPr>
        <w:t>二手物品交易平台没有对卖家进行审核，导致我财产损失</w:t>
      </w:r>
      <w:r>
        <w:rPr>
          <w:rFonts w:ascii="宋体" w:hAnsi="宋体" w:eastAsia="宋体"/>
          <w:color w:val="000000"/>
        </w:rPr>
        <w:t>（选择率</w:t>
      </w:r>
      <w:r>
        <w:rPr>
          <w:rFonts w:ascii="Calibri" w:hAnsi="Calibri" w:eastAsia="Calibri"/>
          <w:color w:val="000000"/>
        </w:rPr>
        <w:t>27.3%</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省数据相比，表示购买的二手商品出现问题时无法退货比例要低3.3个百分点，表示二手物品交易平台上购买的商品不值这个价比例要高3.25个百分点。与全国数据相比，表示购买的二手商品出现问题时无法退货比例要低2.08个百分点，表示二手物品交易平台上购买的商品不值这个价比例要高3.19个百分点。</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0"/>
                    <a:stretch>
                      <a:fillRect/>
                    </a:stretch>
                  </pic:blipFill>
                  <pic:spPr>
                    <a:xfrm>
                      <a:off x="0" y="0"/>
                      <a:ext cx="5095875" cy="4514850"/>
                    </a:xfrm>
                    <a:prstGeom prst="rect">
                      <a:avLst/>
                    </a:prstGeom>
                  </pic:spPr>
                </pic:pic>
              </a:graphicData>
            </a:graphic>
          </wp:inline>
        </w:drawing>
      </w:r>
    </w:p>
    <w:p>
      <w:pPr>
        <w:jc w:val="center"/>
        <w:rPr>
          <w:rFonts w:hint="default" w:ascii="等线" w:hAnsi="等线"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132</w:t>
      </w:r>
      <w:r>
        <w:rPr>
          <w:rFonts w:hint="eastAsia"/>
        </w:rPr>
        <w:fldChar w:fldCharType="end"/>
      </w:r>
      <w:bookmarkStart w:id="202" w:name="_Toc25079"/>
      <w:r>
        <w:rPr>
          <w:rFonts w:ascii="宋体" w:hAnsi="宋体" w:eastAsia="宋体"/>
          <w:color w:val="000000"/>
        </w:rPr>
        <w:t>：</w:t>
      </w:r>
      <w:r>
        <w:rPr>
          <w:rFonts w:hint="eastAsia" w:ascii="宋体" w:hAnsi="宋体" w:eastAsia="宋体"/>
          <w:color w:val="000000"/>
          <w:lang w:val="en-US" w:eastAsia="zh-CN"/>
        </w:rPr>
        <w:t>二手商品交易的风险度</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网络购物权益保护专题第13题：您是否同意下列网络二手商品交易风险的描述？（多选））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网贷应用软件接受度和使用频率</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公众网民对网贷</w:t>
      </w:r>
      <w:r>
        <w:rPr>
          <w:rFonts w:hint="eastAsia" w:ascii="宋体" w:hAnsi="宋体" w:eastAsia="宋体"/>
          <w:color w:val="000000"/>
          <w:lang w:val="en-US" w:eastAsia="zh-CN"/>
        </w:rPr>
        <w:t>应用软件接受度和使用频率方面</w:t>
      </w:r>
      <w:r>
        <w:rPr>
          <w:rFonts w:ascii="宋体" w:hAnsi="宋体" w:eastAsia="宋体"/>
          <w:color w:val="000000"/>
        </w:rPr>
        <w:t>：</w:t>
      </w:r>
      <w:r>
        <w:rPr>
          <w:rFonts w:ascii="Calibri" w:hAnsi="Calibri" w:eastAsia="Calibri"/>
          <w:color w:val="000000"/>
        </w:rPr>
        <w:t>5.13%</w:t>
      </w:r>
      <w:r>
        <w:rPr>
          <w:rFonts w:ascii="宋体" w:hAnsi="宋体" w:eastAsia="宋体"/>
          <w:color w:val="000000"/>
        </w:rPr>
        <w:t>公众网民表示会经常使用，</w:t>
      </w:r>
      <w:r>
        <w:rPr>
          <w:rFonts w:ascii="Calibri" w:hAnsi="Calibri" w:eastAsia="Calibri"/>
          <w:color w:val="000000"/>
        </w:rPr>
        <w:t>14.64%</w:t>
      </w:r>
      <w:r>
        <w:rPr>
          <w:rFonts w:ascii="宋体" w:hAnsi="宋体" w:eastAsia="宋体"/>
          <w:color w:val="000000"/>
        </w:rPr>
        <w:t>网民表示会偶尔使用，有</w:t>
      </w:r>
      <w:r>
        <w:rPr>
          <w:rFonts w:ascii="Calibri" w:hAnsi="Calibri" w:eastAsia="Calibri"/>
          <w:color w:val="000000"/>
        </w:rPr>
        <w:t>9%</w:t>
      </w:r>
      <w:r>
        <w:rPr>
          <w:rFonts w:ascii="宋体" w:hAnsi="宋体" w:eastAsia="宋体"/>
          <w:color w:val="000000"/>
        </w:rPr>
        <w:t>网民表示不会使用，但想要尝试，有</w:t>
      </w:r>
      <w:r>
        <w:rPr>
          <w:rFonts w:ascii="Calibri" w:hAnsi="Calibri" w:eastAsia="Calibri"/>
          <w:color w:val="000000"/>
        </w:rPr>
        <w:t>71.23%</w:t>
      </w:r>
      <w:r>
        <w:rPr>
          <w:rFonts w:ascii="宋体" w:hAnsi="宋体" w:eastAsia="宋体"/>
          <w:color w:val="000000"/>
        </w:rPr>
        <w:t>网民表示不会使用，以后也不会使用。数据显示网贷应用的渗透率</w:t>
      </w:r>
      <w:r>
        <w:rPr>
          <w:rFonts w:hint="eastAsia" w:ascii="宋体" w:hAnsi="宋体" w:eastAsia="宋体"/>
          <w:color w:val="000000"/>
          <w:lang w:val="en-US" w:eastAsia="zh-CN"/>
        </w:rPr>
        <w:t>为</w:t>
      </w:r>
      <w:r>
        <w:rPr>
          <w:rFonts w:ascii="Calibri" w:hAnsi="Calibri" w:eastAsia="Calibri"/>
          <w:color w:val="000000"/>
        </w:rPr>
        <w:t>19.77</w:t>
      </w:r>
      <w:r>
        <w:rPr>
          <w:rFonts w:ascii="宋体" w:hAnsi="宋体" w:eastAsia="宋体"/>
          <w:color w:val="000000"/>
        </w:rPr>
        <w:t>。</w:t>
      </w:r>
      <w:r>
        <w:rPr>
          <w:rFonts w:ascii="Calibri" w:hAnsi="Calibri" w:eastAsia="Calibri"/>
          <w:b/>
          <w:bCs/>
          <w:color w:val="000000"/>
        </w:rPr>
        <w:t>相较于全省数据，除了个别数据顺序互换外，排名基本一致。与全国数据相比，表示不会，以后也不会用比例要低2.04个百分点，表示会，偶尔使用比例要高1.33个百分点。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133</w:t>
      </w:r>
      <w:r>
        <w:rPr>
          <w:rFonts w:hint="eastAsia"/>
        </w:rPr>
        <w:fldChar w:fldCharType="end"/>
      </w:r>
      <w:bookmarkStart w:id="203" w:name="_Toc11175"/>
      <w:r>
        <w:rPr>
          <w:rFonts w:ascii="宋体" w:hAnsi="宋体" w:eastAsia="宋体"/>
          <w:color w:val="000000"/>
        </w:rPr>
        <w:t>：</w:t>
      </w:r>
      <w:r>
        <w:rPr>
          <w:rFonts w:hint="eastAsia" w:ascii="宋体" w:hAnsi="宋体" w:eastAsia="宋体"/>
          <w:color w:val="000000"/>
          <w:lang w:val="en-US" w:eastAsia="zh-CN"/>
        </w:rPr>
        <w:t>网贷应用软件接受度和使用频率</w:t>
      </w:r>
      <w:bookmarkEnd w:id="20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网络购物权益保护专题第14题：当您在支付时是否会使用网贷APP软件？）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17</w:t>
      </w:r>
      <w:r>
        <w:rPr>
          <w:rFonts w:ascii="宋体" w:hAnsi="宋体" w:eastAsia="宋体"/>
          <w:color w:val="000000"/>
        </w:rPr>
        <w:t>）网络借贷消费还款风险</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公众网民遇到网络借贷消费后无法按时还款的情况：</w:t>
      </w:r>
      <w:r>
        <w:rPr>
          <w:rFonts w:ascii="Calibri" w:hAnsi="Calibri" w:eastAsia="Calibri"/>
          <w:color w:val="000000"/>
        </w:rPr>
        <w:t>29.89%</w:t>
      </w:r>
      <w:r>
        <w:rPr>
          <w:rFonts w:ascii="宋体" w:hAnsi="宋体" w:eastAsia="宋体"/>
          <w:color w:val="000000"/>
        </w:rPr>
        <w:t>的公众网民没有遇到无法按时还款，</w:t>
      </w:r>
      <w:r>
        <w:rPr>
          <w:rFonts w:ascii="Calibri" w:hAnsi="Calibri" w:eastAsia="Calibri"/>
          <w:color w:val="000000"/>
        </w:rPr>
        <w:t>22.83%</w:t>
      </w:r>
      <w:r>
        <w:rPr>
          <w:rFonts w:ascii="宋体" w:hAnsi="宋体" w:eastAsia="宋体"/>
          <w:color w:val="000000"/>
        </w:rPr>
        <w:t>很少遇到，</w:t>
      </w:r>
      <w:r>
        <w:rPr>
          <w:rFonts w:ascii="Calibri" w:hAnsi="Calibri" w:eastAsia="Calibri"/>
          <w:color w:val="000000"/>
        </w:rPr>
        <w:t>19.57%</w:t>
      </w:r>
      <w:r>
        <w:rPr>
          <w:rFonts w:ascii="宋体" w:hAnsi="宋体" w:eastAsia="宋体"/>
          <w:color w:val="000000"/>
        </w:rPr>
        <w:t>表示遇到无法按时还款的情况一般，</w:t>
      </w:r>
      <w:r>
        <w:rPr>
          <w:rFonts w:ascii="Calibri" w:hAnsi="Calibri" w:eastAsia="Calibri"/>
          <w:color w:val="000000"/>
        </w:rPr>
        <w:t>12.5%</w:t>
      </w:r>
      <w:r>
        <w:rPr>
          <w:rFonts w:ascii="宋体" w:hAnsi="宋体" w:eastAsia="宋体"/>
          <w:color w:val="000000"/>
        </w:rPr>
        <w:t>网民表示经常遇到，</w:t>
      </w:r>
      <w:r>
        <w:rPr>
          <w:rFonts w:ascii="Calibri" w:hAnsi="Calibri" w:eastAsia="Calibri"/>
          <w:color w:val="000000"/>
        </w:rPr>
        <w:t>15.22%</w:t>
      </w:r>
      <w:r>
        <w:rPr>
          <w:rFonts w:ascii="宋体" w:hAnsi="宋体" w:eastAsia="宋体"/>
          <w:color w:val="000000"/>
        </w:rPr>
        <w:t>网民表示总是遇到。数据显示公众网民（</w:t>
      </w:r>
      <w:r>
        <w:rPr>
          <w:rFonts w:ascii="Calibri" w:hAnsi="Calibri" w:eastAsia="Calibri"/>
          <w:color w:val="000000"/>
        </w:rPr>
        <w:t>27.72%</w:t>
      </w:r>
      <w:r>
        <w:rPr>
          <w:rFonts w:ascii="宋体" w:hAnsi="宋体" w:eastAsia="宋体"/>
          <w:color w:val="000000"/>
        </w:rPr>
        <w:t>）会遇到无法按时还款的情况。</w:t>
      </w:r>
      <w:r>
        <w:rPr>
          <w:rFonts w:ascii="Calibri" w:hAnsi="Calibri" w:eastAsia="Calibri"/>
          <w:b/>
          <w:bCs/>
          <w:color w:val="000000"/>
        </w:rPr>
        <w:t>与全省数据相比，表示经常遇到比例要低1.33个百分点，表示总是遇到比例要高3.99个百分点。与全国数据相比，表示经常遇到比例要低1.9个百分点，表示总是遇到比例要高1.61个百分点。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134</w:t>
      </w:r>
      <w:r>
        <w:rPr>
          <w:rFonts w:hint="eastAsia"/>
        </w:rPr>
        <w:fldChar w:fldCharType="end"/>
      </w:r>
      <w:bookmarkStart w:id="204" w:name="_Toc18067"/>
      <w:r>
        <w:rPr>
          <w:rFonts w:ascii="宋体" w:hAnsi="宋体" w:eastAsia="宋体"/>
          <w:color w:val="000000"/>
        </w:rPr>
        <w:t>：网络借贷消费还款风险</w:t>
      </w:r>
      <w:bookmarkEnd w:id="20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网络购物权益保护专题第14.1题：您是否有遇到过网络借贷消费后无法按时还款的情况？）</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w:t>
      </w:r>
      <w:r>
        <w:rPr>
          <w:rFonts w:hint="eastAsia" w:ascii="Calibri" w:hAnsi="Calibri"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网上购物需要维权的痛点问题</w:t>
      </w:r>
    </w:p>
    <w:p>
      <w:pPr>
        <w:rPr>
          <w:rFonts w:ascii="Calibri" w:hAnsi="Calibri" w:eastAsia="Calibri"/>
          <w:color w:val="000000"/>
        </w:rPr>
      </w:pPr>
      <w:r>
        <w:rPr>
          <w:rFonts w:hint="eastAsia" w:ascii="Calibri" w:hAnsi="Calibri" w:eastAsia="宋体"/>
          <w:color w:val="000000"/>
          <w:lang w:val="en-US" w:eastAsia="zh-CN"/>
        </w:rPr>
        <w:t>参与调查的公众网民对网购中遇到需要维权的痛点问题为：</w:t>
      </w:r>
      <w:r>
        <w:rPr>
          <w:rFonts w:ascii="Calibri" w:hAnsi="Calibri" w:eastAsia="Calibri"/>
          <w:color w:val="000000"/>
        </w:rPr>
        <w:t>64.7%</w:t>
      </w:r>
      <w:r>
        <w:rPr>
          <w:rFonts w:ascii="宋体" w:hAnsi="宋体" w:eastAsia="宋体"/>
          <w:color w:val="000000"/>
        </w:rPr>
        <w:t>公众网民选择最多的为</w:t>
      </w:r>
      <w:r>
        <w:rPr>
          <w:rFonts w:ascii="Calibri" w:hAnsi="Calibri" w:eastAsia="Calibri"/>
          <w:color w:val="000000"/>
        </w:rPr>
        <w:t>产品质量问题</w:t>
      </w:r>
      <w:r>
        <w:rPr>
          <w:rFonts w:ascii="宋体" w:hAnsi="宋体" w:eastAsia="宋体"/>
          <w:color w:val="000000"/>
        </w:rPr>
        <w:t>，</w:t>
      </w:r>
      <w:r>
        <w:rPr>
          <w:rFonts w:ascii="Calibri" w:hAnsi="Calibri" w:eastAsia="Calibri"/>
          <w:color w:val="000000"/>
        </w:rPr>
        <w:t>47.83%</w:t>
      </w:r>
      <w:r>
        <w:rPr>
          <w:rFonts w:ascii="宋体" w:hAnsi="宋体" w:eastAsia="宋体"/>
          <w:color w:val="000000"/>
        </w:rPr>
        <w:t>表示</w:t>
      </w:r>
      <w:r>
        <w:rPr>
          <w:rFonts w:ascii="Calibri" w:hAnsi="Calibri" w:eastAsia="Calibri"/>
          <w:color w:val="000000"/>
        </w:rPr>
        <w:t>产品宣传与实物不符</w:t>
      </w:r>
      <w:r>
        <w:rPr>
          <w:rFonts w:ascii="宋体" w:hAnsi="宋体" w:eastAsia="宋体"/>
          <w:color w:val="000000"/>
        </w:rPr>
        <w:t>，</w:t>
      </w:r>
      <w:r>
        <w:rPr>
          <w:rFonts w:ascii="Calibri" w:hAnsi="Calibri" w:eastAsia="Calibri"/>
          <w:color w:val="000000"/>
        </w:rPr>
        <w:t>39.96%</w:t>
      </w:r>
      <w:r>
        <w:rPr>
          <w:rFonts w:ascii="宋体" w:hAnsi="宋体" w:eastAsia="宋体"/>
          <w:color w:val="000000"/>
        </w:rPr>
        <w:t>表示</w:t>
      </w:r>
      <w:r>
        <w:rPr>
          <w:rFonts w:ascii="Calibri" w:hAnsi="Calibri" w:eastAsia="Calibri"/>
          <w:color w:val="000000"/>
        </w:rPr>
        <w:t>延迟发货/拒不发货</w:t>
      </w:r>
      <w:r>
        <w:rPr>
          <w:rFonts w:ascii="宋体" w:hAnsi="宋体" w:eastAsia="宋体"/>
          <w:color w:val="000000"/>
        </w:rPr>
        <w:t>，</w:t>
      </w:r>
      <w:r>
        <w:rPr>
          <w:rFonts w:ascii="Calibri" w:hAnsi="Calibri" w:eastAsia="Calibri"/>
          <w:color w:val="000000"/>
        </w:rPr>
        <w:t>29.09%</w:t>
      </w:r>
      <w:r>
        <w:rPr>
          <w:rFonts w:ascii="宋体" w:hAnsi="宋体" w:eastAsia="宋体"/>
          <w:color w:val="000000"/>
        </w:rPr>
        <w:t>公众网民表示</w:t>
      </w:r>
      <w:r>
        <w:rPr>
          <w:rFonts w:ascii="Calibri" w:hAnsi="Calibri" w:eastAsia="Calibri"/>
          <w:color w:val="000000"/>
        </w:rPr>
        <w:t>商家拒绝七天无理由退货</w:t>
      </w:r>
      <w:r>
        <w:rPr>
          <w:rFonts w:hint="eastAsia" w:ascii="Calibri" w:hAnsi="Calibri" w:eastAsia="宋体"/>
          <w:color w:val="000000"/>
          <w:lang w:eastAsia="zh-CN"/>
        </w:rPr>
        <w:t>。</w:t>
      </w:r>
      <w:r>
        <w:rPr>
          <w:rFonts w:ascii="Calibri" w:hAnsi="Calibri" w:eastAsia="Calibri"/>
          <w:b/>
          <w:bCs/>
          <w:color w:val="000000"/>
        </w:rPr>
        <w:t>与全省数据相比，表示延迟发货/拒不发货比例要低2.55个百分点，表示其他比例要高1.13个百分点。与全国数据相比，表示延迟发货/拒不发货比例要低3.29个百分点，表示产品质量问题比例要高3.35个百分点。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135</w:t>
      </w:r>
      <w:r>
        <w:rPr>
          <w:rFonts w:hint="eastAsia"/>
        </w:rPr>
        <w:fldChar w:fldCharType="end"/>
      </w:r>
      <w:bookmarkStart w:id="205" w:name="_Toc18131"/>
      <w:r>
        <w:rPr>
          <w:rFonts w:ascii="宋体" w:hAnsi="宋体" w:eastAsia="宋体"/>
          <w:color w:val="000000"/>
        </w:rPr>
        <w:t>：</w:t>
      </w:r>
      <w:r>
        <w:rPr>
          <w:rFonts w:hint="eastAsia" w:ascii="宋体" w:hAnsi="宋体" w:eastAsia="宋体"/>
          <w:color w:val="000000"/>
          <w:lang w:val="en-US" w:eastAsia="zh-CN"/>
        </w:rPr>
        <w:t>网上购物需要维权的痛点问题</w:t>
      </w:r>
      <w:bookmarkEnd w:id="20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w:t>
      </w:r>
      <w:r>
        <w:rPr>
          <w:rFonts w:hint="eastAsia" w:ascii="宋体" w:hAnsi="宋体" w:eastAsia="宋体"/>
          <w:color w:val="000000"/>
          <w:lang w:val="en-US" w:eastAsia="zh-CN"/>
        </w:rPr>
        <w:t>15</w:t>
      </w:r>
      <w:r>
        <w:rPr>
          <w:rFonts w:ascii="宋体" w:hAnsi="宋体" w:eastAsia="宋体"/>
          <w:color w:val="000000"/>
        </w:rPr>
        <w:t>题：您在网购中遇到</w:t>
      </w:r>
      <w:r>
        <w:rPr>
          <w:rFonts w:hint="eastAsia" w:ascii="宋体" w:hAnsi="宋体" w:eastAsia="宋体"/>
          <w:color w:val="000000"/>
        </w:rPr>
        <w:t>过哪些</w:t>
      </w:r>
      <w:r>
        <w:rPr>
          <w:rFonts w:ascii="宋体" w:hAnsi="宋体" w:eastAsia="宋体"/>
          <w:color w:val="000000"/>
        </w:rPr>
        <w:t>需要维权的问题吗？</w:t>
      </w:r>
      <w:r>
        <w:rPr>
          <w:rFonts w:hint="eastAsia" w:ascii="宋体" w:hAnsi="宋体" w:eastAsia="宋体"/>
          <w:color w:val="000000"/>
        </w:rPr>
        <w:t>（多选）</w:t>
      </w:r>
      <w:r>
        <w:rPr>
          <w:rFonts w:ascii="宋体" w:hAnsi="宋体" w:eastAsia="宋体"/>
          <w:color w:val="000000"/>
        </w:rPr>
        <w:t>）</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网络购物纠纷维权应对措施</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遭遇网络购物纠纷采取的维权应对措施是</w:t>
      </w:r>
      <w:r>
        <w:rPr>
          <w:rFonts w:ascii="宋体" w:hAnsi="宋体" w:eastAsia="宋体"/>
          <w:color w:val="000000"/>
        </w:rPr>
        <w:t>：排第一位的是</w:t>
      </w:r>
      <w:r>
        <w:rPr>
          <w:rFonts w:ascii="Calibri" w:hAnsi="Calibri" w:eastAsia="Calibri"/>
          <w:color w:val="000000"/>
        </w:rPr>
        <w:t>找店铺客服理论</w:t>
      </w:r>
      <w:r>
        <w:rPr>
          <w:rFonts w:ascii="宋体" w:hAnsi="宋体" w:eastAsia="宋体"/>
          <w:color w:val="000000"/>
        </w:rPr>
        <w:t>（选择率</w:t>
      </w:r>
      <w:r>
        <w:rPr>
          <w:rFonts w:ascii="Calibri" w:hAnsi="Calibri" w:eastAsia="Calibri"/>
          <w:color w:val="000000"/>
        </w:rPr>
        <w:t>67.19%</w:t>
      </w:r>
      <w:r>
        <w:rPr>
          <w:rFonts w:ascii="宋体" w:hAnsi="宋体" w:eastAsia="宋体"/>
          <w:color w:val="000000"/>
        </w:rPr>
        <w:t>），第二位是</w:t>
      </w:r>
      <w:r>
        <w:rPr>
          <w:rFonts w:ascii="Calibri" w:hAnsi="Calibri" w:eastAsia="Calibri"/>
          <w:color w:val="000000"/>
        </w:rPr>
        <w:t>找第三方购物网站平台客服介入</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54.22</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向有关部门投诉或举报（工商部门12315或消委会）</w:t>
      </w:r>
      <w:r>
        <w:rPr>
          <w:rFonts w:ascii="宋体" w:hAnsi="宋体" w:eastAsia="宋体"/>
          <w:color w:val="000000"/>
        </w:rPr>
        <w:t>（选择率</w:t>
      </w:r>
      <w:r>
        <w:rPr>
          <w:rFonts w:ascii="Calibri" w:hAnsi="Calibri" w:eastAsia="Calibri"/>
          <w:color w:val="000000"/>
        </w:rPr>
        <w:t>29.22%</w:t>
      </w:r>
      <w:r>
        <w:rPr>
          <w:rFonts w:ascii="宋体" w:hAnsi="宋体" w:eastAsia="宋体"/>
          <w:color w:val="000000"/>
        </w:rPr>
        <w:t>），第四位是</w:t>
      </w:r>
      <w:r>
        <w:rPr>
          <w:rFonts w:ascii="Calibri" w:hAnsi="Calibri" w:eastAsia="Calibri"/>
          <w:color w:val="000000"/>
        </w:rPr>
        <w:t>向第三方投诉平台或媒体曝光</w:t>
      </w:r>
      <w:r>
        <w:rPr>
          <w:rFonts w:ascii="宋体" w:hAnsi="宋体" w:eastAsia="宋体"/>
          <w:color w:val="000000"/>
        </w:rPr>
        <w:t>（选择率</w:t>
      </w:r>
      <w:r>
        <w:rPr>
          <w:rFonts w:ascii="Calibri" w:hAnsi="Calibri" w:eastAsia="Calibri"/>
          <w:color w:val="000000"/>
        </w:rPr>
        <w:t>17.72%</w:t>
      </w:r>
      <w:r>
        <w:rPr>
          <w:rFonts w:ascii="宋体" w:hAnsi="宋体" w:eastAsia="宋体"/>
          <w:color w:val="000000"/>
        </w:rPr>
        <w:t>），第五位是</w:t>
      </w:r>
      <w:r>
        <w:rPr>
          <w:rFonts w:ascii="Calibri" w:hAnsi="Calibri" w:eastAsia="Calibri"/>
          <w:color w:val="000000"/>
        </w:rPr>
        <w:t>忍气吞声，直接给差评</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15.61</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找店铺客服理论比例要低4.35个百分点，表示向第三方投诉平台或媒体曝光比例要高1.56个百分点。与全国数据相比，表示找店铺客服理论比例要低1.94个百分点，表示向有关部门投诉或举报（工商部门12315或消委会）比例要高1.51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136</w:t>
      </w:r>
      <w:r>
        <w:rPr>
          <w:rFonts w:hint="eastAsia"/>
        </w:rPr>
        <w:fldChar w:fldCharType="end"/>
      </w:r>
      <w:bookmarkStart w:id="206" w:name="_Toc5946"/>
      <w:r>
        <w:rPr>
          <w:rFonts w:ascii="宋体" w:hAnsi="宋体" w:eastAsia="宋体"/>
          <w:color w:val="000000"/>
        </w:rPr>
        <w:t>：</w:t>
      </w:r>
      <w:r>
        <w:rPr>
          <w:rFonts w:hint="eastAsia" w:ascii="宋体" w:hAnsi="宋体" w:eastAsia="宋体"/>
          <w:color w:val="000000"/>
          <w:lang w:val="en-US" w:eastAsia="zh-CN"/>
        </w:rPr>
        <w:t>网络购物纠纷维权应对措施</w:t>
      </w:r>
      <w:bookmarkEnd w:id="206"/>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网络购物权益保护专题第15.1题：</w:t>
      </w:r>
      <w:r>
        <w:rPr>
          <w:rFonts w:hint="eastAsia" w:asciiTheme="minorEastAsia" w:hAnsiTheme="minorEastAsia" w:cstheme="minorEastAsia"/>
          <w:b w:val="0"/>
          <w:bCs/>
        </w:rPr>
        <w:t>您遇到网上购物纠纷时通常采取的维权措施？（多选）</w:t>
      </w:r>
      <w:r>
        <w:rPr>
          <w:rFonts w:ascii="宋体" w:hAnsi="宋体" w:eastAsia="宋体"/>
          <w:color w:val="000000"/>
        </w:rPr>
        <w:t>）</w:t>
      </w:r>
    </w:p>
    <w:p>
      <w:pPr>
        <w:ind w:left="0" w:leftChars="0" w:firstLine="0" w:firstLineChars="0"/>
        <w:rPr>
          <w:rFonts w:ascii="宋体" w:hAnsi="宋体" w:eastAsia="宋体"/>
          <w:color w:val="000000"/>
        </w:rPr>
      </w:pPr>
    </w:p>
    <w:p>
      <w:pPr>
        <w:rPr>
          <w:rFonts w:hint="default" w:ascii="微软雅黑" w:hAnsi="微软雅黑"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20</w:t>
      </w:r>
      <w:r>
        <w:rPr>
          <w:rFonts w:hint="eastAsia" w:ascii="宋体" w:hAnsi="宋体" w:eastAsia="宋体"/>
          <w:color w:val="000000"/>
          <w:lang w:eastAsia="zh-CN"/>
        </w:rPr>
        <w:t>）</w:t>
      </w:r>
      <w:r>
        <w:rPr>
          <w:rFonts w:hint="eastAsia" w:ascii="宋体" w:hAnsi="宋体" w:eastAsia="宋体"/>
          <w:color w:val="000000"/>
          <w:lang w:val="en-US" w:eastAsia="zh-CN"/>
        </w:rPr>
        <w:t>网络购物纠纷放弃维权的原因</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遭遇网络购物纠纷放弃维权的原因</w:t>
      </w:r>
      <w:r>
        <w:rPr>
          <w:rFonts w:ascii="宋体" w:hAnsi="宋体" w:eastAsia="宋体"/>
          <w:color w:val="000000"/>
        </w:rPr>
        <w:t>：排第一位的是</w:t>
      </w:r>
      <w:r>
        <w:rPr>
          <w:rFonts w:ascii="Calibri" w:hAnsi="Calibri" w:eastAsia="Calibri"/>
          <w:color w:val="000000"/>
        </w:rPr>
        <w:t>过程太麻烦</w:t>
      </w:r>
      <w:r>
        <w:rPr>
          <w:rFonts w:ascii="宋体" w:hAnsi="宋体" w:eastAsia="宋体"/>
          <w:color w:val="000000"/>
        </w:rPr>
        <w:t>（选择率</w:t>
      </w:r>
      <w:r>
        <w:rPr>
          <w:rFonts w:ascii="Calibri" w:hAnsi="Calibri" w:eastAsia="Calibri"/>
          <w:color w:val="000000"/>
        </w:rPr>
        <w:t>73.02%</w:t>
      </w:r>
      <w:r>
        <w:rPr>
          <w:rFonts w:ascii="宋体" w:hAnsi="宋体" w:eastAsia="宋体"/>
          <w:color w:val="000000"/>
        </w:rPr>
        <w:t>），第二位是</w:t>
      </w:r>
      <w:r>
        <w:rPr>
          <w:rFonts w:ascii="Calibri" w:hAnsi="Calibri" w:eastAsia="Calibri"/>
          <w:color w:val="000000"/>
        </w:rPr>
        <w:t>金额不大没必要</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55.03</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商品问题不大，可以凑合接受</w:t>
      </w:r>
      <w:r>
        <w:rPr>
          <w:rFonts w:ascii="宋体" w:hAnsi="宋体" w:eastAsia="宋体"/>
          <w:color w:val="000000"/>
        </w:rPr>
        <w:t>（选择率</w:t>
      </w:r>
      <w:r>
        <w:rPr>
          <w:rFonts w:ascii="Calibri" w:hAnsi="Calibri" w:eastAsia="Calibri"/>
          <w:color w:val="000000"/>
        </w:rPr>
        <w:t>49.74%</w:t>
      </w:r>
      <w:r>
        <w:rPr>
          <w:rFonts w:ascii="宋体" w:hAnsi="宋体" w:eastAsia="宋体"/>
          <w:color w:val="000000"/>
        </w:rPr>
        <w:t>），第四位是</w:t>
      </w:r>
      <w:r>
        <w:rPr>
          <w:rFonts w:ascii="Calibri" w:hAnsi="Calibri" w:eastAsia="Calibri"/>
          <w:color w:val="000000"/>
        </w:rPr>
        <w:t>维权太花时间</w:t>
      </w:r>
      <w:r>
        <w:rPr>
          <w:rFonts w:ascii="宋体" w:hAnsi="宋体" w:eastAsia="宋体"/>
          <w:color w:val="000000"/>
        </w:rPr>
        <w:t>（选择率</w:t>
      </w:r>
      <w:r>
        <w:rPr>
          <w:rFonts w:ascii="Calibri" w:hAnsi="Calibri" w:eastAsia="Calibri"/>
          <w:color w:val="000000"/>
        </w:rPr>
        <w:t>46.56%</w:t>
      </w:r>
      <w:r>
        <w:rPr>
          <w:rFonts w:ascii="宋体" w:hAnsi="宋体" w:eastAsia="宋体"/>
          <w:color w:val="000000"/>
        </w:rPr>
        <w:t>），第五位是</w:t>
      </w:r>
      <w:r>
        <w:rPr>
          <w:rFonts w:ascii="Calibri" w:hAnsi="Calibri" w:eastAsia="Calibri"/>
          <w:color w:val="000000"/>
        </w:rPr>
        <w:t>不想自理邮费</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44.97</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有73.02%网民过程太麻烦，排名第一位，与全省数据的77.55%，低了4.53个百分点。与全国数据相比，表示过程太麻烦比例要低3.86个百分点，表示不想自理邮费比例要高4.64个百分点。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137</w:t>
      </w:r>
      <w:r>
        <w:rPr>
          <w:rFonts w:hint="eastAsia"/>
        </w:rPr>
        <w:fldChar w:fldCharType="end"/>
      </w:r>
      <w:bookmarkStart w:id="207" w:name="_Toc32462"/>
      <w:r>
        <w:rPr>
          <w:rFonts w:ascii="宋体" w:hAnsi="宋体" w:eastAsia="宋体"/>
          <w:color w:val="000000"/>
        </w:rPr>
        <w:t>：</w:t>
      </w:r>
      <w:r>
        <w:rPr>
          <w:rFonts w:hint="eastAsia" w:ascii="宋体" w:hAnsi="宋体" w:eastAsia="宋体"/>
          <w:color w:val="000000"/>
          <w:lang w:val="en-US" w:eastAsia="zh-CN"/>
        </w:rPr>
        <w:t>网络购物纠纷放弃维权的原因</w:t>
      </w:r>
      <w:bookmarkEnd w:id="20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2</w:t>
      </w:r>
      <w:r>
        <w:rPr>
          <w:rFonts w:ascii="宋体" w:hAnsi="宋体" w:eastAsia="宋体"/>
          <w:color w:val="000000"/>
        </w:rPr>
        <w:t>题：您放弃维权的原因？（多选））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Calibri" w:hAnsi="Calibri"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p>
    <w:p>
      <w:pPr>
        <w:rPr>
          <w:rFonts w:hint="eastAsia" w:ascii="Calibri" w:hAnsi="Calibri" w:eastAsia="Calibri"/>
          <w:b/>
          <w:bCs/>
          <w:color w:val="000000"/>
        </w:rPr>
      </w:pPr>
      <w:r>
        <w:rPr>
          <w:rFonts w:hint="eastAsia" w:ascii="Calibri" w:hAnsi="Calibri" w:eastAsia="Calibri"/>
          <w:color w:val="000000"/>
          <w:lang w:val="en-US" w:eastAsia="zh-CN"/>
        </w:rPr>
        <w:t>参与调查的公众网民对网络购物维权的满意度评价为：</w:t>
      </w:r>
      <w:r>
        <w:rPr>
          <w:rFonts w:ascii="Calibri" w:hAnsi="Calibri" w:eastAsia="Calibri" w:cs="Calibri"/>
          <w:color w:val="000000"/>
        </w:rPr>
        <w:t>11.16%公众网民表示非常满意；45.93%网民表示较满意。38.02%网民表示一般。3.72%网民表示较不满意；1.16%网民表示非常不满意。</w:t>
      </w:r>
      <w:r>
        <w:rPr>
          <w:rFonts w:ascii="Calibri" w:hAnsi="Calibri" w:eastAsia="Calibri"/>
          <w:b/>
          <w:bCs/>
          <w:color w:val="000000"/>
        </w:rPr>
        <w:t>相较于全省数据，除非常满意和较满意比全省数据分别高出1.55个百分点、1.89个百分点外，其他数据值均少于全省数据。相较于全省数据，较满意的占比高了3.59个百分点。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138</w:t>
      </w:r>
      <w:r>
        <w:rPr>
          <w:rFonts w:hint="eastAsia"/>
        </w:rPr>
        <w:fldChar w:fldCharType="end"/>
      </w:r>
      <w:bookmarkStart w:id="208" w:name="_Toc20203"/>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bookmarkEnd w:id="20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3</w:t>
      </w:r>
      <w:r>
        <w:rPr>
          <w:rFonts w:ascii="宋体" w:hAnsi="宋体" w:eastAsia="宋体"/>
          <w:color w:val="000000"/>
        </w:rPr>
        <w:t>题：您对维权的结果满意吗？）</w:t>
      </w:r>
    </w:p>
    <w:p>
      <w:pPr>
        <w:rPr>
          <w:rFonts w:hint="eastAsia" w:ascii="宋体" w:hAnsi="宋体" w:eastAsia="宋体"/>
          <w:b w:val="0"/>
          <w:bCs w:val="0"/>
          <w:color w:val="000000"/>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ascii="宋体" w:hAnsi="宋体" w:eastAsia="宋体"/>
          <w:color w:val="000000"/>
        </w:rPr>
        <w:t>网络购物安全权益保障</w:t>
      </w:r>
      <w:r>
        <w:rPr>
          <w:rFonts w:hint="eastAsia" w:ascii="宋体" w:hAnsi="宋体" w:eastAsia="宋体"/>
          <w:color w:val="000000"/>
          <w:lang w:val="en-US" w:eastAsia="zh-CN"/>
        </w:rPr>
        <w:t>的期望</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公众网民认为网络购物安全权益保障亟需改进的问题：排第一位的是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74.61%</w:t>
      </w:r>
      <w:r>
        <w:rPr>
          <w:rFonts w:ascii="宋体" w:hAnsi="宋体" w:eastAsia="宋体"/>
          <w:color w:val="000000"/>
        </w:rPr>
        <w:t>），第二位是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72.94%</w:t>
      </w:r>
      <w:r>
        <w:rPr>
          <w:rFonts w:ascii="宋体" w:hAnsi="宋体" w:eastAsia="宋体"/>
          <w:color w:val="000000"/>
        </w:rPr>
        <w:t>），第三位是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64.58%</w:t>
      </w:r>
      <w:r>
        <w:rPr>
          <w:rFonts w:ascii="宋体" w:hAnsi="宋体" w:eastAsia="宋体"/>
          <w:color w:val="000000"/>
        </w:rPr>
        <w:t>），第四位是</w:t>
      </w:r>
      <w:r>
        <w:rPr>
          <w:rFonts w:ascii="Calibri" w:hAnsi="Calibri" w:eastAsia="Calibri"/>
          <w:color w:val="000000"/>
        </w:rPr>
        <w:t>打击大数据杀熟</w:t>
      </w:r>
      <w:r>
        <w:rPr>
          <w:rFonts w:ascii="宋体" w:hAnsi="宋体" w:eastAsia="宋体"/>
          <w:color w:val="000000"/>
        </w:rPr>
        <w:t>（选择率</w:t>
      </w:r>
      <w:r>
        <w:rPr>
          <w:rFonts w:ascii="Calibri" w:hAnsi="Calibri" w:eastAsia="Calibri"/>
          <w:color w:val="000000"/>
        </w:rPr>
        <w:t>45.77%</w:t>
      </w:r>
      <w:r>
        <w:rPr>
          <w:rFonts w:ascii="宋体" w:hAnsi="宋体" w:eastAsia="宋体"/>
          <w:color w:val="000000"/>
        </w:rPr>
        <w:t>），第五位是</w:t>
      </w:r>
      <w:r>
        <w:rPr>
          <w:rFonts w:ascii="Calibri" w:hAnsi="Calibri" w:eastAsia="Calibri"/>
          <w:color w:val="000000"/>
        </w:rPr>
        <w:t>消费者维权</w:t>
      </w:r>
      <w:r>
        <w:rPr>
          <w:rFonts w:ascii="宋体" w:hAnsi="宋体" w:eastAsia="宋体"/>
          <w:color w:val="000000"/>
        </w:rPr>
        <w:t>（选择率</w:t>
      </w:r>
      <w:r>
        <w:rPr>
          <w:rFonts w:ascii="Calibri" w:hAnsi="Calibri" w:eastAsia="Calibri"/>
          <w:color w:val="000000"/>
        </w:rPr>
        <w:t>42.32%</w:t>
      </w:r>
      <w:r>
        <w:rPr>
          <w:rFonts w:ascii="宋体" w:hAnsi="宋体" w:eastAsia="宋体"/>
          <w:color w:val="000000"/>
        </w:rPr>
        <w:t>）。</w:t>
      </w:r>
      <w:r>
        <w:rPr>
          <w:rFonts w:ascii="Calibri" w:hAnsi="Calibri" w:eastAsia="Calibri"/>
          <w:b/>
          <w:bCs/>
          <w:color w:val="000000"/>
        </w:rPr>
        <w:t>与全省数据相比，表示打击虚假宣传比例要低1.88个百分点，表示不清楚比例要高1.07个百分点。与全国数据相比，表示打击大数据杀熟比例要低7.73个百分点，表示打击假货比例要高3.36个百分点。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67"/>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139</w:t>
      </w:r>
      <w:r>
        <w:rPr>
          <w:rFonts w:hint="eastAsia"/>
        </w:rPr>
        <w:fldChar w:fldCharType="end"/>
      </w:r>
      <w:bookmarkStart w:id="209" w:name="_Toc19360"/>
      <w:r>
        <w:rPr>
          <w:rFonts w:ascii="宋体" w:hAnsi="宋体" w:eastAsia="宋体"/>
          <w:color w:val="000000"/>
        </w:rPr>
        <w:t>：网络购物安全权益保障</w:t>
      </w:r>
      <w:r>
        <w:rPr>
          <w:rFonts w:hint="eastAsia" w:ascii="宋体" w:hAnsi="宋体" w:eastAsia="宋体"/>
          <w:color w:val="000000"/>
          <w:lang w:val="en-US" w:eastAsia="zh-CN"/>
        </w:rPr>
        <w:t>的期望</w:t>
      </w:r>
      <w:bookmarkEnd w:id="209"/>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网络购物权益保护专题第17题：您认为网络购物安全权益保障在哪些方面亟需改进？（多选））</w:t>
      </w:r>
    </w:p>
    <w:p>
      <w:pPr>
        <w:rPr>
          <w:rFonts w:ascii="宋体" w:hAnsi="宋体" w:eastAsia="宋体"/>
          <w:color w:val="000000"/>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23</w:t>
      </w:r>
      <w:r>
        <w:rPr>
          <w:rFonts w:hint="eastAsia" w:ascii="宋体" w:hAnsi="宋体" w:eastAsia="宋体"/>
          <w:color w:val="000000"/>
          <w:lang w:eastAsia="zh-CN"/>
        </w:rPr>
        <w:t>）</w:t>
      </w:r>
      <w:r>
        <w:rPr>
          <w:rFonts w:hint="eastAsia" w:ascii="宋体" w:hAnsi="宋体" w:eastAsia="宋体"/>
          <w:color w:val="000000"/>
          <w:lang w:val="en-US" w:eastAsia="zh-CN"/>
        </w:rPr>
        <w:t>网络购物维权的难点</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w:t>
      </w:r>
      <w:r>
        <w:rPr>
          <w:rFonts w:hint="eastAsia" w:ascii="宋体" w:hAnsi="宋体" w:eastAsia="宋体"/>
          <w:color w:val="000000"/>
          <w:lang w:val="en-US" w:eastAsia="zh-CN"/>
        </w:rPr>
        <w:t>维权的难点是</w:t>
      </w:r>
      <w:r>
        <w:rPr>
          <w:rFonts w:ascii="宋体" w:hAnsi="宋体" w:eastAsia="宋体"/>
          <w:color w:val="000000"/>
        </w:rPr>
        <w:t>：排第一位的是</w:t>
      </w:r>
      <w:r>
        <w:rPr>
          <w:rFonts w:ascii="Calibri" w:hAnsi="Calibri" w:eastAsia="Calibri"/>
          <w:color w:val="000000"/>
        </w:rPr>
        <w:t>维权程序麻烦，成功率低</w:t>
      </w:r>
      <w:r>
        <w:rPr>
          <w:rFonts w:ascii="宋体" w:hAnsi="宋体" w:eastAsia="宋体"/>
          <w:color w:val="000000"/>
        </w:rPr>
        <w:t>（选择率</w:t>
      </w:r>
      <w:r>
        <w:rPr>
          <w:rFonts w:ascii="Calibri" w:hAnsi="Calibri" w:eastAsia="Calibri"/>
          <w:color w:val="000000"/>
        </w:rPr>
        <w:t>26.6%</w:t>
      </w:r>
      <w:r>
        <w:rPr>
          <w:rFonts w:ascii="宋体" w:hAnsi="宋体" w:eastAsia="宋体"/>
          <w:color w:val="000000"/>
        </w:rPr>
        <w:t>），第二位是</w:t>
      </w:r>
      <w:r>
        <w:rPr>
          <w:rFonts w:ascii="Calibri" w:hAnsi="Calibri" w:eastAsia="Calibri"/>
          <w:color w:val="000000"/>
        </w:rPr>
        <w:t>申诉无门，不知道找什么机构</w:t>
      </w:r>
      <w:r>
        <w:rPr>
          <w:rFonts w:ascii="宋体" w:hAnsi="宋体" w:eastAsia="宋体"/>
          <w:color w:val="000000"/>
        </w:rPr>
        <w:t>（选择率</w:t>
      </w:r>
      <w:r>
        <w:rPr>
          <w:rFonts w:ascii="Calibri" w:hAnsi="Calibri" w:eastAsia="Calibri"/>
          <w:color w:val="000000"/>
        </w:rPr>
        <w:t>24.19%</w:t>
      </w:r>
      <w:r>
        <w:rPr>
          <w:rFonts w:ascii="宋体" w:hAnsi="宋体" w:eastAsia="宋体"/>
          <w:color w:val="000000"/>
        </w:rPr>
        <w:t>），第三位是</w:t>
      </w:r>
      <w:r>
        <w:rPr>
          <w:rFonts w:ascii="Calibri" w:hAnsi="Calibri" w:eastAsia="Calibri"/>
          <w:color w:val="000000"/>
        </w:rPr>
        <w:t>对侵权消费者权益的行为处罚力度不够</w:t>
      </w:r>
      <w:r>
        <w:rPr>
          <w:rFonts w:ascii="宋体" w:hAnsi="宋体" w:eastAsia="宋体"/>
          <w:color w:val="000000"/>
        </w:rPr>
        <w:t>（选择率</w:t>
      </w:r>
      <w:r>
        <w:rPr>
          <w:rFonts w:ascii="Calibri" w:hAnsi="Calibri" w:eastAsia="Calibri"/>
          <w:color w:val="000000"/>
        </w:rPr>
        <w:t>21.47%</w:t>
      </w:r>
      <w:r>
        <w:rPr>
          <w:rFonts w:ascii="宋体" w:hAnsi="宋体" w:eastAsia="宋体"/>
          <w:color w:val="000000"/>
        </w:rPr>
        <w:t>），第四位是</w:t>
      </w:r>
      <w:r>
        <w:rPr>
          <w:rFonts w:ascii="Calibri" w:hAnsi="Calibri" w:eastAsia="Calibri"/>
          <w:color w:val="000000"/>
        </w:rPr>
        <w:t>消费者缺乏专业法律维权知识</w:t>
      </w:r>
      <w:r>
        <w:rPr>
          <w:rFonts w:ascii="宋体" w:hAnsi="宋体" w:eastAsia="宋体"/>
          <w:color w:val="000000"/>
        </w:rPr>
        <w:t>（选择率</w:t>
      </w:r>
      <w:r>
        <w:rPr>
          <w:rFonts w:ascii="Calibri" w:hAnsi="Calibri" w:eastAsia="Calibri"/>
          <w:color w:val="000000"/>
        </w:rPr>
        <w:t>15.18%</w:t>
      </w:r>
      <w:r>
        <w:rPr>
          <w:rFonts w:ascii="宋体" w:hAnsi="宋体" w:eastAsia="宋体"/>
          <w:color w:val="000000"/>
        </w:rPr>
        <w:t>），第五位是</w:t>
      </w:r>
      <w:r>
        <w:rPr>
          <w:rFonts w:ascii="Calibri" w:hAnsi="Calibri" w:eastAsia="Calibri"/>
          <w:color w:val="000000"/>
        </w:rPr>
        <w:t>消费者维权意识薄弱其他</w:t>
      </w:r>
      <w:r>
        <w:rPr>
          <w:rFonts w:ascii="宋体" w:hAnsi="宋体" w:eastAsia="宋体"/>
          <w:color w:val="000000"/>
        </w:rPr>
        <w:t>（选择率</w:t>
      </w:r>
      <w:r>
        <w:rPr>
          <w:rFonts w:ascii="Calibri" w:hAnsi="Calibri" w:eastAsia="Calibri"/>
          <w:color w:val="000000"/>
        </w:rPr>
        <w:t>12.57%</w:t>
      </w:r>
      <w:r>
        <w:rPr>
          <w:rFonts w:ascii="宋体" w:hAnsi="宋体" w:eastAsia="宋体"/>
          <w:color w:val="000000"/>
        </w:rPr>
        <w:t>）。</w:t>
      </w:r>
      <w:r>
        <w:rPr>
          <w:rFonts w:ascii="Calibri" w:hAnsi="Calibri" w:eastAsia="Calibri"/>
          <w:b/>
          <w:bCs/>
          <w:color w:val="000000"/>
        </w:rPr>
        <w:t>与全省数据相比，表示对侵权消费者权益的行为处罚力度不够比例要低1.82个百分点，表示申诉无门，不知道找什么机构比例要高1.46个百分点。相较于全省数据，申诉无门，不知道找什么机构的占比高了2.48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68"/>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140</w:t>
      </w:r>
      <w:r>
        <w:rPr>
          <w:rFonts w:hint="eastAsia"/>
        </w:rPr>
        <w:fldChar w:fldCharType="end"/>
      </w:r>
      <w:bookmarkStart w:id="210" w:name="_Toc3884"/>
      <w:r>
        <w:rPr>
          <w:rFonts w:ascii="宋体" w:hAnsi="宋体" w:eastAsia="宋体"/>
          <w:color w:val="000000"/>
        </w:rPr>
        <w:t>：</w:t>
      </w:r>
      <w:r>
        <w:rPr>
          <w:rFonts w:hint="eastAsia" w:ascii="宋体" w:hAnsi="宋体" w:eastAsia="宋体"/>
          <w:color w:val="000000"/>
          <w:lang w:val="en-US" w:eastAsia="zh-CN"/>
        </w:rPr>
        <w:t>网络购物维权的难点</w:t>
      </w:r>
      <w:bookmarkEnd w:id="21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w:t>
      </w:r>
      <w:r>
        <w:rPr>
          <w:rFonts w:hint="eastAsia" w:ascii="宋体" w:hAnsi="宋体" w:eastAsia="宋体"/>
          <w:color w:val="000000"/>
          <w:lang w:val="en-US" w:eastAsia="zh-CN"/>
        </w:rPr>
        <w:t>8</w:t>
      </w:r>
      <w:r>
        <w:rPr>
          <w:rFonts w:ascii="宋体" w:hAnsi="宋体" w:eastAsia="宋体"/>
          <w:color w:val="000000"/>
        </w:rPr>
        <w:t>题：您觉得网络维权最大的难点是？（多选））</w:t>
      </w:r>
    </w:p>
    <w:bookmarkEnd w:id="187"/>
    <w:p>
      <w:r>
        <w:rPr>
          <w:rFonts w:hint="eastAsia"/>
        </w:rPr>
        <w:br w:type="page"/>
      </w:r>
    </w:p>
    <w:p>
      <w:pPr>
        <w:pStyle w:val="3"/>
        <w:ind w:firstLine="0" w:firstLineChars="0"/>
        <w:rPr>
          <w:rFonts w:hint="eastAsia" w:eastAsiaTheme="minorEastAsia"/>
          <w:lang w:eastAsia="zh-CN"/>
        </w:rPr>
      </w:pPr>
      <w:bookmarkStart w:id="211" w:name="_Toc17298"/>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bookmarkEnd w:id="211"/>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20254</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（1）未成年人网络权益保护状况满意度评价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参与调查的公众网民对未成年人网络权益保护状况满意度评价：认为满意以上的占</w:t>
      </w:r>
      <w:r>
        <w:rPr>
          <w:rFonts w:ascii="Calibri" w:hAnsi="Calibri" w:eastAsia="Calibri" w:cs="Calibri"/>
          <w:color w:val="000000"/>
        </w:rPr>
        <w:t>41.07%，其中12.33%公众网民认为非常满意，28.74%认为满意。43.57%认为一般。15.36%认为不满意或非常不满意，其中11.91%认为不满意，3.45%认为非常不满意。</w:t>
      </w:r>
      <w:r>
        <w:rPr>
          <w:rFonts w:hint="eastAsia" w:ascii="Calibri" w:hAnsi="Calibri" w:eastAsia="Calibri"/>
          <w:b/>
          <w:bCs/>
          <w:color w:val="000000"/>
          <w:lang w:val="en-US" w:eastAsia="zh-CN"/>
        </w:rPr>
        <w:t>与全省数据相比，表示不满意比例要低4.5个百分点，表示非常满意比例要高1.48个百分点。与全国数据相比，表示不满意比例要低4.84个百分点，表示满意比例要高2.87个百分点。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6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141</w:t>
      </w:r>
      <w:r>
        <w:rPr>
          <w:rFonts w:hint="eastAsia" w:ascii="宋体" w:hAnsi="宋体" w:eastAsia="宋体"/>
        </w:rPr>
        <w:fldChar w:fldCharType="end"/>
      </w:r>
      <w:bookmarkStart w:id="212" w:name="_Toc24475"/>
      <w:r>
        <w:rPr>
          <w:rFonts w:hint="eastAsia" w:ascii="宋体" w:hAnsi="宋体" w:eastAsia="宋体"/>
        </w:rPr>
        <w:t>：</w:t>
      </w:r>
      <w:r>
        <w:rPr>
          <w:rFonts w:ascii="宋体" w:hAnsi="宋体" w:eastAsia="宋体"/>
          <w:color w:val="000000"/>
        </w:rPr>
        <w:t>未成年人网络权益保护状况满意度评价</w:t>
      </w:r>
      <w:bookmarkEnd w:id="21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第1题：您对当前未成年人网络权益保护状况的满意程度？）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（2）未成年人上网的情况</w:t>
      </w:r>
    </w:p>
    <w:p>
      <w:pPr>
        <w:rPr>
          <w:rFonts w:ascii="宋体" w:hAnsi="宋体" w:eastAsia="宋体"/>
          <w:b/>
          <w:bCs/>
          <w:color w:val="000000"/>
        </w:rPr>
      </w:pPr>
      <w:r>
        <w:rPr>
          <w:rFonts w:hint="eastAsia" w:ascii="Calibri" w:hAnsi="Calibri" w:eastAsia="Calibri"/>
          <w:color w:val="000000"/>
          <w:lang w:val="en-US" w:eastAsia="zh-CN"/>
        </w:rPr>
        <w:t>有未成年人上网的公众网民家庭：有</w:t>
      </w:r>
      <w:r>
        <w:rPr>
          <w:rFonts w:ascii="Calibri" w:hAnsi="Calibri" w:eastAsia="Calibri" w:cs="Calibri"/>
          <w:color w:val="000000"/>
        </w:rPr>
        <w:t>68.55%公众网民家庭中有未成年人上网的情况，没有的占31.45%。</w:t>
      </w:r>
      <w:r>
        <w:rPr>
          <w:rFonts w:hint="eastAsia" w:ascii="Calibri" w:hAnsi="Calibri" w:eastAsia="Calibri"/>
          <w:b/>
          <w:bCs/>
          <w:color w:val="000000"/>
          <w:lang w:val="en-US" w:eastAsia="zh-CN"/>
        </w:rPr>
        <w:t>相较于全省数据，否的占比高了2.46个百分点。相较于全省数据，是的占比高了0.86个百分点。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142</w:t>
      </w:r>
      <w:r>
        <w:rPr>
          <w:rFonts w:hint="eastAsia" w:ascii="宋体" w:hAnsi="宋体" w:eastAsia="宋体"/>
        </w:rPr>
        <w:fldChar w:fldCharType="end"/>
      </w:r>
      <w:bookmarkStart w:id="213" w:name="_Toc56"/>
      <w:r>
        <w:rPr>
          <w:rFonts w:hint="eastAsia" w:ascii="宋体" w:hAnsi="宋体" w:eastAsia="宋体"/>
        </w:rPr>
        <w:t>：</w:t>
      </w:r>
      <w:r>
        <w:rPr>
          <w:rFonts w:ascii="宋体" w:hAnsi="宋体" w:eastAsia="宋体"/>
          <w:color w:val="000000"/>
        </w:rPr>
        <w:t>未成年人上网的情况</w:t>
      </w:r>
      <w:bookmarkEnd w:id="21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第2题：您的家庭是否存在未成年人上网的情况？）</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）未成年人</w:t>
      </w:r>
      <w:r>
        <w:rPr>
          <w:rFonts w:hint="eastAsia" w:ascii="宋体" w:hAnsi="宋体" w:eastAsia="宋体"/>
          <w:color w:val="000000"/>
          <w:lang w:val="en-US" w:eastAsia="zh-CN"/>
        </w:rPr>
        <w:t>常用的网络应用服务</w:t>
      </w:r>
    </w:p>
    <w:p>
      <w:pPr>
        <w:rPr>
          <w:rFonts w:ascii="宋体" w:hAnsi="宋体" w:eastAsia="宋体"/>
          <w:b/>
          <w:bCs/>
          <w:color w:val="000000"/>
        </w:rPr>
      </w:pPr>
      <w:r>
        <w:rPr>
          <w:rFonts w:hint="eastAsia" w:ascii="Calibri" w:hAnsi="Calibri" w:eastAsia="Calibri"/>
          <w:color w:val="000000"/>
          <w:lang w:val="en-US" w:eastAsia="zh-CN"/>
        </w:rPr>
        <w:t>参与调查的公众网民对未成年人常用网络应用服务的情况：排第一位是</w:t>
      </w:r>
      <w:r>
        <w:rPr>
          <w:rFonts w:ascii="Calibri" w:hAnsi="Calibri" w:eastAsia="Calibri" w:cs="Calibri"/>
          <w:color w:val="000000"/>
        </w:rPr>
        <w:t>网络视频（渗透率58.68%），第二位是网络游戏（渗透率54.38%），第三位是网络音乐（渗透率41.94%），第四位是在线教育渗透率（37.02%），第五位是网上阅读（渗透率35.02%），第六位是网络购物（渗透率31.34%）。数据显示网络视频、网络游戏、网络音乐、在线教育等应用是未成年人上网最普及使用的应用，网上阅读和网络购物在未成年人中也有一定的使用率。</w:t>
      </w:r>
      <w:r>
        <w:rPr>
          <w:rFonts w:hint="eastAsia" w:ascii="Calibri" w:hAnsi="Calibri" w:eastAsia="Calibri"/>
          <w:b/>
          <w:bCs/>
          <w:color w:val="000000"/>
          <w:lang w:val="en-US" w:eastAsia="zh-CN"/>
        </w:rPr>
        <w:t>与全省数据相比，表示即时通讯比例要低5.51个百分点，表示其他比例要高1.78个百分点。与全国数据相比，表示即时通讯比例要低3.41个百分点，表示新闻资讯比例要高2.26个百分点。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143</w:t>
      </w:r>
      <w:r>
        <w:rPr>
          <w:rFonts w:hint="eastAsia" w:ascii="宋体" w:hAnsi="宋体" w:eastAsia="宋体"/>
        </w:rPr>
        <w:fldChar w:fldCharType="end"/>
      </w:r>
      <w:bookmarkStart w:id="214" w:name="_Toc18639"/>
      <w:r>
        <w:rPr>
          <w:rFonts w:ascii="宋体" w:hAnsi="宋体" w:eastAsia="宋体"/>
          <w:color w:val="000000"/>
        </w:rPr>
        <w:t>：未成年人</w:t>
      </w:r>
      <w:r>
        <w:rPr>
          <w:rFonts w:hint="eastAsia" w:ascii="宋体" w:hAnsi="宋体" w:eastAsia="宋体"/>
          <w:color w:val="000000"/>
          <w:lang w:val="en-US" w:eastAsia="zh-CN"/>
        </w:rPr>
        <w:t>常用的网络应用服务</w:t>
      </w:r>
      <w:bookmarkEnd w:id="21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第2.1题：您家中的未成年人经常使用哪些网络应用服务？（多选））</w:t>
      </w:r>
    </w:p>
    <w:p>
      <w:pPr>
        <w:ind w:firstLine="440"/>
        <w:rPr>
          <w:rFonts w:ascii="宋体" w:hAnsi="宋体" w:eastAsia="宋体"/>
          <w:color w:val="333333"/>
          <w:sz w:val="22"/>
          <w:szCs w:val="22"/>
        </w:rPr>
      </w:pPr>
    </w:p>
    <w:p>
      <w:pPr>
        <w:numPr>
          <w:ilvl w:val="0"/>
          <w:numId w:val="4"/>
        </w:numPr>
        <w:rPr>
          <w:rFonts w:hint="eastAsia" w:ascii="宋体" w:hAnsi="宋体" w:eastAsia="宋体"/>
          <w:color w:val="000000"/>
          <w:lang w:val="en-US" w:eastAsia="zh-CN"/>
        </w:rPr>
      </w:pPr>
      <w:r>
        <w:rPr>
          <w:rFonts w:hint="eastAsia" w:ascii="宋体" w:hAnsi="宋体" w:eastAsia="宋体"/>
          <w:color w:val="000000"/>
          <w:lang w:val="en-US" w:eastAsia="zh-CN"/>
        </w:rPr>
        <w:t>对未成年人上网引导和管理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参与调查的公众网民认为家长对未成年人上网采取的引导和管理措施是：排第一位是</w:t>
      </w:r>
      <w:r>
        <w:rPr>
          <w:rFonts w:ascii="Calibri" w:hAnsi="Calibri" w:eastAsia="Calibri" w:cs="Calibri"/>
          <w:color w:val="000000"/>
        </w:rPr>
        <w:t>规定了上网的时间限制（选择率76.12%），第二位是规定了上网前提(如先完成作业)（选择率56.9%），第三位是陪伴上网（选择率23.57%），第四位是安装了儿童上网监控和过滤软件（选择率20.93%），第五位是只能学习不能玩游戏（选择率14.88%）。</w:t>
      </w:r>
      <w:r>
        <w:rPr>
          <w:rFonts w:hint="eastAsia" w:ascii="Calibri" w:hAnsi="Calibri" w:eastAsia="Calibri"/>
          <w:b/>
          <w:bCs/>
          <w:color w:val="000000"/>
          <w:lang w:val="en-US" w:eastAsia="zh-CN"/>
        </w:rPr>
        <w:t>与全省数据相比，表示只能学习不能玩游戏比例要低1.16个百分点，表示规定了上网的时间限制比例要高3.91个百分点。与全国数据相比，表示没有引导和管理比例要低1.66个百分点，表示规定了上网的时间限制比例要高6.75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144</w:t>
      </w:r>
      <w:r>
        <w:rPr>
          <w:rFonts w:hint="eastAsia" w:ascii="宋体" w:hAnsi="宋体" w:eastAsia="宋体"/>
        </w:rPr>
        <w:fldChar w:fldCharType="end"/>
      </w:r>
      <w:bookmarkStart w:id="215" w:name="_Toc1551"/>
      <w:r>
        <w:rPr>
          <w:rFonts w:ascii="宋体" w:hAnsi="宋体" w:eastAsia="宋体"/>
          <w:color w:val="000000"/>
        </w:rPr>
        <w:t>：</w:t>
      </w:r>
      <w:r>
        <w:rPr>
          <w:rFonts w:hint="eastAsia" w:ascii="宋体" w:hAnsi="宋体" w:eastAsia="宋体"/>
          <w:color w:val="000000"/>
          <w:lang w:val="en-US" w:eastAsia="zh-CN"/>
        </w:rPr>
        <w:t>对未成年人上网引导和管理</w:t>
      </w:r>
      <w:bookmarkEnd w:id="21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第2.2题：您对家中未成年人上网采取了以下哪种方式的引导和管理？（多选））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对未成年人保护软件的评价</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参与调查的公众网民对未成年人保护软件的评价：使用体验在满意以上的网民占</w:t>
      </w:r>
      <w:r>
        <w:rPr>
          <w:rFonts w:ascii="Calibri" w:hAnsi="Calibri" w:eastAsia="Calibri" w:cs="Calibri"/>
          <w:color w:val="000000"/>
        </w:rPr>
        <w:t>40.48%，其中12.09%的网民表示非常满意，功能较多，过滤效果好，28.39%的网民表示较满意，基本能达到预期效果；40.38%的网民表示使用体验一般；使用体验不满意的网民占9.36%，其中4.52%的网民表示较不满意，功能少，与预期效果差太多，4.84%的网民表示非常不满意，不能过滤相关APP、网址，起不到应有作用；9.78%的网民没有使用过相关软件。</w:t>
      </w:r>
      <w:r>
        <w:rPr>
          <w:rFonts w:hint="eastAsia" w:ascii="Calibri" w:hAnsi="Calibri" w:eastAsia="Calibri"/>
          <w:b/>
          <w:bCs/>
          <w:color w:val="000000"/>
          <w:lang w:val="en-US" w:eastAsia="zh-CN"/>
        </w:rPr>
        <w:t>与全省数据相比，表示较不满意，功能少，与预期效果差太多比例要低3.0个百分点，表示较满意，基本能达到预期效果比例要高3.12个百分点。与全国数据相比，表示非常满意，功能较多，过滤效果好比例要低1.32个百分点，表示较满意，基本能达到预期效果比例要高2.98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145</w:t>
      </w:r>
      <w:r>
        <w:rPr>
          <w:rFonts w:hint="eastAsia" w:ascii="宋体" w:hAnsi="宋体" w:eastAsia="宋体"/>
        </w:rPr>
        <w:fldChar w:fldCharType="end"/>
      </w:r>
      <w:bookmarkStart w:id="216" w:name="_Toc30046"/>
      <w:r>
        <w:rPr>
          <w:rFonts w:ascii="宋体" w:hAnsi="宋体" w:eastAsia="宋体"/>
          <w:color w:val="000000"/>
        </w:rPr>
        <w:t>：网民对未成年人保护软件的使用体验评价</w:t>
      </w:r>
      <w:bookmarkEnd w:id="21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第3题：对未成年人保护软件的使用体验是否满意？）</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）网民对网络应用服务中“青少年保护模式/防沉迷模式”的了解及使用情况</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参与调查的网民对网络应用服务中“青少年保护模式/防沉迷模式”的了解及使用情况：</w:t>
      </w:r>
      <w:r>
        <w:rPr>
          <w:rFonts w:ascii="Calibri" w:hAnsi="Calibri" w:eastAsia="Calibri" w:cs="Calibri"/>
          <w:color w:val="000000"/>
        </w:rPr>
        <w:t>81.21%的网民表示了解该模式，其中21.65%的网民了解并经常使用，36.54%的网民了解并偶尔使用，23.02%的网民了解但没有使用过。不了解的网民占比18.8%。</w:t>
      </w:r>
      <w:r>
        <w:rPr>
          <w:rFonts w:hint="eastAsia" w:ascii="Calibri" w:hAnsi="Calibri" w:eastAsia="Calibri"/>
          <w:b/>
          <w:bCs/>
          <w:color w:val="000000"/>
          <w:lang w:val="en-US" w:eastAsia="zh-CN"/>
        </w:rPr>
        <w:t>与全省数据排序一致。与全国数据相比，表示了解，并且经常使用比例要低2.53个百分点，表示了解，偶尔使用比例要高2.68个百分点。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4"/>
                    <a:stretch>
                      <a:fillRect/>
                    </a:stretch>
                  </pic:blipFill>
                  <pic:spPr>
                    <a:xfrm>
                      <a:off x="0" y="0"/>
                      <a:ext cx="5095875" cy="4514850"/>
                    </a:xfrm>
                    <a:prstGeom prst="rect">
                      <a:avLst/>
                    </a:prstGeom>
                  </pic:spPr>
                </pic:pic>
              </a:graphicData>
            </a:graphic>
          </wp:inline>
        </w:drawing>
      </w:r>
    </w:p>
    <w:p>
      <w:pP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146</w:t>
      </w:r>
      <w:r>
        <w:rPr>
          <w:rFonts w:hint="eastAsia" w:ascii="宋体" w:hAnsi="宋体" w:eastAsia="宋体"/>
        </w:rPr>
        <w:fldChar w:fldCharType="end"/>
      </w:r>
      <w:bookmarkStart w:id="217" w:name="_Toc17437"/>
      <w:r>
        <w:rPr>
          <w:rFonts w:ascii="宋体" w:hAnsi="宋体" w:eastAsia="宋体"/>
          <w:color w:val="000000"/>
        </w:rPr>
        <w:t>：网民对网络应用服务中“青少年保护模式/防沉迷模式”的了解及使用情况</w:t>
      </w:r>
      <w:bookmarkEnd w:id="21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第4题：您是否了解一些网络应用服务的“青少年保护模式/防沉迷模式”？）</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）对“青少年保护模式/防沉迷模式”效用的评价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参与调查的公众网民对“青少年保护模式/防沉迷模式”效用的评价：认为作用比较大或非常大的占</w:t>
      </w:r>
      <w:r>
        <w:rPr>
          <w:rFonts w:ascii="Calibri" w:hAnsi="Calibri" w:eastAsia="Calibri" w:cs="Calibri"/>
          <w:color w:val="000000"/>
        </w:rPr>
        <w:t>53.08%，其中18.74%公众网民认为作用非常大，34.34%认为作用比较大。35.65%认为一般。11.27%认为作用较小或非常小，其中8.26%认为作用比较小，3.01%认为作用非常小。</w:t>
      </w:r>
      <w:r>
        <w:rPr>
          <w:rFonts w:hint="eastAsia" w:ascii="Calibri" w:hAnsi="Calibri" w:eastAsia="Calibri"/>
          <w:b/>
          <w:bCs/>
          <w:color w:val="000000"/>
          <w:lang w:val="en-US" w:eastAsia="zh-CN"/>
        </w:rPr>
        <w:t>相较于全省数据，除作用非常大和作用比较大比全省数据分别高出0.47个百分点、2.27个百分点外，其他数据值均少于全省数据。与全国数据相比，表示作用比较小比例要低1.36个百分点，表示作用比较大比例要高3.19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147</w:t>
      </w:r>
      <w:r>
        <w:rPr>
          <w:rFonts w:hint="eastAsia" w:ascii="宋体" w:hAnsi="宋体" w:eastAsia="宋体"/>
        </w:rPr>
        <w:fldChar w:fldCharType="end"/>
      </w:r>
      <w:bookmarkStart w:id="218" w:name="_Toc22070"/>
      <w:r>
        <w:rPr>
          <w:rFonts w:ascii="宋体" w:hAnsi="宋体" w:eastAsia="宋体"/>
          <w:color w:val="000000"/>
        </w:rPr>
        <w:t>：对“青少年保护模式/防沉迷模式”效用的评价</w:t>
      </w:r>
      <w:bookmarkEnd w:id="218"/>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第4.1题：您觉得现行“青少年保护模式/防沉迷模式”起到了什么作用？）</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）“青少年保护模式/防沉迷模式”不起作用的原因</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参与调查的公众网民对“青少年保护模式/防沉迷模式”不起作用的原因：</w:t>
      </w:r>
      <w:r>
        <w:rPr>
          <w:rFonts w:ascii="Calibri" w:hAnsi="Calibri" w:eastAsia="Calibri" w:cs="Calibri"/>
          <w:color w:val="000000"/>
        </w:rPr>
        <w:t>41.13%网民认为青少年保护模式流于形式，和一般模式版块设置完全相同，排第一位；40.85%的网民认为保护能力有限，不能防止直播平台主播诱导打赏，排第二位；40.28%的网民认为功能不完善，可轻易延长使用时限，排第三位；33.24%网民认为机制存有漏洞，系统无法自动跳转青少年模式，排第四位；32.96%网民认为未推出强制实名认证规定，排第五位；19.15%网民认为内容极少，没有吸引力，长期不更新，外观界面幼稚，排第六位。</w:t>
      </w:r>
      <w:r>
        <w:rPr>
          <w:rFonts w:hint="eastAsia" w:ascii="Calibri" w:hAnsi="Calibri" w:eastAsia="Calibri"/>
          <w:b/>
          <w:bCs/>
          <w:color w:val="000000"/>
          <w:lang w:val="en-US" w:eastAsia="zh-CN"/>
        </w:rPr>
        <w:t>有41.13%网民青少年保护模式流于形式，和一般模式版块设置完全相同，排名第一位，与全省数据的43.32%，低了2.19个百分点。与全国数据相比，表示机制存有漏洞，系统无法自动跳转青少年模式比例要低3.6个百分点，表示其他比例要高3.28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148</w:t>
      </w:r>
      <w:r>
        <w:rPr>
          <w:rFonts w:hint="eastAsia" w:ascii="宋体" w:hAnsi="宋体" w:eastAsia="宋体"/>
        </w:rPr>
        <w:fldChar w:fldCharType="end"/>
      </w:r>
      <w:bookmarkStart w:id="219" w:name="_Toc30185"/>
      <w:r>
        <w:rPr>
          <w:rFonts w:ascii="宋体" w:hAnsi="宋体" w:eastAsia="宋体"/>
          <w:color w:val="000000"/>
        </w:rPr>
        <w:t>：“青少年保护模式/防沉迷模式”不起作用的原因</w:t>
      </w:r>
      <w:bookmarkEnd w:id="21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第4.2题：您觉得“青少年保护模式/防沉迷模式”没作用的原因是？（多选））</w:t>
      </w:r>
    </w:p>
    <w:p>
      <w:pPr>
        <w:ind w:firstLine="440"/>
        <w:jc w:val="left"/>
        <w:rPr>
          <w:rFonts w:ascii="宋体" w:hAnsi="宋体" w:eastAsia="宋体"/>
          <w:color w:val="333333"/>
          <w:sz w:val="22"/>
          <w:szCs w:val="22"/>
        </w:rPr>
      </w:pPr>
    </w:p>
    <w:p>
      <w:pPr>
        <w:rPr>
          <w:rFonts w:hint="eastAsia" w:ascii="宋体" w:hAnsi="宋体" w:eastAsia="宋体"/>
          <w:color w:val="333333"/>
          <w:sz w:val="22"/>
          <w:szCs w:val="22"/>
          <w:lang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p>
    <w:p>
      <w:pPr>
        <w:rPr>
          <w:rFonts w:ascii="宋体" w:hAnsi="宋体" w:eastAsia="宋体"/>
          <w:b/>
          <w:bCs/>
          <w:color w:val="000000"/>
        </w:rPr>
      </w:pPr>
      <w:r>
        <w:rPr>
          <w:rFonts w:hint="eastAsia" w:ascii="Calibri" w:hAnsi="Calibri" w:eastAsia="Calibri"/>
          <w:color w:val="000000"/>
          <w:lang w:val="en-US" w:eastAsia="zh-CN"/>
        </w:rPr>
        <w:t>参与调查的公众网民对“网络宵禁”、未成年人实名认证和限时令措施效果的看法：</w:t>
      </w:r>
      <w:r>
        <w:rPr>
          <w:rFonts w:ascii="Calibri" w:hAnsi="Calibri" w:eastAsia="Calibri" w:cs="Calibri"/>
          <w:color w:val="000000"/>
        </w:rPr>
        <w:t>24.37%公众网民表示十分有作用，孩子有很大改善，很支持；39.03%网民表示比较有作用，有一定改善，比较支持；有24.89%网民表示一般，没有多大的改善，不是很认同；有6.86%网民表示有很小的作用，没改善，不认同；4.85%网民表示没有作用，无所谓。</w:t>
      </w:r>
      <w:r>
        <w:rPr>
          <w:rFonts w:hint="eastAsia" w:ascii="Calibri" w:hAnsi="Calibri" w:eastAsia="Calibri"/>
          <w:b/>
          <w:bCs/>
          <w:color w:val="000000"/>
          <w:lang w:val="en-US" w:eastAsia="zh-CN"/>
        </w:rPr>
        <w:t>与全省数据相比，表示比较有作用，有一定改善，比较支持比例要低2.28个百分点，表示十分有作用，孩子有很大改善，很支持比例要高2.7个百分点。相较于全国数据，除十分有作用，孩子有很大改善，很支持和比较有作用，有一定改善，比较支持比全国数据分别高出1.61个百分点、1.01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7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149</w:t>
      </w:r>
      <w:r>
        <w:rPr>
          <w:rFonts w:hint="eastAsia" w:ascii="宋体" w:hAnsi="宋体" w:eastAsia="宋体"/>
        </w:rPr>
        <w:fldChar w:fldCharType="end"/>
      </w:r>
      <w:bookmarkStart w:id="220" w:name="_Toc24370"/>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bookmarkEnd w:id="22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第5题：各大游戏公司逐步推出了“网络宵禁”、未成年人实名认证和限时令的措施，您对这些措施效果怎么看？）</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）网民对防止未成年人网络沉迷措施有效性评价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参与调查的公众网民对防止未成年人网络沉迷措施有效性评价：第一位是</w:t>
      </w:r>
      <w:r>
        <w:rPr>
          <w:rFonts w:ascii="Calibri" w:hAnsi="Calibri" w:eastAsia="Calibri" w:cs="Calibri"/>
          <w:color w:val="000000"/>
        </w:rPr>
        <w:t>限制上网时间和时长（选择率62.33%）；第二位是限制未成年人开设网络账户（选择率49.95%）；第三位是限制未成年人浏览不适宜的网站和信息（选择率42.22%）；第四位是规定在可受监督的地方上网（选择率33.44%）；第五位是上网使用的软硬件有明确保护未成年人的要求（选择率33.12%）。</w:t>
      </w:r>
      <w:r>
        <w:rPr>
          <w:rFonts w:hint="eastAsia" w:ascii="Calibri" w:hAnsi="Calibri" w:eastAsia="Calibri"/>
          <w:b/>
          <w:bCs/>
          <w:color w:val="000000"/>
          <w:lang w:val="en-US" w:eastAsia="zh-CN"/>
        </w:rPr>
        <w:t>与全省数据相比，表示规定在可受监督的地方上网比例要低2.95个百分点，表示限制上网时间和时长比例要高2.26个百分点。与全国数据相比，表示规定在可受监督的地方上网比例要低2.01个百分点，表示限制上网时间和时长比例要高5.17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7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150</w:t>
      </w:r>
      <w:r>
        <w:rPr>
          <w:rFonts w:hint="eastAsia" w:ascii="宋体" w:hAnsi="宋体" w:eastAsia="宋体"/>
        </w:rPr>
        <w:fldChar w:fldCharType="end"/>
      </w:r>
      <w:bookmarkStart w:id="221" w:name="_Toc27463"/>
      <w:r>
        <w:rPr>
          <w:rFonts w:ascii="宋体" w:hAnsi="宋体" w:eastAsia="宋体"/>
          <w:color w:val="000000"/>
        </w:rPr>
        <w:t>：网民对防止未成年人网络沉迷措施有效性评价</w:t>
      </w:r>
      <w:bookmarkEnd w:id="22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第6题：您认为哪些防止未成年人网络沉迷的措施比较有效？（多选））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）对未成年人上网的看法</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参与调查的公众网民对未成年人上网的看法：排第一位观点是</w:t>
      </w:r>
      <w:r>
        <w:rPr>
          <w:rFonts w:ascii="Calibri" w:hAnsi="Calibri" w:eastAsia="Calibri" w:cs="Calibri"/>
          <w:color w:val="000000"/>
        </w:rPr>
        <w:t>容易沉迷在网络游戏网络短视频中（选择率70.86%）；第二位是缺乏辨识能力，容易被网友欺骗（选择率64.31%）；第三位是可能导致不良生活习惯，影响身体健康成长（选择率60.3%）；第四位是容易受网络暴力、色情等低俗不良信息影响（选择率58.5%）；第五位是可能影响在校学生学习（选择率56.18%）；第六位是可能花费大量金钱（选择率35.69%）。</w:t>
      </w:r>
      <w:r>
        <w:rPr>
          <w:rFonts w:hint="eastAsia" w:ascii="Calibri" w:hAnsi="Calibri" w:eastAsia="Calibri"/>
          <w:b/>
          <w:bCs/>
          <w:color w:val="000000"/>
          <w:lang w:val="en-US" w:eastAsia="zh-CN"/>
        </w:rPr>
        <w:t>相较于全省数据，容易沉迷在网络游戏网络短视频中、可能花费大量金钱、可以扩大社交面分别比全省数据低1.78、1.38、1.72个百分点。相较于全国数据，容易受网络暴力、色情等低俗不良信息影响、可以扩大社交面、可以学习技能，提高对社会的适应能力分别比全国数据低1.63、1.69、1.95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7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151</w:t>
      </w:r>
      <w:r>
        <w:rPr>
          <w:rFonts w:hint="eastAsia" w:ascii="宋体" w:hAnsi="宋体" w:eastAsia="宋体"/>
        </w:rPr>
        <w:fldChar w:fldCharType="end"/>
      </w:r>
      <w:bookmarkStart w:id="222" w:name="_Toc1263"/>
      <w:r>
        <w:rPr>
          <w:rFonts w:ascii="宋体" w:hAnsi="宋体" w:eastAsia="宋体"/>
          <w:color w:val="000000"/>
        </w:rPr>
        <w:t>：对未成年人上网的看法</w:t>
      </w:r>
      <w:bookmarkEnd w:id="222"/>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第7题：您对未成年人上网怎么看？（多选））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）未成年人上网相关问题的关注度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参与调查的公众网民对未成年人上网相关问题的关注度：排第一位是</w:t>
      </w:r>
      <w:r>
        <w:rPr>
          <w:rFonts w:ascii="Calibri" w:hAnsi="Calibri" w:eastAsia="Calibri" w:cs="Calibri"/>
          <w:color w:val="000000"/>
        </w:rPr>
        <w:t>网络沉迷（关注度77.52%）；第二位是接触色情、赌博、毒品、暴力等不良信息（选择率70.1%）；第三位是网络诈骗（关注度61.19%）；第四位是个人隐私泄露（关注度57.58%）；第五位是虚假信息或网络谣言（关注度54.61%）。</w:t>
      </w:r>
      <w:r>
        <w:rPr>
          <w:rFonts w:hint="eastAsia" w:ascii="Calibri" w:hAnsi="Calibri" w:eastAsia="Calibri"/>
          <w:b/>
          <w:bCs/>
          <w:color w:val="000000"/>
          <w:lang w:val="en-US" w:eastAsia="zh-CN"/>
        </w:rPr>
        <w:t>与全省数据相比，表示接触色情、赌博、毒品、暴力等不良信息比例要低3.43个百分点，表示网络诈骗比例要高3.09个百分点。与全国数据相比，表示盲目追星、粉丝应援比例要低4.0个百分点，表示网络沉迷比例要高2.92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0"/>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152</w:t>
      </w:r>
      <w:r>
        <w:rPr>
          <w:rFonts w:hint="eastAsia" w:ascii="宋体" w:hAnsi="宋体" w:eastAsia="宋体"/>
        </w:rPr>
        <w:fldChar w:fldCharType="end"/>
      </w:r>
      <w:bookmarkStart w:id="223" w:name="_Toc5326"/>
      <w:r>
        <w:rPr>
          <w:rFonts w:ascii="宋体" w:hAnsi="宋体" w:eastAsia="宋体"/>
          <w:color w:val="000000"/>
        </w:rPr>
        <w:t>：未成年人上网相关问题的关注度</w:t>
      </w:r>
      <w:bookmarkEnd w:id="22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第8题：您最关心哪些与未成年人上网相关的问题？（多选））</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）“饭圈”（粉丝圈）文化的</w:t>
      </w:r>
      <w:r>
        <w:rPr>
          <w:rFonts w:hint="eastAsia" w:ascii="宋体" w:hAnsi="宋体" w:eastAsia="宋体"/>
          <w:color w:val="000000"/>
          <w:lang w:val="en-US" w:eastAsia="zh-CN"/>
        </w:rPr>
        <w:t>了解</w:t>
      </w:r>
    </w:p>
    <w:p>
      <w:pPr>
        <w:rPr>
          <w:rFonts w:ascii="宋体" w:hAnsi="宋体" w:eastAsia="宋体"/>
          <w:b/>
          <w:bCs/>
          <w:color w:val="000000"/>
        </w:rPr>
      </w:pPr>
      <w:r>
        <w:rPr>
          <w:rFonts w:hint="eastAsia" w:ascii="Calibri" w:hAnsi="Calibri" w:eastAsia="Calibri"/>
          <w:color w:val="000000"/>
          <w:lang w:val="en-US" w:eastAsia="zh-CN"/>
        </w:rPr>
        <w:t>参与调查的公众网民对网络上“饭圈”（粉丝圈）文化的了解情况：有</w:t>
      </w:r>
      <w:r>
        <w:rPr>
          <w:rFonts w:ascii="Calibri" w:hAnsi="Calibri" w:eastAsia="Calibri" w:cs="Calibri"/>
          <w:color w:val="000000"/>
        </w:rPr>
        <w:t>3.39%的网民很了解，是“饭圈”资深成员；有3.82%的网民很了解，是“饭圈”底层普通成员；有12.51%的网民较了解，是没有入圈的散粉；有32.87%的网民一般，知道但不是粉丝；有30.33%的网民不大了解，不感兴趣；有17.07%的网民完全不知道什么叫“饭圈”。数据显示（32.87%）网民对“饭圈”文化了解一般。</w:t>
      </w:r>
      <w:r>
        <w:rPr>
          <w:rFonts w:hint="eastAsia" w:ascii="Calibri" w:hAnsi="Calibri" w:eastAsia="Calibri"/>
          <w:b/>
          <w:bCs/>
          <w:color w:val="000000"/>
          <w:lang w:val="en-US" w:eastAsia="zh-CN"/>
        </w:rPr>
        <w:t>与全省数据排序一致。与全国数据相比，表示很了解，是“饭圈”底层普通成员比例要低1.14个百分点，表示不大了解，不感兴趣比例要高1.14个百分点。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333333"/>
          <w:sz w:val="22"/>
          <w:szCs w:val="22"/>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153</w:t>
      </w:r>
      <w:r>
        <w:rPr>
          <w:rFonts w:hint="eastAsia" w:ascii="宋体" w:hAnsi="宋体" w:eastAsia="宋体"/>
        </w:rPr>
        <w:fldChar w:fldCharType="end"/>
      </w:r>
      <w:bookmarkStart w:id="224" w:name="_Toc19675"/>
      <w:r>
        <w:rPr>
          <w:rFonts w:ascii="宋体" w:hAnsi="宋体" w:eastAsia="宋体"/>
          <w:color w:val="000000"/>
        </w:rPr>
        <w:t>：“饭圈”（粉丝圈）文化的</w:t>
      </w:r>
      <w:r>
        <w:rPr>
          <w:rFonts w:hint="eastAsia" w:ascii="宋体" w:hAnsi="宋体" w:eastAsia="宋体"/>
          <w:color w:val="000000"/>
          <w:lang w:val="en-US" w:eastAsia="zh-CN"/>
        </w:rPr>
        <w:t>了解</w:t>
      </w:r>
      <w:bookmarkEnd w:id="22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第9题：您对网络上“饭圈”（粉丝圈）文化了解吗？</w:t>
      </w:r>
      <w:r>
        <w:rPr>
          <w:rFonts w:hint="eastAsia" w:ascii="宋体" w:hAnsi="宋体" w:eastAsia="宋体"/>
          <w:color w:val="000000"/>
        </w:rPr>
        <w:t>）</w:t>
      </w:r>
    </w:p>
    <w:p>
      <w:pPr>
        <w:ind w:firstLine="440"/>
        <w:jc w:val="center"/>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）“饭圈”</w:t>
      </w:r>
      <w:r>
        <w:rPr>
          <w:rFonts w:hint="eastAsia" w:ascii="宋体" w:hAnsi="宋体" w:eastAsia="宋体"/>
          <w:color w:val="000000"/>
          <w:lang w:val="en-US" w:eastAsia="zh-CN"/>
        </w:rPr>
        <w:t>活动参与率</w:t>
      </w:r>
    </w:p>
    <w:p>
      <w:pPr>
        <w:rPr>
          <w:rFonts w:ascii="宋体" w:hAnsi="宋体" w:eastAsia="宋体"/>
          <w:b/>
          <w:bCs/>
          <w:color w:val="000000"/>
        </w:rPr>
      </w:pPr>
      <w:r>
        <w:rPr>
          <w:rFonts w:hint="eastAsia" w:ascii="Calibri" w:hAnsi="Calibri" w:eastAsia="Calibri"/>
          <w:color w:val="000000"/>
          <w:lang w:val="en-US" w:eastAsia="zh-CN"/>
        </w:rPr>
        <w:t>参与调查的公众网民对“饭圈”活动参与情况：有</w:t>
      </w:r>
      <w:r>
        <w:rPr>
          <w:rFonts w:ascii="Calibri" w:hAnsi="Calibri" w:eastAsia="Calibri" w:cs="Calibri"/>
          <w:color w:val="000000"/>
        </w:rPr>
        <w:t>42.65%的网民参与过集资应援，排第一位；有41.18%的网民参与过投票打榜，排第二位；有26.47%的网民参与过转发控评，排第三位；有23.53%的网民参与过都没有参加过，排第四位；有22.06%的网民参与过购买代言产品，排第五位。数据显示网民在“饭圈”中参与的活动以集资应援、投票打榜为主。</w:t>
      </w:r>
      <w:r>
        <w:rPr>
          <w:rFonts w:hint="eastAsia" w:ascii="Calibri" w:hAnsi="Calibri" w:eastAsia="Calibri"/>
          <w:b/>
          <w:bCs/>
          <w:color w:val="000000"/>
          <w:lang w:val="en-US" w:eastAsia="zh-CN"/>
        </w:rPr>
        <w:t>与全省数据相比，表示购买代言产品比例要低4.55个百分点，表示集资应援比例要高8.48个百分点。与全国数据相比，表示购买代言产品比例要低4.19个百分点，表示集资应援比例要高8.45个百分点。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154</w:t>
      </w:r>
      <w:r>
        <w:rPr>
          <w:rFonts w:hint="eastAsia" w:ascii="宋体" w:hAnsi="宋体" w:eastAsia="宋体"/>
        </w:rPr>
        <w:fldChar w:fldCharType="end"/>
      </w:r>
      <w:bookmarkStart w:id="225" w:name="_Toc13452"/>
      <w:r>
        <w:rPr>
          <w:rFonts w:ascii="宋体" w:hAnsi="宋体" w:eastAsia="宋体"/>
          <w:color w:val="000000"/>
        </w:rPr>
        <w:t>：“饭圈”</w:t>
      </w:r>
      <w:r>
        <w:rPr>
          <w:rFonts w:hint="eastAsia" w:ascii="宋体" w:hAnsi="宋体" w:eastAsia="宋体"/>
          <w:color w:val="000000"/>
          <w:lang w:val="en-US" w:eastAsia="zh-CN"/>
        </w:rPr>
        <w:t>活动参与率</w:t>
      </w:r>
      <w:bookmarkEnd w:id="22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第9.1题：您曾参与过什么“饭圈”活动？（多选））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参与</w:t>
      </w:r>
      <w:r>
        <w:rPr>
          <w:rFonts w:ascii="宋体" w:hAnsi="宋体" w:eastAsia="宋体"/>
          <w:color w:val="000000"/>
        </w:rPr>
        <w:t>“饭圈”活动的原因</w:t>
      </w:r>
    </w:p>
    <w:p>
      <w:pPr>
        <w:rPr>
          <w:rFonts w:ascii="宋体" w:hAnsi="宋体" w:eastAsia="宋体"/>
          <w:b/>
          <w:bCs/>
          <w:color w:val="000000"/>
        </w:rPr>
      </w:pPr>
      <w:r>
        <w:rPr>
          <w:rFonts w:hint="eastAsia" w:ascii="Calibri" w:hAnsi="Calibri" w:eastAsia="Calibri"/>
          <w:color w:val="000000"/>
          <w:lang w:val="en-US" w:eastAsia="zh-CN"/>
        </w:rPr>
        <w:t>参与调查的公众网民参与“饭圈”活动的原因：排第一位是</w:t>
      </w:r>
      <w:r>
        <w:rPr>
          <w:rFonts w:ascii="Calibri" w:hAnsi="Calibri" w:eastAsia="Calibri" w:cs="Calibri"/>
          <w:color w:val="000000"/>
        </w:rPr>
        <w:t>想交朋友，寻找理解和认同感（选择率46.27%）；排第二位是找到组织有归属感、荣誉感（选择率41.79%）；排第三位是追求偶像，体验爱和被爱的感觉（选择率34.33%）；排第四位是寂寞无聊（选择率14.93%）；排第五位是其他（选择率13.43%）。</w:t>
      </w:r>
      <w:r>
        <w:rPr>
          <w:rFonts w:hint="eastAsia" w:ascii="Calibri" w:hAnsi="Calibri" w:eastAsia="Calibri"/>
          <w:b/>
          <w:bCs/>
          <w:color w:val="000000"/>
          <w:lang w:val="en-US" w:eastAsia="zh-CN"/>
        </w:rPr>
        <w:t>与全省数据相比，表示寂寞无聊比例要低2.75个百分点，表示找到组织有归属感、荣誉感比例要高1.11个百分点。与全国数据相比，表示寂寞无聊比例要低1.76个百分点，表示找到组织有归属感、荣誉感比例要高2.06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155</w:t>
      </w:r>
      <w:r>
        <w:rPr>
          <w:rFonts w:hint="eastAsia" w:ascii="宋体" w:hAnsi="宋体" w:eastAsia="宋体"/>
        </w:rPr>
        <w:fldChar w:fldCharType="end"/>
      </w:r>
      <w:bookmarkStart w:id="226" w:name="_Toc9102"/>
      <w:r>
        <w:rPr>
          <w:rFonts w:ascii="宋体" w:hAnsi="宋体" w:eastAsia="宋体"/>
          <w:color w:val="000000"/>
        </w:rPr>
        <w:t>：参与“饭圈”活动的原因</w:t>
      </w:r>
      <w:bookmarkEnd w:id="226"/>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第9.2题：您为什么参与“饭圈”活动？（多选））</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）对“饭圈”文化的看法</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参与调查的公众网民对“饭圈”文化看法为：排第一位是</w:t>
      </w:r>
      <w:r>
        <w:rPr>
          <w:rFonts w:ascii="Calibri" w:hAnsi="Calibri" w:eastAsia="Calibri" w:cs="Calibri"/>
          <w:color w:val="000000"/>
        </w:rPr>
        <w:t>资本操纵的结果，平台、娱乐公司、明星、APP利用粉丝热情谋取利益（选择率32.47%）；排第二位是粉丝因喜爱聚集，但在组织中逐渐演变成了说一不二，攻击反对者，经常打口水仗的群体（选择率22.08%）；排第三位是其他（选择率15.84%）；排第四位是粉丝因喜爱相同事务，自发的聚集，会共同探讨发展它。而粉丝自发或被动组织起来，有组织化的行动。保护但不限于表达支持，集体消费则有13.51%选择率。</w:t>
      </w:r>
      <w:r>
        <w:rPr>
          <w:rFonts w:hint="eastAsia" w:ascii="Calibri" w:hAnsi="Calibri" w:eastAsia="Calibri"/>
          <w:b/>
          <w:bCs/>
          <w:color w:val="000000"/>
          <w:lang w:val="en-US" w:eastAsia="zh-CN"/>
        </w:rPr>
        <w:t>与全省数据相比，表示粉丝因喜爱聚集，但在组织中逐渐演变成了说一不二，攻击反对者，经常打口水仗的群体比例要低2.85个百分点，表示其他比例要高5.73个百分点。与全国数据相比，表示粉丝因喜爱聚集，但在组织中逐渐演变成了说一不二，攻击反对者，经常打口水仗的群体比例要低3.12个百分点，表示其他比例要高4.7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156</w:t>
      </w:r>
      <w:r>
        <w:rPr>
          <w:rFonts w:hint="eastAsia" w:ascii="宋体" w:hAnsi="宋体" w:eastAsia="宋体"/>
        </w:rPr>
        <w:fldChar w:fldCharType="end"/>
      </w:r>
      <w:bookmarkStart w:id="227" w:name="_Toc1785"/>
      <w:r>
        <w:rPr>
          <w:rFonts w:ascii="宋体" w:hAnsi="宋体" w:eastAsia="宋体"/>
          <w:color w:val="000000"/>
        </w:rPr>
        <w:t>：对“饭圈”文化的看法</w:t>
      </w:r>
      <w:bookmarkEnd w:id="227"/>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第9.3题：你对“饭圈”文化看法是？）</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）“饭圈”文化泛滥的影响性</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参与调查的公众网民对“饭圈”文化影响青少年的世界观、价值观程度的看法：有</w:t>
      </w:r>
      <w:r>
        <w:rPr>
          <w:rFonts w:ascii="Calibri" w:hAnsi="Calibri" w:eastAsia="Calibri" w:cs="Calibri"/>
          <w:color w:val="000000"/>
        </w:rPr>
        <w:t>6.01%的网民认为“饭圈”对青少年有很好影响；有12.55%的网民认为“饭圈”对青少年有较好影响；有28.76%的网民认为“饭圈”对青少年一般，没有影响；有42.35%的网民认为“饭圈”对青少年有较坏影响；有10.33%的网民认为“饭圈”对青少年有很坏影响，数据显示（52.68%）网民认为“饭圈”文化泛滥对青少年会带来负面影响。</w:t>
      </w:r>
      <w:r>
        <w:rPr>
          <w:rFonts w:hint="eastAsia" w:ascii="Calibri" w:hAnsi="Calibri" w:eastAsia="Calibri"/>
          <w:b/>
          <w:bCs/>
          <w:color w:val="000000"/>
          <w:lang w:val="en-US" w:eastAsia="zh-CN"/>
        </w:rPr>
        <w:t>与全省数据相比，表示较坏影响比例要低3.34个百分点，表示一般，没有影响比例要高6.21个百分点。与全国数据相比，表示很坏影响比例要低5.82个百分点，表示较好影响比例要高1.49个百分点。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157</w:t>
      </w:r>
      <w:r>
        <w:rPr>
          <w:rFonts w:hint="eastAsia" w:ascii="宋体" w:hAnsi="宋体" w:eastAsia="宋体"/>
        </w:rPr>
        <w:fldChar w:fldCharType="end"/>
      </w:r>
      <w:bookmarkStart w:id="228" w:name="_Toc27998"/>
      <w:r>
        <w:rPr>
          <w:rFonts w:ascii="宋体" w:hAnsi="宋体" w:eastAsia="宋体"/>
          <w:color w:val="000000"/>
        </w:rPr>
        <w:t>：“饭圈”文化泛滥的影响性</w:t>
      </w:r>
      <w:bookmarkEnd w:id="22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第9.4题：您觉得网络上“饭圈”文化的泛滥对青少年的世界观、价值观有影响吗？）</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整治“饭圈”行动的成效</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参与调查的公众网民对国家相关部门对“饭圈”文化和相关网络综艺的整治行动成效看法：有</w:t>
      </w:r>
      <w:r>
        <w:rPr>
          <w:rFonts w:ascii="Calibri" w:hAnsi="Calibri" w:eastAsia="Calibri" w:cs="Calibri"/>
          <w:color w:val="000000"/>
        </w:rPr>
        <w:t>12.17%的网民认为卓有成效；有38.22%的网民认为略有成效；有21.86%的网民认为收效甚微；有18.06%的网民认为没有明显感觉有相关动作；有9.69%的网民认为虽然短暂有效，但很快以其他形式出现，死灰复燃。</w:t>
      </w:r>
      <w:r>
        <w:rPr>
          <w:rFonts w:hint="eastAsia" w:ascii="Calibri" w:hAnsi="Calibri" w:eastAsia="Calibri"/>
          <w:b/>
          <w:bCs/>
          <w:color w:val="000000"/>
          <w:lang w:val="en-US" w:eastAsia="zh-CN"/>
        </w:rPr>
        <w:t>相较于全省数据，除卓有成效和略有成效比全省数据分别高出0.54个百分点、2.98个百分点外，其他数据值均少于全省数据。与全国数据相比，表示收效甚微比例要低1.8个百分点，表示略有成效比例要高4.7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8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158</w:t>
      </w:r>
      <w:r>
        <w:rPr>
          <w:rFonts w:hint="eastAsia" w:ascii="宋体" w:hAnsi="宋体" w:eastAsia="宋体"/>
        </w:rPr>
        <w:fldChar w:fldCharType="end"/>
      </w:r>
      <w:bookmarkStart w:id="229" w:name="_Toc30762"/>
      <w:r>
        <w:rPr>
          <w:rFonts w:ascii="宋体" w:hAnsi="宋体" w:eastAsia="宋体"/>
          <w:color w:val="000000"/>
        </w:rPr>
        <w:t>：</w:t>
      </w:r>
      <w:r>
        <w:rPr>
          <w:rFonts w:hint="eastAsia" w:ascii="宋体" w:hAnsi="宋体" w:eastAsia="宋体"/>
          <w:color w:val="000000"/>
          <w:lang w:val="en-US" w:eastAsia="zh-CN"/>
        </w:rPr>
        <w:t>整治“饭圈”行动的成效</w:t>
      </w:r>
      <w:bookmarkEnd w:id="22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第9.5题：您认为国家相关部门在整治“饭圈”文化以及相关网络综艺的行动有成效吗？）</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p>
    <w:p>
      <w:pPr>
        <w:rPr>
          <w:rFonts w:ascii="宋体" w:hAnsi="宋体" w:eastAsia="宋体"/>
          <w:b/>
          <w:bCs/>
          <w:color w:val="000000"/>
        </w:rPr>
      </w:pPr>
      <w:r>
        <w:rPr>
          <w:rFonts w:hint="eastAsia" w:ascii="Calibri" w:hAnsi="Calibri" w:eastAsia="Calibri"/>
          <w:color w:val="000000"/>
          <w:lang w:val="en-US" w:eastAsia="zh-CN"/>
        </w:rPr>
        <w:t>参与调查的公众网民对加强对“饭圈”文化整治措施的建议：有</w:t>
      </w:r>
      <w:r>
        <w:rPr>
          <w:rFonts w:ascii="Calibri" w:hAnsi="Calibri" w:eastAsia="Calibri" w:cs="Calibri"/>
          <w:color w:val="000000"/>
        </w:rPr>
        <w:t>66.75%的网民认为需要加强社交媒体平台舆情控制，排第一位；有58.77%的网民认为需要加强娱乐公司和明星自律要求，排第二位；有54.71%的网民认为需要加强追星类 APP的监管，排第三位；有52.88%的网民认为需要加强粉丝组织行为规管，排第四位。</w:t>
      </w:r>
      <w:r>
        <w:rPr>
          <w:rFonts w:hint="eastAsia" w:ascii="Calibri" w:hAnsi="Calibri" w:eastAsia="Calibri"/>
          <w:b/>
          <w:bCs/>
          <w:color w:val="000000"/>
          <w:lang w:val="en-US" w:eastAsia="zh-CN"/>
        </w:rPr>
        <w:t>与全省数据相比，表示社交媒体平台舆情控制比例要低2.34个百分点，表示不需要比例要高2.3个百分点。与全国数据相比，表示娱乐公司和明星自律要求比例要低3.83个百分点，表示不需要比例要高1.89个百分点。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8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159</w:t>
      </w:r>
      <w:r>
        <w:rPr>
          <w:rFonts w:hint="eastAsia" w:ascii="宋体" w:hAnsi="宋体" w:eastAsia="宋体"/>
        </w:rPr>
        <w:fldChar w:fldCharType="end"/>
      </w:r>
      <w:bookmarkStart w:id="230" w:name="_Toc1325"/>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bookmarkEnd w:id="23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第9.6题：您觉得要加强哪个方面的对“饭圈”文化的整治措施？（多选））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）对《未成年人保护法》的了解程度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参与调查的公众网民对《未成年人保护法》的了解程度：有</w:t>
      </w:r>
      <w:r>
        <w:rPr>
          <w:rFonts w:ascii="Calibri" w:hAnsi="Calibri" w:eastAsia="Calibri" w:cs="Calibri"/>
          <w:color w:val="000000"/>
        </w:rPr>
        <w:t>7.51%的网民非常了解；有19.21%的网民比较了解；有47.32%的网民一般了解；有13.2%的网民较不了解；有12.77%的网民不了解。数据显示74.04%网民对《未成年人保护法》了解。一般。</w:t>
      </w:r>
      <w:r>
        <w:rPr>
          <w:rFonts w:hint="eastAsia" w:ascii="Calibri" w:hAnsi="Calibri" w:eastAsia="Calibri"/>
          <w:b/>
          <w:bCs/>
          <w:color w:val="000000"/>
          <w:lang w:val="en-US" w:eastAsia="zh-CN"/>
        </w:rPr>
        <w:t>与全省数据相比，表示较不了解比例要低2.31个百分点，表示一般比例要高3.22个百分点。相较于全国数据，比较了解、较不了解、不了解分别比全国数据低1.12、1.8、1.29个百分点。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75" name="Drawing 1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rawing 175" descr="Generated"/>
                    <pic:cNvPicPr>
                      <a:picLocks noChangeAspect="1"/>
                    </pic:cNvPicPr>
                  </pic:nvPicPr>
                  <pic:blipFill>
                    <a:blip r:embed="rId18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160</w:t>
      </w:r>
      <w:r>
        <w:rPr>
          <w:rFonts w:hint="eastAsia" w:ascii="宋体" w:hAnsi="宋体" w:eastAsia="宋体"/>
        </w:rPr>
        <w:fldChar w:fldCharType="end"/>
      </w:r>
      <w:bookmarkStart w:id="231" w:name="_Toc14663"/>
      <w:r>
        <w:rPr>
          <w:rFonts w:ascii="宋体" w:hAnsi="宋体" w:eastAsia="宋体"/>
          <w:color w:val="000000"/>
        </w:rPr>
        <w:t>：对《未成年人保护法》的了解程度</w:t>
      </w:r>
      <w:bookmarkEnd w:id="23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第10题：您对新修订的《未成年人保护法》了解多少？）</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）对引导未成年人健康上网起主要作用的角色</w:t>
      </w:r>
    </w:p>
    <w:p>
      <w:pPr>
        <w:rPr>
          <w:rFonts w:ascii="宋体" w:hAnsi="宋体" w:eastAsia="宋体"/>
          <w:b/>
          <w:bCs/>
          <w:color w:val="000000"/>
        </w:rPr>
      </w:pPr>
      <w:r>
        <w:rPr>
          <w:rFonts w:hint="eastAsia" w:ascii="Calibri" w:hAnsi="Calibri" w:eastAsia="Calibri"/>
          <w:color w:val="000000"/>
          <w:lang w:val="en-US" w:eastAsia="zh-CN"/>
        </w:rPr>
        <w:t>参与调查的公众网民对引导未成年人健康上网起主要作用的角色排序：排第一位是</w:t>
      </w:r>
      <w:r>
        <w:rPr>
          <w:rFonts w:ascii="Calibri" w:hAnsi="Calibri" w:eastAsia="Calibri" w:cs="Calibri"/>
          <w:color w:val="000000"/>
        </w:rPr>
        <w:t>家庭（选择率81.73%）、第二位是学校（选择率69.66%）、第三位是互联网平台（选择率53.63%）、第四位是未成年人自己（选择率53.1%），第五位是媒体（选择率38.57%），第六、七、八位是社会、政府、社区或朋友圈，选择率分别为37.93%、36.65%、32.16%。数据显示公众网民认为引导未成年人上网责任方面家庭是第一位，其次是学校和互联网平台，未成年人自己。</w:t>
      </w:r>
      <w:r>
        <w:rPr>
          <w:rFonts w:hint="eastAsia" w:ascii="Calibri" w:hAnsi="Calibri" w:eastAsia="Calibri"/>
          <w:b/>
          <w:bCs/>
          <w:color w:val="000000"/>
          <w:lang w:val="en-US" w:eastAsia="zh-CN"/>
        </w:rPr>
        <w:t>相较于全省数据，学校、媒体、社会分别比全省数据低1.96、1.39、1.58个百分点。与全国数据相比，表示未成年人自己比例要低1.2个百分点，表示家庭比例要高1.83个百分点。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6" name="Drawing 1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Drawing 176" descr="Generated"/>
                    <pic:cNvPicPr>
                      <a:picLocks noChangeAspect="1"/>
                    </pic:cNvPicPr>
                  </pic:nvPicPr>
                  <pic:blipFill>
                    <a:blip r:embed="rId18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161</w:t>
      </w:r>
      <w:r>
        <w:rPr>
          <w:rFonts w:hint="eastAsia" w:ascii="宋体" w:hAnsi="宋体" w:eastAsia="宋体"/>
        </w:rPr>
        <w:fldChar w:fldCharType="end"/>
      </w:r>
      <w:bookmarkStart w:id="232" w:name="_Toc7558"/>
      <w:r>
        <w:rPr>
          <w:rFonts w:ascii="宋体" w:hAnsi="宋体" w:eastAsia="宋体"/>
          <w:color w:val="000000"/>
        </w:rPr>
        <w:t>：对引导未成年人健康上网起主要作用的角色</w:t>
      </w:r>
      <w:bookmarkEnd w:id="23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第11题：在引导未成年人健康上网方面，你认为以下哪方应扮演主要角色？（多选））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）未成年人网络权益保护宣传/网络素养教育课程等工作的评价</w:t>
      </w:r>
    </w:p>
    <w:p>
      <w:pPr>
        <w:rPr>
          <w:rFonts w:ascii="宋体" w:hAnsi="宋体" w:eastAsia="宋体"/>
          <w:b/>
          <w:bCs/>
          <w:color w:val="000000"/>
        </w:rPr>
      </w:pPr>
      <w:r>
        <w:rPr>
          <w:rFonts w:hint="eastAsia" w:ascii="Calibri" w:hAnsi="Calibri" w:eastAsia="Calibri"/>
          <w:color w:val="000000"/>
          <w:lang w:val="en-US" w:eastAsia="zh-CN"/>
        </w:rPr>
        <w:t>参与调查的公众网民对本地学校/社区开展的未成年人网络权益保护宣传/网络素养教育课程等相关工作的评价：认为满意以上的占</w:t>
      </w:r>
      <w:r>
        <w:rPr>
          <w:rFonts w:ascii="Calibri" w:hAnsi="Calibri" w:eastAsia="Calibri" w:cs="Calibri"/>
          <w:color w:val="000000"/>
        </w:rPr>
        <w:t>47.75%，其中15.88%公众网民认为非常满意，31.87%认为满意。44.21%认为一般。3.54%认为不满意或非常不满意，其中2.79%认为不满意，0.75%认为非常不满意。有4.51%的网民表示未听过，不清楚。</w:t>
      </w:r>
      <w:r>
        <w:rPr>
          <w:rFonts w:hint="eastAsia" w:ascii="Calibri" w:hAnsi="Calibri" w:eastAsia="Calibri"/>
          <w:b/>
          <w:bCs/>
          <w:color w:val="000000"/>
          <w:lang w:val="en-US" w:eastAsia="zh-CN"/>
        </w:rPr>
        <w:t>相较于全省数据，除非常满意和满意比全省数据分别高出3.66个百分点、2.75个百分点外，其他数据值均少于全省数据。与全国数据相比，表示不满意比例要低2.48个百分点，表示非常满意比例要高2.22个百分点。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7" name="Drawing 1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wing 177" descr="Generated"/>
                    <pic:cNvPicPr>
                      <a:picLocks noChangeAspect="1"/>
                    </pic:cNvPicPr>
                  </pic:nvPicPr>
                  <pic:blipFill>
                    <a:blip r:embed="rId19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162</w:t>
      </w:r>
      <w:r>
        <w:rPr>
          <w:rFonts w:hint="eastAsia" w:ascii="宋体" w:hAnsi="宋体" w:eastAsia="宋体"/>
        </w:rPr>
        <w:fldChar w:fldCharType="end"/>
      </w:r>
      <w:bookmarkStart w:id="233" w:name="_Toc19007"/>
      <w:r>
        <w:rPr>
          <w:rFonts w:ascii="宋体" w:hAnsi="宋体" w:eastAsia="宋体"/>
          <w:color w:val="000000"/>
        </w:rPr>
        <w:t>：未成年人网络权益保护宣传/网络素养教育课程等工作的评价</w:t>
      </w:r>
      <w:bookmarkEnd w:id="23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第12题：您对本地学校/社区开展的未成年人网络权益保护宣传/网络素养教育课程的相关工作评价如何？）</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）网络素养教育课程</w:t>
      </w:r>
      <w:r>
        <w:rPr>
          <w:rFonts w:hint="eastAsia" w:ascii="宋体" w:hAnsi="宋体" w:eastAsia="宋体"/>
          <w:color w:val="000000"/>
          <w:lang w:val="en-US" w:eastAsia="zh-CN"/>
        </w:rPr>
        <w:t>的建议</w:t>
      </w:r>
    </w:p>
    <w:p>
      <w:pPr>
        <w:rPr>
          <w:rFonts w:ascii="宋体" w:hAnsi="宋体" w:eastAsia="宋体"/>
          <w:b/>
          <w:bCs/>
          <w:color w:val="000000"/>
        </w:rPr>
      </w:pPr>
      <w:r>
        <w:rPr>
          <w:rFonts w:hint="eastAsia" w:ascii="Calibri" w:hAnsi="Calibri" w:eastAsia="Calibri"/>
          <w:color w:val="000000"/>
          <w:lang w:val="en-US" w:eastAsia="zh-CN"/>
        </w:rPr>
        <w:t>参与调查的公众网民对网络素养教育课程需要加强的部分：排第一位是</w:t>
      </w:r>
      <w:r>
        <w:rPr>
          <w:rFonts w:ascii="Calibri" w:hAnsi="Calibri" w:eastAsia="Calibri" w:cs="Calibri"/>
          <w:color w:val="000000"/>
        </w:rPr>
        <w:t>网络信息辨别能力培养（选择率64.69%）、第二位是网络使用规范、道德修养培养（选择率62.86%）、第三位是网络安全有关法律知识（选择率60.93%）、第四位是互联网基本知识（选择率58.45%），第五位是网络安全典型案例宣传教育（选择率53.71%），第六位是网络使用技能（选择率47.79%）。</w:t>
      </w:r>
      <w:r>
        <w:rPr>
          <w:rFonts w:hint="eastAsia" w:ascii="Calibri" w:hAnsi="Calibri" w:eastAsia="Calibri"/>
          <w:b/>
          <w:bCs/>
          <w:color w:val="000000"/>
          <w:lang w:val="en-US" w:eastAsia="zh-CN"/>
        </w:rPr>
        <w:t>与全省数据相比，表示网络信息辨别能力培养比例要低3.05个百分点，表示互联网基本知识比例要高1.38个百分点。相较于全国数据，除了个别数据顺序互换外，排名基本一致。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8" name="Drawing 1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rawing 178" descr="Generated"/>
                    <pic:cNvPicPr>
                      <a:picLocks noChangeAspect="1"/>
                    </pic:cNvPicPr>
                  </pic:nvPicPr>
                  <pic:blipFill>
                    <a:blip r:embed="rId19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163</w:t>
      </w:r>
      <w:r>
        <w:rPr>
          <w:rFonts w:hint="eastAsia" w:ascii="宋体" w:hAnsi="宋体" w:eastAsia="宋体"/>
        </w:rPr>
        <w:fldChar w:fldCharType="end"/>
      </w:r>
      <w:bookmarkStart w:id="234" w:name="_Toc14313"/>
      <w:r>
        <w:rPr>
          <w:rFonts w:ascii="宋体" w:hAnsi="宋体" w:eastAsia="宋体"/>
          <w:color w:val="000000"/>
        </w:rPr>
        <w:t>：网络素养教育课程</w:t>
      </w:r>
      <w:r>
        <w:rPr>
          <w:rFonts w:hint="eastAsia" w:ascii="宋体" w:hAnsi="宋体" w:eastAsia="宋体"/>
          <w:color w:val="000000"/>
          <w:lang w:val="en-US" w:eastAsia="zh-CN"/>
        </w:rPr>
        <w:t>的建议</w:t>
      </w:r>
      <w:bookmarkEnd w:id="23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第13题：您认为学校和社区开设的网络素养教育课程应加强哪些方面的教育？（多选））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Calibri" w:hAnsi="Calibri" w:eastAsia="Calibri"/>
          <w:color w:val="000000"/>
          <w:lang w:val="en-US" w:eastAsia="zh-CN"/>
        </w:rPr>
      </w:pPr>
      <w:r>
        <w:rPr>
          <w:rFonts w:hint="eastAsia" w:ascii="Calibri" w:hAnsi="Calibri" w:eastAsia="Calibri"/>
          <w:color w:val="000000"/>
          <w:lang w:val="en-US" w:eastAsia="zh-CN"/>
        </w:rPr>
        <w:t>（24）网络应用适老化改造效果满意度评价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参与调查的公众网民对网络应用适老化改造效果满意评价为：</w:t>
      </w:r>
      <w:r>
        <w:rPr>
          <w:rFonts w:ascii="Calibri" w:hAnsi="Calibri" w:eastAsia="Calibri" w:cs="Calibri"/>
          <w:color w:val="000000"/>
        </w:rPr>
        <w:t>12.99%公众网民表示非常满意，31.82%网民表示较满意。49.78%网民表示一般。3.79%网民表示较不满意；1.62%网民表示非常不满意。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44.81%；表示较不满意或非常不满的只占5.41%。</w:t>
      </w:r>
      <w:r>
        <w:rPr>
          <w:rFonts w:hint="eastAsia" w:ascii="Calibri" w:hAnsi="Calibri" w:eastAsia="Calibri"/>
          <w:b/>
          <w:bCs/>
          <w:color w:val="000000"/>
          <w:lang w:val="en-US" w:eastAsia="zh-CN"/>
        </w:rPr>
        <w:t>相较于全省数据，除非常满意和较满意比全省数据分别高出1.62个百分点、1.87个百分点外，其他数据值均少于全省数据。与全国数据相比，表示较不满意比例要低2.14个百分点，表示较满意比例要高2.12个百分点。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9" name="Drawing 1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Drawing 179" descr="Generated"/>
                    <pic:cNvPicPr>
                      <a:picLocks noChangeAspect="1"/>
                    </pic:cNvPicPr>
                  </pic:nvPicPr>
                  <pic:blipFill>
                    <a:blip r:embed="rId19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164</w:t>
      </w:r>
      <w:r>
        <w:rPr>
          <w:rFonts w:hint="eastAsia" w:ascii="宋体" w:hAnsi="宋体" w:eastAsia="宋体"/>
        </w:rPr>
        <w:fldChar w:fldCharType="end"/>
      </w:r>
      <w:bookmarkStart w:id="235" w:name="_Toc19386"/>
      <w:r>
        <w:rPr>
          <w:rFonts w:ascii="宋体" w:hAnsi="宋体" w:eastAsia="宋体"/>
          <w:color w:val="000000"/>
        </w:rPr>
        <w:t>：</w:t>
      </w:r>
      <w:r>
        <w:rPr>
          <w:rFonts w:hint="eastAsia" w:ascii="宋体" w:hAnsi="宋体" w:eastAsia="宋体"/>
          <w:color w:val="000000"/>
          <w:lang w:val="en-US" w:eastAsia="zh-CN"/>
        </w:rPr>
        <w:t>网络应用适老化改造效果满意度评价</w:t>
      </w:r>
      <w:bookmarkEnd w:id="23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您对目前网络应用适老化改造效果的满意度评价是</w:t>
      </w:r>
      <w:r>
        <w:rPr>
          <w:rFonts w:hint="eastAsia" w:ascii="宋体" w:hAnsi="宋体" w:eastAsia="宋体"/>
          <w:color w:val="000000"/>
          <w:lang w:val="en-US" w:eastAsia="zh-CN"/>
        </w:rPr>
        <w:t>?</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25</w:t>
      </w:r>
      <w:r>
        <w:rPr>
          <w:rFonts w:ascii="宋体" w:hAnsi="宋体" w:eastAsia="宋体"/>
          <w:color w:val="000000"/>
        </w:rPr>
        <w:t>）</w:t>
      </w:r>
      <w:r>
        <w:rPr>
          <w:rFonts w:hint="eastAsia" w:ascii="宋体" w:hAnsi="宋体" w:eastAsia="宋体"/>
          <w:color w:val="000000"/>
          <w:lang w:val="en-US" w:eastAsia="zh-CN"/>
        </w:rPr>
        <w:t>网络应用适老化改造的现状</w:t>
      </w:r>
    </w:p>
    <w:p>
      <w:pPr>
        <w:rPr>
          <w:rFonts w:ascii="宋体" w:hAnsi="宋体" w:eastAsia="宋体"/>
          <w:b/>
          <w:bCs/>
          <w:color w:val="000000"/>
        </w:rPr>
      </w:pPr>
      <w:r>
        <w:rPr>
          <w:rFonts w:hint="eastAsia" w:ascii="Calibri" w:hAnsi="Calibri" w:eastAsia="Calibri"/>
          <w:color w:val="000000"/>
          <w:lang w:val="en-US" w:eastAsia="zh-CN"/>
        </w:rPr>
        <w:t>参与调查的公众网民对网络应用适老化改造现状认为：老人知道网络应用的存在的平均值为</w:t>
      </w:r>
      <w:r>
        <w:rPr>
          <w:rFonts w:ascii="Calibri" w:hAnsi="Calibri" w:eastAsia="Calibri" w:cs="Calibri"/>
          <w:color w:val="000000"/>
        </w:rPr>
        <w:t>6.29分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老人容易操作和使用的平均值为</w:t>
      </w:r>
      <w:r>
        <w:rPr>
          <w:rFonts w:hint="eastAsia" w:ascii="Calibri" w:hAnsi="Calibri" w:eastAsia="Calibri"/>
          <w:color w:val="000000"/>
          <w:lang w:val="en-US" w:eastAsia="zh-CN"/>
        </w:rPr>
        <w:t>5.59</w:t>
      </w:r>
      <w:r>
        <w:rPr>
          <w:rFonts w:ascii="Calibri" w:hAnsi="Calibri" w:eastAsia="Calibri" w:cs="Calibri"/>
          <w:color w:val="000000"/>
        </w:rPr>
        <w:t>分，老人容易理解有关要求的平均值为5.57分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数据和操作上具有兼容性的平均值为</w:t>
      </w:r>
      <w:r>
        <w:rPr>
          <w:rFonts w:hint="eastAsia" w:ascii="Calibri" w:hAnsi="Calibri" w:eastAsia="Calibri"/>
          <w:color w:val="000000"/>
          <w:lang w:val="en-US" w:eastAsia="zh-CN"/>
        </w:rPr>
        <w:t>5.69</w:t>
      </w:r>
      <w:r>
        <w:rPr>
          <w:rFonts w:ascii="Calibri" w:hAnsi="Calibri" w:eastAsia="Calibri" w:cs="Calibri"/>
          <w:color w:val="000000"/>
        </w:rPr>
        <w:t>分。</w:t>
      </w:r>
      <w:r>
        <w:rPr>
          <w:rFonts w:hint="eastAsia" w:ascii="Calibri" w:hAnsi="Calibri" w:eastAsia="Calibri"/>
          <w:b/>
          <w:bCs/>
          <w:color w:val="000000"/>
          <w:lang w:val="en-US" w:eastAsia="zh-CN"/>
        </w:rPr>
        <w:t>相较于全省数据，本题的排名完全一致。相较于全国数据，本题的排名完全一致。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0" name="Drawing 1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rawing 180" descr="Generated"/>
                    <pic:cNvPicPr>
                      <a:picLocks noChangeAspect="1"/>
                    </pic:cNvPicPr>
                  </pic:nvPicPr>
                  <pic:blipFill>
                    <a:blip r:embed="rId19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165</w:t>
      </w:r>
      <w:r>
        <w:rPr>
          <w:rFonts w:hint="eastAsia" w:ascii="宋体" w:hAnsi="宋体" w:eastAsia="宋体"/>
        </w:rPr>
        <w:fldChar w:fldCharType="end"/>
      </w:r>
      <w:bookmarkStart w:id="236" w:name="_Toc9826"/>
      <w:r>
        <w:rPr>
          <w:rFonts w:ascii="宋体" w:hAnsi="宋体" w:eastAsia="宋体"/>
          <w:color w:val="000000"/>
        </w:rPr>
        <w:t>：</w:t>
      </w:r>
      <w:r>
        <w:rPr>
          <w:rFonts w:hint="eastAsia" w:ascii="宋体" w:hAnsi="宋体" w:eastAsia="宋体"/>
          <w:color w:val="000000"/>
          <w:lang w:val="en-US" w:eastAsia="zh-CN"/>
        </w:rPr>
        <w:t>网络应用适老化改造的现状</w:t>
      </w:r>
      <w:bookmarkEnd w:id="236"/>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5</w:t>
      </w:r>
      <w:r>
        <w:rPr>
          <w:rFonts w:ascii="宋体" w:hAnsi="宋体" w:eastAsia="宋体"/>
          <w:color w:val="000000"/>
        </w:rPr>
        <w:t>题：</w:t>
      </w:r>
      <w:r>
        <w:rPr>
          <w:rFonts w:hint="eastAsia" w:ascii="宋体" w:hAnsi="宋体" w:eastAsia="宋体"/>
          <w:color w:val="000000"/>
        </w:rPr>
        <w:t>您多大程度上同意以下大部分应用适老化改造现状的评价：（最高分1</w:t>
      </w:r>
      <w:r>
        <w:rPr>
          <w:rFonts w:ascii="宋体" w:hAnsi="宋体" w:eastAsia="宋体"/>
          <w:color w:val="000000"/>
        </w:rPr>
        <w:t>0</w:t>
      </w:r>
      <w:r>
        <w:rPr>
          <w:rFonts w:hint="eastAsia" w:ascii="宋体" w:hAnsi="宋体" w:eastAsia="宋体"/>
          <w:color w:val="000000"/>
        </w:rPr>
        <w:t>分，最低分1分）</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numPr>
          <w:ilvl w:val="0"/>
          <w:numId w:val="5"/>
        </w:numPr>
        <w:rPr>
          <w:rFonts w:hint="eastAsia" w:ascii="宋体" w:hAnsi="宋体" w:eastAsia="宋体"/>
          <w:color w:val="000000"/>
          <w:lang w:val="en-US" w:eastAsia="zh-CN"/>
        </w:rPr>
      </w:pPr>
      <w:r>
        <w:rPr>
          <w:rFonts w:hint="eastAsia" w:ascii="宋体" w:hAnsi="宋体" w:eastAsia="宋体"/>
          <w:color w:val="000000"/>
          <w:lang w:val="en-US" w:eastAsia="zh-CN"/>
        </w:rPr>
        <w:t>老年人跨越数字鸿沟障碍的服务或措施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参与调查的公众网民对老年人最需要的服务或措施来跨越数字鸿沟障碍：排第一位是</w:t>
      </w:r>
      <w:r>
        <w:rPr>
          <w:rFonts w:ascii="Calibri" w:hAnsi="Calibri" w:eastAsia="Calibri" w:cs="Calibri"/>
          <w:color w:val="000000"/>
        </w:rPr>
        <w:t>开发面向老人的专用工具和应用版本（选择率24.27%）、第二位是开展面向老人网络技能教育的社区志愿者服务（选择率24.06%）、第三位是保留面向老年人的服务方式和渠道较满意（选择率20.95%）、第四位是进一步推动适老化改造（选择率19.76%），第五位是立法消除数字歧视（选择率6.66%）。</w:t>
      </w:r>
      <w:r>
        <w:rPr>
          <w:rFonts w:hint="eastAsia" w:ascii="Calibri" w:hAnsi="Calibri" w:eastAsia="Calibri"/>
          <w:b/>
          <w:bCs/>
          <w:color w:val="000000"/>
          <w:lang w:val="en-US" w:eastAsia="zh-CN"/>
        </w:rPr>
        <w:t>与全省数据相比，表示保留面向老年人的服务方式和渠道较满意比例要低1.15个百分点，表示进一步推动适老化改造比例要高1.23个百分点。与全国数据相比，表示开发面向老人的专用工具和应用版本比例要低4.07个百分点，表示开展面向老人网络技能教育的社区志愿者服务比例要高3.54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81" name="Drawing 1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rawing 181" descr="Generated"/>
                    <pic:cNvPicPr>
                      <a:picLocks noChangeAspect="1"/>
                    </pic:cNvPicPr>
                  </pic:nvPicPr>
                  <pic:blipFill>
                    <a:blip r:embed="rId194"/>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166</w:t>
      </w:r>
      <w:r>
        <w:rPr>
          <w:rFonts w:hint="eastAsia" w:ascii="宋体" w:hAnsi="宋体" w:eastAsia="宋体"/>
        </w:rPr>
        <w:fldChar w:fldCharType="end"/>
      </w:r>
      <w:bookmarkStart w:id="237" w:name="_Toc11600"/>
      <w:r>
        <w:rPr>
          <w:rFonts w:ascii="宋体" w:hAnsi="宋体" w:eastAsia="宋体"/>
          <w:color w:val="000000"/>
        </w:rPr>
        <w:t>：</w:t>
      </w:r>
      <w:r>
        <w:rPr>
          <w:rFonts w:hint="eastAsia" w:ascii="宋体" w:hAnsi="宋体" w:eastAsia="宋体"/>
          <w:color w:val="000000"/>
          <w:lang w:val="en-US" w:eastAsia="zh-CN"/>
        </w:rPr>
        <w:t>老年人跨越数字鸿沟障碍的服务或措施</w:t>
      </w:r>
      <w:bookmarkEnd w:id="237"/>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16</w:t>
      </w:r>
      <w:r>
        <w:rPr>
          <w:rFonts w:ascii="宋体" w:hAnsi="宋体" w:eastAsia="宋体"/>
          <w:color w:val="000000"/>
        </w:rPr>
        <w:t>题：</w:t>
      </w:r>
      <w:r>
        <w:rPr>
          <w:rFonts w:hint="eastAsia" w:ascii="宋体" w:hAnsi="宋体" w:eastAsia="宋体"/>
          <w:color w:val="000000"/>
        </w:rPr>
        <w:t>您认为老年人最需要什么服务或措施来跨越数字鸿沟障碍</w:t>
      </w:r>
      <w:r>
        <w:rPr>
          <w:rFonts w:hint="eastAsia" w:ascii="宋体" w:hAnsi="宋体" w:eastAsia="宋体"/>
          <w:color w:val="000000"/>
          <w:lang w:eastAsia="zh-CN"/>
        </w:rPr>
        <w:t>？</w:t>
      </w:r>
      <w:r>
        <w:rPr>
          <w:rFonts w:ascii="宋体" w:hAnsi="宋体" w:eastAsia="宋体"/>
          <w:color w:val="000000"/>
        </w:rPr>
        <w:t>）</w:t>
      </w: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参与调查的公众网民对残障人士使用网络应用功能支持效果的满意度评价是满意评价为：</w:t>
      </w:r>
      <w:r>
        <w:rPr>
          <w:rFonts w:ascii="Calibri" w:hAnsi="Calibri" w:eastAsia="Calibri" w:cs="Calibri"/>
          <w:color w:val="000000"/>
        </w:rPr>
        <w:t>11.97%公众网民表示非常满意；31.93%网民表示较满意。50.49%网民表示一般。3.24%网民表示较不满意；2.37%网民表示非常不满意。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43.90%；表示较不满意或非常不满的只占5.61%。</w:t>
      </w:r>
      <w:r>
        <w:rPr>
          <w:rFonts w:hint="eastAsia" w:ascii="Calibri" w:hAnsi="Calibri" w:eastAsia="Calibri"/>
          <w:b/>
          <w:bCs/>
          <w:color w:val="000000"/>
          <w:lang w:val="en-US" w:eastAsia="zh-CN"/>
        </w:rPr>
        <w:t>相较于全省数据，排名基本一致。相较于全国数据，除了个别数据顺序互换外，排名基本一致。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2" name="Drawing 1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rawing 182" descr="Generated"/>
                    <pic:cNvPicPr>
                      <a:picLocks noChangeAspect="1"/>
                    </pic:cNvPicPr>
                  </pic:nvPicPr>
                  <pic:blipFill>
                    <a:blip r:embed="rId19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167</w:t>
      </w:r>
      <w:r>
        <w:rPr>
          <w:rFonts w:hint="eastAsia" w:ascii="宋体" w:hAnsi="宋体" w:eastAsia="宋体"/>
        </w:rPr>
        <w:fldChar w:fldCharType="end"/>
      </w:r>
      <w:bookmarkStart w:id="238" w:name="_Toc19296"/>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bookmarkEnd w:id="238"/>
    </w:p>
    <w:p>
      <w:pPr>
        <w:ind w:left="0" w:leftChars="0"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lang w:eastAsia="zh-CN"/>
        </w:rPr>
        <w:t>：您对目前网络应用有关残障人士辅助功能支持效果的满意度评价是</w:t>
      </w:r>
      <w:r>
        <w:rPr>
          <w:rFonts w:hint="eastAsia" w:ascii="宋体" w:hAnsi="宋体" w:eastAsia="宋体"/>
          <w:color w:val="000000"/>
          <w:lang w:val="en-US" w:eastAsia="zh-CN"/>
        </w:rPr>
        <w:t>?</w:t>
      </w:r>
      <w:r>
        <w:rPr>
          <w:rFonts w:ascii="宋体" w:hAnsi="宋体" w:eastAsia="宋体"/>
          <w:color w:val="000000"/>
        </w:rPr>
        <w:t>）</w:t>
      </w:r>
    </w:p>
    <w:p>
      <w:pPr>
        <w:rPr>
          <w:rFonts w:ascii="宋体" w:hAnsi="宋体" w:eastAsia="宋体"/>
        </w:rPr>
      </w:pPr>
      <w:r>
        <w:rPr>
          <w:rFonts w:hint="eastAsia" w:ascii="宋体" w:hAnsi="宋体" w:eastAsia="宋体"/>
        </w:rPr>
        <w:br w:type="page"/>
      </w:r>
    </w:p>
    <w:p>
      <w:pPr>
        <w:pStyle w:val="3"/>
        <w:rPr>
          <w:rFonts w:hint="eastAsia" w:ascii="宋体" w:hAnsi="宋体" w:eastAsia="宋体"/>
        </w:rPr>
      </w:pPr>
      <w:bookmarkStart w:id="239" w:name="_Toc1843"/>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bookmarkEnd w:id="239"/>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13387</w:t>
      </w:r>
      <w:r>
        <w:rPr>
          <w:rFonts w:ascii="宋体" w:hAnsi="宋体" w:eastAsia="宋体"/>
          <w:color w:val="000000"/>
        </w:rPr>
        <w:t>人。</w:t>
      </w:r>
    </w:p>
    <w:p>
      <w:pPr>
        <w:rPr>
          <w:rFonts w:hint="default" w:ascii="宋体" w:hAnsi="宋体" w:eastAsia="宋体"/>
          <w:color w:val="333333"/>
          <w:sz w:val="22"/>
          <w:szCs w:val="22"/>
          <w:lang w:val="en-US" w:eastAsia="zh-CN"/>
        </w:rPr>
      </w:pPr>
      <w:r>
        <w:rPr>
          <w:rFonts w:ascii="宋体" w:hAnsi="宋体" w:eastAsia="宋体"/>
          <w:color w:val="000000"/>
        </w:rPr>
        <w:t>（1）不良信息</w:t>
      </w:r>
      <w:r>
        <w:rPr>
          <w:rFonts w:hint="eastAsia" w:ascii="宋体" w:hAnsi="宋体" w:eastAsia="宋体"/>
          <w:color w:val="000000"/>
          <w:lang w:val="en-US" w:eastAsia="zh-CN"/>
        </w:rPr>
        <w:t>泛滥的情况</w:t>
      </w:r>
    </w:p>
    <w:p>
      <w:pPr>
        <w:rPr>
          <w:rFonts w:ascii="宋体" w:hAnsi="宋体" w:eastAsia="宋体"/>
          <w:b/>
          <w:bCs/>
          <w:color w:val="000000"/>
        </w:rPr>
      </w:pPr>
      <w:r>
        <w:rPr>
          <w:rFonts w:hint="eastAsia" w:ascii="Calibri" w:hAnsi="Calibri" w:eastAsia="Calibri"/>
          <w:color w:val="000000"/>
          <w:lang w:val="en-US" w:eastAsia="zh-CN"/>
        </w:rPr>
        <w:t>近一年来不良信息在网民中渗透情况排序：排第一位是</w:t>
      </w:r>
      <w:r>
        <w:rPr>
          <w:rFonts w:ascii="Calibri" w:hAnsi="Calibri" w:eastAsia="Calibri" w:cs="Calibri"/>
          <w:color w:val="000000"/>
        </w:rPr>
        <w:t>虚假广告（超低价的培训课程和产品等）（选择率45.96%）、第二位是传播色情、暴力、赌博（选择率42.81%）、第三位是危害国家安全(政治煽动、恐怖主义)（选择率39.3%）、第四位是侮辱或毁谤他人或侵犯他人隐私（选择率39.3%），第五位是散布谣言，扰乱社会秩序（选择率38.95%）。</w:t>
      </w:r>
      <w:r>
        <w:rPr>
          <w:rFonts w:ascii="宋体" w:hAnsi="宋体" w:eastAsia="宋体"/>
          <w:b/>
          <w:bCs/>
          <w:color w:val="000000"/>
        </w:rPr>
        <w:t>与全省数据相比，表示传播色情、暴力、赌博比例要低7.59个百分点，表示没有见到任何不良信息比例要高4.26个百分点。与全国数据相比，表示传播色情、暴力、赌博比例要低4.74个百分点，表示危害国家安全(政治煽动、恐怖主义)比例要高1.45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3" name="Drawing 1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rawing 183" descr="Generated"/>
                    <pic:cNvPicPr>
                      <a:picLocks noChangeAspect="1"/>
                    </pic:cNvPicPr>
                  </pic:nvPicPr>
                  <pic:blipFill>
                    <a:blip r:embed="rId19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168</w:t>
      </w:r>
      <w:r>
        <w:rPr>
          <w:rFonts w:hint="eastAsia" w:ascii="宋体" w:hAnsi="宋体" w:eastAsia="宋体"/>
        </w:rPr>
        <w:fldChar w:fldCharType="end"/>
      </w:r>
      <w:bookmarkStart w:id="240" w:name="_Toc3064"/>
      <w:r>
        <w:rPr>
          <w:rFonts w:ascii="宋体" w:hAnsi="宋体" w:eastAsia="宋体"/>
          <w:color w:val="000000"/>
        </w:rPr>
        <w:t>：不良信息</w:t>
      </w:r>
      <w:r>
        <w:rPr>
          <w:rFonts w:hint="eastAsia" w:ascii="宋体" w:hAnsi="宋体" w:eastAsia="宋体"/>
          <w:color w:val="000000"/>
          <w:lang w:val="en-US" w:eastAsia="zh-CN"/>
        </w:rPr>
        <w:t>的接触率</w:t>
      </w:r>
      <w:bookmarkEnd w:id="24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与企业自律专题第1题：近一年，您在使用社交网络平台、自媒体平台、视频平台、网络联系中查看过哪些类不良信息？（多选））</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（2）网络欺凌</w:t>
      </w:r>
      <w:r>
        <w:rPr>
          <w:rFonts w:hint="eastAsia" w:ascii="宋体" w:hAnsi="宋体" w:eastAsia="宋体"/>
          <w:color w:val="000000"/>
          <w:lang w:val="en-US" w:eastAsia="zh-CN"/>
        </w:rPr>
        <w:t>等的状况</w:t>
      </w:r>
    </w:p>
    <w:p>
      <w:pPr>
        <w:rPr>
          <w:rFonts w:ascii="宋体" w:hAnsi="宋体" w:eastAsia="宋体"/>
          <w:color w:val="333333"/>
          <w:sz w:val="22"/>
          <w:szCs w:val="22"/>
        </w:rPr>
      </w:pPr>
      <w:r>
        <w:rPr>
          <w:rFonts w:hint="eastAsia" w:ascii="Calibri" w:hAnsi="Calibri" w:eastAsia="Calibri"/>
          <w:color w:val="000000"/>
          <w:lang w:val="en-US" w:eastAsia="zh-CN"/>
        </w:rPr>
        <w:t>网民对目前</w:t>
      </w:r>
      <w:r>
        <w:rPr>
          <w:rFonts w:ascii="宋体" w:hAnsi="宋体" w:eastAsia="宋体"/>
          <w:color w:val="000000"/>
        </w:rPr>
        <w:t>恶俗网红、喷子黑粉横行、网络欺凌</w:t>
      </w:r>
      <w:r>
        <w:rPr>
          <w:rFonts w:hint="eastAsia" w:ascii="宋体" w:hAnsi="宋体" w:eastAsia="宋体"/>
          <w:color w:val="000000"/>
          <w:lang w:val="en-US" w:eastAsia="zh-CN"/>
        </w:rPr>
        <w:t>等</w:t>
      </w:r>
      <w:r>
        <w:rPr>
          <w:rFonts w:hint="eastAsia" w:ascii="Calibri" w:hAnsi="Calibri" w:eastAsia="Calibri"/>
          <w:color w:val="000000"/>
          <w:lang w:val="en-US" w:eastAsia="zh-CN"/>
        </w:rPr>
        <w:t>状况的评价：</w:t>
      </w:r>
      <w:r>
        <w:rPr>
          <w:rFonts w:ascii="Calibri" w:hAnsi="Calibri" w:eastAsia="Calibri" w:cs="Calibri"/>
          <w:color w:val="000000"/>
        </w:rPr>
        <w:t>17.89%公众网民认为非常严重，27.72%的网民认为比较严重。39.3%网民认为一般。8.77%认为比较少，6.32%认为没有见过。数据显示表示比较严重或非常严重的网民占45.61%。</w:t>
      </w:r>
      <w:r>
        <w:rPr>
          <w:rFonts w:ascii="宋体" w:hAnsi="宋体" w:eastAsia="宋体"/>
          <w:b/>
          <w:bCs/>
          <w:color w:val="000000"/>
        </w:rPr>
        <w:t>与全省数据相比，表示非常严重比例要低3.29个百分点，表示一般比例要高4.78个百分点。与全国数据相比，表示非常严重比例要低5.7个百分点，表示一般比例要高7.58个百分点。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4" name="Drawing 1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Drawing 184" descr="Generated"/>
                    <pic:cNvPicPr>
                      <a:picLocks noChangeAspect="1"/>
                    </pic:cNvPicPr>
                  </pic:nvPicPr>
                  <pic:blipFill>
                    <a:blip r:embed="rId1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169</w:t>
      </w:r>
      <w:r>
        <w:rPr>
          <w:rFonts w:hint="eastAsia" w:ascii="宋体" w:hAnsi="宋体" w:eastAsia="宋体"/>
        </w:rPr>
        <w:fldChar w:fldCharType="end"/>
      </w:r>
      <w:bookmarkStart w:id="241" w:name="_Toc3013"/>
      <w:r>
        <w:rPr>
          <w:rFonts w:ascii="宋体" w:hAnsi="宋体" w:eastAsia="宋体"/>
          <w:color w:val="000000"/>
        </w:rPr>
        <w:t>：网络欺凌</w:t>
      </w:r>
      <w:r>
        <w:rPr>
          <w:rFonts w:hint="eastAsia" w:ascii="宋体" w:hAnsi="宋体" w:eastAsia="宋体"/>
          <w:color w:val="000000"/>
          <w:lang w:val="en-US" w:eastAsia="zh-CN"/>
        </w:rPr>
        <w:t>等</w:t>
      </w:r>
      <w:r>
        <w:rPr>
          <w:rFonts w:ascii="宋体" w:hAnsi="宋体" w:eastAsia="宋体"/>
          <w:color w:val="000000"/>
        </w:rPr>
        <w:t>情况严重性的评价</w:t>
      </w:r>
      <w:bookmarkEnd w:id="24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监管与</w:t>
      </w:r>
      <w:r>
        <w:rPr>
          <w:rFonts w:ascii="宋体" w:hAnsi="宋体" w:eastAsia="宋体"/>
          <w:color w:val="000000"/>
        </w:rPr>
        <w:t>企业自律专题第2题：您认为现在社交网络、自媒体平台、</w:t>
      </w:r>
      <w:r>
        <w:rPr>
          <w:rFonts w:hint="eastAsia" w:ascii="宋体" w:hAnsi="宋体" w:eastAsia="宋体"/>
          <w:color w:val="000000"/>
          <w:lang w:val="en-US" w:eastAsia="zh-CN"/>
        </w:rPr>
        <w:t>短</w:t>
      </w:r>
      <w:r>
        <w:rPr>
          <w:rFonts w:ascii="宋体" w:hAnsi="宋体" w:eastAsia="宋体"/>
          <w:color w:val="000000"/>
        </w:rPr>
        <w:t>视频平台存在恶俗网红、喷子黑粉横行、网络欺凌的情况是否严重？）</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（3）网络营销账号</w:t>
      </w:r>
      <w:r>
        <w:rPr>
          <w:rFonts w:hint="eastAsia" w:ascii="宋体" w:hAnsi="宋体" w:eastAsia="宋体"/>
          <w:color w:val="000000"/>
          <w:lang w:val="en-US" w:eastAsia="zh-CN"/>
        </w:rPr>
        <w:t>的监管效果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参与调查的公众网民对有关部门监管和引导网络营销账号效果的评价：</w:t>
      </w:r>
      <w:r>
        <w:rPr>
          <w:rFonts w:ascii="Calibri" w:hAnsi="Calibri" w:eastAsia="Calibri" w:cs="Calibri"/>
          <w:color w:val="000000"/>
        </w:rPr>
        <w:t>17.13%网民表示非常有效，38.11%的网民表示比较有效；34.97%的网民表示一般；5.24%网民认为效果不大；4.55%网民基本无效。数据显示9.79%的公众网民对有关部门对网络营销账号的监管和引导效果不认可，认为效果不大或基本无效。</w:t>
      </w:r>
      <w:r>
        <w:rPr>
          <w:rFonts w:ascii="宋体" w:hAnsi="宋体" w:eastAsia="宋体"/>
          <w:b/>
          <w:bCs/>
          <w:color w:val="000000"/>
        </w:rPr>
        <w:t>相较于全省数据，除非常有效和比较有效比全省数据分别高出3.57个百分点、4.26个百分点外，其他数据值均少于全省数据。相较于全国数据，除非常有效和比较有效比全国数据分别高出2.49个百分点、6.07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5" name="Drawing 1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Drawing 185" descr="Generated"/>
                    <pic:cNvPicPr>
                      <a:picLocks noChangeAspect="1"/>
                    </pic:cNvPicPr>
                  </pic:nvPicPr>
                  <pic:blipFill>
                    <a:blip r:embed="rId19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170</w:t>
      </w:r>
      <w:r>
        <w:rPr>
          <w:rFonts w:hint="eastAsia" w:ascii="宋体" w:hAnsi="宋体" w:eastAsia="宋体"/>
        </w:rPr>
        <w:fldChar w:fldCharType="end"/>
      </w:r>
      <w:bookmarkStart w:id="242" w:name="_Toc21699"/>
      <w:r>
        <w:rPr>
          <w:rFonts w:ascii="宋体" w:hAnsi="宋体" w:eastAsia="宋体"/>
          <w:color w:val="000000"/>
        </w:rPr>
        <w:t>：网络营销账号</w:t>
      </w:r>
      <w:r>
        <w:rPr>
          <w:rFonts w:hint="eastAsia" w:ascii="宋体" w:hAnsi="宋体" w:eastAsia="宋体"/>
          <w:color w:val="000000"/>
          <w:lang w:val="en-US" w:eastAsia="zh-CN"/>
        </w:rPr>
        <w:t>的监管效果</w:t>
      </w:r>
      <w:bookmarkEnd w:id="24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与企业自律专题第3题：您认为现在有关方面对网络营销业务的监管和引导是否有效？）</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网络营销账号监管的不足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参与调查的公众网民认为网络营销号监管引导效果不好的地方在于：排第一位是</w:t>
      </w:r>
      <w:r>
        <w:rPr>
          <w:rFonts w:ascii="Calibri" w:hAnsi="Calibri" w:eastAsia="Calibri" w:cs="Calibri"/>
          <w:color w:val="000000"/>
        </w:rPr>
        <w:t>监管要求不够具体，操作性不强（选择率51.59%），第二位是平台责任不落实（选择率47.62%），第三位是行业自律不足（选择率43.65%）、第四位是执行上简单化、一刀切（选择率39.68%），第五位是没有感觉有什么措施（选择率37.3%）。</w:t>
      </w:r>
      <w:r>
        <w:rPr>
          <w:rFonts w:ascii="宋体" w:hAnsi="宋体" w:eastAsia="宋体"/>
          <w:b/>
          <w:bCs/>
          <w:color w:val="000000"/>
        </w:rPr>
        <w:t>与全省数据相比，表示没有感觉有什么措施比例要低2.98个百分点，表示政府管得太多，不需要引导，交给市场比例要高3.46个百分点。与全国数据相比，表示没有感觉有什么措施比例要低3.09个百分点，表示政府管得太多，不需要引导，交给市场比例要高4.09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6" name="Drawing 1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rawing 186" descr="Generated"/>
                    <pic:cNvPicPr>
                      <a:picLocks noChangeAspect="1"/>
                    </pic:cNvPicPr>
                  </pic:nvPicPr>
                  <pic:blipFill>
                    <a:blip r:embed="rId199"/>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171</w:t>
      </w:r>
      <w:r>
        <w:rPr>
          <w:rFonts w:hint="eastAsia" w:ascii="宋体" w:hAnsi="宋体" w:eastAsia="宋体"/>
        </w:rPr>
        <w:fldChar w:fldCharType="end"/>
      </w:r>
      <w:bookmarkStart w:id="243" w:name="_Toc10042"/>
      <w:r>
        <w:rPr>
          <w:rFonts w:ascii="宋体" w:hAnsi="宋体" w:eastAsia="宋体"/>
          <w:color w:val="000000"/>
        </w:rPr>
        <w:t>：</w:t>
      </w:r>
      <w:r>
        <w:rPr>
          <w:rFonts w:hint="eastAsia" w:ascii="宋体" w:hAnsi="宋体" w:eastAsia="宋体"/>
          <w:color w:val="000000"/>
          <w:lang w:val="en-US" w:eastAsia="zh-CN"/>
        </w:rPr>
        <w:t>网络营销账号监管的不足</w:t>
      </w:r>
      <w:bookmarkEnd w:id="24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与企业自律专题第3.1题：监管引导效果不好的地方在于</w:t>
      </w:r>
      <w:r>
        <w:rPr>
          <w:rFonts w:hint="eastAsia" w:ascii="宋体" w:hAnsi="宋体" w:eastAsia="宋体"/>
          <w:color w:val="000000"/>
          <w:lang w:eastAsia="zh-CN"/>
        </w:rPr>
        <w:t>？</w:t>
      </w:r>
      <w:r>
        <w:rPr>
          <w:rFonts w:ascii="宋体" w:hAnsi="宋体" w:eastAsia="宋体"/>
          <w:color w:val="000000"/>
        </w:rPr>
        <w:t>（多选））</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）自媒体平台</w:t>
      </w:r>
      <w:r>
        <w:rPr>
          <w:rFonts w:hint="eastAsia" w:ascii="宋体" w:hAnsi="宋体" w:eastAsia="宋体"/>
          <w:color w:val="000000"/>
          <w:lang w:val="en-US" w:eastAsia="zh-CN"/>
        </w:rPr>
        <w:t>信息发布检查措施的效果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参与调查的公众网民对自媒体平台信息发布检查措施的有效性评价：</w:t>
      </w:r>
      <w:r>
        <w:rPr>
          <w:rFonts w:ascii="Calibri" w:hAnsi="Calibri" w:eastAsia="Calibri" w:cs="Calibri"/>
          <w:color w:val="000000"/>
        </w:rPr>
        <w:t>16.2%公众网民表示非常有效；31.34%网民表示比较有效；有38.03%网民表示一般；有11.27%网民表示效果不大；3.17%网民表示基本无效。</w:t>
      </w:r>
      <w:r>
        <w:rPr>
          <w:rFonts w:ascii="宋体" w:hAnsi="宋体" w:eastAsia="宋体"/>
          <w:b/>
          <w:bCs/>
          <w:color w:val="000000"/>
        </w:rPr>
        <w:t>与全省数据相比，表示一般比例要低2.61个百分点，表示非常有效比例要高2.88个百分点。与全国数据相比，表示基本无效比例要低2.74个百分点，表示效果不大比例要高1.39个百分点。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7" name="Drawing 1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Drawing 187" descr="Generated"/>
                    <pic:cNvPicPr>
                      <a:picLocks noChangeAspect="1"/>
                    </pic:cNvPicPr>
                  </pic:nvPicPr>
                  <pic:blipFill>
                    <a:blip r:embed="rId20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172</w:t>
      </w:r>
      <w:r>
        <w:rPr>
          <w:rFonts w:hint="eastAsia" w:ascii="宋体" w:hAnsi="宋体" w:eastAsia="宋体"/>
        </w:rPr>
        <w:fldChar w:fldCharType="end"/>
      </w:r>
      <w:bookmarkStart w:id="244" w:name="_Toc32714"/>
      <w:r>
        <w:rPr>
          <w:rFonts w:ascii="宋体" w:hAnsi="宋体" w:eastAsia="宋体"/>
          <w:color w:val="000000"/>
        </w:rPr>
        <w:t>：自媒体平台</w:t>
      </w:r>
      <w:r>
        <w:rPr>
          <w:rFonts w:hint="eastAsia" w:ascii="宋体" w:hAnsi="宋体" w:eastAsia="宋体"/>
          <w:color w:val="000000"/>
          <w:lang w:val="en-US" w:eastAsia="zh-CN"/>
        </w:rPr>
        <w:t>信息发布检查措施的效果</w:t>
      </w:r>
      <w:bookmarkEnd w:id="24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与企业自律专题第4题：您认为自媒体平台（微博、公众号、博客、贴吧等）对网民发布的信息或视频的合规检查措施是否有效？）</w:t>
      </w:r>
    </w:p>
    <w:p>
      <w:pPr>
        <w:ind w:firstLineChars="0"/>
        <w:jc w:val="left"/>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参与调查的公众网民对自媒体平台检查措施的不足之处认为：排第一位是</w:t>
      </w:r>
      <w:r>
        <w:rPr>
          <w:rFonts w:ascii="Calibri" w:hAnsi="Calibri" w:eastAsia="Calibri" w:cs="Calibri"/>
          <w:color w:val="000000"/>
        </w:rPr>
        <w:t>尺度不准确（选择率47.62%），第二位是尺度不清晰（选择率44.9%），第三位是过于宽松（选择率34.01%）、第四位是执行上机械化、一刀切（选择率34.01%），第五位是平台责任不落实（选择率31.97%）。</w:t>
      </w:r>
      <w:r>
        <w:rPr>
          <w:rFonts w:ascii="宋体" w:hAnsi="宋体" w:eastAsia="宋体"/>
          <w:b/>
          <w:bCs/>
          <w:color w:val="000000"/>
        </w:rPr>
        <w:t>与全省数据相比，表示过于宽松比例要低3.92个百分点，表示过于严格比例要高4.78个百分点。与全国数据相比，表示过于宽松比例要低1.72个百分点，表示过于严格比例要高3.62个百分点。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8" name="Drawing 1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Drawing 188" descr="Generated"/>
                    <pic:cNvPicPr>
                      <a:picLocks noChangeAspect="1"/>
                    </pic:cNvPicPr>
                  </pic:nvPicPr>
                  <pic:blipFill>
                    <a:blip r:embed="rId20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173</w:t>
      </w:r>
      <w:r>
        <w:rPr>
          <w:rFonts w:hint="eastAsia" w:ascii="宋体" w:hAnsi="宋体" w:eastAsia="宋体"/>
        </w:rPr>
        <w:fldChar w:fldCharType="end"/>
      </w:r>
      <w:bookmarkStart w:id="245" w:name="_Toc27333"/>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bookmarkEnd w:id="24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与企业自律专题第4.1题：平台检查措施</w:t>
      </w:r>
      <w:r>
        <w:rPr>
          <w:rFonts w:hint="eastAsia" w:ascii="宋体" w:hAnsi="宋体" w:eastAsia="宋体"/>
          <w:color w:val="000000"/>
          <w:lang w:val="en-US" w:eastAsia="zh-CN"/>
        </w:rPr>
        <w:t>效果不好</w:t>
      </w:r>
      <w:r>
        <w:rPr>
          <w:rFonts w:ascii="宋体" w:hAnsi="宋体" w:eastAsia="宋体"/>
          <w:color w:val="000000"/>
        </w:rPr>
        <w:t>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）网络谣言的监管或辟谣措施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参与调查的公众网民对网络谣言的监管或辟谣措施的效果评价：</w:t>
      </w:r>
      <w:r>
        <w:rPr>
          <w:rFonts w:ascii="Calibri" w:hAnsi="Calibri" w:eastAsia="Calibri" w:cs="Calibri"/>
          <w:color w:val="000000"/>
        </w:rPr>
        <w:t>17.25%公众网民表示非常有效；38.73%网民表示比较有效；有33.1%网民表示一般；有7.75%网民表示效果不大；3.17%网民表示基本无效。</w:t>
      </w:r>
      <w:r>
        <w:rPr>
          <w:rFonts w:ascii="宋体" w:hAnsi="宋体" w:eastAsia="宋体"/>
          <w:b/>
          <w:bCs/>
          <w:color w:val="000000"/>
        </w:rPr>
        <w:t>与全省数据相比，表示一般比例要低2.45个百分点，表示非常有效比例要高2.26个百分点。与全国数据相比，表示一般比例要低1.6个百分点，表示比较有效比例要高1.98个百分点。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9" name="Drawing 1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rawing 189" descr="Generated"/>
                    <pic:cNvPicPr>
                      <a:picLocks noChangeAspect="1"/>
                    </pic:cNvPicPr>
                  </pic:nvPicPr>
                  <pic:blipFill>
                    <a:blip r:embed="rId2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174</w:t>
      </w:r>
      <w:r>
        <w:rPr>
          <w:rFonts w:hint="eastAsia" w:ascii="宋体" w:hAnsi="宋体" w:eastAsia="宋体"/>
        </w:rPr>
        <w:fldChar w:fldCharType="end"/>
      </w:r>
      <w:bookmarkStart w:id="246" w:name="_Toc30564"/>
      <w:r>
        <w:rPr>
          <w:rFonts w:ascii="宋体" w:hAnsi="宋体" w:eastAsia="宋体"/>
          <w:color w:val="000000"/>
        </w:rPr>
        <w:t>：网络谣言的监管或辟谣措施</w:t>
      </w:r>
      <w:r>
        <w:rPr>
          <w:rFonts w:hint="eastAsia" w:ascii="宋体" w:hAnsi="宋体" w:eastAsia="宋体"/>
          <w:color w:val="000000"/>
          <w:lang w:val="en-US" w:eastAsia="zh-CN"/>
        </w:rPr>
        <w:t>的效果</w:t>
      </w:r>
      <w:bookmarkEnd w:id="24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与企业自律专题第5题：您认为网络谣言的</w:t>
      </w:r>
      <w:r>
        <w:rPr>
          <w:rFonts w:hint="eastAsia" w:ascii="宋体" w:hAnsi="宋体" w:eastAsia="宋体"/>
          <w:color w:val="000000"/>
          <w:lang w:val="en-US" w:eastAsia="zh-CN"/>
        </w:rPr>
        <w:t>监管</w:t>
      </w:r>
      <w:r>
        <w:rPr>
          <w:rFonts w:ascii="宋体" w:hAnsi="宋体" w:eastAsia="宋体"/>
          <w:color w:val="000000"/>
        </w:rPr>
        <w:t>或</w:t>
      </w:r>
      <w:r>
        <w:rPr>
          <w:rFonts w:hint="eastAsia" w:ascii="宋体" w:hAnsi="宋体" w:eastAsia="宋体"/>
          <w:color w:val="000000"/>
          <w:lang w:val="en-US" w:eastAsia="zh-CN"/>
        </w:rPr>
        <w:t>辟谣</w:t>
      </w:r>
      <w:r>
        <w:rPr>
          <w:rFonts w:ascii="宋体" w:hAnsi="宋体" w:eastAsia="宋体"/>
          <w:color w:val="000000"/>
        </w:rPr>
        <w:t>措施是否有效？）</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）网络谣言的监管或辟谣措施</w:t>
      </w:r>
      <w:r>
        <w:rPr>
          <w:rFonts w:hint="eastAsia" w:ascii="宋体" w:hAnsi="宋体" w:eastAsia="宋体"/>
          <w:color w:val="000000"/>
          <w:lang w:val="en-US" w:eastAsia="zh-CN"/>
        </w:rPr>
        <w:t>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参与调查的公众网民认为网络谣言的监管或辟谣措施的不足之处在于：排第一位是</w:t>
      </w:r>
      <w:r>
        <w:rPr>
          <w:rFonts w:ascii="Calibri" w:hAnsi="Calibri" w:eastAsia="Calibri" w:cs="Calibri"/>
          <w:color w:val="000000"/>
        </w:rPr>
        <w:t>权威信息供应不足，主管部门、专家权威声音弱或缺位（选择率47.15%），第二位是公众知情权和个人隐私权的保护需要落实与平衡（选择率41.46%），第三位是官方及其授权媒体辟谣主渠道作用发挥不足（选择率39.02%）、第四位是响应太慢（选择率37.4%），第五位是有关部门对舆情把控能力不足（选择率35.77%）。</w:t>
      </w:r>
      <w:r>
        <w:rPr>
          <w:rFonts w:ascii="宋体" w:hAnsi="宋体" w:eastAsia="宋体"/>
          <w:b/>
          <w:bCs/>
          <w:color w:val="000000"/>
        </w:rPr>
        <w:t>与全省数据相比，表示有关部门对舆情把控能力不足比例要低9.11个百分点，表示响应太慢比例要高1.54个百分点。与全国数据相比，表示有关部门对舆情把控能力不足比例要低7.81个百分点，表示响应太慢比例要高1.63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90" name="Drawing 1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rawing 190" descr="Generated"/>
                    <pic:cNvPicPr>
                      <a:picLocks noChangeAspect="1"/>
                    </pic:cNvPicPr>
                  </pic:nvPicPr>
                  <pic:blipFill>
                    <a:blip r:embed="rId203"/>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175</w:t>
      </w:r>
      <w:r>
        <w:rPr>
          <w:rFonts w:hint="eastAsia" w:ascii="宋体" w:hAnsi="宋体" w:eastAsia="宋体"/>
        </w:rPr>
        <w:fldChar w:fldCharType="end"/>
      </w:r>
      <w:bookmarkStart w:id="247" w:name="_Toc29085"/>
      <w:r>
        <w:rPr>
          <w:rFonts w:ascii="宋体" w:hAnsi="宋体" w:eastAsia="宋体"/>
          <w:color w:val="000000"/>
        </w:rPr>
        <w:t>：网络谣言的监管或辟谣措施</w:t>
      </w:r>
      <w:r>
        <w:rPr>
          <w:rFonts w:hint="eastAsia" w:ascii="宋体" w:hAnsi="宋体" w:eastAsia="宋体"/>
          <w:color w:val="000000"/>
          <w:lang w:val="en-US" w:eastAsia="zh-CN"/>
        </w:rPr>
        <w:t>的不足</w:t>
      </w:r>
      <w:bookmarkEnd w:id="24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与企业自律专题第5.1题：措施效果不好的地方在于：（多选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）互联网平台投诉处理</w:t>
      </w:r>
      <w:r>
        <w:rPr>
          <w:rFonts w:hint="eastAsia" w:ascii="宋体" w:hAnsi="宋体" w:eastAsia="宋体"/>
          <w:color w:val="000000"/>
          <w:lang w:val="en-US" w:eastAsia="zh-CN"/>
        </w:rPr>
        <w:t>的成效</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参与调查的公众网民对互联网平台投诉处理结果的评价：</w:t>
      </w:r>
      <w:r>
        <w:rPr>
          <w:rFonts w:ascii="Calibri" w:hAnsi="Calibri" w:eastAsia="Calibri" w:cs="Calibri"/>
          <w:color w:val="000000"/>
        </w:rPr>
        <w:t>29.43%公众网民表示没有投诉过，不评价；17.73%网民表示投诉处理周期长，结果不满意；13.83%网民表示投诉处理周期短，结果不满意；26.6%网民表示投诉处理周期短，结果满意；12.41%网民表示投诉处理周期长，结果满意。数据显示31.56%公众网民对投诉结果不满意，39.01%网民对投诉结果满意。</w:t>
      </w:r>
      <w:r>
        <w:rPr>
          <w:rFonts w:ascii="宋体" w:hAnsi="宋体" w:eastAsia="宋体"/>
          <w:b/>
          <w:bCs/>
          <w:color w:val="000000"/>
        </w:rPr>
        <w:t>与全省数据相比，表示投诉处理周期短，结果不满意比例要低1.36个百分点，表示投诉处理周期短，结果满意比例要高4.83个百分点。与全国数据相比，表示投诉处理周期短，结果不满意比例要低1.44个百分点，表示投诉处理周期短，结果满意比例要高4.02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1" name="Drawing 1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rawing 191" descr="Generated"/>
                    <pic:cNvPicPr>
                      <a:picLocks noChangeAspect="1"/>
                    </pic:cNvPicPr>
                  </pic:nvPicPr>
                  <pic:blipFill>
                    <a:blip r:embed="rId204"/>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176</w:t>
      </w:r>
      <w:r>
        <w:rPr>
          <w:rFonts w:hint="eastAsia" w:ascii="宋体" w:hAnsi="宋体" w:eastAsia="宋体"/>
        </w:rPr>
        <w:fldChar w:fldCharType="end"/>
      </w:r>
      <w:bookmarkStart w:id="248" w:name="_Toc32669"/>
      <w:r>
        <w:rPr>
          <w:rFonts w:ascii="宋体" w:hAnsi="宋体" w:eastAsia="宋体"/>
          <w:color w:val="000000"/>
        </w:rPr>
        <w:t>：对互联网平台投诉处理</w:t>
      </w:r>
      <w:r>
        <w:rPr>
          <w:rFonts w:hint="eastAsia" w:ascii="宋体" w:hAnsi="宋体" w:eastAsia="宋体"/>
          <w:color w:val="000000"/>
          <w:lang w:val="en-US" w:eastAsia="zh-CN"/>
        </w:rPr>
        <w:t>的成效</w:t>
      </w:r>
      <w:bookmarkEnd w:id="24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与企业自律专题第6题：您对互联网平台处理投诉的结果满意吗？）</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w:t>
      </w:r>
      <w:r>
        <w:rPr>
          <w:rFonts w:hint="eastAsia" w:ascii="宋体" w:hAnsi="宋体" w:eastAsia="宋体"/>
          <w:color w:val="000000"/>
          <w:lang w:val="en-US" w:eastAsia="zh-CN"/>
        </w:rPr>
        <w:t>网络舆情发展的正确引导</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参与调查的公众网民对引导网络舆情正确发展的看法：排第一位是</w:t>
      </w:r>
      <w:r>
        <w:rPr>
          <w:rFonts w:ascii="Calibri" w:hAnsi="Calibri" w:eastAsia="Calibri" w:cs="Calibri"/>
          <w:color w:val="000000"/>
        </w:rPr>
        <w:t>加大网络环境的监管力度（选择率67.72%），第二位是通过教育提升网民网络素养（选择率58.6%），第三位是增强技术手段对网络信息实时监控（选择率54.39%），第四位是培养大量的“把关人”，全流程把关（选择率52.98%），第五位是建立并完善相关管理制度规范（选择率50.88%）；认为不需要引导，应维持现状的占18.25%，认为低调处理，等有问题的时候再引导的占14.04%。</w:t>
      </w:r>
      <w:r>
        <w:rPr>
          <w:rFonts w:ascii="宋体" w:hAnsi="宋体" w:eastAsia="宋体"/>
          <w:b/>
          <w:bCs/>
          <w:color w:val="000000"/>
        </w:rPr>
        <w:t>与全省数据相比，表示通过教育提升网民网络素养比例要低1.57个百分点，表示培养大量的“把关人”，全流程把关比例要高3.92个百分点。与全国数据相比，表示建立并完善相关管理制度规范比例要低3.29个百分点，表示加大网络环境的监管力度比例要高3.73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2" name="Drawing 1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rawing 192" descr="Generated"/>
                    <pic:cNvPicPr>
                      <a:picLocks noChangeAspect="1"/>
                    </pic:cNvPicPr>
                  </pic:nvPicPr>
                  <pic:blipFill>
                    <a:blip r:embed="rId20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177</w:t>
      </w:r>
      <w:r>
        <w:rPr>
          <w:rFonts w:hint="eastAsia" w:ascii="宋体" w:hAnsi="宋体" w:eastAsia="宋体"/>
        </w:rPr>
        <w:fldChar w:fldCharType="end"/>
      </w:r>
      <w:bookmarkStart w:id="249" w:name="_Toc26685"/>
      <w:r>
        <w:rPr>
          <w:rFonts w:ascii="宋体" w:hAnsi="宋体" w:eastAsia="宋体"/>
          <w:color w:val="000000"/>
        </w:rPr>
        <w:t>：</w:t>
      </w:r>
      <w:r>
        <w:rPr>
          <w:rFonts w:hint="eastAsia" w:ascii="宋体" w:hAnsi="宋体" w:eastAsia="宋体"/>
          <w:color w:val="000000"/>
          <w:lang w:val="en-US" w:eastAsia="zh-CN"/>
        </w:rPr>
        <w:t>网络舆情发展的正确引导</w:t>
      </w:r>
      <w:bookmarkEnd w:id="24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与企业自律专题第7题：您</w:t>
      </w:r>
      <w:r>
        <w:rPr>
          <w:rFonts w:hint="eastAsia" w:ascii="宋体" w:hAnsi="宋体" w:eastAsia="宋体"/>
          <w:color w:val="000000"/>
          <w:lang w:val="en-US" w:eastAsia="zh-CN"/>
        </w:rPr>
        <w:t>对</w:t>
      </w:r>
      <w:r>
        <w:rPr>
          <w:rFonts w:ascii="宋体" w:hAnsi="宋体" w:eastAsia="宋体"/>
          <w:color w:val="000000"/>
        </w:rPr>
        <w:t>引导网络舆情正确发展的看法？（多选））</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直播应用的监管</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参与调查的公众网民对“直播带货”类应用监管规范的看法：排第一位是</w:t>
      </w:r>
      <w:r>
        <w:rPr>
          <w:rFonts w:ascii="Calibri" w:hAnsi="Calibri" w:eastAsia="Calibri" w:cs="Calibri"/>
          <w:color w:val="000000"/>
        </w:rPr>
        <w:t>加强直播人员监管：主播素质良莠不齐，主播和机构资质需加强管理（选择率70.77%），第二位是监管直播行为：严防直播低俗和不文明言以及诱导打赏（选择率69.72%），第三位是加强服务监督：减少缺斤少两、缺货漏货、配送出错等问题（选择率64.79%），第四位是未成年人保护：严禁未成年人参与直播打赏（选择率56.34%），第五位是加强售后服务：减少平台不作为，售后服务不到位，退货不及时等现象（选择率53.17%），认为现在措施已经足够，不需要增加监管占13.38%。</w:t>
      </w:r>
      <w:r>
        <w:rPr>
          <w:rFonts w:ascii="宋体" w:hAnsi="宋体" w:eastAsia="宋体"/>
          <w:b/>
          <w:bCs/>
          <w:color w:val="000000"/>
        </w:rPr>
        <w:t>与全省数据相比，表示监管直播行为：严防直播低俗和不文明言以及诱导打赏比例要低1.25个百分点，表示现在措施已经足够，不需要增加监管比例要高3.38个百分点。与全国数据相比，表示未成年人保护：严禁未成年人参与直播打赏比例要低2.69个百分点，表示监管直播行为：严防直播低俗和不文明言以及诱导打赏比例要高2.52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3" name="Drawing 1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Drawing 193" descr="Generated"/>
                    <pic:cNvPicPr>
                      <a:picLocks noChangeAspect="1"/>
                    </pic:cNvPicPr>
                  </pic:nvPicPr>
                  <pic:blipFill>
                    <a:blip r:embed="rId20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178</w:t>
      </w:r>
      <w:r>
        <w:rPr>
          <w:rFonts w:hint="eastAsia" w:ascii="宋体" w:hAnsi="宋体" w:eastAsia="宋体"/>
        </w:rPr>
        <w:fldChar w:fldCharType="end"/>
      </w:r>
      <w:bookmarkStart w:id="250" w:name="_Toc12772"/>
      <w:r>
        <w:rPr>
          <w:rFonts w:ascii="宋体" w:hAnsi="宋体" w:eastAsia="宋体"/>
          <w:color w:val="000000"/>
        </w:rPr>
        <w:t>：</w:t>
      </w:r>
      <w:r>
        <w:rPr>
          <w:rFonts w:hint="eastAsia" w:ascii="宋体" w:hAnsi="宋体" w:eastAsia="宋体"/>
          <w:color w:val="000000"/>
          <w:lang w:val="en-US" w:eastAsia="zh-CN"/>
        </w:rPr>
        <w:t>直播应用的监管</w:t>
      </w:r>
      <w:bookmarkEnd w:id="25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与企业自律专题第8题：</w:t>
      </w:r>
      <w:r>
        <w:rPr>
          <w:rFonts w:hint="eastAsia" w:ascii="宋体" w:hAnsi="宋体" w:eastAsia="宋体"/>
          <w:color w:val="000000"/>
        </w:rPr>
        <w:t>随着“直播带货”类应用的兴起，您认为哪些方面需要进一步监管规范？（多选）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）大数据杀熟</w:t>
      </w:r>
      <w:r>
        <w:rPr>
          <w:rFonts w:hint="eastAsia" w:ascii="宋体" w:hAnsi="宋体" w:eastAsia="宋体"/>
          <w:color w:val="000000"/>
          <w:lang w:val="en-US" w:eastAsia="zh-CN"/>
        </w:rPr>
        <w:t>泛滥状况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参与调查的公众网民对平台大数据杀熟状况的评价：</w:t>
      </w:r>
      <w:r>
        <w:rPr>
          <w:rFonts w:ascii="Calibri" w:hAnsi="Calibri" w:eastAsia="Calibri" w:cs="Calibri"/>
          <w:color w:val="000000"/>
        </w:rPr>
        <w:t>16.67%公众网民表示几乎没有遇到过；13.83%网民表示出现频率较少；27.66%网民表示一般，有一定比例；26.95%网民表示比较普遍，感觉频率较多；14.89%网民表示几乎每个平台都出现。数据显示，（41.84%）的公众网民经常遇到大数据杀熟现象。</w:t>
      </w:r>
      <w:r>
        <w:rPr>
          <w:rFonts w:ascii="宋体" w:hAnsi="宋体" w:eastAsia="宋体"/>
          <w:b/>
          <w:bCs/>
          <w:color w:val="000000"/>
        </w:rPr>
        <w:t>与全省数据相比，表示几乎每个都出现比例要低2.94个百分点，表示出现频率较少比例要高4.63个百分点。与全国数据相比，表示几乎每个都出现比例要低3.38个百分点，表示出现频率较少比例要高4.42个百分点。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4" name="Drawing 1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rawing 194" descr="Generated"/>
                    <pic:cNvPicPr>
                      <a:picLocks noChangeAspect="1"/>
                    </pic:cNvPicPr>
                  </pic:nvPicPr>
                  <pic:blipFill>
                    <a:blip r:embed="rId20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179</w:t>
      </w:r>
      <w:r>
        <w:rPr>
          <w:rFonts w:hint="eastAsia" w:ascii="宋体" w:hAnsi="宋体" w:eastAsia="宋体"/>
        </w:rPr>
        <w:fldChar w:fldCharType="end"/>
      </w:r>
      <w:bookmarkStart w:id="251" w:name="_Toc1463"/>
      <w:r>
        <w:rPr>
          <w:rFonts w:ascii="宋体" w:hAnsi="宋体" w:eastAsia="宋体"/>
          <w:color w:val="000000"/>
        </w:rPr>
        <w:t>：平台大数据杀熟现象</w:t>
      </w:r>
      <w:r>
        <w:rPr>
          <w:rFonts w:hint="eastAsia" w:ascii="宋体" w:hAnsi="宋体" w:eastAsia="宋体"/>
          <w:color w:val="000000"/>
          <w:lang w:val="en-US" w:eastAsia="zh-CN"/>
        </w:rPr>
        <w:t>状况</w:t>
      </w:r>
      <w:bookmarkEnd w:id="25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与企业自律专题第9题：您是否遭遇过大数据熟杀被区别对待的现象（例如：对新老用户发送的通知或不同的报价）？）</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参与调查的公众网民认为存在问题较多、应加大力度整治的互联网领域：排第一位是</w:t>
      </w:r>
      <w:r>
        <w:rPr>
          <w:rFonts w:ascii="Calibri" w:hAnsi="Calibri" w:eastAsia="Calibri" w:cs="Calibri"/>
          <w:color w:val="000000"/>
        </w:rPr>
        <w:t>网络社交（选择率59.01%）；第二位是网络游戏（选择率59.01%）；第三位是网络直播（选择率55.12%）；第四位是网络支付（选择率50.18%）；打车出行（选择率34.63%）；网络音乐（选择率28.98%）领域分别排在第五、第六位。数据显示，网络社交、网络游戏、网络直播是公众网民认为存在问题较多、亟需加大力度整治的领域。</w:t>
      </w:r>
      <w:r>
        <w:rPr>
          <w:rFonts w:ascii="宋体" w:hAnsi="宋体" w:eastAsia="宋体"/>
          <w:b/>
          <w:bCs/>
          <w:color w:val="000000"/>
        </w:rPr>
        <w:t>与全省数据相比，表示网络社交比例要低4.97个百分点，表示其他比例要高1.8个百分点。与全国数据相比，表示网络社交比例要低2.12个百分点，表示网络支付比例要高4.35个百分点。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5" name="Drawing 1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rawing 195" descr="Generated"/>
                    <pic:cNvPicPr>
                      <a:picLocks noChangeAspect="1"/>
                    </pic:cNvPicPr>
                  </pic:nvPicPr>
                  <pic:blipFill>
                    <a:blip r:embed="rId2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180</w:t>
      </w:r>
      <w:r>
        <w:rPr>
          <w:rFonts w:hint="eastAsia" w:ascii="宋体" w:hAnsi="宋体" w:eastAsia="宋体"/>
        </w:rPr>
        <w:fldChar w:fldCharType="end"/>
      </w:r>
      <w:bookmarkStart w:id="252" w:name="_Toc24836"/>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bookmarkEnd w:id="25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与企业自律专题第10题：您认为当前哪个互联网应用领域存在问题</w:t>
      </w:r>
      <w:r>
        <w:rPr>
          <w:rFonts w:hint="eastAsia" w:ascii="宋体" w:hAnsi="宋体" w:eastAsia="宋体"/>
          <w:color w:val="000000"/>
          <w:lang w:val="en-US" w:eastAsia="zh-CN"/>
        </w:rPr>
        <w:t>较多</w:t>
      </w:r>
      <w:r>
        <w:rPr>
          <w:rFonts w:ascii="宋体" w:hAnsi="宋体" w:eastAsia="宋体"/>
          <w:color w:val="000000"/>
        </w:rPr>
        <w:t>，</w:t>
      </w:r>
      <w:r>
        <w:rPr>
          <w:rFonts w:hint="eastAsia" w:ascii="宋体" w:hAnsi="宋体" w:eastAsia="宋体"/>
          <w:color w:val="000000"/>
          <w:lang w:val="en-US" w:eastAsia="zh-CN"/>
        </w:rPr>
        <w:t>国家</w:t>
      </w:r>
      <w:r>
        <w:rPr>
          <w:rFonts w:ascii="宋体" w:hAnsi="宋体" w:eastAsia="宋体"/>
          <w:color w:val="000000"/>
        </w:rPr>
        <w:t>应该</w:t>
      </w:r>
      <w:r>
        <w:rPr>
          <w:rFonts w:hint="eastAsia" w:ascii="宋体" w:hAnsi="宋体" w:eastAsia="宋体"/>
          <w:color w:val="000000"/>
          <w:lang w:val="en-US" w:eastAsia="zh-CN"/>
        </w:rPr>
        <w:t>加大力度治理</w:t>
      </w:r>
      <w:r>
        <w:rPr>
          <w:rFonts w:ascii="宋体" w:hAnsi="宋体" w:eastAsia="宋体"/>
          <w:color w:val="000000"/>
        </w:rPr>
        <w:t>？）</w:t>
      </w:r>
    </w:p>
    <w:p>
      <w:pPr>
        <w:ind w:firstLineChars="0"/>
        <w:jc w:val="left"/>
        <w:rPr>
          <w:rFonts w:ascii="宋体" w:hAnsi="宋体" w:eastAsia="宋体"/>
          <w:color w:val="000000"/>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）互联网平台垄断</w:t>
      </w:r>
      <w:r>
        <w:rPr>
          <w:rFonts w:hint="eastAsia" w:ascii="宋体" w:hAnsi="宋体" w:eastAsia="宋体"/>
          <w:color w:val="000000"/>
          <w:lang w:val="en-US" w:eastAsia="zh-CN"/>
        </w:rPr>
        <w:t>行为状况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参与调查的公众网民对互联网平台垄断行为和不规范经营比较严重的评价：排第一位是</w:t>
      </w:r>
      <w:r>
        <w:rPr>
          <w:rFonts w:ascii="Calibri" w:hAnsi="Calibri" w:eastAsia="Calibri" w:cs="Calibri"/>
          <w:color w:val="000000"/>
        </w:rPr>
        <w:t>过度索取个人信息，谋取私利（选择率58.87%）；第二位是霸王条款，强制二选一等市场垄断（选择率46.45%）；第三位是平台收费高，压制小商户和配套服务的从业人员（选择率45.74%）；第四位是频繁弹窗广告，强制跳转，强行推销（选择率44.33%）；第五位是投诉处理慢，流程复杂（选择率42.91%）；数据显示，公众网民认为过度索取个人信息，谋取私利；霸王条款，强制二选一等市场垄断；平台收费高，压制小商户和配套服务的从业人员是互联网平台企业垄断行为和不规范经营比较严重的问题。</w:t>
      </w:r>
      <w:r>
        <w:rPr>
          <w:rFonts w:ascii="宋体" w:hAnsi="宋体" w:eastAsia="宋体"/>
          <w:b/>
          <w:bCs/>
          <w:color w:val="000000"/>
        </w:rPr>
        <w:t>相较于全省数据，其他的占比高了2.42个百分点。相较于全省数据，其他的占比高了0.8个百分点。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6" name="Drawing 1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Drawing 196" descr="Generated"/>
                    <pic:cNvPicPr>
                      <a:picLocks noChangeAspect="1"/>
                    </pic:cNvPicPr>
                  </pic:nvPicPr>
                  <pic:blipFill>
                    <a:blip r:embed="rId2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181</w:t>
      </w:r>
      <w:r>
        <w:rPr>
          <w:rFonts w:hint="eastAsia" w:ascii="宋体" w:hAnsi="宋体" w:eastAsia="宋体"/>
        </w:rPr>
        <w:fldChar w:fldCharType="end"/>
      </w:r>
      <w:bookmarkStart w:id="253" w:name="_Toc12107"/>
      <w:r>
        <w:rPr>
          <w:rFonts w:ascii="宋体" w:hAnsi="宋体" w:eastAsia="宋体"/>
          <w:color w:val="000000"/>
        </w:rPr>
        <w:t>：互联网平台垄断</w:t>
      </w:r>
      <w:r>
        <w:rPr>
          <w:rFonts w:hint="eastAsia" w:ascii="宋体" w:hAnsi="宋体" w:eastAsia="宋体"/>
          <w:color w:val="000000"/>
          <w:lang w:val="en-US" w:eastAsia="zh-CN"/>
        </w:rPr>
        <w:t>行为状况</w:t>
      </w:r>
      <w:bookmarkEnd w:id="2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与企业自律专题第11题：</w:t>
      </w:r>
      <w:r>
        <w:rPr>
          <w:rFonts w:hint="eastAsia" w:ascii="宋体" w:hAnsi="宋体" w:eastAsia="宋体"/>
          <w:color w:val="000000"/>
        </w:rPr>
        <w:t>您认为以下哪些互联网平台企业垄断行为和不规范经营问题比较严重？（多选）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）反垄断治理措施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参与调查的公众网民对目前政府部门对互联网行业反垄断治理措施效果的评价：认为有所改善的网民占</w:t>
      </w:r>
      <w:r>
        <w:rPr>
          <w:rFonts w:ascii="Calibri" w:hAnsi="Calibri" w:eastAsia="Calibri" w:cs="Calibri"/>
          <w:color w:val="000000"/>
        </w:rPr>
        <w:t>74.91%，其中23.67%的网民认为明显改善，51.24%的网民认为有点改善；18.73%的公众网民表示没有变化；4.59%网民认为效果有点变差，1.77%网民表示效果明显变差。数据显示，（74.91%）的公众网民认为互联网行业反垄断治理措施效果有所改善或有明显改善。</w:t>
      </w:r>
      <w:r>
        <w:rPr>
          <w:rFonts w:ascii="宋体" w:hAnsi="宋体" w:eastAsia="宋体"/>
          <w:b/>
          <w:bCs/>
          <w:color w:val="000000"/>
        </w:rPr>
        <w:t>与全省数据相比，表示没有变化比例要低3.58个百分点，表示明显改善比例要高4.04个百分点。相较于全国数据，除明显改善和有点改善比全国数据分别高出2.85个百分点、3.74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7" name="Drawing 1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rawing 197" descr="Generated"/>
                    <pic:cNvPicPr>
                      <a:picLocks noChangeAspect="1"/>
                    </pic:cNvPicPr>
                  </pic:nvPicPr>
                  <pic:blipFill>
                    <a:blip r:embed="rId2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182</w:t>
      </w:r>
      <w:r>
        <w:rPr>
          <w:rFonts w:hint="eastAsia" w:ascii="宋体" w:hAnsi="宋体" w:eastAsia="宋体"/>
        </w:rPr>
        <w:fldChar w:fldCharType="end"/>
      </w:r>
      <w:bookmarkStart w:id="254" w:name="_Toc31062"/>
      <w:r>
        <w:rPr>
          <w:rFonts w:ascii="宋体" w:hAnsi="宋体" w:eastAsia="宋体"/>
          <w:color w:val="000000"/>
        </w:rPr>
        <w:t>：反垄断治理措施</w:t>
      </w:r>
      <w:r>
        <w:rPr>
          <w:rFonts w:hint="eastAsia" w:ascii="宋体" w:hAnsi="宋体" w:eastAsia="宋体"/>
          <w:color w:val="000000"/>
          <w:lang w:val="en-US" w:eastAsia="zh-CN"/>
        </w:rPr>
        <w:t>的效果</w:t>
      </w:r>
      <w:bookmarkEnd w:id="25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与企业自律专题第12题：您认为</w:t>
      </w:r>
      <w:r>
        <w:rPr>
          <w:rFonts w:hint="eastAsia" w:ascii="宋体" w:hAnsi="宋体" w:eastAsia="宋体"/>
          <w:color w:val="000000"/>
          <w:lang w:val="en-US" w:eastAsia="zh-CN"/>
        </w:rPr>
        <w:t>目前</w:t>
      </w:r>
      <w:r>
        <w:rPr>
          <w:rFonts w:ascii="宋体" w:hAnsi="宋体" w:eastAsia="宋体"/>
          <w:color w:val="000000"/>
        </w:rPr>
        <w:t>政府部门对互联网行业</w:t>
      </w:r>
      <w:r>
        <w:rPr>
          <w:rFonts w:hint="eastAsia" w:ascii="宋体" w:hAnsi="宋体" w:eastAsia="宋体"/>
          <w:color w:val="000000"/>
          <w:lang w:val="en-US" w:eastAsia="zh-CN"/>
        </w:rPr>
        <w:t>反垄断</w:t>
      </w:r>
      <w:r>
        <w:rPr>
          <w:rFonts w:ascii="宋体" w:hAnsi="宋体" w:eastAsia="宋体"/>
          <w:color w:val="000000"/>
        </w:rPr>
        <w:t>的</w:t>
      </w:r>
      <w:r>
        <w:rPr>
          <w:rFonts w:hint="eastAsia" w:ascii="宋体" w:hAnsi="宋体" w:eastAsia="宋体"/>
          <w:color w:val="000000"/>
          <w:lang w:val="en-US" w:eastAsia="zh-CN"/>
        </w:rPr>
        <w:t>治理效果</w:t>
      </w:r>
      <w:r>
        <w:rPr>
          <w:rFonts w:ascii="宋体" w:hAnsi="宋体" w:eastAsia="宋体"/>
          <w:color w:val="000000"/>
        </w:rPr>
        <w:t>如何？）</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参与调查的公众网民对目前互联网企业在合规自律方面的评价：认为有所改善的网民占</w:t>
      </w:r>
      <w:r>
        <w:rPr>
          <w:rFonts w:ascii="Calibri" w:hAnsi="Calibri" w:eastAsia="Calibri" w:cs="Calibri"/>
          <w:color w:val="000000"/>
        </w:rPr>
        <w:t>74.19%，其中22.94%的网民认为明显改善，51.25%的网民认为有点改善；19%的公众网民表示没有变化；5.38%网民认为效果有点变差，1.43%网民表示效果明显变差。</w:t>
      </w:r>
      <w:r>
        <w:rPr>
          <w:rFonts w:ascii="宋体" w:hAnsi="宋体" w:eastAsia="宋体"/>
          <w:b/>
          <w:bCs/>
          <w:color w:val="000000"/>
        </w:rPr>
        <w:t>与全省数据相比，表示没有变化比例要低6.72个百分点，表示明显改善比例要高5.16个百分点。与全国数据相比，表示没有变化比例要低6.54个百分点，表示明显改善比例要高3.61个百分点。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8" name="Drawing 1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Drawing 198" descr="Generated"/>
                    <pic:cNvPicPr>
                      <a:picLocks noChangeAspect="1"/>
                    </pic:cNvPicPr>
                  </pic:nvPicPr>
                  <pic:blipFill>
                    <a:blip r:embed="rId21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183</w:t>
      </w:r>
      <w:r>
        <w:rPr>
          <w:rFonts w:hint="eastAsia" w:ascii="宋体" w:hAnsi="宋体" w:eastAsia="宋体"/>
        </w:rPr>
        <w:fldChar w:fldCharType="end"/>
      </w:r>
      <w:bookmarkStart w:id="255" w:name="_Toc31288"/>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bookmarkEnd w:id="25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与企业自律专题第13题：您认为目前互联网企业在合规自律方面有什么变化？）</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hint="eastAsia" w:asciiTheme="minorEastAsia" w:hAnsiTheme="minorEastAsia" w:cstheme="minorEastAsia"/>
          <w:sz w:val="24"/>
          <w:szCs w:val="24"/>
          <w:lang w:val="en-US" w:eastAsia="zh-CN"/>
        </w:rPr>
        <w:t>（17）</w:t>
      </w:r>
      <w:r>
        <w:rPr>
          <w:rFonts w:ascii="宋体" w:hAnsi="宋体" w:eastAsia="宋体"/>
          <w:color w:val="000000"/>
        </w:rPr>
        <w:t>互联网</w:t>
      </w:r>
      <w:r>
        <w:rPr>
          <w:rFonts w:hint="eastAsia" w:ascii="宋体" w:hAnsi="宋体" w:eastAsia="宋体"/>
          <w:color w:val="000000"/>
          <w:lang w:val="en-US" w:eastAsia="zh-CN"/>
        </w:rPr>
        <w:t>版块监管的评价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参与调查的公众网民对互联网版块监管的评价：公众网民对网络销售类平台的评价，平均值为</w:t>
      </w:r>
      <w:r>
        <w:rPr>
          <w:rFonts w:ascii="Calibri" w:hAnsi="Calibri" w:eastAsia="Calibri" w:cs="Calibri"/>
          <w:color w:val="000000"/>
        </w:rPr>
        <w:t>6.71分；公众网民对生活服务类平台的评价，平均值为6.9分；公众网民对社交娱乐类平台的评价，平均值为6.66分；公众网民对社交娱乐信息咨询类平台的评价，平均值为6.86分；公众网民对金融服务类平台的评价，平均值为6.71分；公众网民对计算应用类平台的评价，平均值为6.9分。</w:t>
      </w:r>
      <w:r>
        <w:rPr>
          <w:rFonts w:ascii="宋体" w:hAnsi="宋体" w:eastAsia="宋体"/>
          <w:b/>
          <w:bCs/>
          <w:color w:val="000000"/>
        </w:rPr>
        <w:t>相较于全省数据，除了个别数据顺序互换外，排名基本一致。与全国数据排序一致。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9" name="Drawing 1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rawing 199" descr="Generated"/>
                    <pic:cNvPicPr>
                      <a:picLocks noChangeAspect="1"/>
                    </pic:cNvPicPr>
                  </pic:nvPicPr>
                  <pic:blipFill>
                    <a:blip r:embed="rId21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184</w:t>
      </w:r>
      <w:r>
        <w:rPr>
          <w:rFonts w:hint="eastAsia" w:ascii="宋体" w:hAnsi="宋体" w:eastAsia="宋体"/>
        </w:rPr>
        <w:fldChar w:fldCharType="end"/>
      </w:r>
      <w:bookmarkStart w:id="256" w:name="_Toc12596"/>
      <w:r>
        <w:rPr>
          <w:rFonts w:ascii="宋体" w:hAnsi="宋体" w:eastAsia="宋体"/>
          <w:color w:val="000000"/>
        </w:rPr>
        <w:t>：互联网</w:t>
      </w:r>
      <w:r>
        <w:rPr>
          <w:rFonts w:hint="eastAsia" w:ascii="宋体" w:hAnsi="宋体" w:eastAsia="宋体"/>
          <w:color w:val="000000"/>
          <w:lang w:val="en-US" w:eastAsia="zh-CN"/>
        </w:rPr>
        <w:t>平台监管的评价</w:t>
      </w:r>
      <w:bookmarkEnd w:id="256"/>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您认为互联网哪些版块的监管比较到位？</w:t>
      </w:r>
      <w:r>
        <w:rPr>
          <w:rFonts w:ascii="宋体" w:hAnsi="宋体" w:eastAsia="宋体"/>
          <w:color w:val="000000"/>
        </w:rPr>
        <w:t>（打分最高10分，最低1分））</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57" w:name="_Toc15828"/>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bookmarkEnd w:id="257"/>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13200</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（1）政府网上服务的渗透率</w:t>
      </w:r>
    </w:p>
    <w:p>
      <w:pPr>
        <w:rPr>
          <w:rFonts w:ascii="宋体" w:hAnsi="宋体" w:eastAsia="宋体"/>
          <w:b/>
          <w:bCs/>
          <w:color w:val="000000"/>
        </w:rPr>
      </w:pPr>
      <w:r>
        <w:rPr>
          <w:rFonts w:hint="eastAsia" w:ascii="Calibri" w:hAnsi="Calibri" w:eastAsia="Calibri"/>
          <w:color w:val="000000"/>
          <w:lang w:val="en-US" w:eastAsia="zh-CN"/>
        </w:rPr>
        <w:t>政府网上服务的渗透率排序：排第一位是</w:t>
      </w:r>
      <w:r>
        <w:rPr>
          <w:rFonts w:ascii="Calibri" w:hAnsi="Calibri" w:eastAsia="Calibri" w:cs="Calibri"/>
          <w:color w:val="000000"/>
        </w:rPr>
        <w:t>社保领域（渗透率71.89%）、第二位是医疗领域（渗透率61.85%）、第三位是教育领域（渗透率56.22%）、第四位是交通领域（渗透率53.01%），第五位是税务领域（渗透率41.77%）。</w:t>
      </w:r>
      <w:r>
        <w:rPr>
          <w:rFonts w:ascii="宋体" w:hAnsi="宋体" w:eastAsia="宋体"/>
          <w:b/>
          <w:bCs/>
          <w:color w:val="000000"/>
        </w:rPr>
        <w:t>与全省数据相比，表示交通比例要低1.81个百分点，表示教育比例要高3.2个百分点。与全国数据排序一致。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00" name="Drawing 2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rawing 200" descr="Generated"/>
                    <pic:cNvPicPr>
                      <a:picLocks noChangeAspect="1"/>
                    </pic:cNvPicPr>
                  </pic:nvPicPr>
                  <pic:blipFill>
                    <a:blip r:embed="rId21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333333"/>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185</w:t>
      </w:r>
      <w:r>
        <w:rPr>
          <w:rFonts w:hint="eastAsia" w:ascii="宋体" w:hAnsi="宋体" w:eastAsia="宋体"/>
        </w:rPr>
        <w:fldChar w:fldCharType="end"/>
      </w:r>
      <w:bookmarkStart w:id="258" w:name="_Toc32722"/>
      <w:r>
        <w:rPr>
          <w:rFonts w:ascii="宋体" w:hAnsi="宋体" w:eastAsia="宋体"/>
          <w:color w:val="333333"/>
        </w:rPr>
        <w:t>：</w:t>
      </w:r>
      <w:r>
        <w:rPr>
          <w:rFonts w:ascii="宋体" w:hAnsi="宋体" w:eastAsia="宋体"/>
          <w:color w:val="000000"/>
        </w:rPr>
        <w:t>政府网上服务的渗透率</w:t>
      </w:r>
      <w:bookmarkEnd w:id="2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数字政府服务与治理能力提升专题第1题：您使用过哪些政府网上服务？（多选））</w:t>
      </w:r>
    </w:p>
    <w:p>
      <w:pPr>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网民优先选择的服务渠道</w:t>
      </w:r>
    </w:p>
    <w:p>
      <w:pPr>
        <w:rPr>
          <w:rFonts w:ascii="宋体" w:hAnsi="宋体" w:eastAsia="宋体"/>
          <w:b/>
          <w:bCs/>
          <w:color w:val="000000"/>
        </w:rPr>
      </w:pPr>
      <w:r>
        <w:rPr>
          <w:rFonts w:hint="eastAsia" w:ascii="Calibri" w:hAnsi="Calibri" w:eastAsia="Calibri"/>
          <w:color w:val="000000"/>
          <w:lang w:val="en-US" w:eastAsia="zh-CN"/>
        </w:rPr>
        <w:t>网民办理政务服务事项的渠道选择：排第一位是</w:t>
      </w:r>
      <w:r>
        <w:rPr>
          <w:rFonts w:ascii="Calibri" w:hAnsi="Calibri" w:eastAsia="Calibri" w:cs="Calibri"/>
          <w:color w:val="000000"/>
        </w:rPr>
        <w:t>政务小程序（选择率62.8%），第二位是政务服务网站（选择率60%），第三位是政务服务APP（选择率57.2%），第四位是人工服务办事大厅（选择率49.2%）。</w:t>
      </w:r>
      <w:r>
        <w:rPr>
          <w:rFonts w:ascii="宋体" w:hAnsi="宋体" w:eastAsia="宋体"/>
          <w:b/>
          <w:bCs/>
          <w:color w:val="000000"/>
        </w:rPr>
        <w:t>有62.8%网民政务小程序，排名第一位，与全省数据的66.23%，低了3.43个百分点。与全国数据相比，表示政务服务APP比例要低1.44个百分点，表示政务小程序比例要高5.34个百分点。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1" name="Drawing 2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Drawing 201" descr="Generated"/>
                    <pic:cNvPicPr>
                      <a:picLocks noChangeAspect="1"/>
                    </pic:cNvPicPr>
                  </pic:nvPicPr>
                  <pic:blipFill>
                    <a:blip r:embed="rId2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186</w:t>
      </w:r>
      <w:r>
        <w:rPr>
          <w:rFonts w:hint="eastAsia" w:ascii="宋体" w:hAnsi="宋体" w:eastAsia="宋体"/>
        </w:rPr>
        <w:fldChar w:fldCharType="end"/>
      </w:r>
      <w:bookmarkStart w:id="259" w:name="_Toc7600"/>
      <w:r>
        <w:rPr>
          <w:rFonts w:ascii="宋体" w:hAnsi="宋体" w:eastAsia="宋体"/>
          <w:color w:val="000000"/>
        </w:rPr>
        <w:t>：</w:t>
      </w:r>
      <w:r>
        <w:rPr>
          <w:rFonts w:hint="eastAsia" w:ascii="宋体" w:hAnsi="宋体" w:eastAsia="宋体"/>
          <w:color w:val="000000"/>
          <w:lang w:val="en-US" w:eastAsia="zh-CN"/>
        </w:rPr>
        <w:t>网民优先选择的服务渠道</w:t>
      </w:r>
      <w:bookmarkEnd w:id="2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数字政府服务与治理能力提升专题第2题：您在办理服务事项时，优先选择哪种渠道办理？（多选））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w:t>
      </w:r>
      <w:r>
        <w:rPr>
          <w:rFonts w:hint="eastAsia" w:ascii="宋体" w:hAnsi="宋体" w:eastAsia="宋体"/>
          <w:color w:val="000000"/>
          <w:lang w:val="en-US" w:eastAsia="zh-CN"/>
        </w:rPr>
        <w:t>不选网上服务的原因</w:t>
      </w:r>
    </w:p>
    <w:p>
      <w:pPr>
        <w:rPr>
          <w:rFonts w:ascii="宋体" w:hAnsi="宋体" w:eastAsia="宋体"/>
          <w:b/>
          <w:bCs/>
          <w:color w:val="000000"/>
        </w:rPr>
      </w:pPr>
      <w:r>
        <w:rPr>
          <w:rFonts w:hint="eastAsia" w:ascii="Calibri" w:hAnsi="Calibri" w:eastAsia="Calibri"/>
          <w:color w:val="000000"/>
          <w:lang w:val="en-US" w:eastAsia="zh-CN"/>
        </w:rPr>
        <w:t>公众网民对政府网上服务办理事项的见解：排第一位是</w:t>
      </w:r>
      <w:r>
        <w:rPr>
          <w:rFonts w:ascii="Calibri" w:hAnsi="Calibri" w:eastAsia="Calibri" w:cs="Calibri"/>
          <w:color w:val="000000"/>
        </w:rPr>
        <w:t>不知道去哪个平台可以办理（选择率70%）、第二位是不会使用（选择率37.5%）、第三位是没有这个业务（选择率35.83%）、第四位是不方便（选择率30.83%）。数据显示，不知道去哪个平台可以办理是网民不选择政府网上服务办理事项的主要原因。</w:t>
      </w:r>
      <w:r>
        <w:rPr>
          <w:rFonts w:ascii="宋体" w:hAnsi="宋体" w:eastAsia="宋体"/>
          <w:b/>
          <w:bCs/>
          <w:color w:val="000000"/>
        </w:rPr>
        <w:t>与全省数据排序一致。相较于全国数据，本题的排名完全一致。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2" name="Drawing 2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Drawing 202" descr="Generated"/>
                    <pic:cNvPicPr>
                      <a:picLocks noChangeAspect="1"/>
                    </pic:cNvPicPr>
                  </pic:nvPicPr>
                  <pic:blipFill>
                    <a:blip r:embed="rId21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187</w:t>
      </w:r>
      <w:r>
        <w:rPr>
          <w:rFonts w:hint="eastAsia" w:ascii="宋体" w:hAnsi="宋体" w:eastAsia="宋体"/>
        </w:rPr>
        <w:fldChar w:fldCharType="end"/>
      </w:r>
      <w:bookmarkStart w:id="260" w:name="_Toc14293"/>
      <w:r>
        <w:rPr>
          <w:rFonts w:ascii="宋体" w:hAnsi="宋体" w:eastAsia="宋体"/>
          <w:color w:val="000000"/>
        </w:rPr>
        <w:t>：</w:t>
      </w:r>
      <w:r>
        <w:rPr>
          <w:rFonts w:hint="eastAsia" w:ascii="宋体" w:hAnsi="宋体" w:eastAsia="宋体"/>
          <w:color w:val="000000"/>
          <w:lang w:val="en-US" w:eastAsia="zh-CN"/>
        </w:rPr>
        <w:t>不选网上服务的原因</w:t>
      </w:r>
      <w:bookmarkEnd w:id="2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数字政府服务与治理能力提升专题第2.1题：您不选择政府网上服务办理事项的原因是？（多选））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政府数字化政务使用状况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地方政府通过政府网站和政务客户端提供的数字化政务服务的使用状况：</w:t>
      </w:r>
      <w:r>
        <w:rPr>
          <w:rFonts w:ascii="Calibri" w:hAnsi="Calibri" w:eastAsia="Calibri" w:cs="Calibri"/>
          <w:color w:val="000000"/>
        </w:rPr>
        <w:t>14.63%网民表示几乎每天使用，22.76%的网民表示经常用，30.49%的网民表示有时候用，25.61%网民表示很少用，6.5%网民表示从来不用。</w:t>
      </w:r>
      <w:r>
        <w:rPr>
          <w:rFonts w:ascii="宋体" w:hAnsi="宋体" w:eastAsia="宋体"/>
          <w:b/>
          <w:bCs/>
          <w:color w:val="000000"/>
        </w:rPr>
        <w:t>与全省数据相比，表示经常用比例要低3.39个百分点，表示很少用比例要高4.21个百分点。与全国数据相比，表示经常用比例要低1.72个百分点，表示很少用比例要高3.18个百分点。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3" name="Drawing 2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Drawing 203" descr="Generated"/>
                    <pic:cNvPicPr>
                      <a:picLocks noChangeAspect="1"/>
                    </pic:cNvPicPr>
                  </pic:nvPicPr>
                  <pic:blipFill>
                    <a:blip r:embed="rId21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188</w:t>
      </w:r>
      <w:r>
        <w:rPr>
          <w:rFonts w:hint="eastAsia" w:ascii="宋体" w:hAnsi="宋体" w:eastAsia="宋体"/>
        </w:rPr>
        <w:fldChar w:fldCharType="end"/>
      </w:r>
      <w:bookmarkStart w:id="261" w:name="_Toc32646"/>
      <w:r>
        <w:rPr>
          <w:rFonts w:ascii="宋体" w:hAnsi="宋体" w:eastAsia="宋体"/>
          <w:color w:val="000000"/>
        </w:rPr>
        <w:t>：</w:t>
      </w:r>
      <w:r>
        <w:rPr>
          <w:rFonts w:hint="eastAsia" w:ascii="宋体" w:hAnsi="宋体" w:eastAsia="宋体"/>
          <w:color w:val="000000"/>
          <w:lang w:val="en-US" w:eastAsia="zh-CN"/>
        </w:rPr>
        <w:t>政府数字化政务使用状况</w:t>
      </w:r>
      <w:bookmarkEnd w:id="2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3题：您对地方政府通过政府网站和政务客户端（APP）所提供的数字化政务服务的使用状况如何？</w:t>
      </w:r>
      <w:r>
        <w:rPr>
          <w:rFonts w:ascii="宋体" w:hAnsi="宋体" w:eastAsia="宋体"/>
          <w:color w:val="000000"/>
        </w:rPr>
        <w:t>）</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第三方平台数字化政务使用状况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地方政府通过第三方平台搭载的数字化政务服务的使用状况：</w:t>
      </w:r>
      <w:r>
        <w:rPr>
          <w:rFonts w:ascii="Calibri" w:hAnsi="Calibri" w:eastAsia="Calibri" w:cs="Calibri"/>
          <w:color w:val="000000"/>
        </w:rPr>
        <w:t>39.02%网民表示几乎每天使用，27.64%的网民表示经常用，17.89%的网民表示有时候用，12.2%网民表示很少用，3.25%网民表示从来不用。</w:t>
      </w:r>
      <w:r>
        <w:rPr>
          <w:rFonts w:ascii="宋体" w:hAnsi="宋体" w:eastAsia="宋体"/>
          <w:b/>
          <w:bCs/>
          <w:color w:val="000000"/>
        </w:rPr>
        <w:t>与全省数据相比，表示经常用比例要低6.34个百分点，表示几乎每天都用比例要高7.97个百分点。与全国数据相比，表示经常用比例要低5.44个百分点，表示几乎每天都用比例要高7.09个百分点。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4" name="Drawing 2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Drawing 204" descr="Generated"/>
                    <pic:cNvPicPr>
                      <a:picLocks noChangeAspect="1"/>
                    </pic:cNvPicPr>
                  </pic:nvPicPr>
                  <pic:blipFill>
                    <a:blip r:embed="rId2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189</w:t>
      </w:r>
      <w:r>
        <w:rPr>
          <w:rFonts w:hint="eastAsia" w:ascii="宋体" w:hAnsi="宋体" w:eastAsia="宋体"/>
        </w:rPr>
        <w:fldChar w:fldCharType="end"/>
      </w:r>
      <w:bookmarkStart w:id="262" w:name="_Toc19705"/>
      <w:r>
        <w:rPr>
          <w:rFonts w:ascii="宋体" w:hAnsi="宋体" w:eastAsia="宋体"/>
          <w:color w:val="000000"/>
        </w:rPr>
        <w:t>：</w:t>
      </w:r>
      <w:r>
        <w:rPr>
          <w:rFonts w:hint="eastAsia" w:ascii="宋体" w:hAnsi="宋体" w:eastAsia="宋体"/>
          <w:color w:val="000000"/>
          <w:lang w:val="en-US" w:eastAsia="zh-CN"/>
        </w:rPr>
        <w:t>第三方平台数字化政务使用状况</w:t>
      </w:r>
      <w:bookmarkEnd w:id="2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数字政府服务与治理能力提升专题第4题：</w:t>
      </w:r>
      <w:r>
        <w:rPr>
          <w:rFonts w:hint="eastAsia" w:ascii="宋体" w:hAnsi="宋体" w:eastAsia="宋体"/>
          <w:color w:val="000000"/>
        </w:rPr>
        <w:t>您对第三方平台（支付宝、微信、微博等）搭载的数字化政务服务的使用状况如何？</w:t>
      </w:r>
      <w:r>
        <w:rPr>
          <w:rFonts w:ascii="宋体" w:hAnsi="宋体" w:eastAsia="宋体"/>
          <w:color w:val="000000"/>
        </w:rPr>
        <w:t>）</w:t>
      </w:r>
    </w:p>
    <w:p>
      <w:pPr>
        <w:ind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网上政务服务事项建设状况</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参与调查的公众网民对政府网上政务服务事项全程网上办理的评价：</w:t>
      </w:r>
      <w:r>
        <w:rPr>
          <w:rFonts w:ascii="Calibri" w:hAnsi="Calibri" w:eastAsia="Calibri" w:cs="Calibri"/>
          <w:color w:val="000000"/>
        </w:rPr>
        <w:t>18.85%网民表示全部实现，35.25%的网民表示较多实现，33.2%的网民表示一般，9.02%网民表示较少实现，3.69%网民表示全都没有实现。</w:t>
      </w:r>
      <w:r>
        <w:rPr>
          <w:rFonts w:ascii="宋体" w:hAnsi="宋体" w:eastAsia="宋体"/>
          <w:b/>
          <w:bCs/>
          <w:color w:val="000000"/>
        </w:rPr>
        <w:t>与全省数据相比，表示较多实现比例要低8.35个百分点，表示全部实现比例要高3.89个百分点。与全国数据相比，表示较多实现比例要低5.71个百分点，表示全部实现比例要高3.33个百分点。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5" name="Drawing 2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Drawing 205" descr="Generated"/>
                    <pic:cNvPicPr>
                      <a:picLocks noChangeAspect="1"/>
                    </pic:cNvPicPr>
                  </pic:nvPicPr>
                  <pic:blipFill>
                    <a:blip r:embed="rId21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190</w:t>
      </w:r>
      <w:r>
        <w:rPr>
          <w:rFonts w:hint="eastAsia" w:ascii="宋体" w:hAnsi="宋体" w:eastAsia="宋体"/>
        </w:rPr>
        <w:fldChar w:fldCharType="end"/>
      </w:r>
      <w:bookmarkStart w:id="263" w:name="_Toc23632"/>
      <w:r>
        <w:rPr>
          <w:rFonts w:ascii="宋体" w:hAnsi="宋体" w:eastAsia="宋体"/>
          <w:color w:val="000000"/>
        </w:rPr>
        <w:t>：</w:t>
      </w:r>
      <w:r>
        <w:rPr>
          <w:rFonts w:hint="eastAsia" w:ascii="宋体" w:hAnsi="宋体" w:eastAsia="宋体"/>
          <w:color w:val="000000"/>
          <w:lang w:val="en-US" w:eastAsia="zh-CN"/>
        </w:rPr>
        <w:t>网上政务服务事项建设状况</w:t>
      </w:r>
      <w:bookmarkEnd w:id="263"/>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w:t>
      </w:r>
      <w:r>
        <w:rPr>
          <w:rFonts w:hint="eastAsia" w:ascii="宋体" w:hAnsi="宋体" w:eastAsia="宋体"/>
          <w:color w:val="000000"/>
          <w:lang w:val="en-US" w:eastAsia="zh-CN"/>
        </w:rPr>
        <w:t>5</w:t>
      </w:r>
      <w:r>
        <w:rPr>
          <w:rFonts w:ascii="宋体" w:hAnsi="宋体" w:eastAsia="宋体"/>
          <w:color w:val="000000"/>
        </w:rPr>
        <w:t>题：您办理过的政务服务事项是否实现了全程网上办理？）</w:t>
      </w:r>
    </w:p>
    <w:p>
      <w:pPr>
        <w:ind w:left="0" w:leftChars="0"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政府网上服务覆盖度满意度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参与调查的公众网民对政府网上服务覆盖度满意度评价为：</w:t>
      </w:r>
      <w:r>
        <w:rPr>
          <w:rFonts w:ascii="Calibri" w:hAnsi="Calibri" w:eastAsia="Calibri" w:cs="Calibri"/>
          <w:color w:val="000000"/>
        </w:rPr>
        <w:t>23.67%网民表示非常满意，41.22%的网民表示比较满意，31.84%的网民表示一般，1.63%网民表示比较不满意，1.63%网民表示非常不满意。</w:t>
      </w:r>
      <w:r>
        <w:rPr>
          <w:rFonts w:ascii="宋体" w:hAnsi="宋体" w:eastAsia="宋体"/>
          <w:b/>
          <w:bCs/>
          <w:color w:val="000000"/>
        </w:rPr>
        <w:t>与全省数据相比，表示比较满意比例要低6.5个百分点，表示非常满意比例要高5.16个百分点。与全国数据相比，表示比较满意比例要低2.97个百分点，表示非常满意比例要高4.05个百分点。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6" name="Drawing 2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Drawing 206" descr="Generated"/>
                    <pic:cNvPicPr>
                      <a:picLocks noChangeAspect="1"/>
                    </pic:cNvPicPr>
                  </pic:nvPicPr>
                  <pic:blipFill>
                    <a:blip r:embed="rId21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191</w:t>
      </w:r>
      <w:r>
        <w:rPr>
          <w:rFonts w:hint="eastAsia" w:ascii="宋体" w:hAnsi="宋体" w:eastAsia="宋体"/>
        </w:rPr>
        <w:fldChar w:fldCharType="end"/>
      </w:r>
      <w:bookmarkStart w:id="264" w:name="_Toc8134"/>
      <w:r>
        <w:rPr>
          <w:rFonts w:ascii="宋体" w:hAnsi="宋体" w:eastAsia="宋体"/>
          <w:color w:val="000000"/>
        </w:rPr>
        <w:t>：</w:t>
      </w:r>
      <w:r>
        <w:rPr>
          <w:rFonts w:hint="eastAsia" w:ascii="宋体" w:hAnsi="宋体" w:eastAsia="宋体"/>
          <w:color w:val="000000"/>
          <w:lang w:val="en-US" w:eastAsia="zh-CN"/>
        </w:rPr>
        <w:t>政府网上服务覆盖度满意度</w:t>
      </w:r>
      <w:bookmarkEnd w:id="2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rPr>
        <w:t>您对现在的政府网上服务覆盖度满意度评价如何？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网上服务在消除地区、人群差异的公平度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参与调查的公众网民对政府网上服务在消除地区、人群差异的公平度评价：</w:t>
      </w:r>
      <w:r>
        <w:rPr>
          <w:rFonts w:ascii="Calibri" w:hAnsi="Calibri" w:eastAsia="Calibri" w:cs="Calibri"/>
          <w:color w:val="000000"/>
        </w:rPr>
        <w:t>20.9%网民表示非常满意，40.98%的网民表示比较满意，34.43%的网民表示一般，2.05%网民认为比较不满意，1.64%网民表示非常不满意。数据显示，（61.88%）公众网民认为政府网上服务比较安全和非常安全。</w:t>
      </w:r>
      <w:r>
        <w:rPr>
          <w:rFonts w:ascii="宋体" w:hAnsi="宋体" w:eastAsia="宋体"/>
          <w:b/>
          <w:bCs/>
          <w:color w:val="000000"/>
        </w:rPr>
        <w:t>与全省数据相比，表示比较满意比例要低4.35个百分点，表示非常满意比例要高3.14个百分点。与全国数据相比，表示比较满意比例要低1.47个百分点，表示非常满意比例要高2.2个百分点。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7" name="Drawing 2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Drawing 207" descr="Generated"/>
                    <pic:cNvPicPr>
                      <a:picLocks noChangeAspect="1"/>
                    </pic:cNvPicPr>
                  </pic:nvPicPr>
                  <pic:blipFill>
                    <a:blip r:embed="rId22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192</w:t>
      </w:r>
      <w:r>
        <w:rPr>
          <w:rFonts w:hint="eastAsia" w:ascii="宋体" w:hAnsi="宋体" w:eastAsia="宋体"/>
        </w:rPr>
        <w:fldChar w:fldCharType="end"/>
      </w:r>
      <w:bookmarkStart w:id="265" w:name="_Toc14329"/>
      <w:r>
        <w:rPr>
          <w:rFonts w:ascii="宋体" w:hAnsi="宋体" w:eastAsia="宋体"/>
          <w:color w:val="000000"/>
        </w:rPr>
        <w:t>：</w:t>
      </w:r>
      <w:r>
        <w:rPr>
          <w:rFonts w:hint="eastAsia" w:ascii="宋体" w:hAnsi="宋体" w:eastAsia="宋体"/>
          <w:color w:val="000000"/>
          <w:lang w:val="en-US" w:eastAsia="zh-CN"/>
        </w:rPr>
        <w:t>网上服务在消除地区、人群差异的公平度</w:t>
      </w:r>
      <w:bookmarkEnd w:id="265"/>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7</w:t>
      </w:r>
      <w:r>
        <w:rPr>
          <w:rFonts w:ascii="宋体" w:hAnsi="宋体" w:eastAsia="宋体"/>
          <w:color w:val="000000"/>
        </w:rPr>
        <w:t>题：</w:t>
      </w:r>
      <w:r>
        <w:rPr>
          <w:rFonts w:hint="eastAsia" w:ascii="宋体" w:hAnsi="宋体" w:eastAsia="宋体"/>
          <w:color w:val="000000"/>
        </w:rPr>
        <w:t>您认为现在的政府网上服务在消除地区、人群差异方面的公平度评价如何？</w:t>
      </w:r>
      <w:r>
        <w:rPr>
          <w:rFonts w:ascii="宋体" w:hAnsi="宋体" w:eastAsia="宋体"/>
          <w:color w:val="000000"/>
        </w:rPr>
        <w:t>）</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w:t>
      </w:r>
      <w:r>
        <w:rPr>
          <w:rFonts w:hint="eastAsia" w:ascii="宋体" w:hAnsi="宋体" w:eastAsia="宋体"/>
          <w:color w:val="000000"/>
          <w:lang w:val="en-US" w:eastAsia="zh-CN"/>
        </w:rPr>
        <w:t>网上服务细分领域的公平度</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参与调查的公众网民对政府网上服务公平度细分领域的排序为：认为城乡地区差异消除领域平均值为</w:t>
      </w:r>
      <w:r>
        <w:rPr>
          <w:rFonts w:ascii="Calibri" w:hAnsi="Calibri" w:eastAsia="Calibri" w:cs="Calibri"/>
          <w:color w:val="000000"/>
        </w:rPr>
        <w:t>7.51分，认为适老化服务提供领域的平均值为7.32分，认为多种语音支持领域的平均值为7.49分，认为弱能人士支持领域的平均值为7.15分。</w:t>
      </w:r>
      <w:r>
        <w:rPr>
          <w:rFonts w:ascii="宋体" w:hAnsi="宋体" w:eastAsia="宋体"/>
          <w:b/>
          <w:bCs/>
          <w:color w:val="000000"/>
        </w:rPr>
        <w:t>相较于全省数据，除了个别数据顺序互换外，排名基本一致。相较于全国数据，除了个别数据顺序互换外，排名基本一致。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8" name="Drawing 2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Drawing 208" descr="Generated"/>
                    <pic:cNvPicPr>
                      <a:picLocks noChangeAspect="1"/>
                    </pic:cNvPicPr>
                  </pic:nvPicPr>
                  <pic:blipFill>
                    <a:blip r:embed="rId2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193</w:t>
      </w:r>
      <w:r>
        <w:rPr>
          <w:rFonts w:hint="eastAsia" w:ascii="宋体" w:hAnsi="宋体" w:eastAsia="宋体"/>
        </w:rPr>
        <w:fldChar w:fldCharType="end"/>
      </w:r>
      <w:bookmarkStart w:id="266" w:name="_Toc27562"/>
      <w:r>
        <w:rPr>
          <w:rFonts w:ascii="宋体" w:hAnsi="宋体" w:eastAsia="宋体"/>
          <w:color w:val="000000"/>
        </w:rPr>
        <w:t>：</w:t>
      </w:r>
      <w:r>
        <w:rPr>
          <w:rFonts w:hint="eastAsia" w:ascii="宋体" w:hAnsi="宋体" w:eastAsia="宋体"/>
          <w:color w:val="000000"/>
          <w:lang w:val="en-US" w:eastAsia="zh-CN"/>
        </w:rPr>
        <w:t>网上服务细分领域的公平度</w:t>
      </w:r>
      <w:bookmarkEnd w:id="266"/>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w:t>
      </w:r>
      <w:r>
        <w:rPr>
          <w:rFonts w:ascii="宋体" w:hAnsi="宋体" w:eastAsia="宋体"/>
          <w:color w:val="333333"/>
        </w:rPr>
        <w:t>第</w:t>
      </w:r>
      <w:r>
        <w:rPr>
          <w:rFonts w:hint="eastAsia" w:ascii="宋体" w:hAnsi="宋体" w:eastAsia="宋体"/>
          <w:color w:val="333333"/>
          <w:lang w:val="en-US" w:eastAsia="zh-CN"/>
        </w:rPr>
        <w:t>7</w:t>
      </w:r>
      <w:r>
        <w:rPr>
          <w:rFonts w:ascii="宋体" w:hAnsi="宋体" w:eastAsia="宋体"/>
          <w:color w:val="333333"/>
        </w:rPr>
        <w:t>.1题：</w:t>
      </w:r>
      <w:r>
        <w:rPr>
          <w:rFonts w:hint="eastAsia" w:ascii="宋体" w:hAnsi="宋体" w:eastAsia="宋体"/>
          <w:color w:val="333333"/>
        </w:rPr>
        <w:t>您对政府网上服务公平度细分领域方面的评分：（最高</w:t>
      </w:r>
      <w:r>
        <w:rPr>
          <w:rFonts w:ascii="宋体" w:hAnsi="宋体" w:eastAsia="宋体"/>
          <w:color w:val="333333"/>
        </w:rPr>
        <w:t>10</w:t>
      </w:r>
      <w:r>
        <w:rPr>
          <w:rFonts w:hint="eastAsia" w:ascii="宋体" w:hAnsi="宋体" w:eastAsia="宋体"/>
          <w:color w:val="333333"/>
        </w:rPr>
        <w:t>分，最低</w:t>
      </w:r>
      <w:r>
        <w:rPr>
          <w:rFonts w:ascii="宋体" w:hAnsi="宋体" w:eastAsia="宋体"/>
          <w:color w:val="333333"/>
        </w:rPr>
        <w:t>1</w:t>
      </w:r>
      <w:r>
        <w:rPr>
          <w:rFonts w:hint="eastAsia" w:ascii="宋体" w:hAnsi="宋体" w:eastAsia="宋体"/>
          <w:color w:val="333333"/>
        </w:rPr>
        <w:t>分）</w:t>
      </w:r>
      <w:r>
        <w:rPr>
          <w:rFonts w:ascii="宋体" w:hAnsi="宋体" w:eastAsia="宋体"/>
          <w:color w:val="000000"/>
        </w:rPr>
        <w:t>）</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）政府网上服务的便利性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参与调查的公众网民对政府网上服务便利性的评价：</w:t>
      </w:r>
      <w:r>
        <w:rPr>
          <w:rFonts w:ascii="Calibri" w:hAnsi="Calibri" w:eastAsia="Calibri" w:cs="Calibri"/>
          <w:color w:val="000000"/>
        </w:rPr>
        <w:t>22.86%网民表示非常便利，48.98%的网民表示比较便利，24.08%的网民表示一般，2.45%网民认为比较不便利，1.63%网民表示非常不便利。数据显示，（71.84%）公众网民认为政府网上服务便利或非常便利。</w:t>
      </w:r>
      <w:r>
        <w:rPr>
          <w:rFonts w:ascii="宋体" w:hAnsi="宋体" w:eastAsia="宋体"/>
          <w:b/>
          <w:bCs/>
          <w:color w:val="000000"/>
        </w:rPr>
        <w:t>与全省数据相比，表示比较便利比例要低4.49个百分点，表示非常便利比例要高2.83个百分点。与全国数据相比，表示比较便利比例要低1.85个百分点，表示非常便利比例要高1.44个百分点。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09" name="Drawing 2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Drawing 209"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194</w:t>
      </w:r>
      <w:r>
        <w:rPr>
          <w:rFonts w:hint="eastAsia" w:ascii="宋体" w:hAnsi="宋体" w:eastAsia="宋体"/>
        </w:rPr>
        <w:fldChar w:fldCharType="end"/>
      </w:r>
      <w:bookmarkStart w:id="267" w:name="_Toc628"/>
      <w:r>
        <w:rPr>
          <w:rFonts w:ascii="宋体" w:hAnsi="宋体" w:eastAsia="宋体"/>
          <w:color w:val="000000"/>
        </w:rPr>
        <w:t>：网民对政府网上服务便利性的评价</w:t>
      </w:r>
      <w:bookmarkEnd w:id="267"/>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题：您认为现在的政府网上服务是否便利？）</w:t>
      </w:r>
    </w:p>
    <w:p>
      <w:pPr>
        <w:ind w:firstLine="440"/>
        <w:jc w:val="left"/>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政府网上服务便利性的不足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参与调查的公众网民对政府网上服务便利性需求不足之处的排序：排第一位是</w:t>
      </w:r>
      <w:r>
        <w:rPr>
          <w:rFonts w:ascii="Calibri" w:hAnsi="Calibri" w:eastAsia="Calibri" w:cs="Calibri"/>
          <w:color w:val="000000"/>
        </w:rPr>
        <w:t>办理时效（选择率60.94%）、第二位是信息公开（选择率57.81%）、第三位是资料提交（选择率48.44%）、第四位是结果反馈（选择率48.44%），第五位是收费（选择率45.31%）。数据显示，政府网上服务需要在办理时效、信息公开、资料提交等方面进一步改善，以提高数字政府网上服务的便利性。</w:t>
      </w:r>
      <w:r>
        <w:rPr>
          <w:rFonts w:ascii="宋体" w:hAnsi="宋体" w:eastAsia="宋体"/>
          <w:b/>
          <w:bCs/>
          <w:color w:val="000000"/>
        </w:rPr>
        <w:t>与全省数据相比，表示资料提交比例要低4.24个百分点，表示信息公开比例要高2.69个百分点。与全国数据相比，表示业务投诉比例要低2.3个百分点，表示信息公开比例要高4.12个百分点。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0" name="Drawing 2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Drawing 210" descr="Generated"/>
                    <pic:cNvPicPr>
                      <a:picLocks noChangeAspect="1"/>
                    </pic:cNvPicPr>
                  </pic:nvPicPr>
                  <pic:blipFill>
                    <a:blip r:embed="rId22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195</w:t>
      </w:r>
      <w:r>
        <w:rPr>
          <w:rFonts w:hint="eastAsia" w:ascii="宋体" w:hAnsi="宋体" w:eastAsia="宋体"/>
        </w:rPr>
        <w:fldChar w:fldCharType="end"/>
      </w:r>
      <w:bookmarkStart w:id="268" w:name="_Toc16969"/>
      <w:r>
        <w:rPr>
          <w:rFonts w:ascii="宋体" w:hAnsi="宋体" w:eastAsia="宋体"/>
          <w:color w:val="000000"/>
        </w:rPr>
        <w:t>：</w:t>
      </w:r>
      <w:r>
        <w:rPr>
          <w:rFonts w:hint="eastAsia" w:ascii="宋体" w:hAnsi="宋体" w:eastAsia="宋体"/>
          <w:color w:val="000000"/>
          <w:lang w:val="en-US" w:eastAsia="zh-CN"/>
        </w:rPr>
        <w:t>政府网上服务便利性的不足</w:t>
      </w:r>
      <w:bookmarkEnd w:id="268"/>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.1题：您认为政府网上服务的便利性应在哪些方面加强？（多选））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）政府网上服务的</w:t>
      </w:r>
      <w:r>
        <w:rPr>
          <w:rFonts w:hint="eastAsia" w:ascii="宋体" w:hAnsi="宋体" w:eastAsia="宋体"/>
          <w:color w:val="000000"/>
          <w:lang w:val="en-US" w:eastAsia="zh-CN"/>
        </w:rPr>
        <w:t>安全</w:t>
      </w:r>
      <w:r>
        <w:rPr>
          <w:rFonts w:ascii="宋体" w:hAnsi="宋体" w:eastAsia="宋体"/>
          <w:color w:val="000000"/>
        </w:rPr>
        <w:t>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参与调查的公众网民对政府网上服务安全性的评价：</w:t>
      </w:r>
      <w:r>
        <w:rPr>
          <w:rFonts w:ascii="Calibri" w:hAnsi="Calibri" w:eastAsia="Calibri" w:cs="Calibri"/>
          <w:color w:val="000000"/>
        </w:rPr>
        <w:t>20.33%网民表示非常安全，50.21%的网民表示比较安全，26.14%的网民表示一般，1.66%网民认为比较不安全，1.66%网民表示非常不安全。数据显示，（70.54%）公众网民认为政府网上服务便利和非常便利。</w:t>
      </w:r>
      <w:r>
        <w:rPr>
          <w:rFonts w:ascii="宋体" w:hAnsi="宋体" w:eastAsia="宋体"/>
          <w:b/>
          <w:bCs/>
          <w:color w:val="000000"/>
        </w:rPr>
        <w:t>相较于全省数据，一般的占比高了6.62个百分点。相较于全省数据，一般的占比高了6.18个百分点。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11" name="Drawing 2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Drawing 211"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196</w:t>
      </w:r>
      <w:r>
        <w:rPr>
          <w:rFonts w:hint="eastAsia" w:ascii="宋体" w:hAnsi="宋体" w:eastAsia="宋体"/>
        </w:rPr>
        <w:fldChar w:fldCharType="end"/>
      </w:r>
      <w:bookmarkStart w:id="269" w:name="_Toc3502"/>
      <w:r>
        <w:rPr>
          <w:rFonts w:ascii="宋体" w:hAnsi="宋体" w:eastAsia="宋体"/>
          <w:color w:val="000000"/>
        </w:rPr>
        <w:t>：网民对政府网上服务便利性的评价</w:t>
      </w:r>
      <w:bookmarkEnd w:id="269"/>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题：您认为现在的政府网上服务是否</w:t>
      </w:r>
      <w:r>
        <w:rPr>
          <w:rFonts w:hint="eastAsia" w:ascii="宋体" w:hAnsi="宋体" w:eastAsia="宋体"/>
          <w:color w:val="000000"/>
          <w:lang w:val="en-US" w:eastAsia="zh-CN"/>
        </w:rPr>
        <w:t>安全</w:t>
      </w:r>
      <w:r>
        <w:rPr>
          <w:rFonts w:ascii="宋体" w:hAnsi="宋体" w:eastAsia="宋体"/>
          <w:color w:val="000000"/>
        </w:rPr>
        <w:t>？）</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13</w:t>
      </w:r>
      <w:r>
        <w:rPr>
          <w:rFonts w:hint="eastAsia" w:ascii="宋体" w:hAnsi="宋体" w:eastAsia="宋体"/>
          <w:color w:val="000000"/>
          <w:lang w:eastAsia="zh-CN"/>
        </w:rPr>
        <w:t>）</w:t>
      </w:r>
      <w:r>
        <w:rPr>
          <w:rFonts w:hint="eastAsia" w:ascii="宋体" w:hAnsi="宋体" w:eastAsia="宋体"/>
          <w:color w:val="000000"/>
          <w:lang w:val="en-US" w:eastAsia="zh-CN"/>
        </w:rPr>
        <w:t>政府网上服务的安全问题</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参与调查的公众网民对政府网上服务安全性需求不足之处的排序：排第一位是</w:t>
      </w:r>
      <w:r>
        <w:rPr>
          <w:rFonts w:ascii="Calibri" w:hAnsi="Calibri" w:eastAsia="Calibri" w:cs="Calibri"/>
          <w:color w:val="000000"/>
        </w:rPr>
        <w:t>个人信息泄露（选择率47.76%）、第二位是数据集中（选择率38.81%）、第三位是业务集中（选择率37.31%）、第四位是运营机构人员管理（选择率31.34%），第五位是运维服务安全保障（选择率19.4%）。</w:t>
      </w:r>
      <w:r>
        <w:rPr>
          <w:rFonts w:ascii="宋体" w:hAnsi="宋体" w:eastAsia="宋体"/>
          <w:b/>
          <w:bCs/>
          <w:color w:val="000000"/>
        </w:rPr>
        <w:t>与全省数据相比，表示硬件集中比例要低2.53个百分点，表示数据集中比例要高3.36个百分点。与全国数据相比，表示硬件集中比例要低3.16个百分点，表示数据集中比例要高6.69个百分点。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2" name="Drawing 2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Drawing 212" descr="Generated"/>
                    <pic:cNvPicPr>
                      <a:picLocks noChangeAspect="1"/>
                    </pic:cNvPicPr>
                  </pic:nvPicPr>
                  <pic:blipFill>
                    <a:blip r:embed="rId2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197</w:t>
      </w:r>
      <w:r>
        <w:rPr>
          <w:rFonts w:hint="eastAsia" w:ascii="宋体" w:hAnsi="宋体" w:eastAsia="宋体"/>
        </w:rPr>
        <w:fldChar w:fldCharType="end"/>
      </w:r>
      <w:bookmarkStart w:id="270" w:name="_Toc20756"/>
      <w:r>
        <w:rPr>
          <w:rFonts w:ascii="宋体" w:hAnsi="宋体" w:eastAsia="宋体"/>
          <w:color w:val="000000"/>
        </w:rPr>
        <w:t>：</w:t>
      </w:r>
      <w:r>
        <w:rPr>
          <w:rFonts w:hint="eastAsia" w:ascii="宋体" w:hAnsi="宋体" w:eastAsia="宋体"/>
          <w:color w:val="000000"/>
          <w:lang w:val="en-US" w:eastAsia="zh-CN"/>
        </w:rPr>
        <w:t>政府网上服务的安全问题</w:t>
      </w:r>
      <w:bookmarkEnd w:id="270"/>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.1题：您认为政府网上服务</w:t>
      </w:r>
      <w:r>
        <w:rPr>
          <w:rFonts w:hint="eastAsia" w:ascii="宋体" w:hAnsi="宋体" w:eastAsia="宋体"/>
          <w:color w:val="000000"/>
          <w:lang w:val="en-US" w:eastAsia="zh-CN"/>
        </w:rPr>
        <w:t>在那些方面安全问题比较多</w:t>
      </w:r>
      <w:r>
        <w:rPr>
          <w:rFonts w:ascii="宋体" w:hAnsi="宋体" w:eastAsia="宋体"/>
          <w:color w:val="000000"/>
        </w:rPr>
        <w:t>？（多选））</w:t>
      </w:r>
    </w:p>
    <w:p>
      <w:pPr>
        <w:rPr>
          <w:rFonts w:hint="eastAsia" w:ascii="宋体" w:hAnsi="宋体" w:eastAsia="宋体"/>
          <w:color w:val="000000"/>
          <w:lang w:eastAsia="zh-CN"/>
        </w:rPr>
      </w:pPr>
    </w:p>
    <w:p>
      <w:pPr>
        <w:rPr>
          <w:rFonts w:hint="default" w:ascii="宋体" w:hAnsi="宋体"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ascii="宋体" w:hAnsi="宋体" w:eastAsia="宋体"/>
          <w:color w:val="000000"/>
        </w:rPr>
        <w:t>信息泄露</w:t>
      </w:r>
      <w:r>
        <w:rPr>
          <w:rFonts w:hint="eastAsia" w:ascii="宋体" w:hAnsi="宋体" w:eastAsia="宋体"/>
          <w:color w:val="000000"/>
          <w:lang w:val="en-US" w:eastAsia="zh-CN"/>
        </w:rPr>
        <w:t>的常见领域</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参与调查的公众网民对政府网上服务发生信息泄露的常见领域排序：排第一位是</w:t>
      </w:r>
      <w:r>
        <w:rPr>
          <w:rFonts w:ascii="Calibri" w:hAnsi="Calibri" w:eastAsia="Calibri" w:cs="Calibri"/>
          <w:color w:val="000000"/>
        </w:rPr>
        <w:t>旅游（关注度62.5%）、第二位是住房（关注度59.38%）、第三位是就业（关注度56.25%）、第四位是社保（关注度50%），第五位是医疗（关注度50%），余下的是交通（43.75%），教育（43.75%）税务（40.63%），工商（37.5%）。</w:t>
      </w:r>
      <w:r>
        <w:rPr>
          <w:rFonts w:ascii="宋体" w:hAnsi="宋体" w:eastAsia="宋体"/>
          <w:b/>
          <w:bCs/>
          <w:color w:val="000000"/>
        </w:rPr>
        <w:t>与全省数据相比，表示社保比例要低5.4个百分点，表示住房比例要高3.98个百分点。与全国数据相比，表示社保比例要低2.75个百分点，表示交通比例要高3.33个百分点。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3" name="Drawing 2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Drawing 213" descr="Generated"/>
                    <pic:cNvPicPr>
                      <a:picLocks noChangeAspect="1"/>
                    </pic:cNvPicPr>
                  </pic:nvPicPr>
                  <pic:blipFill>
                    <a:blip r:embed="rId225"/>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198</w:t>
      </w:r>
      <w:r>
        <w:rPr>
          <w:rFonts w:hint="eastAsia" w:ascii="宋体" w:hAnsi="宋体" w:eastAsia="宋体"/>
        </w:rPr>
        <w:fldChar w:fldCharType="end"/>
      </w:r>
      <w:bookmarkStart w:id="271" w:name="_Toc8129"/>
      <w:r>
        <w:rPr>
          <w:rFonts w:ascii="宋体" w:hAnsi="宋体" w:eastAsia="宋体"/>
          <w:color w:val="000000"/>
        </w:rPr>
        <w:t>：信息泄露</w:t>
      </w:r>
      <w:r>
        <w:rPr>
          <w:rFonts w:hint="eastAsia" w:ascii="宋体" w:hAnsi="宋体" w:eastAsia="宋体"/>
          <w:color w:val="000000"/>
          <w:lang w:val="en-US" w:eastAsia="zh-CN"/>
        </w:rPr>
        <w:t>的常见领域</w:t>
      </w:r>
      <w:bookmarkEnd w:id="271"/>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.2题：您认为主要在哪些领域的服务容易发生信息泄露？（多选））</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15</w:t>
      </w:r>
      <w:r>
        <w:rPr>
          <w:rFonts w:hint="eastAsia" w:ascii="宋体" w:hAnsi="宋体" w:eastAsia="宋体"/>
          <w:color w:val="000000"/>
          <w:lang w:eastAsia="zh-CN"/>
        </w:rPr>
        <w:t>）</w:t>
      </w:r>
      <w:r>
        <w:rPr>
          <w:rFonts w:hint="eastAsia" w:ascii="宋体" w:hAnsi="宋体" w:eastAsia="宋体"/>
          <w:color w:val="000000"/>
          <w:lang w:val="en-US" w:eastAsia="zh-CN"/>
        </w:rPr>
        <w:t>线上政务服务的不足</w:t>
      </w:r>
    </w:p>
    <w:p>
      <w:pPr>
        <w:rPr>
          <w:rFonts w:ascii="宋体" w:hAnsi="宋体" w:eastAsia="宋体"/>
          <w:b/>
          <w:bCs/>
          <w:color w:val="000000"/>
        </w:rPr>
      </w:pPr>
      <w:r>
        <w:rPr>
          <w:rFonts w:hint="eastAsia" w:ascii="Calibri" w:hAnsi="Calibri" w:eastAsia="Calibri"/>
          <w:color w:val="000000"/>
          <w:lang w:val="en-US" w:eastAsia="zh-CN"/>
        </w:rPr>
        <w:t>参与调查的公众网民对线上政务服务需求不足之处的排序：排第一位的是</w:t>
      </w:r>
      <w:r>
        <w:rPr>
          <w:rFonts w:ascii="Calibri" w:hAnsi="Calibri" w:eastAsia="Calibri" w:cs="Calibri"/>
          <w:color w:val="000000"/>
        </w:rPr>
        <w:t>老年人、残疾人等特殊人群面临数字鸿沟等现实问题（选择率45.9%）；排第二位的是覆盖面不够广，如不能跨省（区）办理（选择率45.49%）；排第三位的是城乡智慧化发展不平衡不充分问题（选择率44.26%）；知道单位出现信息“孤岛”问题，需重复上传信息的网民占41.39%。</w:t>
      </w:r>
      <w:r>
        <w:rPr>
          <w:rFonts w:ascii="宋体" w:hAnsi="宋体" w:eastAsia="宋体"/>
          <w:b/>
          <w:bCs/>
          <w:color w:val="000000"/>
        </w:rPr>
        <w:t>与全省数据相比，表示单位出现信息“孤岛”问题，需重复上传信息比例要低1.48个百分点，表示城乡智慧化发展不平衡不充分问题比例要高5.34个百分点。与全国数据相比，表示网办系统材料填写不够人性化比例要低2.19个百分点，表示城乡智慧化发展不平衡不充分问题比例要高6.46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4" name="Drawing 2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Drawing 214" descr="Generated"/>
                    <pic:cNvPicPr>
                      <a:picLocks noChangeAspect="1"/>
                    </pic:cNvPicPr>
                  </pic:nvPicPr>
                  <pic:blipFill>
                    <a:blip r:embed="rId226"/>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199</w:t>
      </w:r>
      <w:r>
        <w:rPr>
          <w:rFonts w:hint="eastAsia" w:ascii="宋体" w:hAnsi="宋体" w:eastAsia="宋体"/>
        </w:rPr>
        <w:fldChar w:fldCharType="end"/>
      </w:r>
      <w:bookmarkStart w:id="272" w:name="_Toc9501"/>
      <w:r>
        <w:rPr>
          <w:rFonts w:ascii="宋体" w:hAnsi="宋体" w:eastAsia="宋体"/>
          <w:color w:val="000000"/>
        </w:rPr>
        <w:t>：</w:t>
      </w:r>
      <w:r>
        <w:rPr>
          <w:rFonts w:hint="eastAsia" w:ascii="宋体" w:hAnsi="宋体" w:eastAsia="宋体"/>
          <w:color w:val="000000"/>
          <w:lang w:val="en-US" w:eastAsia="zh-CN"/>
        </w:rPr>
        <w:t>线上政务服务的不足</w:t>
      </w:r>
      <w:bookmarkEnd w:id="2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您或者您的家人在接触线上政务服务遇到过哪些问题？ （多选）</w:t>
      </w:r>
      <w:r>
        <w:rPr>
          <w:rFonts w:ascii="宋体" w:hAnsi="宋体" w:eastAsia="宋体"/>
          <w:color w:val="000000"/>
        </w:rPr>
        <w:t>）</w:t>
      </w:r>
    </w:p>
    <w:p>
      <w:pPr>
        <w:rPr>
          <w:rFonts w:hint="eastAsia" w:ascii="宋体" w:hAnsi="宋体" w:eastAsia="宋体"/>
          <w:color w:val="000000"/>
          <w:lang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16</w:t>
      </w:r>
      <w:r>
        <w:rPr>
          <w:rFonts w:hint="eastAsia" w:ascii="宋体" w:hAnsi="宋体" w:eastAsia="宋体"/>
          <w:color w:val="000000"/>
          <w:lang w:eastAsia="zh-CN"/>
        </w:rPr>
        <w:t>）</w:t>
      </w:r>
      <w:r>
        <w:rPr>
          <w:rFonts w:ascii="宋体" w:hAnsi="宋体" w:eastAsia="宋体"/>
          <w:color w:val="000000"/>
        </w:rPr>
        <w:t>政务服务“一网通”的建议</w:t>
      </w:r>
    </w:p>
    <w:p>
      <w:pPr>
        <w:rPr>
          <w:rFonts w:ascii="宋体" w:hAnsi="宋体" w:eastAsia="宋体"/>
          <w:b/>
          <w:bCs/>
          <w:color w:val="000000"/>
        </w:rPr>
      </w:pPr>
      <w:r>
        <w:rPr>
          <w:rFonts w:hint="eastAsia" w:ascii="Calibri" w:hAnsi="Calibri" w:eastAsia="Calibri"/>
          <w:color w:val="000000"/>
          <w:lang w:val="en-US" w:eastAsia="zh-CN"/>
        </w:rPr>
        <w:t>参与调查的公众网民对政府服务“一网通”的建议：排第一位是</w:t>
      </w:r>
      <w:r>
        <w:rPr>
          <w:rFonts w:ascii="Calibri" w:hAnsi="Calibri" w:eastAsia="Calibri" w:cs="Calibri"/>
          <w:color w:val="000000"/>
        </w:rPr>
        <w:t>提供统一操作指南，统一办理标准（选择率71.37%）、第二位是信息填报多表合一，各审批部门数据共享互认（选择率61.83%）、第三位是政务服务事项的业务共性数据应统一采集（选择率60.58%）、第四位是各部门并联审批，同步办理，限时办结（选择率55.19%），第五位是各类资格证件多证合一（选择率45.23%）。</w:t>
      </w:r>
      <w:r>
        <w:rPr>
          <w:rFonts w:ascii="宋体" w:hAnsi="宋体" w:eastAsia="宋体"/>
          <w:b/>
          <w:bCs/>
          <w:color w:val="000000"/>
        </w:rPr>
        <w:t>与全省数据相比，表示信息填报多表合一，各审批部门数据共享互认比例要低5.49个百分点，表示提供统一操作指南，统一办理标准比例要高1.57个百分点。与全国数据相比，表示信息填报多表合一，各审批部门数据共享互认比例要低2.49个百分点，表示提供统一操作指南，统一办理标准比例要高4.66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5" name="Drawing 2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Drawing 215" descr="Generated"/>
                    <pic:cNvPicPr>
                      <a:picLocks noChangeAspect="1"/>
                    </pic:cNvPicPr>
                  </pic:nvPicPr>
                  <pic:blipFill>
                    <a:blip r:embed="rId22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200</w:t>
      </w:r>
      <w:r>
        <w:rPr>
          <w:rFonts w:hint="eastAsia" w:ascii="宋体" w:hAnsi="宋体" w:eastAsia="宋体"/>
        </w:rPr>
        <w:fldChar w:fldCharType="end"/>
      </w:r>
      <w:bookmarkStart w:id="273" w:name="_Toc30058"/>
      <w:r>
        <w:rPr>
          <w:rFonts w:ascii="宋体" w:hAnsi="宋体" w:eastAsia="宋体"/>
          <w:color w:val="000000"/>
        </w:rPr>
        <w:t>：政务服务“一网通”的建议</w:t>
      </w:r>
      <w:bookmarkEnd w:id="27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11</w:t>
      </w:r>
      <w:r>
        <w:rPr>
          <w:rFonts w:ascii="宋体" w:hAnsi="宋体" w:eastAsia="宋体"/>
          <w:color w:val="000000"/>
        </w:rPr>
        <w:t>题：您对实现政务服务“一网通”有什么建议？（多选））</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17</w:t>
      </w:r>
      <w:r>
        <w:rPr>
          <w:rFonts w:hint="eastAsia" w:ascii="宋体" w:hAnsi="宋体" w:eastAsia="宋体"/>
          <w:color w:val="000000"/>
          <w:lang w:eastAsia="zh-CN"/>
        </w:rPr>
        <w:t>）</w:t>
      </w:r>
      <w:r>
        <w:rPr>
          <w:rFonts w:hint="eastAsia" w:ascii="宋体" w:hAnsi="宋体" w:eastAsia="宋体"/>
          <w:color w:val="000000"/>
          <w:lang w:val="en-US" w:eastAsia="zh-CN"/>
        </w:rPr>
        <w:t>智慧化便民应用提升的领域</w:t>
      </w:r>
    </w:p>
    <w:p>
      <w:pPr>
        <w:rPr>
          <w:b/>
          <w:bCs/>
        </w:rPr>
      </w:pPr>
      <w:r>
        <w:rPr>
          <w:rFonts w:hint="eastAsia" w:ascii="Calibri" w:hAnsi="Calibri" w:eastAsia="Calibri"/>
          <w:color w:val="000000"/>
          <w:lang w:val="en-US" w:eastAsia="zh-CN"/>
        </w:rPr>
        <w:t>参与调查的公众网民对智慧化便民应用提升领域排序：排第一位是</w:t>
      </w:r>
      <w:r>
        <w:rPr>
          <w:rFonts w:ascii="Calibri" w:hAnsi="Calibri" w:eastAsia="Calibri" w:cs="Calibri"/>
          <w:color w:val="000000"/>
        </w:rPr>
        <w:t>医疗服务（选择率69.96%），第二位是教育服务（选择率65.43%），第三位是政务服务（选择率63.37%），第四位是社会保障服务（选择率62.14%），第五位是就业服务（选择率51.85%）。</w:t>
      </w:r>
      <w:r>
        <w:rPr>
          <w:rFonts w:hint="eastAsia"/>
          <w:b/>
          <w:bCs/>
        </w:rPr>
        <w:t>与全省数据相比，表示政务服务比例要低5.51个百分点，表示教育服务比例要高2.12个百分点。相较于全国数据，政务服务、生活服务、社区服务分别比全国数据低1.09、1.21、1.66个百分点。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216" name="Drawing 2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Drawing 216" descr="Generated"/>
                    <pic:cNvPicPr>
                      <a:picLocks noChangeAspect="1"/>
                    </pic:cNvPicPr>
                  </pic:nvPicPr>
                  <pic:blipFill>
                    <a:blip r:embed="rId228"/>
                    <a:stretch>
                      <a:fillRect/>
                    </a:stretch>
                  </pic:blipFill>
                  <pic:spPr>
                    <a:xfrm>
                      <a:off x="0" y="0"/>
                      <a:ext cx="5095875" cy="6191250"/>
                    </a:xfrm>
                    <a:prstGeom prst="rect">
                      <a:avLst/>
                    </a:prstGeom>
                  </pic:spPr>
                </pic:pic>
              </a:graphicData>
            </a:graphic>
          </wp:inline>
        </w:drawing>
      </w:r>
    </w:p>
    <w:p>
      <w:pPr>
        <w:pStyle w:val="6"/>
        <w:ind w:firstLine="0" w:firstLineChars="0"/>
        <w:jc w:val="center"/>
        <w:rPr>
          <w:rFonts w:hint="eastAsia" w:asciiTheme="minorHAnsi" w:hAnsiTheme="minorHAnsi" w:eastAsiaTheme="minorEastAsia" w:cstheme="minorBidi"/>
          <w:kern w:val="2"/>
          <w:sz w:val="24"/>
          <w:szCs w:val="24"/>
          <w:lang w:val="en-US" w:eastAsia="zh-CN" w:bidi="ar-SA"/>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201</w:t>
      </w:r>
      <w:r>
        <w:rPr>
          <w:sz w:val="24"/>
        </w:rPr>
        <w:fldChar w:fldCharType="end"/>
      </w:r>
      <w:bookmarkStart w:id="274" w:name="_Toc24873"/>
      <w:r>
        <w:rPr>
          <w:rFonts w:hint="eastAsia"/>
          <w:sz w:val="24"/>
        </w:rPr>
        <w:t>：</w:t>
      </w:r>
      <w:r>
        <w:rPr>
          <w:rFonts w:hint="eastAsia" w:asciiTheme="minorHAnsi" w:hAnsiTheme="minorHAnsi" w:eastAsiaTheme="minorEastAsia" w:cstheme="minorBidi"/>
          <w:kern w:val="2"/>
          <w:sz w:val="24"/>
          <w:szCs w:val="24"/>
          <w:lang w:val="en-US" w:eastAsia="zh-CN" w:bidi="ar-SA"/>
        </w:rPr>
        <w:t>智慧化便民应用提升的领域</w:t>
      </w:r>
      <w:bookmarkEnd w:id="274"/>
    </w:p>
    <w:p>
      <w:pPr>
        <w:ind w:firstLine="0" w:firstLineChars="0"/>
        <w:rPr>
          <w:rFonts w:hint="eastAsia"/>
          <w:lang w:val="en-US" w:eastAsia="zh-CN"/>
        </w:rPr>
      </w:pPr>
      <w:r>
        <w:rPr>
          <w:rFonts w:hint="eastAsia"/>
        </w:rPr>
        <w:t>（图表数据来源：公众网民版</w:t>
      </w:r>
      <w:r>
        <w:rPr>
          <w:rFonts w:ascii="宋体" w:hAnsi="宋体" w:eastAsia="宋体"/>
          <w:color w:val="000000"/>
        </w:rPr>
        <w:t>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w:t>
      </w:r>
      <w:r>
        <w:rPr>
          <w:rFonts w:ascii="宋体" w:hAnsi="宋体" w:eastAsia="宋体"/>
          <w:color w:val="000000"/>
        </w:rPr>
        <w:t>题</w:t>
      </w:r>
      <w:r>
        <w:rPr>
          <w:rFonts w:hint="eastAsia"/>
        </w:rPr>
        <w:t>：您最希望通过智慧化便民应用提升以下哪些方面的生活品质？ （多选））</w:t>
      </w:r>
    </w:p>
    <w:p>
      <w:pPr>
        <w:ind w:firstLine="0" w:firstLineChars="0"/>
        <w:rPr>
          <w:rFonts w:hint="eastAsia"/>
          <w:lang w:val="en-US" w:eastAsia="zh-CN"/>
        </w:rPr>
      </w:pPr>
    </w:p>
    <w:p>
      <w:pPr>
        <w:rPr>
          <w:rFonts w:hint="default" w:ascii="宋体" w:hAnsi="宋体" w:eastAsia="宋体"/>
          <w:color w:val="333333"/>
          <w:sz w:val="22"/>
          <w:szCs w:val="22"/>
          <w:lang w:val="en-US" w:eastAsia="zh-CN"/>
        </w:rPr>
      </w:pPr>
      <w:r>
        <w:rPr>
          <w:rFonts w:hint="eastAsia"/>
          <w:lang w:eastAsia="zh-CN"/>
        </w:rPr>
        <w:t>（</w:t>
      </w:r>
      <w:r>
        <w:rPr>
          <w:rFonts w:hint="eastAsia"/>
          <w:lang w:val="en-US" w:eastAsia="zh-CN"/>
        </w:rPr>
        <w:t>18</w:t>
      </w:r>
      <w:r>
        <w:rPr>
          <w:rFonts w:hint="eastAsia"/>
          <w:lang w:eastAsia="zh-CN"/>
        </w:rPr>
        <w:t>）</w:t>
      </w:r>
      <w:r>
        <w:rPr>
          <w:rFonts w:hint="eastAsia"/>
          <w:lang w:val="en-US" w:eastAsia="zh-CN"/>
        </w:rPr>
        <w:t>提升</w:t>
      </w:r>
      <w:r>
        <w:rPr>
          <w:rFonts w:hint="eastAsia" w:ascii="宋体" w:hAnsi="宋体" w:eastAsia="宋体"/>
          <w:color w:val="000000"/>
          <w:lang w:val="en-US" w:eastAsia="zh-CN"/>
        </w:rPr>
        <w:t>医疗服务的措施</w:t>
      </w:r>
    </w:p>
    <w:p>
      <w:pPr>
        <w:rPr>
          <w:rFonts w:ascii="宋体" w:hAnsi="宋体" w:eastAsia="宋体"/>
          <w:b/>
          <w:bCs/>
          <w:color w:val="000000"/>
        </w:rPr>
      </w:pPr>
      <w:r>
        <w:rPr>
          <w:rFonts w:hint="eastAsia" w:ascii="Calibri" w:hAnsi="Calibri" w:eastAsia="Calibri"/>
          <w:color w:val="000000"/>
          <w:lang w:val="en-US" w:eastAsia="zh-CN"/>
        </w:rPr>
        <w:t>参与调查的公众网民对提升医疗服务的措施排序：排第一位是</w:t>
      </w:r>
      <w:r>
        <w:rPr>
          <w:rFonts w:ascii="Calibri" w:hAnsi="Calibri" w:eastAsia="Calibri" w:cs="Calibri"/>
          <w:color w:val="000000"/>
        </w:rPr>
        <w:t>诊间结算检验检查结果（如医学影像）等信息各医院可以互认（关注度74.46%）、第二位是医院就诊过程中可以自助机缴费、手机缴费（关注度70.65%）、第三位是可以通过手机在线预约诊疗（关注度67.93%）、第四位是医保自动结算可以先诊疗后付费、（关注度67.93%），第五位是保障个人在获取医疗服务过程中的信息隐私安全（关注度57.61%），余下的是可以在线查看结果预约家庭医生上门服务（54.89%），通过健康类APP获取健康跟踪服务（47.28%）提供一对一跟踪服务（46.2%）。</w:t>
      </w:r>
      <w:r>
        <w:rPr>
          <w:rFonts w:ascii="宋体" w:hAnsi="宋体" w:eastAsia="宋体"/>
          <w:b/>
          <w:bCs/>
          <w:color w:val="000000"/>
        </w:rPr>
        <w:t>与全省数据相比，表示医保自动结算可以先诊疗后付费、比例要低2.0个百分点，表示可以通过手机在线预约诊疗比例要高3.84个百分点。与全国数据排序一致。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7" name="Drawing 2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Drawing 217" descr="Generated"/>
                    <pic:cNvPicPr>
                      <a:picLocks noChangeAspect="1"/>
                    </pic:cNvPicPr>
                  </pic:nvPicPr>
                  <pic:blipFill>
                    <a:blip r:embed="rId229"/>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202</w:t>
      </w:r>
      <w:r>
        <w:rPr>
          <w:rFonts w:hint="eastAsia" w:ascii="宋体" w:hAnsi="宋体" w:eastAsia="宋体"/>
        </w:rPr>
        <w:fldChar w:fldCharType="end"/>
      </w:r>
      <w:bookmarkStart w:id="275" w:name="_Toc18621"/>
      <w:r>
        <w:rPr>
          <w:rFonts w:ascii="宋体" w:hAnsi="宋体" w:eastAsia="宋体"/>
          <w:color w:val="000000"/>
        </w:rPr>
        <w:t>：</w:t>
      </w:r>
      <w:r>
        <w:rPr>
          <w:rFonts w:hint="eastAsia"/>
          <w:lang w:val="en-US" w:eastAsia="zh-CN"/>
        </w:rPr>
        <w:t>提升</w:t>
      </w:r>
      <w:r>
        <w:rPr>
          <w:rFonts w:hint="eastAsia" w:ascii="宋体" w:hAnsi="宋体" w:eastAsia="宋体"/>
          <w:color w:val="000000"/>
          <w:lang w:val="en-US" w:eastAsia="zh-CN"/>
        </w:rPr>
        <w:t>医疗服务的措施</w:t>
      </w:r>
      <w:bookmarkEnd w:id="275"/>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12.1</w:t>
      </w:r>
      <w:r>
        <w:rPr>
          <w:rFonts w:ascii="宋体" w:hAnsi="宋体" w:eastAsia="宋体"/>
          <w:color w:val="000000"/>
        </w:rPr>
        <w:t>题：</w:t>
      </w:r>
      <w:r>
        <w:rPr>
          <w:rFonts w:hint="eastAsia" w:ascii="宋体" w:hAnsi="宋体" w:eastAsia="宋体"/>
          <w:color w:val="000000"/>
        </w:rPr>
        <w:t>您认为最应该提升以下哪些方面的医疗服务？（多选）</w:t>
      </w:r>
      <w:r>
        <w:rPr>
          <w:rFonts w:ascii="宋体" w:hAnsi="宋体" w:eastAsia="宋体"/>
          <w:color w:val="000000"/>
        </w:rPr>
        <w:t>）</w:t>
      </w:r>
    </w:p>
    <w:p>
      <w:pPr>
        <w:rPr>
          <w:rFonts w:hint="eastAsia" w:eastAsiaTheme="minorEastAsia"/>
          <w:lang w:eastAsia="zh-CN"/>
        </w:rPr>
      </w:pPr>
    </w:p>
    <w:p>
      <w:pPr>
        <w:numPr>
          <w:ilvl w:val="0"/>
          <w:numId w:val="0"/>
        </w:numPr>
        <w:ind w:leftChars="200"/>
        <w:rPr>
          <w:rFonts w:hint="eastAsia"/>
          <w:lang w:val="en-US" w:eastAsia="zh-CN"/>
        </w:rPr>
      </w:pPr>
      <w:r>
        <w:rPr>
          <w:rFonts w:hint="eastAsia"/>
          <w:lang w:val="en-US" w:eastAsia="zh-CN"/>
        </w:rPr>
        <w:t>（19）社保、医保服务的期望</w:t>
      </w:r>
    </w:p>
    <w:p>
      <w:pPr>
        <w:rPr>
          <w:rFonts w:ascii="宋体" w:hAnsi="宋体" w:eastAsia="宋体"/>
          <w:color w:val="000000"/>
        </w:rPr>
      </w:pPr>
      <w:r>
        <w:rPr>
          <w:rFonts w:hint="eastAsia" w:ascii="Calibri" w:hAnsi="Calibri" w:eastAsia="Calibri"/>
          <w:color w:val="000000"/>
          <w:lang w:val="en-US" w:eastAsia="zh-CN"/>
        </w:rPr>
        <w:t>参与调查的公众网民对提高社保、医保服务的期望：排第一位是</w:t>
      </w:r>
      <w:r>
        <w:rPr>
          <w:rFonts w:ascii="Calibri" w:hAnsi="Calibri" w:eastAsia="Calibri" w:cs="Calibri"/>
          <w:color w:val="000000"/>
        </w:rPr>
        <w:t>简化社保、医保有关身份认证、定点等方面手续（选择率85.25%），第二位是社保事项实现跨域通办（选择率78.69%），第三位是更多的医院可以实现医保电子凭证全流程就医服务（选择率76.5%）、第四位是打通部门壁垒，实现一网通行业务办理（选择率68.31%）。</w:t>
      </w:r>
      <w:r>
        <w:rPr>
          <w:rFonts w:ascii="宋体" w:hAnsi="宋体" w:eastAsia="宋体"/>
          <w:b/>
          <w:bCs/>
          <w:color w:val="000000"/>
        </w:rPr>
        <w:t>与全省数据相比，表示打通部门壁垒，实现一网通行业务办理比例要低6.1个百分点，表示社保事项实现跨域通办比例要高7.63个百分点。与全国数据相比，表示打通部门壁垒，实现一网通行业务办理比例要低4.98个百分点，表示社保事项实现跨域通办比例要高9.73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8" name="Drawing 2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Drawing 218" descr="Generated"/>
                    <pic:cNvPicPr>
                      <a:picLocks noChangeAspect="1"/>
                    </pic:cNvPicPr>
                  </pic:nvPicPr>
                  <pic:blipFill>
                    <a:blip r:embed="rId2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203</w:t>
      </w:r>
      <w:r>
        <w:rPr>
          <w:rFonts w:hint="eastAsia" w:ascii="宋体" w:hAnsi="宋体" w:eastAsia="宋体"/>
        </w:rPr>
        <w:fldChar w:fldCharType="end"/>
      </w:r>
      <w:bookmarkStart w:id="276" w:name="_Toc6663"/>
      <w:r>
        <w:rPr>
          <w:rFonts w:hint="eastAsia" w:ascii="宋体" w:hAnsi="宋体" w:eastAsia="宋体"/>
          <w:color w:val="000000"/>
        </w:rPr>
        <w:t>：</w:t>
      </w:r>
      <w:r>
        <w:rPr>
          <w:rFonts w:hint="eastAsia"/>
          <w:lang w:val="en-US" w:eastAsia="zh-CN"/>
        </w:rPr>
        <w:t>社保、医保服务的期望</w:t>
      </w:r>
      <w:bookmarkEnd w:id="276"/>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12.2题</w:t>
      </w:r>
      <w:r>
        <w:rPr>
          <w:rFonts w:ascii="宋体" w:hAnsi="宋体" w:eastAsia="宋体"/>
          <w:color w:val="000000"/>
        </w:rPr>
        <w:t>：</w:t>
      </w:r>
      <w:r>
        <w:rPr>
          <w:rFonts w:hint="eastAsia" w:asciiTheme="minorEastAsia" w:hAnsiTheme="minorEastAsia" w:cstheme="minorEastAsia"/>
        </w:rPr>
        <w:t>您最希望提高以下哪些方面的社保、医保服务？（多选）</w:t>
      </w:r>
      <w:r>
        <w:rPr>
          <w:rFonts w:ascii="宋体" w:hAnsi="宋体" w:eastAsia="宋体"/>
          <w:color w:val="000000"/>
        </w:rPr>
        <w:t>）</w:t>
      </w:r>
    </w:p>
    <w:p>
      <w:pPr>
        <w:numPr>
          <w:ilvl w:val="0"/>
          <w:numId w:val="0"/>
        </w:numPr>
        <w:ind w:leftChars="200"/>
        <w:rPr>
          <w:rFonts w:hint="default"/>
          <w:lang w:val="en-US" w:eastAsia="zh-CN"/>
        </w:rPr>
      </w:pPr>
    </w:p>
    <w:p>
      <w:pPr>
        <w:numPr>
          <w:ilvl w:val="0"/>
          <w:numId w:val="0"/>
        </w:numPr>
        <w:ind w:leftChars="200"/>
        <w:rPr>
          <w:rFonts w:hint="eastAsia"/>
          <w:lang w:val="en-US" w:eastAsia="zh-CN"/>
        </w:rPr>
      </w:pPr>
      <w:r>
        <w:rPr>
          <w:rFonts w:hint="eastAsia"/>
          <w:lang w:val="en-US" w:eastAsia="zh-CN"/>
        </w:rPr>
        <w:t>（20）智慧化养老服务的期望</w:t>
      </w:r>
    </w:p>
    <w:p>
      <w:pPr>
        <w:rPr>
          <w:rFonts w:ascii="宋体" w:hAnsi="宋体" w:eastAsia="宋体"/>
          <w:color w:val="000000"/>
        </w:rPr>
      </w:pPr>
      <w:r>
        <w:rPr>
          <w:rFonts w:hint="eastAsia" w:ascii="Calibri" w:hAnsi="Calibri" w:eastAsia="Calibri"/>
          <w:color w:val="000000"/>
          <w:lang w:val="en-US" w:eastAsia="zh-CN"/>
        </w:rPr>
        <w:t>参与调查的公众网民对获取智慧化养老服务的期望：排第一位是</w:t>
      </w:r>
      <w:r>
        <w:rPr>
          <w:rFonts w:ascii="Calibri" w:hAnsi="Calibri" w:eastAsia="Calibri" w:cs="Calibri"/>
          <w:color w:val="000000"/>
        </w:rPr>
        <w:t>养老、无障碍与医疗、社保、救助、户籍等内容挂钩佩戴可穿戴智能设备（选择率85.71%），第二位是有“一键呼叫”机制，通过手机等终端可一键呼叫急救、（选择率81.51%），第三位是医疗、生活服务等提供在线一站式健康管理服务（就近使用或入住智慧养老机构（日间照料中心、养老服务站等）（选择率79.83%），第四位是异常状况实时报警老/幼/残障人士独自在家（选择率78.99%）。</w:t>
      </w:r>
      <w:r>
        <w:rPr>
          <w:rFonts w:ascii="宋体" w:hAnsi="宋体" w:eastAsia="宋体"/>
          <w:b/>
          <w:bCs/>
          <w:color w:val="000000"/>
        </w:rPr>
        <w:t>相较于全省数据，排名基本一致。各选项数据接近于全国数据。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9" name="Drawing 2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Drawing 219" descr="Generated"/>
                    <pic:cNvPicPr>
                      <a:picLocks noChangeAspect="1"/>
                    </pic:cNvPicPr>
                  </pic:nvPicPr>
                  <pic:blipFill>
                    <a:blip r:embed="rId2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204</w:t>
      </w:r>
      <w:r>
        <w:rPr>
          <w:rFonts w:hint="eastAsia" w:ascii="宋体" w:hAnsi="宋体" w:eastAsia="宋体"/>
        </w:rPr>
        <w:fldChar w:fldCharType="end"/>
      </w:r>
      <w:bookmarkStart w:id="277" w:name="_Toc12311"/>
      <w:r>
        <w:rPr>
          <w:rFonts w:hint="eastAsia" w:ascii="宋体" w:hAnsi="宋体" w:eastAsia="宋体"/>
          <w:color w:val="000000"/>
        </w:rPr>
        <w:t>：</w:t>
      </w:r>
      <w:r>
        <w:rPr>
          <w:rFonts w:hint="eastAsia" w:ascii="宋体" w:hAnsi="宋体" w:eastAsia="宋体"/>
          <w:color w:val="000000"/>
          <w:lang w:val="en-US" w:eastAsia="zh-CN"/>
        </w:rPr>
        <w:t>智慧化养老</w:t>
      </w:r>
      <w:r>
        <w:rPr>
          <w:rFonts w:hint="eastAsia"/>
          <w:lang w:val="en-US" w:eastAsia="zh-CN"/>
        </w:rPr>
        <w:t>服务的期望</w:t>
      </w:r>
      <w:bookmarkEnd w:id="277"/>
    </w:p>
    <w:p>
      <w:pPr>
        <w:ind w:firstLine="0" w:firstLineChars="0"/>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12.3题</w:t>
      </w:r>
      <w:r>
        <w:rPr>
          <w:rFonts w:ascii="宋体" w:hAnsi="宋体" w:eastAsia="宋体"/>
          <w:color w:val="000000"/>
        </w:rPr>
        <w:t>：</w:t>
      </w:r>
      <w:r>
        <w:rPr>
          <w:rStyle w:val="18"/>
          <w:rtl w:val="0"/>
        </w:rPr>
        <w:t xml:space="preserve">您最希望自身/家中老人能获取以下哪些智慧化的居家和养老服务? </w:t>
      </w:r>
      <w:r>
        <w:rPr>
          <w:rFonts w:hint="eastAsia" w:asciiTheme="minorEastAsia" w:hAnsiTheme="minorEastAsia" w:cstheme="minorEastAsia"/>
        </w:rPr>
        <w:t>（多选）</w:t>
      </w:r>
      <w:r>
        <w:rPr>
          <w:rFonts w:ascii="宋体" w:hAnsi="宋体" w:eastAsia="宋体"/>
          <w:color w:val="000000"/>
        </w:rPr>
        <w:t>）</w:t>
      </w:r>
    </w:p>
    <w:p>
      <w:pPr>
        <w:numPr>
          <w:ilvl w:val="0"/>
          <w:numId w:val="0"/>
        </w:numPr>
        <w:ind w:leftChars="200"/>
        <w:rPr>
          <w:rFonts w:hint="eastAsia"/>
          <w:lang w:val="en-US" w:eastAsia="zh-CN"/>
        </w:rPr>
      </w:pPr>
    </w:p>
    <w:p>
      <w:pPr>
        <w:numPr>
          <w:ilvl w:val="0"/>
          <w:numId w:val="0"/>
        </w:numPr>
        <w:ind w:leftChars="200"/>
        <w:rPr>
          <w:rFonts w:hint="default"/>
          <w:lang w:val="en-US" w:eastAsia="zh-CN"/>
        </w:rPr>
      </w:pPr>
      <w:r>
        <w:rPr>
          <w:rFonts w:hint="eastAsia"/>
          <w:lang w:val="en-US" w:eastAsia="zh-CN"/>
        </w:rPr>
        <w:t>（21）“数字化无障碍政府”的服务需求</w:t>
      </w:r>
    </w:p>
    <w:p>
      <w:pPr>
        <w:rPr>
          <w:rFonts w:ascii="宋体" w:hAnsi="宋体" w:eastAsia="宋体"/>
          <w:b/>
          <w:bCs/>
          <w:color w:val="000000"/>
        </w:rPr>
      </w:pPr>
      <w:r>
        <w:rPr>
          <w:rFonts w:hint="eastAsia" w:ascii="Calibri" w:hAnsi="Calibri" w:eastAsia="Calibri"/>
          <w:color w:val="000000"/>
          <w:lang w:val="en-US" w:eastAsia="zh-CN"/>
        </w:rPr>
        <w:t>参与调查的公众网民对“数字化无障碍政府”服务需求为：排第一位的是</w:t>
      </w:r>
      <w:r>
        <w:rPr>
          <w:rFonts w:ascii="Calibri" w:hAnsi="Calibri" w:eastAsia="Calibri" w:cs="Calibri"/>
          <w:color w:val="000000"/>
        </w:rPr>
        <w:t>远程政务办理（选择率71.31%），排第二位的是远程医疗服务（选择率68.03%），排第三位的是学习培训（选择率55.33%），排第四位的是文体娱乐活动（选择率48.77%），排第五位的是亲友远程探视（选择率38.93%）。</w:t>
      </w:r>
      <w:r>
        <w:rPr>
          <w:rFonts w:ascii="宋体" w:hAnsi="宋体" w:eastAsia="宋体"/>
          <w:b/>
          <w:bCs/>
          <w:color w:val="000000"/>
        </w:rPr>
        <w:t>与全省数据相比，表示远程政务办理比例要低3.05个百分点，表示文体娱乐活动比例要高1.25个百分点。与全国数据相比，表示心理开导比例要低4.87个百分点，表示远程医疗服务比例要高1.11个百分点。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0" name="Drawing 2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Drawing 220" descr="Generated"/>
                    <pic:cNvPicPr>
                      <a:picLocks noChangeAspect="1"/>
                    </pic:cNvPicPr>
                  </pic:nvPicPr>
                  <pic:blipFill>
                    <a:blip r:embed="rId23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205</w:t>
      </w:r>
      <w:r>
        <w:rPr>
          <w:rFonts w:hint="eastAsia" w:ascii="宋体" w:hAnsi="宋体" w:eastAsia="宋体"/>
        </w:rPr>
        <w:fldChar w:fldCharType="end"/>
      </w:r>
      <w:bookmarkStart w:id="278" w:name="_Toc19745"/>
      <w:r>
        <w:rPr>
          <w:rFonts w:ascii="宋体" w:hAnsi="宋体" w:eastAsia="宋体"/>
          <w:color w:val="000000"/>
        </w:rPr>
        <w:t>：</w:t>
      </w:r>
      <w:r>
        <w:rPr>
          <w:rFonts w:hint="eastAsia"/>
          <w:lang w:val="en-US" w:eastAsia="zh-CN"/>
        </w:rPr>
        <w:t>“数字化无障碍政府”的服务需求</w:t>
      </w:r>
      <w:bookmarkEnd w:id="278"/>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13</w:t>
      </w:r>
      <w:r>
        <w:rPr>
          <w:rFonts w:ascii="宋体" w:hAnsi="宋体" w:eastAsia="宋体"/>
          <w:color w:val="000000"/>
        </w:rPr>
        <w:t>题：您认为“数字化无障碍政府”应该提高哪些服务？）</w:t>
      </w:r>
    </w:p>
    <w:p>
      <w:pPr>
        <w:ind w:firstLine="440"/>
        <w:jc w:val="left"/>
        <w:rPr>
          <w:rFonts w:hint="eastAsia" w:ascii="宋体" w:hAnsi="宋体" w:eastAsia="宋体"/>
          <w:color w:val="333333"/>
          <w:sz w:val="22"/>
          <w:szCs w:val="22"/>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r>
        <w:rPr>
          <w:rFonts w:hint="eastAsia"/>
          <w:lang w:val="en-US" w:eastAsia="zh-CN"/>
        </w:rPr>
        <w:t>（22）智慧城市的精准治理</w:t>
      </w:r>
    </w:p>
    <w:p>
      <w:pPr>
        <w:rPr>
          <w:rFonts w:ascii="宋体" w:hAnsi="宋体" w:eastAsia="宋体"/>
          <w:b/>
          <w:bCs/>
          <w:color w:val="000000"/>
        </w:rPr>
      </w:pPr>
      <w:r>
        <w:rPr>
          <w:rFonts w:hint="eastAsia" w:ascii="Calibri" w:hAnsi="Calibri" w:eastAsia="Calibri"/>
          <w:color w:val="000000"/>
          <w:lang w:val="en-US" w:eastAsia="zh-CN"/>
        </w:rPr>
        <w:t>参与调查的公众网民对需要通过智慧城市建设提高精准化治理水平的建议：排第一位的是</w:t>
      </w:r>
      <w:r>
        <w:rPr>
          <w:rFonts w:ascii="Calibri" w:hAnsi="Calibri" w:eastAsia="Calibri" w:cs="Calibri"/>
          <w:color w:val="000000"/>
        </w:rPr>
        <w:t>隐私保护防欺防骗（选择率68.44%），排第二位的是市政管理（选择率65.16%），排第三位的是智慧化灾害预警（选择率62.7%）。</w:t>
      </w:r>
      <w:r>
        <w:rPr>
          <w:rFonts w:ascii="宋体" w:hAnsi="宋体" w:eastAsia="宋体"/>
          <w:b/>
          <w:bCs/>
          <w:color w:val="000000"/>
        </w:rPr>
        <w:t>与全省数据相比，表示社区/小区安防比例要低3.95个百分点，表示智慧化灾害预警比例要高1.8个百分点。与全国数据相比，表示社区/小区安防比例要低1.68个百分点，表示市政管理比例要高2.83个百分点。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1" name="Drawing 2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Drawing 221" descr="Generated"/>
                    <pic:cNvPicPr>
                      <a:picLocks noChangeAspect="1"/>
                    </pic:cNvPicPr>
                  </pic:nvPicPr>
                  <pic:blipFill>
                    <a:blip r:embed="rId23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206</w:t>
      </w:r>
      <w:r>
        <w:rPr>
          <w:rFonts w:hint="eastAsia" w:ascii="宋体" w:hAnsi="宋体" w:eastAsia="宋体"/>
        </w:rPr>
        <w:fldChar w:fldCharType="end"/>
      </w:r>
      <w:bookmarkStart w:id="279" w:name="_Toc26965"/>
      <w:r>
        <w:rPr>
          <w:rFonts w:ascii="宋体" w:hAnsi="宋体" w:eastAsia="宋体"/>
          <w:color w:val="000000"/>
        </w:rPr>
        <w:t>：</w:t>
      </w:r>
      <w:r>
        <w:rPr>
          <w:rFonts w:hint="eastAsia"/>
          <w:lang w:val="en-US" w:eastAsia="zh-CN"/>
        </w:rPr>
        <w:t>智慧城市的精准治理</w:t>
      </w:r>
      <w:bookmarkEnd w:id="279"/>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14</w:t>
      </w:r>
      <w:r>
        <w:rPr>
          <w:rFonts w:ascii="宋体" w:hAnsi="宋体" w:eastAsia="宋体"/>
          <w:color w:val="000000"/>
        </w:rPr>
        <w:t>题：</w:t>
      </w:r>
      <w:r>
        <w:rPr>
          <w:rFonts w:hint="eastAsia" w:ascii="宋体" w:hAnsi="宋体" w:eastAsia="宋体"/>
          <w:color w:val="000000"/>
        </w:rPr>
        <w:t>在精准化治理方面，您认为目前最需要通过智慧城市建设提高哪些方面的精准化治理水平？（多选）</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（23）数字经济对乡村振兴发展的作用</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参与调查的公众网民对数字经济对乡村振兴发展作用的看法：</w:t>
      </w:r>
      <w:r>
        <w:rPr>
          <w:rFonts w:ascii="Calibri" w:hAnsi="Calibri" w:eastAsia="Calibri" w:cs="Calibri"/>
          <w:color w:val="000000"/>
        </w:rPr>
        <w:t>77.05%公众网民表示农产品可以进行网上售卖，74.18%网民表示农业技术的获取途径方式更加便捷，57.38%网民表示更先进的数字化硬件，62.7%网民表示智能化的物流配送体系。</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2" name="Drawing 2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rawing 222" descr="Generated"/>
                    <pic:cNvPicPr>
                      <a:picLocks noChangeAspect="1"/>
                    </pic:cNvPicPr>
                  </pic:nvPicPr>
                  <pic:blipFill>
                    <a:blip r:embed="rId234"/>
                    <a:stretch>
                      <a:fillRect/>
                    </a:stretch>
                  </pic:blipFill>
                  <pic:spPr>
                    <a:xfrm>
                      <a:off x="0" y="0"/>
                      <a:ext cx="5095875" cy="451485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207</w:t>
      </w:r>
      <w:r>
        <w:rPr>
          <w:rFonts w:hint="eastAsia" w:ascii="宋体" w:hAnsi="宋体" w:eastAsia="宋体"/>
        </w:rPr>
        <w:fldChar w:fldCharType="end"/>
      </w:r>
      <w:bookmarkStart w:id="280" w:name="_Toc9553"/>
      <w:r>
        <w:rPr>
          <w:rFonts w:ascii="宋体" w:hAnsi="宋体" w:eastAsia="宋体"/>
          <w:color w:val="000000"/>
        </w:rPr>
        <w:t>：</w:t>
      </w:r>
      <w:r>
        <w:rPr>
          <w:rFonts w:hint="eastAsia" w:asciiTheme="minorEastAsia" w:hAnsiTheme="minorEastAsia" w:cstheme="minorEastAsia"/>
          <w:sz w:val="24"/>
          <w:szCs w:val="24"/>
          <w:lang w:val="en-US" w:eastAsia="zh-CN"/>
        </w:rPr>
        <w:t>数字经济对乡村振兴发展的作用</w:t>
      </w:r>
      <w:bookmarkEnd w:id="280"/>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15</w:t>
      </w:r>
      <w:r>
        <w:rPr>
          <w:rFonts w:ascii="宋体" w:hAnsi="宋体" w:eastAsia="宋体"/>
          <w:color w:val="000000"/>
        </w:rPr>
        <w:t>题：</w:t>
      </w:r>
      <w:r>
        <w:rPr>
          <w:rFonts w:hint="eastAsia" w:ascii="宋体" w:hAnsi="宋体" w:eastAsia="宋体"/>
          <w:color w:val="000000"/>
        </w:rPr>
        <w:t>您认为数字经济对乡村振兴有何作用？（多选）</w:t>
      </w:r>
      <w:r>
        <w:rPr>
          <w:rFonts w:ascii="宋体" w:hAnsi="宋体" w:eastAsia="宋体"/>
          <w:color w:val="000000"/>
        </w:rPr>
        <w:t>）</w:t>
      </w:r>
    </w:p>
    <w:p>
      <w:pPr>
        <w:numPr>
          <w:ilvl w:val="0"/>
          <w:numId w:val="0"/>
        </w:numPr>
        <w:rPr>
          <w:rFonts w:hint="eastAsia"/>
          <w:lang w:val="en-US" w:eastAsia="zh-CN"/>
        </w:rPr>
      </w:pPr>
    </w:p>
    <w:p>
      <w:pPr>
        <w:rPr>
          <w:rFonts w:hint="default" w:ascii="宋体" w:hAnsi="宋体" w:eastAsiaTheme="minorEastAsia"/>
          <w:color w:val="333333"/>
          <w:sz w:val="22"/>
          <w:szCs w:val="22"/>
          <w:lang w:val="en-US" w:eastAsia="zh-CN"/>
        </w:rPr>
      </w:pPr>
      <w:r>
        <w:rPr>
          <w:rFonts w:hint="eastAsia"/>
          <w:lang w:val="en-US" w:eastAsia="zh-CN"/>
        </w:rPr>
        <w:t>（24）</w:t>
      </w:r>
      <w:r>
        <w:rPr>
          <w:rFonts w:hint="eastAsia" w:ascii="宋体" w:hAnsi="宋体" w:eastAsia="宋体"/>
          <w:color w:val="000000"/>
          <w:lang w:val="en-US" w:eastAsia="zh-CN"/>
        </w:rPr>
        <w:t>政府信息化工程建设的成效</w:t>
      </w:r>
    </w:p>
    <w:p>
      <w:pPr>
        <w:rPr>
          <w:rFonts w:ascii="宋体" w:hAnsi="宋体" w:eastAsia="宋体"/>
          <w:b/>
          <w:bCs/>
          <w:color w:val="000000"/>
        </w:rPr>
      </w:pPr>
      <w:r>
        <w:rPr>
          <w:rFonts w:hint="eastAsia" w:ascii="Calibri" w:hAnsi="Calibri" w:eastAsia="Calibri"/>
          <w:color w:val="000000"/>
          <w:lang w:val="en-US" w:eastAsia="zh-CN"/>
        </w:rPr>
        <w:t>参与调查的公众网民对政府提升治理能力的信息化工程建设成效的满意度评价：</w:t>
      </w:r>
      <w:r>
        <w:rPr>
          <w:rFonts w:ascii="Calibri" w:hAnsi="Calibri" w:eastAsia="Calibri" w:cs="Calibri"/>
          <w:color w:val="000000"/>
        </w:rPr>
        <w:t>23.55%公众网民表示非常满意；41.74%网民表示比较满意；28.1%网民表示一般；2.48%网民表示不满意；0.41%网民表示非常不满意，3.72%的网民表示不了解。</w:t>
      </w:r>
      <w:r>
        <w:rPr>
          <w:rFonts w:ascii="宋体" w:hAnsi="宋体" w:eastAsia="宋体"/>
          <w:b/>
          <w:bCs/>
          <w:color w:val="000000"/>
        </w:rPr>
        <w:t>与全省数据相比，表示较满意比例要低5.43个百分点，表示非常满意比例要高5.18个百分点。相较于全国数据，较满意、较不满意、非常不满意分别比全国数据低1.37、1.18、1.17个百分点。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3" name="Drawing 2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rawing 223" descr="Generated"/>
                    <pic:cNvPicPr>
                      <a:picLocks noChangeAspect="1"/>
                    </pic:cNvPicPr>
                  </pic:nvPicPr>
                  <pic:blipFill>
                    <a:blip r:embed="rId23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208</w:t>
      </w:r>
      <w:r>
        <w:rPr>
          <w:rFonts w:hint="eastAsia" w:ascii="宋体" w:hAnsi="宋体" w:eastAsia="宋体"/>
        </w:rPr>
        <w:fldChar w:fldCharType="end"/>
      </w:r>
      <w:bookmarkStart w:id="281" w:name="_Toc25923"/>
      <w:r>
        <w:rPr>
          <w:rFonts w:ascii="宋体" w:hAnsi="宋体" w:eastAsia="宋体"/>
          <w:color w:val="000000"/>
        </w:rPr>
        <w:t>：</w:t>
      </w:r>
      <w:r>
        <w:rPr>
          <w:rFonts w:hint="eastAsia" w:ascii="宋体" w:hAnsi="宋体" w:eastAsia="宋体"/>
          <w:color w:val="000000"/>
          <w:lang w:val="en-US" w:eastAsia="zh-CN"/>
        </w:rPr>
        <w:t>政府信息化工程建设的成效</w:t>
      </w:r>
      <w:bookmarkEnd w:id="281"/>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w:t>
      </w:r>
      <w:r>
        <w:rPr>
          <w:rFonts w:hint="eastAsia" w:ascii="宋体" w:hAnsi="宋体" w:eastAsia="宋体"/>
          <w:color w:val="000000"/>
          <w:lang w:val="en-US" w:eastAsia="zh-CN"/>
        </w:rPr>
        <w:t>6</w:t>
      </w:r>
      <w:r>
        <w:rPr>
          <w:rFonts w:ascii="宋体" w:hAnsi="宋体" w:eastAsia="宋体"/>
          <w:color w:val="000000"/>
        </w:rPr>
        <w:t>题：您对相关政府利用网络和信息技术提升治理能力</w:t>
      </w:r>
      <w:r>
        <w:rPr>
          <w:rFonts w:hint="eastAsia" w:ascii="宋体" w:hAnsi="宋体" w:eastAsia="宋体"/>
          <w:color w:val="000000"/>
          <w:lang w:val="en-US" w:eastAsia="zh-CN"/>
        </w:rPr>
        <w:t>的</w:t>
      </w:r>
      <w:r>
        <w:rPr>
          <w:rFonts w:ascii="宋体" w:hAnsi="宋体" w:eastAsia="宋体"/>
          <w:color w:val="000000"/>
        </w:rPr>
        <w:t>工程</w:t>
      </w:r>
      <w:r>
        <w:rPr>
          <w:rFonts w:hint="eastAsia" w:ascii="宋体" w:hAnsi="宋体" w:eastAsia="宋体"/>
          <w:color w:val="000000"/>
        </w:rPr>
        <w:t>（如“智慧医疗”、 “平安社区”、</w:t>
      </w:r>
      <w:bookmarkStart w:id="282" w:name="_Hlk76405845"/>
      <w:r>
        <w:rPr>
          <w:rFonts w:hint="eastAsia" w:ascii="宋体" w:hAnsi="宋体" w:eastAsia="宋体"/>
          <w:color w:val="000000"/>
        </w:rPr>
        <w:t>“智慧城市”</w:t>
      </w:r>
      <w:bookmarkEnd w:id="282"/>
      <w:r>
        <w:rPr>
          <w:rFonts w:hint="eastAsia" w:ascii="宋体" w:hAnsi="宋体" w:eastAsia="宋体"/>
          <w:color w:val="000000"/>
        </w:rPr>
        <w:t>、“智能交通”等）</w:t>
      </w:r>
      <w:r>
        <w:rPr>
          <w:rFonts w:hint="eastAsia" w:ascii="宋体" w:hAnsi="宋体" w:eastAsia="宋体"/>
          <w:color w:val="000000"/>
          <w:lang w:val="en-US" w:eastAsia="zh-CN"/>
        </w:rPr>
        <w:t>建设</w:t>
      </w:r>
      <w:r>
        <w:rPr>
          <w:rFonts w:ascii="宋体" w:hAnsi="宋体" w:eastAsia="宋体"/>
          <w:color w:val="000000"/>
        </w:rPr>
        <w:t>成效满意吗？）</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lang w:val="en-US" w:eastAsia="zh-CN"/>
        </w:rPr>
      </w:pPr>
      <w:r>
        <w:rPr>
          <w:rFonts w:hint="eastAsia"/>
          <w:lang w:val="en-US" w:eastAsia="zh-CN"/>
        </w:rPr>
        <w:t>（25）政府网络安全服务的评价</w:t>
      </w:r>
    </w:p>
    <w:p>
      <w:pPr>
        <w:rPr>
          <w:rFonts w:ascii="宋体" w:hAnsi="宋体" w:eastAsia="宋体"/>
          <w:b/>
          <w:bCs/>
          <w:color w:val="000000"/>
        </w:rPr>
      </w:pPr>
      <w:r>
        <w:rPr>
          <w:rFonts w:hint="eastAsia" w:ascii="Calibri" w:hAnsi="Calibri" w:eastAsia="Calibri"/>
          <w:color w:val="000000"/>
          <w:lang w:val="en-US" w:eastAsia="zh-CN"/>
        </w:rPr>
        <w:t>参与调查的公众网民对政府监管部门提供的各种网络安全服务的满意度评价：排第一位</w:t>
      </w:r>
      <w:r>
        <w:rPr>
          <w:rFonts w:ascii="Calibri" w:hAnsi="Calibri" w:eastAsia="Calibri" w:cs="Calibri"/>
          <w:color w:val="000000"/>
        </w:rPr>
        <w:t>知识普及（选择率64.2%）、第二位是信息查询（选择率59.26%）、第三位是教育培训（选择率48.15%）、第四位是协调处理（选择率35.39%），第五位是投诉举报（选择率32.1%）。</w:t>
      </w:r>
      <w:r>
        <w:rPr>
          <w:rFonts w:ascii="宋体" w:hAnsi="宋体" w:eastAsia="宋体"/>
          <w:b/>
          <w:bCs/>
          <w:color w:val="000000"/>
        </w:rPr>
        <w:t>与全省数据相比，表示监督检查比例要低1.54个百分点，表示知识普及比例要高6.57个百分点。与全国数据相比，表示风险提示比例要低5.78个百分点，表示知识普及比例要高10.7个百分点。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4" name="Drawing 2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Drawing 224" descr="Generated"/>
                    <pic:cNvPicPr>
                      <a:picLocks noChangeAspect="1"/>
                    </pic:cNvPicPr>
                  </pic:nvPicPr>
                  <pic:blipFill>
                    <a:blip r:embed="rId236"/>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209</w:t>
      </w:r>
      <w:r>
        <w:rPr>
          <w:rFonts w:hint="eastAsia" w:ascii="宋体" w:hAnsi="宋体" w:eastAsia="宋体"/>
        </w:rPr>
        <w:fldChar w:fldCharType="end"/>
      </w:r>
      <w:bookmarkStart w:id="283" w:name="_Toc502"/>
      <w:r>
        <w:rPr>
          <w:rFonts w:ascii="宋体" w:hAnsi="宋体" w:eastAsia="宋体"/>
          <w:color w:val="000000"/>
        </w:rPr>
        <w:t>：</w:t>
      </w:r>
      <w:r>
        <w:rPr>
          <w:rFonts w:hint="eastAsia"/>
          <w:lang w:val="en-US" w:eastAsia="zh-CN"/>
        </w:rPr>
        <w:t>政府网络安全服务的评价</w:t>
      </w:r>
      <w:bookmarkEnd w:id="283"/>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rPr>
        <w:t>您对政府监管部门在网络安全方面提供的哪些服务比较满意？（多选，最多选5个）</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rPr>
          <w:rFonts w:hint="default" w:ascii="宋体" w:hAnsi="宋体" w:eastAsiaTheme="minorEastAsia"/>
          <w:color w:val="333333"/>
          <w:sz w:val="22"/>
          <w:szCs w:val="22"/>
          <w:lang w:val="en-US" w:eastAsia="zh-CN"/>
        </w:rPr>
      </w:pPr>
      <w:r>
        <w:rPr>
          <w:rFonts w:hint="eastAsia" w:asciiTheme="minorEastAsia" w:hAnsiTheme="minorEastAsia" w:cstheme="minorEastAsia"/>
          <w:sz w:val="24"/>
          <w:szCs w:val="24"/>
          <w:lang w:val="en-US" w:eastAsia="zh-CN"/>
        </w:rPr>
        <w:t>（26）政府部门或机构投诉热线知晓率</w:t>
      </w:r>
    </w:p>
    <w:p>
      <w:pPr>
        <w:rPr>
          <w:rFonts w:ascii="宋体" w:hAnsi="宋体" w:eastAsia="宋体"/>
          <w:b/>
          <w:bCs/>
          <w:color w:val="000000"/>
        </w:rPr>
      </w:pPr>
      <w:r>
        <w:rPr>
          <w:rFonts w:hint="eastAsia" w:ascii="Calibri" w:hAnsi="Calibri" w:eastAsia="Calibri"/>
          <w:color w:val="000000"/>
          <w:lang w:val="en-US" w:eastAsia="zh-CN"/>
        </w:rPr>
        <w:t>参与调查的公众网民对政府部门或机构投诉热线知晓率：排第一位的是</w:t>
      </w:r>
      <w:r>
        <w:rPr>
          <w:rFonts w:ascii="Calibri" w:hAnsi="Calibri" w:eastAsia="Calibri" w:cs="Calibri"/>
          <w:color w:val="000000"/>
        </w:rPr>
        <w:t>消费者投诉电话12315（选择率73.75%），排第二位的是市长热线/政府热线12345（选择率71.67%），排第三位的是网信部门投诉电话12377（选择率41.25%），知道铁路客户服务中心12306的网民占31.25%。</w:t>
      </w:r>
      <w:r>
        <w:rPr>
          <w:rFonts w:ascii="宋体" w:hAnsi="宋体" w:eastAsia="宋体"/>
          <w:b/>
          <w:bCs/>
          <w:color w:val="000000"/>
        </w:rPr>
        <w:t>与全省数据相比，表示市长热线/政府热线12345比例要低2.3个百分点，表示网信部门投诉电话12377比例要高7.57个百分点。与全国数据相比，表示铁路客户服务中心12306比例要低6.46个百分点，表示消费者投诉电话12315比例要高1.53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5" name="Drawing 2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Drawing 225" descr="Generated"/>
                    <pic:cNvPicPr>
                      <a:picLocks noChangeAspect="1"/>
                    </pic:cNvPicPr>
                  </pic:nvPicPr>
                  <pic:blipFill>
                    <a:blip r:embed="rId237"/>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210</w:t>
      </w:r>
      <w:r>
        <w:rPr>
          <w:rFonts w:hint="eastAsia" w:ascii="宋体" w:hAnsi="宋体" w:eastAsia="宋体"/>
        </w:rPr>
        <w:fldChar w:fldCharType="end"/>
      </w:r>
      <w:bookmarkStart w:id="284" w:name="_Toc10071"/>
      <w:r>
        <w:rPr>
          <w:rFonts w:ascii="宋体" w:hAnsi="宋体" w:eastAsia="宋体"/>
          <w:color w:val="000000"/>
        </w:rPr>
        <w:t>：</w:t>
      </w:r>
      <w:r>
        <w:rPr>
          <w:rFonts w:hint="eastAsia" w:asciiTheme="minorEastAsia" w:hAnsiTheme="minorEastAsia" w:cstheme="minorEastAsia"/>
          <w:sz w:val="24"/>
          <w:szCs w:val="24"/>
          <w:lang w:val="en-US" w:eastAsia="zh-CN"/>
        </w:rPr>
        <w:t>政府部门或机构投诉热线知晓率</w:t>
      </w:r>
      <w:bookmarkEnd w:id="28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8题：您知道哪些政府部门或机构投诉热线？（多选））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）政府举报平台</w:t>
      </w:r>
      <w:r>
        <w:rPr>
          <w:rFonts w:hint="eastAsia" w:ascii="宋体" w:hAnsi="宋体" w:eastAsia="宋体"/>
          <w:color w:val="000000"/>
          <w:lang w:val="en-US" w:eastAsia="zh-CN"/>
        </w:rPr>
        <w:t>投诉处理结果</w:t>
      </w:r>
    </w:p>
    <w:p>
      <w:pPr>
        <w:rPr>
          <w:rFonts w:ascii="宋体" w:hAnsi="宋体" w:eastAsia="宋体"/>
          <w:b/>
          <w:bCs/>
          <w:color w:val="000000"/>
        </w:rPr>
      </w:pPr>
      <w:r>
        <w:rPr>
          <w:rFonts w:hint="eastAsia" w:ascii="Calibri" w:hAnsi="Calibri" w:eastAsia="Calibri"/>
          <w:color w:val="000000"/>
          <w:lang w:val="en-US" w:eastAsia="zh-CN"/>
        </w:rPr>
        <w:t>参与调查的公众网民对政府部门举报平台处理举报投诉的结果满意度评价：</w:t>
      </w:r>
      <w:r>
        <w:rPr>
          <w:rFonts w:ascii="Calibri" w:hAnsi="Calibri" w:eastAsia="Calibri" w:cs="Calibri"/>
          <w:color w:val="000000"/>
        </w:rPr>
        <w:t>20.99%公众网民表示非常满意，38.68%网民表示比较满意，32.51%网民表示一般，0.82%网民表示不满意，0.82%网民表示非常不满意，6.17%的网民表示不清楚，没有投诉过。数据显示对处理结果表示满意或非常满意的网民占59.67%，表示不满意或非常不满的只占1.64%。</w:t>
      </w:r>
      <w:r>
        <w:rPr>
          <w:rFonts w:ascii="宋体" w:hAnsi="宋体" w:eastAsia="宋体"/>
          <w:b/>
          <w:bCs/>
          <w:color w:val="000000"/>
        </w:rPr>
        <w:t>与全省数据相比，表示不满意比例要低2.77个百分点，表示非常满意比例要高4.78个百分点。与全国数据相比，表示不满意比例要低3.62个百分点，表示非常满意比例要高3.75个百分点。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6" name="Drawing 2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Drawing 226" descr="Generated"/>
                    <pic:cNvPicPr>
                      <a:picLocks noChangeAspect="1"/>
                    </pic:cNvPicPr>
                  </pic:nvPicPr>
                  <pic:blipFill>
                    <a:blip r:embed="rId23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211</w:t>
      </w:r>
      <w:r>
        <w:rPr>
          <w:rFonts w:hint="eastAsia" w:ascii="宋体" w:hAnsi="宋体" w:eastAsia="宋体"/>
        </w:rPr>
        <w:fldChar w:fldCharType="end"/>
      </w:r>
      <w:bookmarkStart w:id="285" w:name="_Toc29766"/>
      <w:r>
        <w:rPr>
          <w:rFonts w:ascii="宋体" w:hAnsi="宋体" w:eastAsia="宋体"/>
          <w:color w:val="000000"/>
        </w:rPr>
        <w:t>：政府举报平台</w:t>
      </w:r>
      <w:r>
        <w:rPr>
          <w:rFonts w:hint="eastAsia" w:ascii="宋体" w:hAnsi="宋体" w:eastAsia="宋体"/>
          <w:color w:val="000000"/>
          <w:lang w:val="en-US" w:eastAsia="zh-CN"/>
        </w:rPr>
        <w:t>投诉处理结果</w:t>
      </w:r>
      <w:bookmarkEnd w:id="285"/>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9题：</w:t>
      </w:r>
      <w:r>
        <w:rPr>
          <w:rFonts w:hint="eastAsia" w:ascii="宋体" w:hAnsi="宋体" w:eastAsia="宋体"/>
          <w:color w:val="000000"/>
        </w:rPr>
        <w:t>您对相关政府部门举报平台处理举报投诉的结果满意吗？</w:t>
      </w:r>
      <w:r>
        <w:rPr>
          <w:rFonts w:hint="eastAsia" w:ascii="宋体" w:hAnsi="宋体" w:eastAsia="宋体"/>
          <w:color w:val="000000"/>
          <w:lang w:eastAsia="zh-CN"/>
        </w:rPr>
        <w:t>）</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86" w:name="_Toc22292"/>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bookmarkEnd w:id="286"/>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14808</w:t>
      </w:r>
      <w:r>
        <w:rPr>
          <w:rFonts w:ascii="宋体" w:hAnsi="宋体" w:eastAsia="宋体"/>
          <w:color w:val="000000"/>
        </w:rPr>
        <w:t>人。</w:t>
      </w:r>
    </w:p>
    <w:p>
      <w:pPr>
        <w:rPr>
          <w:rFonts w:hint="default" w:ascii="宋体" w:hAnsi="宋体" w:eastAsia="宋体"/>
          <w:color w:val="FF0000"/>
          <w:sz w:val="22"/>
          <w:szCs w:val="22"/>
          <w:lang w:val="en-US" w:eastAsia="zh-CN"/>
        </w:rPr>
      </w:pPr>
      <w:r>
        <w:rPr>
          <w:rFonts w:ascii="宋体" w:hAnsi="宋体" w:eastAsia="宋体"/>
          <w:color w:val="000000"/>
        </w:rPr>
        <w:t>（1）</w:t>
      </w:r>
      <w:r>
        <w:rPr>
          <w:rFonts w:hint="eastAsia" w:ascii="宋体" w:hAnsi="宋体" w:eastAsia="宋体"/>
          <w:color w:val="000000"/>
          <w:lang w:val="en-US" w:eastAsia="zh-CN"/>
        </w:rPr>
        <w:t>网络情绪化情况</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参与调查的公众网民对把现实生活中的情绪带到网络的情况：</w:t>
      </w:r>
      <w:r>
        <w:rPr>
          <w:rFonts w:ascii="Calibri" w:hAnsi="Calibri" w:eastAsia="Calibri" w:cs="Calibri"/>
          <w:color w:val="000000"/>
        </w:rPr>
        <w:t>8.8%的公众网民表示是而且带入的情绪还很大，23.48%的公众网民表示一点点，26.41%的公众网民表示偶尔会，41.31%的公众网民表示完全不会。</w:t>
      </w:r>
      <w:r>
        <w:rPr>
          <w:rFonts w:hint="eastAsia" w:ascii="Calibri" w:hAnsi="Calibri" w:eastAsia="Calibri"/>
          <w:b/>
          <w:bCs/>
          <w:color w:val="000000"/>
          <w:lang w:val="en-US" w:eastAsia="zh-CN"/>
        </w:rPr>
        <w:t>与全省数据相比，表示一点点比例要低2.57个百分点，表示完全不会比例要高7.63个百分点。与全国数据相比，表示一点点比例要低3.44个百分点，表示完全不会比例要高10.0个百分点。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7" name="Drawing 2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Drawing 227" descr="Generated"/>
                    <pic:cNvPicPr>
                      <a:picLocks noChangeAspect="1"/>
                    </pic:cNvPicPr>
                  </pic:nvPicPr>
                  <pic:blipFill>
                    <a:blip r:embed="rId2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212</w:t>
      </w:r>
      <w:r>
        <w:rPr>
          <w:rFonts w:hint="eastAsia" w:ascii="宋体" w:hAnsi="宋体" w:eastAsia="宋体"/>
        </w:rPr>
        <w:fldChar w:fldCharType="end"/>
      </w:r>
      <w:bookmarkStart w:id="287" w:name="_Toc19872"/>
      <w:r>
        <w:rPr>
          <w:rFonts w:hint="eastAsia" w:ascii="宋体" w:hAnsi="宋体" w:eastAsia="宋体"/>
          <w:color w:val="000000"/>
        </w:rPr>
        <w:t>：</w:t>
      </w:r>
      <w:r>
        <w:rPr>
          <w:rFonts w:hint="eastAsia" w:ascii="宋体" w:hAnsi="宋体" w:eastAsia="宋体"/>
          <w:color w:val="000000"/>
          <w:lang w:val="en-US" w:eastAsia="zh-CN"/>
        </w:rPr>
        <w:t>网络情绪化情况</w:t>
      </w:r>
      <w:bookmarkEnd w:id="28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第1题：</w:t>
      </w:r>
      <w:r>
        <w:rPr>
          <w:rFonts w:hint="eastAsia" w:ascii="宋体" w:hAnsi="宋体" w:eastAsia="宋体"/>
          <w:color w:val="000000"/>
        </w:rPr>
        <w:t>您是否会把现实生活中的情绪带到网络中？</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网络暴力行为的情况</w:t>
      </w:r>
    </w:p>
    <w:p>
      <w:pPr>
        <w:rPr>
          <w:rFonts w:ascii="宋体" w:hAnsi="宋体" w:eastAsia="宋体"/>
          <w:color w:val="000000"/>
        </w:rPr>
      </w:pPr>
      <w:r>
        <w:rPr>
          <w:rFonts w:hint="eastAsia" w:ascii="Calibri" w:hAnsi="Calibri" w:eastAsia="Calibri"/>
          <w:color w:val="000000"/>
          <w:lang w:val="en-US" w:eastAsia="zh-CN"/>
        </w:rPr>
        <w:t>参与调查的公众网民对遭遇网络暴力行为情况，最多选择的是</w:t>
      </w:r>
      <w:r>
        <w:rPr>
          <w:rFonts w:ascii="Calibri" w:hAnsi="Calibri" w:eastAsia="Calibri" w:cs="Calibri"/>
          <w:color w:val="000000"/>
        </w:rPr>
        <w:t>没有（选择率，41.95%），其次是很少（选择率，25.4%）、偶尔会（选择率18.82%）、比较多（选择率，7.94%），而非常多（选择率，5.9%）。</w:t>
      </w:r>
      <w:r>
        <w:rPr>
          <w:rFonts w:ascii="宋体" w:hAnsi="宋体" w:eastAsia="宋体"/>
          <w:b/>
          <w:bCs/>
          <w:color w:val="000000"/>
        </w:rPr>
        <w:t>与全省数据相比，表示偶尔会比例要低4.08个百分点，表示没有比例要高1.49个百分点。与全国数据相比，表示偶尔会比例要低4.34个百分点，表示没有比例要高3.06个百分点。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28" name="Drawing 2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rawing 228" descr="Generated"/>
                    <pic:cNvPicPr>
                      <a:picLocks noChangeAspect="1"/>
                    </pic:cNvPicPr>
                  </pic:nvPicPr>
                  <pic:blipFill>
                    <a:blip r:embed="rId24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213</w:t>
      </w:r>
      <w:r>
        <w:rPr>
          <w:rFonts w:hint="eastAsia" w:ascii="宋体" w:hAnsi="宋体" w:eastAsia="宋体"/>
        </w:rPr>
        <w:fldChar w:fldCharType="end"/>
      </w:r>
      <w:bookmarkStart w:id="288" w:name="_Toc9958"/>
      <w:r>
        <w:rPr>
          <w:rFonts w:hint="eastAsia" w:ascii="宋体" w:hAnsi="宋体" w:eastAsia="宋体"/>
          <w:color w:val="000000"/>
        </w:rPr>
        <w:t>：</w:t>
      </w:r>
      <w:r>
        <w:rPr>
          <w:rFonts w:hint="eastAsia" w:ascii="宋体" w:hAnsi="宋体" w:eastAsia="宋体"/>
          <w:color w:val="000000"/>
          <w:lang w:val="en-US" w:eastAsia="zh-CN"/>
        </w:rPr>
        <w:t>网络暴力行为的情况</w:t>
      </w:r>
      <w:bookmarkEnd w:id="288"/>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w:t>
      </w:r>
      <w:r>
        <w:rPr>
          <w:rFonts w:ascii="宋体" w:hAnsi="宋体" w:eastAsia="宋体"/>
          <w:color w:val="000000"/>
        </w:rPr>
        <w:t>题：</w:t>
      </w:r>
      <w:r>
        <w:rPr>
          <w:rFonts w:hint="eastAsia" w:asciiTheme="minorEastAsia" w:hAnsiTheme="minorEastAsia" w:cstheme="minorEastAsia"/>
          <w:b w:val="0"/>
          <w:bCs w:val="0"/>
        </w:rPr>
        <w:t>您或身边的朋友是否遭受过网络暴力行为？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（3）</w:t>
      </w:r>
      <w:r>
        <w:rPr>
          <w:rFonts w:hint="eastAsia" w:ascii="宋体" w:hAnsi="宋体" w:eastAsia="宋体"/>
          <w:color w:val="000000"/>
          <w:lang w:val="en-US" w:eastAsia="zh-CN"/>
        </w:rPr>
        <w:t>网络暴力行为态势</w:t>
      </w:r>
    </w:p>
    <w:p>
      <w:pPr>
        <w:rPr>
          <w:rFonts w:ascii="宋体" w:hAnsi="宋体" w:eastAsia="宋体"/>
          <w:color w:val="000000"/>
        </w:rPr>
      </w:pPr>
      <w:r>
        <w:rPr>
          <w:rFonts w:hint="eastAsia" w:ascii="Calibri" w:hAnsi="Calibri" w:eastAsia="Calibri"/>
          <w:color w:val="000000"/>
          <w:lang w:val="en-US" w:eastAsia="zh-CN"/>
        </w:rPr>
        <w:t>参与调查的公众网民对网络暴力行为态势评价为：第一位是</w:t>
      </w:r>
      <w:r>
        <w:rPr>
          <w:rFonts w:ascii="Calibri" w:hAnsi="Calibri" w:eastAsia="Calibri" w:cs="Calibri"/>
          <w:color w:val="000000"/>
        </w:rPr>
        <w:t>没有遭受过网络暴力（遇见率41.5%），第二位是羞辱谩骂（遇见率29.64%），第三位是关闭评论或启动过滤功能（遇见率23.72%）。</w:t>
      </w:r>
      <w:r>
        <w:rPr>
          <w:rFonts w:ascii="宋体" w:hAnsi="宋体" w:eastAsia="宋体"/>
          <w:b/>
          <w:bCs/>
          <w:color w:val="000000"/>
        </w:rPr>
        <w:t>与全省数据相比，表示威胁恐吓比例要低1.53个百分点，表示其他比例要高1.02个百分点。与全国数据相比，表示威胁恐吓比例要低2.55个百分点，表示没有遭受过网络暴力比例要高10.23个百分点。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9" name="Drawing 2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Drawing 229" descr="Generated"/>
                    <pic:cNvPicPr>
                      <a:picLocks noChangeAspect="1"/>
                    </pic:cNvPicPr>
                  </pic:nvPicPr>
                  <pic:blipFill>
                    <a:blip r:embed="rId24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214</w:t>
      </w:r>
      <w:r>
        <w:rPr>
          <w:rFonts w:hint="eastAsia" w:ascii="宋体" w:hAnsi="宋体" w:eastAsia="宋体"/>
        </w:rPr>
        <w:fldChar w:fldCharType="end"/>
      </w:r>
      <w:bookmarkStart w:id="289" w:name="_Toc21753"/>
      <w:r>
        <w:rPr>
          <w:rFonts w:hint="eastAsia" w:ascii="宋体" w:hAnsi="宋体" w:eastAsia="宋体"/>
          <w:color w:val="000000"/>
        </w:rPr>
        <w:t>：</w:t>
      </w:r>
      <w:r>
        <w:rPr>
          <w:rFonts w:hint="eastAsia" w:ascii="宋体" w:hAnsi="宋体" w:eastAsia="宋体"/>
          <w:color w:val="000000"/>
          <w:lang w:val="en-US" w:eastAsia="zh-CN"/>
        </w:rPr>
        <w:t>各类网络暴力行为的遇见率</w:t>
      </w:r>
      <w:bookmarkEnd w:id="289"/>
    </w:p>
    <w:p>
      <w:pPr>
        <w:ind w:firstLine="0" w:firstLineChars="0"/>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2.1</w:t>
      </w:r>
      <w:r>
        <w:rPr>
          <w:rFonts w:ascii="宋体" w:hAnsi="宋体" w:eastAsia="宋体"/>
          <w:color w:val="000000"/>
        </w:rPr>
        <w:t>题：</w:t>
      </w:r>
      <w:r>
        <w:rPr>
          <w:rFonts w:hint="eastAsia" w:asciiTheme="minorEastAsia" w:hAnsiTheme="minorEastAsia" w:cstheme="minorEastAsia"/>
          <w:b w:val="0"/>
          <w:bCs w:val="0"/>
        </w:rPr>
        <w:t>您遭受过哪些网络暴力行为？（多选）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网络暴力行为的应对</w:t>
      </w:r>
    </w:p>
    <w:p>
      <w:pPr>
        <w:rPr>
          <w:rFonts w:ascii="宋体" w:hAnsi="宋体" w:eastAsia="宋体"/>
          <w:color w:val="000000"/>
        </w:rPr>
      </w:pPr>
      <w:r>
        <w:rPr>
          <w:rFonts w:hint="eastAsia" w:ascii="Calibri" w:hAnsi="Calibri" w:eastAsia="Calibri"/>
          <w:color w:val="000000"/>
          <w:lang w:val="en-US" w:eastAsia="zh-CN"/>
        </w:rPr>
        <w:t>参与调查的公众网民对网络暴力行为的应对选择为：第一位是</w:t>
      </w:r>
      <w:r>
        <w:rPr>
          <w:rFonts w:ascii="Calibri" w:hAnsi="Calibri" w:eastAsia="Calibri" w:cs="Calibri"/>
          <w:color w:val="000000"/>
        </w:rPr>
        <w:t>法律途径（选择率39.44%），第二位是经常（选择率21.99%），第三位是关闭评论或启动过滤功能（选择率51.43%），第四位和第五位分别是不予理会（选择率31.47%）和朋友家人倾述或求助（选择率22.31%）。</w:t>
      </w:r>
      <w:r>
        <w:rPr>
          <w:rFonts w:ascii="宋体" w:hAnsi="宋体" w:eastAsia="宋体"/>
          <w:b/>
          <w:bCs/>
          <w:color w:val="000000"/>
        </w:rPr>
        <w:t>与全省数据相比，表示发帖回击比例要低4.9个百分点，表示法律途径比例要高9.23个百分点。与全国数据相比，表示发帖回击比例要低6.16个百分点，表示法律途径比例要高10.55个百分点。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0" name="Drawing 2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Drawing 230" descr="Generated"/>
                    <pic:cNvPicPr>
                      <a:picLocks noChangeAspect="1"/>
                    </pic:cNvPicPr>
                  </pic:nvPicPr>
                  <pic:blipFill>
                    <a:blip r:embed="rId24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215</w:t>
      </w:r>
      <w:r>
        <w:rPr>
          <w:rFonts w:hint="eastAsia" w:ascii="宋体" w:hAnsi="宋体" w:eastAsia="宋体"/>
        </w:rPr>
        <w:fldChar w:fldCharType="end"/>
      </w:r>
      <w:bookmarkStart w:id="290" w:name="_Toc25528"/>
      <w:r>
        <w:rPr>
          <w:rFonts w:hint="eastAsia" w:ascii="宋体" w:hAnsi="宋体" w:eastAsia="宋体"/>
          <w:color w:val="000000"/>
        </w:rPr>
        <w:t>：</w:t>
      </w:r>
      <w:r>
        <w:rPr>
          <w:rFonts w:hint="eastAsia" w:ascii="宋体" w:hAnsi="宋体" w:eastAsia="宋体"/>
          <w:color w:val="000000"/>
          <w:lang w:val="en-US" w:eastAsia="zh-CN"/>
        </w:rPr>
        <w:t>网络暴力行为的应对措施</w:t>
      </w:r>
      <w:bookmarkEnd w:id="29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2.3</w:t>
      </w:r>
      <w:r>
        <w:rPr>
          <w:rFonts w:ascii="宋体" w:hAnsi="宋体" w:eastAsia="宋体"/>
          <w:color w:val="000000"/>
        </w:rPr>
        <w:t>题：</w:t>
      </w:r>
      <w:r>
        <w:rPr>
          <w:rFonts w:hint="eastAsia" w:ascii="宋体" w:hAnsi="宋体" w:eastAsia="宋体"/>
          <w:color w:val="000000"/>
        </w:rPr>
        <w:t>当您受到网络暴力攻击时，会采取什么手段回击</w:t>
      </w:r>
      <w:r>
        <w:rPr>
          <w:rFonts w:hint="eastAsia" w:ascii="宋体" w:hAnsi="宋体" w:eastAsia="宋体"/>
          <w:color w:val="000000"/>
          <w:lang w:eastAsia="zh-CN"/>
        </w:rPr>
        <w:t>？</w:t>
      </w:r>
      <w:r>
        <w:rPr>
          <w:rFonts w:hint="eastAsia" w:ascii="宋体" w:hAnsi="宋体" w:eastAsia="宋体"/>
          <w:color w:val="000000"/>
        </w:rPr>
        <w:t>（多选）</w:t>
      </w:r>
      <w:r>
        <w:rPr>
          <w:rFonts w:ascii="宋体" w:hAnsi="宋体" w:eastAsia="宋体"/>
          <w:color w:val="000000"/>
        </w:rPr>
        <w:t>）</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网络暴力及其影响</w:t>
      </w:r>
    </w:p>
    <w:p>
      <w:pPr>
        <w:rPr>
          <w:rFonts w:ascii="宋体" w:hAnsi="宋体" w:eastAsia="宋体"/>
          <w:color w:val="000000"/>
        </w:rPr>
      </w:pPr>
      <w:r>
        <w:rPr>
          <w:rFonts w:hint="eastAsia" w:ascii="Calibri" w:hAnsi="Calibri" w:eastAsia="Calibri"/>
          <w:color w:val="000000"/>
          <w:lang w:val="en-US" w:eastAsia="zh-CN"/>
        </w:rPr>
        <w:t>参与调查的网民网络暴力攻击及其影响为：第一位是</w:t>
      </w:r>
      <w:r>
        <w:rPr>
          <w:rFonts w:ascii="Calibri" w:hAnsi="Calibri" w:eastAsia="Calibri" w:cs="Calibri"/>
          <w:color w:val="000000"/>
        </w:rPr>
        <w:t>情绪低落、抑郁（选择率57.83%）、第二位是工作和学习受到影响（选择率40.16%）、第三位是暴躁易怒（选择率33.73%）、第四位是其他（选择率21.29%），第五位是封闭自己（选择率17.67%）。</w:t>
      </w:r>
      <w:r>
        <w:rPr>
          <w:rFonts w:ascii="宋体" w:hAnsi="宋体" w:eastAsia="宋体"/>
          <w:b/>
          <w:bCs/>
          <w:color w:val="000000"/>
        </w:rPr>
        <w:t>与全省数据相比，表示情绪低落、抑郁比例要低3.32个百分点，表示其他比例要高4.28个百分点。与全国数据相比，表示情绪低落、抑郁比例要低4.35个百分点，表示朋友关系受损比例要高1.08个百分点。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1" name="Drawing 2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Drawing 231" descr="Generated"/>
                    <pic:cNvPicPr>
                      <a:picLocks noChangeAspect="1"/>
                    </pic:cNvPicPr>
                  </pic:nvPicPr>
                  <pic:blipFill>
                    <a:blip r:embed="rId24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216</w:t>
      </w:r>
      <w:r>
        <w:rPr>
          <w:rFonts w:hint="eastAsia" w:ascii="宋体" w:hAnsi="宋体" w:eastAsia="宋体"/>
        </w:rPr>
        <w:fldChar w:fldCharType="end"/>
      </w:r>
      <w:bookmarkStart w:id="291" w:name="_Toc28034"/>
      <w:r>
        <w:rPr>
          <w:rFonts w:hint="eastAsia" w:ascii="宋体" w:hAnsi="宋体" w:eastAsia="宋体"/>
          <w:color w:val="000000"/>
        </w:rPr>
        <w:t>：</w:t>
      </w:r>
      <w:r>
        <w:rPr>
          <w:rFonts w:hint="eastAsia" w:ascii="宋体" w:hAnsi="宋体" w:eastAsia="宋体"/>
          <w:color w:val="000000"/>
          <w:lang w:val="en-US" w:eastAsia="zh-CN"/>
        </w:rPr>
        <w:t>网络暴力及其影响</w:t>
      </w:r>
      <w:bookmarkEnd w:id="29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2.4</w:t>
      </w:r>
      <w:r>
        <w:rPr>
          <w:rFonts w:hint="eastAsia" w:ascii="宋体" w:hAnsi="宋体" w:eastAsia="宋体"/>
          <w:color w:val="000000"/>
          <w:lang w:eastAsia="zh-CN"/>
        </w:rPr>
        <w:t>题：当您受到网络暴力攻击时，什么方面受到影响：（多选））</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网络暴力的渗透率</w:t>
      </w:r>
    </w:p>
    <w:p>
      <w:pPr>
        <w:rPr>
          <w:rFonts w:ascii="宋体" w:hAnsi="宋体" w:eastAsia="宋体"/>
          <w:color w:val="000000"/>
        </w:rPr>
      </w:pPr>
      <w:r>
        <w:rPr>
          <w:rFonts w:hint="eastAsia" w:ascii="Calibri" w:hAnsi="Calibri" w:eastAsia="Calibri"/>
          <w:color w:val="000000"/>
          <w:lang w:val="en-US" w:eastAsia="zh-CN"/>
        </w:rPr>
        <w:t>参与调查的公众网民对自己或身边人网络活动的渗透率为：排第一位是</w:t>
      </w:r>
      <w:r>
        <w:rPr>
          <w:rFonts w:ascii="Calibri" w:hAnsi="Calibri" w:eastAsia="Calibri" w:cs="Calibri"/>
          <w:color w:val="000000"/>
        </w:rPr>
        <w:t>从不（渗透率77.06%）、第二位是帮推转发（渗透率11.24%）、第三位是恶搞刷评（渗透率8.94%）。</w:t>
      </w:r>
      <w:r>
        <w:rPr>
          <w:rFonts w:ascii="宋体" w:hAnsi="宋体" w:eastAsia="宋体"/>
          <w:b/>
          <w:bCs/>
          <w:color w:val="000000"/>
        </w:rPr>
        <w:t>与全省数据相比，表示网络对骂比例要低3.25个百分点，表示恶搞刷评比例要高1.1个百分点。与全国数据相比，表示网络对骂比例要低4.2个百分点，表示恶搞刷评比例要高1.24个百分点。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2" name="Drawing 2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Drawing 232" descr="Generated"/>
                    <pic:cNvPicPr>
                      <a:picLocks noChangeAspect="1"/>
                    </pic:cNvPicPr>
                  </pic:nvPicPr>
                  <pic:blipFill>
                    <a:blip r:embed="rId24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217</w:t>
      </w:r>
      <w:r>
        <w:rPr>
          <w:rFonts w:hint="eastAsia" w:ascii="宋体" w:hAnsi="宋体" w:eastAsia="宋体"/>
        </w:rPr>
        <w:fldChar w:fldCharType="end"/>
      </w:r>
      <w:bookmarkStart w:id="292" w:name="_Toc30793"/>
      <w:r>
        <w:rPr>
          <w:rFonts w:hint="eastAsia" w:ascii="宋体" w:hAnsi="宋体" w:eastAsia="宋体"/>
          <w:color w:val="000000"/>
        </w:rPr>
        <w:t>：</w:t>
      </w:r>
      <w:r>
        <w:rPr>
          <w:rFonts w:hint="eastAsia" w:ascii="宋体" w:hAnsi="宋体" w:eastAsia="宋体"/>
          <w:color w:val="000000"/>
          <w:lang w:val="en-US" w:eastAsia="zh-CN"/>
        </w:rPr>
        <w:t>网络暴力的渗透率</w:t>
      </w:r>
      <w:bookmarkEnd w:id="29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3</w:t>
      </w:r>
      <w:r>
        <w:rPr>
          <w:rFonts w:hint="eastAsia" w:ascii="宋体" w:hAnsi="宋体" w:eastAsia="宋体"/>
          <w:color w:val="000000"/>
          <w:lang w:eastAsia="zh-CN"/>
        </w:rPr>
        <w:t>题：您或身边的人曾参与以下网络活动吗？（包括人肉搜索，言语谩骂，网络谣言的评论转发，贴吧等的恶意刷屏）（多选））</w:t>
      </w:r>
    </w:p>
    <w:p>
      <w:pPr>
        <w:ind w:firstLine="0"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w:t>
      </w:r>
      <w:r>
        <w:rPr>
          <w:rFonts w:hint="eastAsia" w:ascii="宋体" w:hAnsi="宋体" w:eastAsia="宋体"/>
          <w:color w:val="000000"/>
          <w:lang w:val="en-US" w:eastAsia="zh-CN"/>
        </w:rPr>
        <w:t>参与网络暴力的原因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参与调查的公众网民对参与网络暴力的原因：排第一位是</w:t>
      </w:r>
      <w:r>
        <w:rPr>
          <w:rFonts w:ascii="Calibri" w:hAnsi="Calibri" w:eastAsia="Calibri" w:cs="Calibri"/>
          <w:color w:val="000000"/>
        </w:rPr>
        <w:t>实话实说（选择率49.48%）、第二位是受人影响，跟风（选择率34.02%）、第三位是捍卫我的价值观或社群的名誉（选择率34.02%）。</w:t>
      </w:r>
      <w:r>
        <w:rPr>
          <w:rFonts w:ascii="宋体" w:hAnsi="宋体" w:eastAsia="宋体"/>
          <w:b/>
          <w:bCs/>
          <w:color w:val="000000"/>
        </w:rPr>
        <w:t>与全省数据相比，表示捍卫我的价值观或社群的名誉比例要低9.89个百分点，表示受人影响，跟风比例要高5.05个百分点。与全国数据相比，表示捍卫我的价值观或社群的名誉比例要低9.75个百分点，表示受人影响，跟风比例要高7.5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33" name="Drawing 2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Drawing 233" descr="Generated"/>
                    <pic:cNvPicPr>
                      <a:picLocks noChangeAspect="1"/>
                    </pic:cNvPicPr>
                  </pic:nvPicPr>
                  <pic:blipFill>
                    <a:blip r:embed="rId24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218</w:t>
      </w:r>
      <w:r>
        <w:rPr>
          <w:rFonts w:hint="eastAsia" w:ascii="宋体" w:hAnsi="宋体" w:eastAsia="宋体"/>
        </w:rPr>
        <w:fldChar w:fldCharType="end"/>
      </w:r>
      <w:bookmarkStart w:id="293" w:name="_Toc17937"/>
      <w:r>
        <w:rPr>
          <w:rFonts w:hint="eastAsia" w:ascii="宋体" w:hAnsi="宋体" w:eastAsia="宋体"/>
          <w:color w:val="000000"/>
        </w:rPr>
        <w:t>：</w:t>
      </w:r>
      <w:r>
        <w:rPr>
          <w:rFonts w:hint="eastAsia" w:ascii="宋体" w:hAnsi="宋体" w:eastAsia="宋体"/>
          <w:color w:val="000000"/>
          <w:lang w:val="en-US" w:eastAsia="zh-CN"/>
        </w:rPr>
        <w:t>参与网络暴力的原因</w:t>
      </w:r>
      <w:bookmarkEnd w:id="293"/>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3.1</w:t>
      </w:r>
      <w:r>
        <w:rPr>
          <w:rFonts w:hint="eastAsia" w:ascii="宋体" w:hAnsi="宋体" w:eastAsia="宋体"/>
          <w:color w:val="000000"/>
          <w:lang w:eastAsia="zh-CN"/>
        </w:rPr>
        <w:t>题：您参与的原因是什么？（多选）</w:t>
      </w:r>
      <w:r>
        <w:rPr>
          <w:rFonts w:ascii="宋体" w:hAnsi="宋体" w:eastAsia="宋体"/>
          <w:color w:val="000000"/>
        </w:rPr>
        <w:t>）</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w:t>
      </w:r>
      <w:r>
        <w:rPr>
          <w:rFonts w:hint="eastAsia" w:ascii="宋体" w:hAnsi="宋体" w:eastAsia="宋体"/>
          <w:color w:val="000000"/>
          <w:lang w:val="en-US" w:eastAsia="zh-CN"/>
        </w:rPr>
        <w:t>产生网络暴力行为的原因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参与调查的公众网民认为产生网络暴力的原因为：第一位是</w:t>
      </w:r>
      <w:r>
        <w:rPr>
          <w:rFonts w:ascii="Calibri" w:hAnsi="Calibri" w:eastAsia="Calibri" w:cs="Calibri"/>
          <w:color w:val="000000"/>
        </w:rPr>
        <w:t>67.43%公众网民认为网民网络素养不足；第二位是62.64%公众网民认为对事情认识不清晰就草率评论；第三位是58.09%公众网民认为网络管理制度和道德约束的缺乏；第四位是50.11%公众网民认为借此宣泄自己的情绪；第五位是67.43%公众网民认为当下被谣言迷惑，跟风战队。</w:t>
      </w:r>
      <w:r>
        <w:rPr>
          <w:rFonts w:ascii="宋体" w:hAnsi="宋体" w:eastAsia="宋体"/>
          <w:b/>
          <w:bCs/>
          <w:color w:val="000000"/>
        </w:rPr>
        <w:t>各选项数据接近于全省数据。各选项数据接近于全国数据。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4" name="Drawing 2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Drawing 234" descr="Generated"/>
                    <pic:cNvPicPr>
                      <a:picLocks noChangeAspect="1"/>
                    </pic:cNvPicPr>
                  </pic:nvPicPr>
                  <pic:blipFill>
                    <a:blip r:embed="rId24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219</w:t>
      </w:r>
      <w:r>
        <w:rPr>
          <w:rFonts w:hint="eastAsia" w:ascii="宋体" w:hAnsi="宋体" w:eastAsia="宋体"/>
        </w:rPr>
        <w:fldChar w:fldCharType="end"/>
      </w:r>
      <w:bookmarkStart w:id="294" w:name="_Toc20146"/>
      <w:r>
        <w:rPr>
          <w:rFonts w:hint="eastAsia" w:ascii="宋体" w:hAnsi="宋体" w:eastAsia="宋体"/>
          <w:color w:val="000000"/>
        </w:rPr>
        <w:t>：</w:t>
      </w:r>
      <w:r>
        <w:rPr>
          <w:rFonts w:hint="eastAsia" w:ascii="宋体" w:hAnsi="宋体" w:eastAsia="宋体"/>
          <w:color w:val="000000"/>
          <w:lang w:val="en-US" w:eastAsia="zh-CN"/>
        </w:rPr>
        <w:t>产生网络暴力行为的原因4</w:t>
      </w:r>
      <w:bookmarkEnd w:id="294"/>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4</w:t>
      </w:r>
      <w:r>
        <w:rPr>
          <w:rFonts w:hint="eastAsia" w:ascii="宋体" w:hAnsi="宋体" w:eastAsia="宋体"/>
          <w:color w:val="000000"/>
          <w:lang w:eastAsia="zh-CN"/>
        </w:rPr>
        <w:t>题：您认为产生网络暴力的原因有哪些？（多选）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（9）</w:t>
      </w:r>
      <w:r>
        <w:rPr>
          <w:rFonts w:hint="eastAsia" w:ascii="宋体" w:hAnsi="宋体" w:eastAsia="宋体"/>
          <w:color w:val="000000"/>
          <w:lang w:val="en-US" w:eastAsia="zh-CN"/>
        </w:rPr>
        <w:t>维护网络秩序的措施</w:t>
      </w:r>
    </w:p>
    <w:p>
      <w:pPr>
        <w:rPr>
          <w:rFonts w:ascii="宋体" w:hAnsi="宋体" w:eastAsia="宋体"/>
          <w:color w:val="000000"/>
        </w:rPr>
      </w:pPr>
      <w:r>
        <w:rPr>
          <w:rFonts w:hint="eastAsia" w:ascii="宋体" w:hAnsi="宋体" w:eastAsia="宋体"/>
          <w:color w:val="000000"/>
          <w:lang w:val="en-US" w:eastAsia="zh-CN"/>
        </w:rPr>
        <w:t>参与调查的公众网民认为维护好网络秩序应加强措施的</w:t>
      </w:r>
      <w:r>
        <w:rPr>
          <w:rFonts w:hint="eastAsia" w:asciiTheme="minorEastAsia" w:hAnsiTheme="minorEastAsia"/>
        </w:rPr>
        <w:t>排前五位是</w:t>
      </w:r>
      <w:r>
        <w:rPr>
          <w:rFonts w:hint="eastAsia" w:asciiTheme="minorEastAsia" w:hAnsiTheme="minorEastAsia"/>
          <w:lang w:eastAsia="zh-CN"/>
        </w:rPr>
        <w:t>：</w:t>
      </w:r>
      <w:r>
        <w:rPr>
          <w:rFonts w:hint="eastAsia" w:asciiTheme="minorEastAsia" w:hAnsiTheme="minorEastAsia"/>
        </w:rPr>
        <w:t>1</w:t>
      </w:r>
      <w:r>
        <w:rPr>
          <w:rFonts w:hint="eastAsia"/>
        </w:rPr>
        <w:t>加强网络监督管理</w:t>
      </w:r>
      <w:r>
        <w:rPr>
          <w:rFonts w:hint="eastAsia" w:asciiTheme="minorEastAsia" w:hAnsiTheme="minorEastAsia"/>
        </w:rPr>
        <w:t>，2</w:t>
      </w:r>
      <w:r>
        <w:rPr>
          <w:rFonts w:hint="eastAsia"/>
        </w:rPr>
        <w:t>出台相应的法规及制度，对网络暴力行为制定明确的判定和处罚标准</w:t>
      </w:r>
      <w:r>
        <w:rPr>
          <w:rFonts w:hint="eastAsia" w:asciiTheme="minorEastAsia" w:hAnsiTheme="minorEastAsia"/>
        </w:rPr>
        <w:t>，3</w:t>
      </w:r>
      <w:r>
        <w:rPr>
          <w:rFonts w:hint="eastAsia"/>
        </w:rPr>
        <w:t>加强学校的文明网络教育</w:t>
      </w:r>
      <w:r>
        <w:rPr>
          <w:rFonts w:hint="eastAsia" w:asciiTheme="minorEastAsia" w:hAnsiTheme="minorEastAsia"/>
        </w:rPr>
        <w:t>，4</w:t>
      </w:r>
      <w:r>
        <w:rPr>
          <w:rFonts w:hint="eastAsia"/>
        </w:rPr>
        <w:t>网络平台加强管理，提高对网暴行为的管控效率</w:t>
      </w:r>
      <w:r>
        <w:rPr>
          <w:rFonts w:hint="eastAsia" w:asciiTheme="minorEastAsia" w:hAnsiTheme="minorEastAsia"/>
        </w:rPr>
        <w:t>，5</w:t>
      </w:r>
      <w:r>
        <w:rPr>
          <w:rFonts w:hint="eastAsia"/>
        </w:rPr>
        <w:t>多举办文明网络的宣传活动</w:t>
      </w:r>
      <w:r>
        <w:rPr>
          <w:rFonts w:hint="eastAsia" w:asciiTheme="minorEastAsia" w:hAnsiTheme="minorEastAsia"/>
        </w:rPr>
        <w:t>，关注度分别为：</w:t>
      </w:r>
      <w:r>
        <w:rPr>
          <w:rFonts w:hint="eastAsia"/>
        </w:rPr>
        <w:t>70.39%</w:t>
      </w:r>
      <w:r>
        <w:rPr>
          <w:rFonts w:hint="eastAsia" w:asciiTheme="minorEastAsia" w:hAnsiTheme="minorEastAsia"/>
        </w:rPr>
        <w:t>、</w:t>
      </w:r>
      <w:r>
        <w:rPr>
          <w:rFonts w:hint="eastAsia"/>
        </w:rPr>
        <w:t>69.25%</w:t>
      </w:r>
      <w:r>
        <w:rPr>
          <w:rFonts w:hint="eastAsia" w:asciiTheme="minorEastAsia" w:hAnsiTheme="minorEastAsia"/>
        </w:rPr>
        <w:t>、</w:t>
      </w:r>
      <w:r>
        <w:rPr>
          <w:rFonts w:hint="eastAsia"/>
        </w:rPr>
        <w:t>64.92%</w:t>
      </w:r>
      <w:r>
        <w:rPr>
          <w:rFonts w:hint="eastAsia" w:asciiTheme="minorEastAsia" w:hAnsiTheme="minorEastAsia"/>
        </w:rPr>
        <w:t>、</w:t>
      </w:r>
      <w:r>
        <w:rPr>
          <w:rFonts w:hint="eastAsia"/>
        </w:rPr>
        <w:t>55.13%</w:t>
      </w:r>
      <w:r>
        <w:rPr>
          <w:rFonts w:hint="eastAsia" w:asciiTheme="minorEastAsia" w:hAnsiTheme="minorEastAsia"/>
        </w:rPr>
        <w:t>、</w:t>
      </w:r>
      <w:r>
        <w:rPr>
          <w:rFonts w:hint="eastAsia"/>
        </w:rPr>
        <w:t>53.53%</w:t>
      </w:r>
      <w:r>
        <w:rPr>
          <w:rFonts w:hint="eastAsia" w:asciiTheme="minorEastAsia" w:hAnsiTheme="minorEastAsia"/>
        </w:rPr>
        <w:t>。</w:t>
      </w:r>
      <w:r>
        <w:rPr>
          <w:rFonts w:ascii="宋体" w:hAnsi="宋体" w:eastAsia="宋体"/>
          <w:b/>
          <w:bCs/>
          <w:color w:val="000000"/>
        </w:rPr>
        <w:t>相较于全省数据，加强网络监督管理、完善网络屏蔽词，净化评论内容、设立网站投诉举报功能分别比全省数据低1.5、1.28、1.92个百分点。与全国数据相比，表示出台相应的法规及制度，对网络暴力行为制定明确的判定和处罚标准比例要低5.36个百分点，表示加强学校的文明网络教育比例要高4.35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5" name="Drawing 2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Drawing 235" descr="Generated"/>
                    <pic:cNvPicPr>
                      <a:picLocks noChangeAspect="1"/>
                    </pic:cNvPicPr>
                  </pic:nvPicPr>
                  <pic:blipFill>
                    <a:blip r:embed="rId24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220</w:t>
      </w:r>
      <w:r>
        <w:rPr>
          <w:rFonts w:hint="eastAsia" w:ascii="宋体" w:hAnsi="宋体" w:eastAsia="宋体"/>
        </w:rPr>
        <w:fldChar w:fldCharType="end"/>
      </w:r>
      <w:bookmarkStart w:id="295" w:name="_Toc8237"/>
      <w:r>
        <w:rPr>
          <w:rFonts w:hint="eastAsia" w:ascii="宋体" w:hAnsi="宋体" w:eastAsia="宋体"/>
          <w:color w:val="000000"/>
        </w:rPr>
        <w:t>：</w:t>
      </w:r>
      <w:r>
        <w:rPr>
          <w:rFonts w:hint="eastAsia" w:ascii="宋体" w:hAnsi="宋体" w:eastAsia="宋体"/>
          <w:color w:val="000000"/>
          <w:lang w:val="en-US" w:eastAsia="zh-CN"/>
        </w:rPr>
        <w:t>维护网络秩序的措施</w:t>
      </w:r>
      <w:bookmarkEnd w:id="295"/>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5</w:t>
      </w:r>
      <w:r>
        <w:rPr>
          <w:rFonts w:hint="eastAsia" w:ascii="宋体" w:hAnsi="宋体" w:eastAsia="宋体"/>
          <w:color w:val="000000"/>
          <w:lang w:eastAsia="zh-CN"/>
        </w:rPr>
        <w:t>题：您认为应加强哪些措施以维护好网络秩序？）</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（10）</w:t>
      </w:r>
      <w:r>
        <w:rPr>
          <w:rFonts w:hint="eastAsia" w:ascii="宋体" w:hAnsi="宋体" w:eastAsia="宋体"/>
          <w:color w:val="000000"/>
          <w:lang w:val="en-US" w:eastAsia="zh-CN"/>
        </w:rPr>
        <w:t>平台预防网暴的措施</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认为互联网平台预防网暴的有效措施为</w:t>
      </w:r>
      <w:r>
        <w:rPr>
          <w:rFonts w:hint="eastAsia"/>
        </w:rPr>
        <w:t>：排第一位是</w:t>
      </w:r>
      <w:r>
        <w:t>主动提醒网暴</w:t>
      </w:r>
      <w:r>
        <w:rPr>
          <w:rFonts w:hint="eastAsia"/>
        </w:rPr>
        <w:t>（选择率</w:t>
      </w:r>
      <w:r>
        <w:t>51.25</w:t>
      </w:r>
      <w:r>
        <w:rPr>
          <w:rFonts w:hint="eastAsia"/>
        </w:rPr>
        <w:t>%），第二位是</w:t>
      </w:r>
      <w:r>
        <w:t>正向引导</w:t>
      </w:r>
      <w:r>
        <w:rPr>
          <w:rFonts w:hint="eastAsia"/>
        </w:rPr>
        <w:t>（选择率</w:t>
      </w:r>
      <w:r>
        <w:t>44.19</w:t>
      </w:r>
      <w:r>
        <w:rPr>
          <w:rFonts w:hint="eastAsia"/>
        </w:rPr>
        <w:t>%），第三位是</w:t>
      </w:r>
      <w:r>
        <w:t>垃圾内容过滤</w:t>
      </w:r>
      <w:r>
        <w:rPr>
          <w:rFonts w:hint="eastAsia"/>
        </w:rPr>
        <w:t>（选择率</w:t>
      </w:r>
      <w:r>
        <w:t>43.74</w:t>
      </w:r>
      <w:r>
        <w:rPr>
          <w:rFonts w:hint="eastAsia"/>
        </w:rPr>
        <w:t>%）</w:t>
      </w:r>
      <w:r>
        <w:rPr>
          <w:rFonts w:hint="eastAsia"/>
          <w:lang w:eastAsia="zh-CN"/>
        </w:rPr>
        <w:t>，</w:t>
      </w:r>
      <w:r>
        <w:rPr>
          <w:rFonts w:hint="eastAsia"/>
        </w:rPr>
        <w:t>第四位是</w:t>
      </w:r>
      <w:r>
        <w:t>评论权限管理</w:t>
      </w:r>
      <w:r>
        <w:rPr>
          <w:rFonts w:hint="eastAsia"/>
        </w:rPr>
        <w:t>（选择率</w:t>
      </w:r>
      <w:r>
        <w:t>39.41</w:t>
      </w:r>
      <w:r>
        <w:rPr>
          <w:rFonts w:hint="eastAsia"/>
        </w:rPr>
        <w:t>%）</w:t>
      </w:r>
      <w:r>
        <w:rPr>
          <w:rFonts w:hint="eastAsia"/>
          <w:lang w:eastAsia="zh-CN"/>
        </w:rPr>
        <w:t>，</w:t>
      </w:r>
      <w:r>
        <w:rPr>
          <w:rFonts w:hint="eastAsia"/>
        </w:rPr>
        <w:t>第五位是</w:t>
      </w:r>
      <w:r>
        <w:t>举报功能</w:t>
      </w:r>
      <w:r>
        <w:rPr>
          <w:rFonts w:hint="eastAsia"/>
        </w:rPr>
        <w:t>（选择率</w:t>
      </w:r>
      <w:r>
        <w:t>36.9</w:t>
      </w:r>
      <w:r>
        <w:rPr>
          <w:rFonts w:hint="eastAsia"/>
        </w:rPr>
        <w:t>%）</w:t>
      </w:r>
      <w:r>
        <w:rPr>
          <w:rFonts w:hint="eastAsia"/>
          <w:lang w:eastAsia="zh-CN"/>
        </w:rPr>
        <w:t>，</w:t>
      </w:r>
      <w:r>
        <w:rPr>
          <w:rFonts w:hint="eastAsia"/>
          <w:lang w:val="en-US" w:eastAsia="zh-CN"/>
        </w:rPr>
        <w:t>此外是</w:t>
      </w:r>
      <w:r>
        <w:rPr>
          <w:rFonts w:hint="eastAsia"/>
        </w:rPr>
        <w:t>关键词屏蔽（</w:t>
      </w:r>
      <w:r>
        <w:t>33.71</w:t>
      </w:r>
      <w:r>
        <w:rPr>
          <w:rFonts w:hint="eastAsia"/>
        </w:rPr>
        <w:t>%）、</w:t>
      </w:r>
      <w:r>
        <w:t>评论发送警示</w:t>
      </w:r>
      <w:r>
        <w:rPr>
          <w:rFonts w:hint="eastAsia"/>
        </w:rPr>
        <w:t>（选择率</w:t>
      </w:r>
      <w:r>
        <w:t>28.7</w:t>
      </w:r>
      <w:r>
        <w:rPr>
          <w:rFonts w:hint="eastAsia"/>
        </w:rPr>
        <w:t>%）、</w:t>
      </w:r>
      <w:r>
        <w:t>一键防暴功能</w:t>
      </w:r>
      <w:r>
        <w:rPr>
          <w:rFonts w:hint="eastAsia"/>
        </w:rPr>
        <w:t>（</w:t>
      </w:r>
      <w:r>
        <w:t>28.47</w:t>
      </w:r>
      <w:r>
        <w:rPr>
          <w:rFonts w:hint="eastAsia"/>
        </w:rPr>
        <w:t>%）等。</w:t>
      </w:r>
      <w:r>
        <w:rPr>
          <w:rFonts w:ascii="宋体" w:hAnsi="宋体" w:eastAsia="宋体"/>
          <w:b/>
          <w:bCs/>
          <w:color w:val="000000"/>
        </w:rPr>
        <w:t>与全省数据相比，表示正向引导比例要低1.52个百分点，表示主动提醒网暴比例要高2.74个百分点。与全国数据相比，表示正向引导比例要低2.43个百分点，表示主动提醒网暴比例要高4.84个百分点。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6" name="Drawing 2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Drawing 236" descr="Generated"/>
                    <pic:cNvPicPr>
                      <a:picLocks noChangeAspect="1"/>
                    </pic:cNvPicPr>
                  </pic:nvPicPr>
                  <pic:blipFill>
                    <a:blip r:embed="rId24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221</w:t>
      </w:r>
      <w:r>
        <w:rPr>
          <w:rFonts w:hint="eastAsia" w:ascii="宋体" w:hAnsi="宋体" w:eastAsia="宋体"/>
        </w:rPr>
        <w:fldChar w:fldCharType="end"/>
      </w:r>
      <w:bookmarkStart w:id="296" w:name="_Toc1649"/>
      <w:r>
        <w:rPr>
          <w:rFonts w:hint="eastAsia" w:ascii="宋体" w:hAnsi="宋体" w:eastAsia="宋体"/>
          <w:color w:val="000000"/>
        </w:rPr>
        <w:t>：</w:t>
      </w:r>
      <w:r>
        <w:rPr>
          <w:rFonts w:hint="eastAsia" w:ascii="宋体" w:hAnsi="宋体" w:eastAsia="宋体"/>
          <w:color w:val="000000"/>
          <w:lang w:val="en-US" w:eastAsia="zh-CN"/>
        </w:rPr>
        <w:t>平台预防网暴的措施</w:t>
      </w:r>
      <w:bookmarkEnd w:id="296"/>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lang w:eastAsia="zh-CN"/>
        </w:rPr>
        <w:t>您觉得平台推出的哪个措施可有效预防网暴？（多选，最多5个）</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（11）</w:t>
      </w:r>
      <w:r>
        <w:rPr>
          <w:rFonts w:hint="eastAsia" w:ascii="宋体" w:hAnsi="宋体" w:eastAsia="宋体"/>
          <w:color w:val="000000"/>
          <w:lang w:val="en-US" w:eastAsia="zh-CN"/>
        </w:rPr>
        <w:t>网络暴力受害者救援</w:t>
      </w:r>
    </w:p>
    <w:p>
      <w:pPr>
        <w:rPr>
          <w:rFonts w:ascii="宋体" w:hAnsi="宋体" w:eastAsia="宋体"/>
          <w:color w:val="000000"/>
        </w:rPr>
      </w:pPr>
      <w:r>
        <w:rPr>
          <w:rFonts w:hint="eastAsia"/>
          <w:lang w:val="en-US" w:eastAsia="zh-CN"/>
        </w:rPr>
        <w:t>参与调查的</w:t>
      </w:r>
      <w:r>
        <w:rPr>
          <w:rFonts w:hint="eastAsia"/>
        </w:rPr>
        <w:t>公众网民认为</w:t>
      </w:r>
      <w:r>
        <w:rPr>
          <w:rFonts w:hint="eastAsia"/>
          <w:lang w:val="en-US" w:eastAsia="zh-CN"/>
        </w:rPr>
        <w:t>网络暴力受害者的帮助需求为</w:t>
      </w:r>
      <w:r>
        <w:rPr>
          <w:rFonts w:hint="eastAsia"/>
        </w:rPr>
        <w:t>：第一位是</w:t>
      </w:r>
      <w:r>
        <w:t>提供网络心理干预服务，给予心理疏导</w:t>
      </w:r>
      <w:r>
        <w:rPr>
          <w:rFonts w:hint="eastAsia"/>
        </w:rPr>
        <w:t>（选择率</w:t>
      </w:r>
      <w:r>
        <w:t>74.94</w:t>
      </w:r>
      <w:r>
        <w:rPr>
          <w:rFonts w:hint="eastAsia"/>
        </w:rPr>
        <w:t>%），第二位是</w:t>
      </w:r>
      <w:r>
        <w:t>家庭或朋友关怀</w:t>
      </w:r>
      <w:r>
        <w:rPr>
          <w:rFonts w:hint="eastAsia"/>
        </w:rPr>
        <w:t>（选择率</w:t>
      </w:r>
      <w:r>
        <w:t>62.76</w:t>
      </w:r>
      <w:r>
        <w:rPr>
          <w:rFonts w:hint="eastAsia"/>
        </w:rPr>
        <w:t>%），第三位是</w:t>
      </w:r>
      <w:r>
        <w:t>平台评论设置冷静期或激进言论过滤</w:t>
      </w:r>
      <w:r>
        <w:rPr>
          <w:rFonts w:hint="eastAsia"/>
        </w:rPr>
        <w:t>（选择率</w:t>
      </w:r>
      <w:r>
        <w:t>53.33</w:t>
      </w:r>
      <w:r>
        <w:rPr>
          <w:rFonts w:hint="eastAsia"/>
        </w:rPr>
        <w:t>%）</w:t>
      </w:r>
      <w:r>
        <w:rPr>
          <w:rFonts w:hint="eastAsia"/>
          <w:lang w:eastAsia="zh-CN"/>
        </w:rPr>
        <w:t>，</w:t>
      </w:r>
      <w:r>
        <w:rPr>
          <w:rFonts w:hint="eastAsia"/>
        </w:rPr>
        <w:t>第四位是</w:t>
      </w:r>
      <w:r>
        <w:t>社工辅导服务</w:t>
      </w:r>
      <w:r>
        <w:rPr>
          <w:rFonts w:hint="eastAsia"/>
        </w:rPr>
        <w:t>（选择率</w:t>
      </w:r>
      <w:r>
        <w:t>51.72</w:t>
      </w:r>
      <w:r>
        <w:rPr>
          <w:rFonts w:hint="eastAsia"/>
        </w:rPr>
        <w:t>%）等。</w:t>
      </w:r>
      <w:r>
        <w:rPr>
          <w:rFonts w:ascii="宋体" w:hAnsi="宋体" w:eastAsia="宋体"/>
          <w:b/>
          <w:bCs/>
          <w:color w:val="000000"/>
        </w:rPr>
        <w:t>与全省数据相比，表示提供网络心理干预服务，给予心理疏导比例要低2.69个百分点，表示社工辅导服务比例要高2.71个百分点。与全国数据相比，表示平台评论设置冷静期或激进言论过滤比例要低2.87个百分点，表示社工辅导服务比例要高7.02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7" name="Drawing 2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Drawing 237" descr="Generated"/>
                    <pic:cNvPicPr>
                      <a:picLocks noChangeAspect="1"/>
                    </pic:cNvPicPr>
                  </pic:nvPicPr>
                  <pic:blipFill>
                    <a:blip r:embed="rId24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222</w:t>
      </w:r>
      <w:r>
        <w:rPr>
          <w:rFonts w:hint="eastAsia" w:ascii="宋体" w:hAnsi="宋体" w:eastAsia="宋体"/>
        </w:rPr>
        <w:fldChar w:fldCharType="end"/>
      </w:r>
      <w:bookmarkStart w:id="297" w:name="_Toc2545"/>
      <w:r>
        <w:rPr>
          <w:rFonts w:hint="eastAsia" w:ascii="宋体" w:hAnsi="宋体" w:eastAsia="宋体"/>
        </w:rPr>
        <w:t>：</w:t>
      </w:r>
      <w:r>
        <w:rPr>
          <w:rFonts w:hint="eastAsia" w:ascii="宋体" w:hAnsi="宋体" w:eastAsia="宋体"/>
          <w:color w:val="000000"/>
          <w:lang w:val="en-US" w:eastAsia="zh-CN"/>
        </w:rPr>
        <w:t>网络暴力受害者救援</w:t>
      </w:r>
      <w:bookmarkEnd w:id="297"/>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7</w:t>
      </w:r>
      <w:r>
        <w:rPr>
          <w:rFonts w:ascii="宋体" w:hAnsi="宋体" w:eastAsia="宋体"/>
          <w:color w:val="000000"/>
        </w:rPr>
        <w:t>题：</w:t>
      </w:r>
      <w:r>
        <w:rPr>
          <w:rFonts w:hint="eastAsia" w:asciiTheme="minorEastAsia" w:hAnsiTheme="minorEastAsia" w:cstheme="minorEastAsia"/>
          <w:b w:val="0"/>
          <w:bCs w:val="0"/>
        </w:rPr>
        <w:t>您觉得要怎样帮助网络暴力的受害者？（多选）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（12）</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专项行动成效</w:t>
      </w:r>
    </w:p>
    <w:p>
      <w:pPr>
        <w:rPr>
          <w:rFonts w:ascii="宋体" w:hAnsi="宋体" w:eastAsia="宋体"/>
          <w:color w:val="000000"/>
        </w:rPr>
      </w:pPr>
      <w:r>
        <w:rPr>
          <w:rFonts w:hint="eastAsia"/>
          <w:lang w:val="en-US" w:eastAsia="zh-CN"/>
        </w:rPr>
        <w:t>参与调查的公众网民对今年中央网信办开展的“清朗网络暴力专项治理行动”整治专项行动成效的评价：认为满意以上的占</w:t>
      </w:r>
      <w:r>
        <w:t>61.92%，其中20.64%公众网民认为非常满意，41.28%认为满意。32.8%认为一般。5.27%认为不满意或非常不满意，其中2.98%认为不满意，2.29%认为非常不满意。</w:t>
      </w:r>
      <w:r>
        <w:rPr>
          <w:rFonts w:ascii="宋体" w:hAnsi="宋体" w:eastAsia="宋体"/>
          <w:b/>
          <w:bCs/>
          <w:color w:val="000000"/>
        </w:rPr>
        <w:t>相较于全省数据，除非常满意和较满意比全省数据分别高出4.25个百分点、0.84个百分点外，其他数据值均少于全省数据。相较于全国数据，除非常满意和较满意比全国数据分别高出2.7个百分点、1.65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8" name="Drawing 2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Drawing 238" descr="Generated"/>
                    <pic:cNvPicPr>
                      <a:picLocks noChangeAspect="1"/>
                    </pic:cNvPicPr>
                  </pic:nvPicPr>
                  <pic:blipFill>
                    <a:blip r:embed="rId25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223</w:t>
      </w:r>
      <w:r>
        <w:rPr>
          <w:rFonts w:hint="eastAsia" w:ascii="宋体" w:hAnsi="宋体" w:eastAsia="宋体"/>
        </w:rPr>
        <w:fldChar w:fldCharType="end"/>
      </w:r>
      <w:bookmarkStart w:id="298" w:name="_Toc23505"/>
      <w:r>
        <w:rPr>
          <w:rFonts w:hint="eastAsia" w:ascii="宋体" w:hAnsi="宋体" w:eastAsia="宋体"/>
          <w:color w:val="000000"/>
        </w:rPr>
        <w:t>：</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专项整治行动成效</w:t>
      </w:r>
      <w:bookmarkEnd w:id="298"/>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8</w:t>
      </w:r>
      <w:r>
        <w:rPr>
          <w:rFonts w:ascii="宋体" w:hAnsi="宋体" w:eastAsia="宋体"/>
          <w:color w:val="000000"/>
        </w:rPr>
        <w:t>题：</w:t>
      </w:r>
      <w:r>
        <w:rPr>
          <w:rFonts w:hint="eastAsia" w:ascii="宋体" w:hAnsi="宋体" w:eastAsia="宋体"/>
          <w:color w:val="000000"/>
        </w:rPr>
        <w:t>今年中央网信办开展的“清朗网络暴力专项治理行动”，集中治理网络暴力问题，您对治理成果的评价如何？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（13）</w:t>
      </w:r>
      <w:r>
        <w:rPr>
          <w:rFonts w:hint="eastAsia" w:ascii="宋体" w:hAnsi="宋体" w:eastAsia="宋体"/>
          <w:color w:val="000000"/>
          <w:lang w:val="en-US" w:eastAsia="zh-CN"/>
        </w:rPr>
        <w:t>专项整治行动成效评价不高的原因</w:t>
      </w:r>
    </w:p>
    <w:p>
      <w:pPr>
        <w:jc w:val="left"/>
        <w:rPr>
          <w:rFonts w:ascii="宋体" w:hAnsi="宋体" w:eastAsia="宋体"/>
          <w:color w:val="000000"/>
        </w:rPr>
      </w:pPr>
      <w:r>
        <w:rPr>
          <w:rFonts w:hint="eastAsia"/>
          <w:lang w:val="en-US" w:eastAsia="zh-CN"/>
        </w:rPr>
        <w:t>参与调查的公众网民认为专项整治行动成效不高的地方为：排第一位是</w:t>
      </w:r>
      <w:r>
        <w:t>不清楚（选择率22.7%），第二位是治理力度不够大，措施落实不到位（选择率19.63%），第三位是对施暴者惩处太轻（选择率18.4%）。</w:t>
      </w:r>
      <w:r>
        <w:rPr>
          <w:rFonts w:ascii="宋体" w:hAnsi="宋体" w:eastAsia="宋体"/>
          <w:b/>
          <w:bCs/>
          <w:color w:val="000000"/>
        </w:rPr>
        <w:t>与全省数据相比，表示网络空间网络暴力状况没有好转比例要低4.85个百分点，表示治理力度不够大，措施落实不到位比例要高1.28个百分点。与全国数据相比，表示网络空间网络暴力状况没有好转比例要低4.95个百分点，表示治理力度不够大，措施落实不到位比例要高1.3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9" name="Drawing 2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Drawing 239" descr="Generated"/>
                    <pic:cNvPicPr>
                      <a:picLocks noChangeAspect="1"/>
                    </pic:cNvPicPr>
                  </pic:nvPicPr>
                  <pic:blipFill>
                    <a:blip r:embed="rId2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224</w:t>
      </w:r>
      <w:r>
        <w:rPr>
          <w:rFonts w:hint="eastAsia" w:ascii="宋体" w:hAnsi="宋体" w:eastAsia="宋体"/>
        </w:rPr>
        <w:fldChar w:fldCharType="end"/>
      </w:r>
      <w:bookmarkStart w:id="299" w:name="_Toc25757"/>
      <w:r>
        <w:rPr>
          <w:rFonts w:hint="eastAsia" w:ascii="宋体" w:hAnsi="宋体" w:eastAsia="宋体"/>
          <w:color w:val="000000"/>
        </w:rPr>
        <w:t>：</w:t>
      </w:r>
      <w:r>
        <w:rPr>
          <w:rFonts w:hint="eastAsia" w:ascii="宋体" w:hAnsi="宋体" w:eastAsia="宋体"/>
          <w:color w:val="000000"/>
          <w:lang w:val="en-US" w:eastAsia="zh-CN"/>
        </w:rPr>
        <w:t>专项整治行动成效评价不高的原因</w:t>
      </w:r>
      <w:bookmarkEnd w:id="299"/>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公众络暴力防控与网络文明建设专题</w:t>
      </w:r>
      <w:r>
        <w:rPr>
          <w:rFonts w:ascii="宋体" w:hAnsi="宋体" w:eastAsia="宋体"/>
          <w:color w:val="000000"/>
        </w:rPr>
        <w:t>第</w:t>
      </w:r>
      <w:r>
        <w:rPr>
          <w:rFonts w:hint="eastAsia" w:ascii="宋体" w:hAnsi="宋体" w:eastAsia="宋体"/>
          <w:color w:val="000000"/>
          <w:lang w:val="en-US" w:eastAsia="zh-CN"/>
        </w:rPr>
        <w:t>8.1</w:t>
      </w:r>
      <w:r>
        <w:rPr>
          <w:rFonts w:hint="eastAsia" w:ascii="宋体" w:hAnsi="宋体" w:eastAsia="宋体"/>
          <w:color w:val="000000"/>
          <w:lang w:eastAsia="zh-CN"/>
        </w:rPr>
        <w:t>题：您对专项行动的效果评价不高的原因？</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（14）</w:t>
      </w:r>
      <w:r>
        <w:rPr>
          <w:rFonts w:hint="eastAsia" w:ascii="宋体" w:hAnsi="宋体" w:eastAsia="宋体"/>
          <w:color w:val="000000"/>
          <w:lang w:val="en-US" w:eastAsia="zh-CN"/>
        </w:rPr>
        <w:t>网络文明工作的期望</w:t>
      </w:r>
    </w:p>
    <w:p>
      <w:pPr>
        <w:jc w:val="left"/>
        <w:rPr>
          <w:rFonts w:ascii="宋体" w:hAnsi="宋体" w:eastAsia="宋体"/>
          <w:color w:val="FF0000"/>
        </w:rPr>
      </w:pPr>
      <w:r>
        <w:rPr>
          <w:rFonts w:hint="eastAsia"/>
          <w:lang w:val="en-US" w:eastAsia="zh-CN"/>
        </w:rPr>
        <w:t>参与调查的公众网民对改善网络环境、减少网络暴力等网络文明行为工作的期望主要有：第一位是“</w:t>
      </w:r>
      <w:r>
        <w:t>推动社会力量参与共治，设立和完善求助渠道，提供心理疏导”（选择率70.48%），第二位是“加强打击网络暴力行为，打造清朗网络空间”（选择率70.02%），第三位是“加强司法救济，严惩施暴者，还受害者一个公道”（选择率63.84%）、第四位是“强化平台主体责任，维护网络秩序，防止网络霸凌发生”（选择率61.1%），第五位是“加强教育培训，提高网民自我保护能力”（选择率55.61%），第六位是“其他”（选择率5.72%）。</w:t>
      </w:r>
      <w:r>
        <w:rPr>
          <w:rFonts w:ascii="宋体" w:hAnsi="宋体" w:eastAsia="宋体"/>
          <w:b/>
          <w:bCs/>
          <w:color w:val="000000"/>
        </w:rPr>
        <w:t>与全省数据相比，表示加强打击网络暴力行为，打造清朗网络空间比例要低2.61个百分点，表示推动社会力量参与共治，设立和完善求助渠道，提供心理疏导比例要高2.21个百分点。与全国数据相比，表示加强打击网络暴力行为，打造清朗网络空间比例要低1.96个百分点，表示推动社会力量参与共治，设立和完善求助渠道，提供心理疏导比例要高3.78个百分点。</w:t>
      </w:r>
      <w:r>
        <w:rPr>
          <w:rFonts w:ascii="宋体" w:hAnsi="宋体" w:eastAsia="宋体"/>
          <w:b/>
          <w:bCs/>
          <w:color w:val="FF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0" name="Drawing 2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Drawing 240" descr="Generated"/>
                    <pic:cNvPicPr>
                      <a:picLocks noChangeAspect="1"/>
                    </pic:cNvPicPr>
                  </pic:nvPicPr>
                  <pic:blipFill>
                    <a:blip r:embed="rId25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225</w:t>
      </w:r>
      <w:r>
        <w:rPr>
          <w:rFonts w:hint="eastAsia" w:ascii="宋体" w:hAnsi="宋体" w:eastAsia="宋体"/>
        </w:rPr>
        <w:fldChar w:fldCharType="end"/>
      </w:r>
      <w:bookmarkStart w:id="300" w:name="_Toc4527"/>
      <w:r>
        <w:rPr>
          <w:rFonts w:hint="eastAsia" w:ascii="宋体" w:hAnsi="宋体" w:eastAsia="宋体"/>
          <w:color w:val="000000"/>
        </w:rPr>
        <w:t>：</w:t>
      </w:r>
      <w:r>
        <w:rPr>
          <w:rFonts w:hint="eastAsia" w:ascii="宋体" w:hAnsi="宋体" w:eastAsia="宋体"/>
          <w:color w:val="000000"/>
          <w:lang w:val="en-US" w:eastAsia="zh-CN"/>
        </w:rPr>
        <w:t>网络文明工作的期望</w:t>
      </w:r>
      <w:bookmarkEnd w:id="30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9</w:t>
      </w:r>
      <w:r>
        <w:rPr>
          <w:rFonts w:hint="eastAsia" w:ascii="宋体" w:hAnsi="宋体" w:eastAsia="宋体"/>
          <w:color w:val="000000"/>
          <w:lang w:eastAsia="zh-CN"/>
        </w:rPr>
        <w:t>题：为改善网络环境，减少网络暴力，您认为有关部门应该如何做呢？）</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热点事件评价数据的信任度</w:t>
      </w:r>
    </w:p>
    <w:p>
      <w:pPr>
        <w:rPr>
          <w:rFonts w:ascii="宋体" w:hAnsi="宋体" w:eastAsia="宋体"/>
          <w:color w:val="000000"/>
        </w:rPr>
      </w:pPr>
      <w:r>
        <w:rPr>
          <w:rFonts w:hint="eastAsia"/>
          <w:lang w:val="en-US" w:eastAsia="zh-CN"/>
        </w:rPr>
        <w:t>参与调查的公众网民对主流媒体对于热点事件的调查以及评论的信任度：第一位是“</w:t>
      </w:r>
      <w:r>
        <w:t>一般”（选择率45.62%），第二位是“较信任”（选择率28.57%），第三位是“非常信任”（选择率14.75%）、第四位是“较不信任”（选择率5.99%）。</w:t>
      </w:r>
      <w:r>
        <w:rPr>
          <w:rFonts w:ascii="宋体" w:hAnsi="宋体" w:eastAsia="宋体"/>
          <w:b/>
          <w:bCs/>
          <w:color w:val="000000"/>
        </w:rPr>
        <w:t>与全省数据相比，表示较信任比例要低3.43个百分点，表示非常信任比例要高3.79个百分点。与全国数据相比，表示较信任比例要低3.12个百分点，表示非常信任比例要高2.31个百分点。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1" name="Drawing 2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Drawing 241" descr="Generated"/>
                    <pic:cNvPicPr>
                      <a:picLocks noChangeAspect="1"/>
                    </pic:cNvPicPr>
                  </pic:nvPicPr>
                  <pic:blipFill>
                    <a:blip r:embed="rId25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226</w:t>
      </w:r>
      <w:r>
        <w:rPr>
          <w:rFonts w:hint="eastAsia" w:ascii="宋体" w:hAnsi="宋体" w:eastAsia="宋体"/>
        </w:rPr>
        <w:fldChar w:fldCharType="end"/>
      </w:r>
      <w:bookmarkStart w:id="301" w:name="_Toc7840"/>
      <w:r>
        <w:rPr>
          <w:rFonts w:hint="eastAsia" w:ascii="宋体" w:hAnsi="宋体" w:eastAsia="宋体"/>
          <w:color w:val="000000"/>
        </w:rPr>
        <w:t>：</w:t>
      </w:r>
      <w:r>
        <w:rPr>
          <w:rFonts w:hint="eastAsia" w:ascii="宋体" w:hAnsi="宋体" w:eastAsia="宋体"/>
          <w:color w:val="000000"/>
          <w:lang w:val="en-US" w:eastAsia="zh-CN"/>
        </w:rPr>
        <w:t>热点事件评价数据的信任度</w:t>
      </w:r>
      <w:bookmarkEnd w:id="30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您多大程度信任主流媒体对于热点事件的调查以及评论？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热点事件的熟知度</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在加入网络热点事件讨论之前，对官方深度报告和舆评文章的熟悉度</w:t>
      </w:r>
      <w:r>
        <w:rPr>
          <w:rFonts w:ascii="宋体" w:hAnsi="宋体" w:eastAsia="宋体"/>
          <w:color w:val="000000"/>
        </w:rPr>
        <w:t>：</w:t>
      </w:r>
      <w:r>
        <w:rPr>
          <w:rFonts w:hint="eastAsia" w:ascii="Calibri" w:hAnsi="Calibri" w:eastAsia="Calibri"/>
          <w:color w:val="000000"/>
          <w:lang w:val="en-US" w:eastAsia="zh-CN"/>
        </w:rPr>
        <w:t>62.41</w:t>
      </w:r>
      <w:r>
        <w:rPr>
          <w:rFonts w:ascii="Calibri" w:hAnsi="Calibri" w:eastAsia="Calibri" w:cs="Calibri"/>
          <w:color w:val="000000"/>
        </w:rPr>
        <w:t>%公众网民表示会阅读官方报道、20.65%网民表示不会阅读官网报道、16.94%网民表示不知道。</w:t>
      </w:r>
      <w:r>
        <w:rPr>
          <w:rFonts w:ascii="宋体" w:hAnsi="宋体" w:eastAsia="宋体"/>
          <w:b/>
          <w:bCs/>
          <w:color w:val="000000"/>
        </w:rPr>
        <w:t>与全省数据相比，表示会比例要低7.53个百分点，表示不会比例要高5.27个百分点。与全国数据相比，表示会比例要低7.89个百分点，表示不会比例要高5.16个百分点。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2" name="Drawing 2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Drawing 242" descr="Generated"/>
                    <pic:cNvPicPr>
                      <a:picLocks noChangeAspect="1"/>
                    </pic:cNvPicPr>
                  </pic:nvPicPr>
                  <pic:blipFill>
                    <a:blip r:embed="rId2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227</w:t>
      </w:r>
      <w:r>
        <w:rPr>
          <w:rFonts w:hint="eastAsia" w:ascii="宋体" w:hAnsi="宋体" w:eastAsia="宋体"/>
        </w:rPr>
        <w:fldChar w:fldCharType="end"/>
      </w:r>
      <w:bookmarkStart w:id="302" w:name="_Toc17281"/>
      <w:r>
        <w:rPr>
          <w:rFonts w:hint="eastAsia" w:ascii="宋体" w:hAnsi="宋体" w:eastAsia="宋体"/>
          <w:color w:val="000000"/>
        </w:rPr>
        <w:t>：</w:t>
      </w:r>
      <w:r>
        <w:rPr>
          <w:rFonts w:hint="eastAsia" w:ascii="宋体" w:hAnsi="宋体" w:eastAsia="宋体"/>
          <w:color w:val="000000"/>
          <w:lang w:val="en-US" w:eastAsia="zh-CN"/>
        </w:rPr>
        <w:t>热点事件的熟知度</w:t>
      </w:r>
      <w:bookmarkEnd w:id="30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11</w:t>
      </w:r>
      <w:r>
        <w:rPr>
          <w:rFonts w:ascii="宋体" w:hAnsi="宋体" w:eastAsia="宋体"/>
          <w:color w:val="000000"/>
        </w:rPr>
        <w:t>题：</w:t>
      </w:r>
      <w:r>
        <w:rPr>
          <w:rFonts w:hint="eastAsia" w:ascii="宋体" w:hAnsi="宋体" w:eastAsia="宋体"/>
          <w:color w:val="000000"/>
        </w:rPr>
        <w:t>您加入网络热点事件讨论之前，会阅读官方对于媒体对此事的深度报道和舆评文章吗？</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w:t>
      </w:r>
      <w:r>
        <w:rPr>
          <w:rFonts w:hint="eastAsia" w:ascii="宋体" w:hAnsi="宋体" w:eastAsia="宋体"/>
          <w:color w:val="000000"/>
          <w:lang w:val="en-US" w:eastAsia="zh-CN"/>
        </w:rPr>
        <w:t>引导网络热点事件舆论的主要角色</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：排第一位是“</w:t>
      </w:r>
      <w:r>
        <w:t>非常应该，主流媒体深度调查还原事实真相才能维护网络秩序”（选择率48.39%），第二位是“应该，但不能“一刀切”，要培养公众里面的网络意见领袖”（选择率24.54%），第三位是“没有意见”（选择率13.99%），第四位是“没必要，因为新媒体的时效性，广泛性已经可以取代传统媒体”（选择率6.65%），第五位是“不应该，公众应该有选择的自由”（选择率6.42%）。</w:t>
      </w:r>
      <w:r>
        <w:rPr>
          <w:rFonts w:ascii="宋体" w:hAnsi="宋体" w:eastAsia="宋体"/>
          <w:b/>
          <w:bCs/>
          <w:color w:val="000000"/>
        </w:rPr>
        <w:t>与全省数据相比，表示应该，但不能“一刀切”，要培养公众里面的网络意见领袖比例要低7.88个百分点，表示不应该，公众应该有选择的自由比例要高1.1个百分点。与全国数据相比，表示应该，但不能“一刀切”，要培养公众里面的网络意见领袖比例要低6.83个百分点，表示没有意见比例要高5.85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3" name="Drawing 2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Drawing 243" descr="Generated"/>
                    <pic:cNvPicPr>
                      <a:picLocks noChangeAspect="1"/>
                    </pic:cNvPicPr>
                  </pic:nvPicPr>
                  <pic:blipFill>
                    <a:blip r:embed="rId25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228</w:t>
      </w:r>
      <w:r>
        <w:rPr>
          <w:rFonts w:hint="eastAsia" w:ascii="宋体" w:hAnsi="宋体" w:eastAsia="宋体"/>
        </w:rPr>
        <w:fldChar w:fldCharType="end"/>
      </w:r>
      <w:bookmarkStart w:id="303" w:name="_Toc13749"/>
      <w:r>
        <w:rPr>
          <w:rFonts w:hint="eastAsia" w:ascii="宋体" w:hAnsi="宋体" w:eastAsia="宋体"/>
          <w:color w:val="000000"/>
        </w:rPr>
        <w:t>：</w:t>
      </w:r>
      <w:r>
        <w:rPr>
          <w:rFonts w:hint="eastAsia" w:ascii="宋体" w:hAnsi="宋体" w:eastAsia="宋体"/>
          <w:color w:val="000000"/>
          <w:lang w:val="en-US" w:eastAsia="zh-CN"/>
        </w:rPr>
        <w:t>引导网络热点事件舆论的主要角色</w:t>
      </w:r>
      <w:bookmarkEnd w:id="303"/>
    </w:p>
    <w:p>
      <w:pPr>
        <w:ind w:firstLine="0" w:firstLineChars="0"/>
        <w:jc w:val="left"/>
        <w:rPr>
          <w:rFonts w:hint="eastAsia"/>
          <w:sz w:val="24"/>
          <w:szCs w:val="24"/>
          <w:lang w:val="en-US" w:eastAsia="zh-CN"/>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12</w:t>
      </w:r>
      <w:r>
        <w:rPr>
          <w:rFonts w:hint="eastAsia" w:ascii="宋体" w:hAnsi="宋体" w:eastAsia="宋体"/>
          <w:color w:val="000000"/>
          <w:lang w:eastAsia="zh-CN"/>
        </w:rPr>
        <w:t>题：您认为主流媒体应该在网络热点事件的舆论起引导作用吗？）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网络发声推动政府治理的评价</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w:t>
      </w:r>
      <w:r>
        <w:rPr>
          <w:rFonts w:hint="eastAsia" w:ascii="Calibri" w:hAnsi="Calibri" w:eastAsia="Calibri"/>
          <w:color w:val="000000"/>
          <w:lang w:val="en-US" w:eastAsia="zh-CN"/>
        </w:rPr>
        <w:t>19.04</w:t>
      </w:r>
      <w:r>
        <w:rPr>
          <w:rFonts w:ascii="Calibri" w:hAnsi="Calibri" w:eastAsia="Calibri" w:cs="Calibri"/>
          <w:color w:val="000000"/>
        </w:rPr>
        <w:t>%公众网民认为“</w:t>
      </w:r>
      <w:r>
        <w:rPr>
          <w:rFonts w:hint="eastAsia"/>
          <w:lang w:val="en-US" w:eastAsia="zh-CN"/>
        </w:rPr>
        <w:t>赞同，并且常常在网络上打抱不平</w:t>
      </w:r>
      <w:r>
        <w:rPr>
          <w:rFonts w:hint="eastAsia" w:ascii="Calibri" w:hAnsi="Calibri" w:eastAsia="Calibri"/>
          <w:color w:val="000000"/>
          <w:lang w:val="en-US" w:eastAsia="zh-CN"/>
        </w:rPr>
        <w:t>”</w:t>
      </w:r>
      <w:r>
        <w:br w:type="textWrapping"/>
      </w:r>
      <w:r>
        <w:rPr>
          <w:rFonts w:hint="eastAsia" w:ascii="Calibri" w:hAnsi="Calibri" w:eastAsia="Calibri"/>
          <w:color w:val="000000"/>
          <w:lang w:val="en-US" w:eastAsia="zh-CN"/>
        </w:rPr>
        <w:t>、</w:t>
      </w:r>
      <w:r>
        <w:rPr>
          <w:rFonts w:ascii="Calibri" w:hAnsi="Calibri" w:eastAsia="Calibri" w:cs="Calibri"/>
          <w:color w:val="000000"/>
        </w:rPr>
        <w:t>45.41%公众网民认为“</w:t>
      </w:r>
      <w:r>
        <w:rPr>
          <w:rFonts w:hint="eastAsia"/>
          <w:lang w:val="en-US" w:eastAsia="zh-CN"/>
        </w:rPr>
        <w:t>赞同，但不会在网络发表看法</w:t>
      </w:r>
      <w:r>
        <w:rPr>
          <w:rFonts w:hint="eastAsia" w:ascii="Calibri" w:hAnsi="Calibri" w:eastAsia="Calibri"/>
          <w:color w:val="000000"/>
          <w:lang w:val="en-US" w:eastAsia="zh-CN"/>
        </w:rPr>
        <w:t>”、</w:t>
      </w:r>
      <w:r>
        <w:rPr>
          <w:rFonts w:ascii="Calibri" w:hAnsi="Calibri" w:eastAsia="Calibri" w:cs="Calibri"/>
          <w:color w:val="000000"/>
        </w:rPr>
        <w:t>7.34%公众网民认为“</w:t>
      </w:r>
      <w:r>
        <w:rPr>
          <w:rFonts w:hint="eastAsia"/>
          <w:lang w:val="en-US" w:eastAsia="zh-CN"/>
        </w:rPr>
        <w:t>无所谓，只想安静围观</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21.33</w:t>
      </w:r>
      <w:r>
        <w:rPr>
          <w:rFonts w:ascii="Calibri" w:hAnsi="Calibri" w:eastAsia="Calibri" w:cs="Calibri"/>
          <w:color w:val="000000"/>
        </w:rPr>
        <w:t>%公众网民认为“</w:t>
      </w:r>
      <w:r>
        <w:rPr>
          <w:rFonts w:hint="eastAsia"/>
          <w:lang w:val="en-US" w:eastAsia="zh-CN"/>
        </w:rPr>
        <w:t>不赞同，事情未明朗容易被人误导</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6.88</w:t>
      </w:r>
      <w:r>
        <w:rPr>
          <w:rFonts w:ascii="Calibri" w:hAnsi="Calibri" w:eastAsia="Calibri" w:cs="Calibri"/>
          <w:color w:val="000000"/>
        </w:rPr>
        <w:t>%公众网民认为“</w:t>
      </w:r>
      <w:r>
        <w:rPr>
          <w:rFonts w:hint="eastAsia"/>
          <w:lang w:val="en-US" w:eastAsia="zh-CN"/>
        </w:rPr>
        <w:t>不赞同，作用不大</w:t>
      </w:r>
      <w:r>
        <w:rPr>
          <w:rFonts w:hint="eastAsia" w:ascii="Calibri" w:hAnsi="Calibri" w:eastAsia="Calibri"/>
          <w:color w:val="000000"/>
          <w:lang w:val="en-US" w:eastAsia="zh-CN"/>
        </w:rPr>
        <w:t>”。</w:t>
      </w:r>
      <w:r>
        <w:rPr>
          <w:rFonts w:ascii="宋体" w:hAnsi="宋体" w:eastAsia="宋体"/>
          <w:b/>
          <w:bCs/>
          <w:color w:val="000000"/>
        </w:rPr>
        <w:t>与全省数据相比，表示赞同，但不会在网络发表看法比例要低3.15个百分点，表示赞同，并且常常在网络上打抱不平比例要高2.11个百分点。与全国数据相比，表示赞同，但不会在网络发表看法比例要低2.19个百分点，表示赞同，并且常常在网络上打抱不平比例要高1.67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4" name="Drawing 2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Drawing 244" descr="Generated"/>
                    <pic:cNvPicPr>
                      <a:picLocks noChangeAspect="1"/>
                    </pic:cNvPicPr>
                  </pic:nvPicPr>
                  <pic:blipFill>
                    <a:blip r:embed="rId256"/>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229</w:t>
      </w:r>
      <w:r>
        <w:rPr>
          <w:rFonts w:hint="eastAsia" w:ascii="宋体" w:hAnsi="宋体" w:eastAsia="宋体"/>
        </w:rPr>
        <w:fldChar w:fldCharType="end"/>
      </w:r>
      <w:bookmarkStart w:id="304" w:name="_Toc6295"/>
      <w:r>
        <w:rPr>
          <w:rFonts w:hint="eastAsia" w:ascii="宋体" w:hAnsi="宋体" w:eastAsia="宋体"/>
          <w:color w:val="000000"/>
        </w:rPr>
        <w:t>：</w:t>
      </w:r>
      <w:r>
        <w:rPr>
          <w:rFonts w:hint="eastAsia" w:ascii="宋体" w:hAnsi="宋体" w:eastAsia="宋体"/>
          <w:color w:val="000000"/>
          <w:lang w:val="en-US" w:eastAsia="zh-CN"/>
        </w:rPr>
        <w:t>网络发声推动政府治理的评价</w:t>
      </w:r>
      <w:bookmarkEnd w:id="304"/>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13</w:t>
      </w:r>
      <w:r>
        <w:rPr>
          <w:rFonts w:hint="eastAsia" w:ascii="宋体" w:hAnsi="宋体" w:eastAsia="宋体"/>
          <w:color w:val="000000"/>
          <w:lang w:eastAsia="zh-CN"/>
        </w:rPr>
        <w:t>题：您认为在一些公共性事件（民生问题、贪污腐败、明星的火爆事件）网络发声有利于推动政府治理吗？）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网络暴力产生的影响因素</w:t>
      </w:r>
    </w:p>
    <w:p>
      <w:pPr>
        <w:jc w:val="left"/>
        <w:rPr>
          <w:rFonts w:ascii="宋体" w:hAnsi="宋体" w:eastAsia="宋体"/>
          <w:b/>
          <w:bCs/>
          <w:color w:val="000000"/>
        </w:rPr>
      </w:pPr>
      <w:r>
        <w:rPr>
          <w:rFonts w:hint="eastAsia"/>
          <w:lang w:val="en-US" w:eastAsia="zh-CN"/>
        </w:rPr>
        <w:t>参与调查的公众网民认为网络暴力对社会产生的影响因素为：</w:t>
      </w:r>
      <w:r>
        <w:rPr>
          <w:rFonts w:hint="eastAsia" w:ascii="Calibri" w:hAnsi="Calibri" w:eastAsia="Calibri"/>
          <w:color w:val="000000"/>
          <w:lang w:val="en-US" w:eastAsia="zh-CN"/>
        </w:rPr>
        <w:t>69.43</w:t>
      </w:r>
      <w:r>
        <w:rPr>
          <w:rFonts w:ascii="Calibri" w:hAnsi="Calibri" w:eastAsia="Calibri" w:cs="Calibri"/>
          <w:color w:val="000000"/>
        </w:rPr>
        <w:t>%公众网民认为“</w:t>
      </w:r>
      <w:r>
        <w:rPr>
          <w:rFonts w:hint="eastAsia"/>
          <w:lang w:val="en-US" w:eastAsia="zh-CN"/>
        </w:rPr>
        <w:t>会让网络的氛围变差 网络戾气太重</w:t>
      </w:r>
      <w:r>
        <w:rPr>
          <w:rFonts w:hint="eastAsia" w:ascii="Calibri" w:hAnsi="Calibri" w:eastAsia="Calibri"/>
          <w:color w:val="000000"/>
          <w:lang w:val="en-US" w:eastAsia="zh-CN"/>
        </w:rPr>
        <w:t>”，</w:t>
      </w:r>
      <w:r>
        <w:rPr>
          <w:rFonts w:ascii="Calibri" w:hAnsi="Calibri" w:eastAsia="Calibri" w:cs="Calibri"/>
          <w:color w:val="000000"/>
        </w:rPr>
        <w:t>75.86%公众网民认为“</w:t>
      </w:r>
      <w:r>
        <w:rPr>
          <w:rFonts w:hint="eastAsia"/>
          <w:lang w:val="en-US" w:eastAsia="zh-CN"/>
        </w:rPr>
        <w:t>会给青少年带来不好影响 不利于青少年心理健康</w:t>
      </w:r>
      <w:r>
        <w:rPr>
          <w:rFonts w:hint="eastAsia" w:ascii="Calibri" w:hAnsi="Calibri" w:eastAsia="Calibri"/>
          <w:color w:val="000000"/>
          <w:lang w:val="en-US" w:eastAsia="zh-CN"/>
        </w:rPr>
        <w:t>”，</w:t>
      </w:r>
      <w:r>
        <w:rPr>
          <w:rFonts w:ascii="Calibri" w:hAnsi="Calibri" w:eastAsia="Calibri" w:cs="Calibri"/>
          <w:color w:val="000000"/>
        </w:rPr>
        <w:t>64.14%公众网民认为“</w:t>
      </w:r>
      <w:r>
        <w:rPr>
          <w:rFonts w:hint="eastAsia"/>
          <w:lang w:val="en-US" w:eastAsia="zh-CN"/>
        </w:rPr>
        <w:t>网络矛盾容易激化为现实暴力</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57.93</w:t>
      </w:r>
      <w:r>
        <w:rPr>
          <w:rFonts w:ascii="Calibri" w:hAnsi="Calibri" w:eastAsia="Calibri" w:cs="Calibri"/>
          <w:color w:val="000000"/>
        </w:rPr>
        <w:t>%公众网民认为“</w:t>
      </w:r>
      <w:r>
        <w:rPr>
          <w:rFonts w:hint="eastAsia"/>
          <w:lang w:val="en-US" w:eastAsia="zh-CN"/>
        </w:rPr>
        <w:t>社会大众逐渐变得冷漠、互不信任</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58.85</w:t>
      </w:r>
      <w:r>
        <w:rPr>
          <w:rFonts w:ascii="Calibri" w:hAnsi="Calibri" w:eastAsia="Calibri" w:cs="Calibri"/>
          <w:color w:val="000000"/>
        </w:rPr>
        <w:t>%公众网民认为“</w:t>
      </w:r>
      <w:r>
        <w:rPr>
          <w:rFonts w:hint="eastAsia"/>
          <w:lang w:val="en-US" w:eastAsia="zh-CN"/>
        </w:rPr>
        <w:t>网络秩序不稳定，催生网络犯罪等不良行为</w:t>
      </w:r>
      <w:r>
        <w:rPr>
          <w:rFonts w:hint="eastAsia" w:ascii="Calibri" w:hAnsi="Calibri" w:eastAsia="Calibri"/>
          <w:color w:val="000000"/>
          <w:lang w:val="en-US" w:eastAsia="zh-CN"/>
        </w:rPr>
        <w:t>”。</w:t>
      </w:r>
      <w:r>
        <w:rPr>
          <w:rFonts w:ascii="宋体" w:hAnsi="宋体" w:eastAsia="宋体"/>
          <w:b/>
          <w:bCs/>
          <w:color w:val="000000"/>
        </w:rPr>
        <w:t>有75.86%网民会给青少年带来不好影响 不利于青少年心理健康，排名第一位，与全省数据的79.76%，低了3.9个百分点。相较于全省数据，其他的占比高了0.26个百分点。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5" name="Drawing 2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Drawing 245" descr="Generated"/>
                    <pic:cNvPicPr>
                      <a:picLocks noChangeAspect="1"/>
                    </pic:cNvPicPr>
                  </pic:nvPicPr>
                  <pic:blipFill>
                    <a:blip r:embed="rId257"/>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230</w:t>
      </w:r>
      <w:r>
        <w:rPr>
          <w:rFonts w:hint="eastAsia" w:ascii="宋体" w:hAnsi="宋体" w:eastAsia="宋体"/>
        </w:rPr>
        <w:fldChar w:fldCharType="end"/>
      </w:r>
      <w:bookmarkStart w:id="305" w:name="_Toc9299"/>
      <w:r>
        <w:rPr>
          <w:rFonts w:hint="eastAsia" w:ascii="宋体" w:hAnsi="宋体" w:eastAsia="宋体"/>
          <w:color w:val="000000"/>
        </w:rPr>
        <w:t>：</w:t>
      </w:r>
      <w:r>
        <w:rPr>
          <w:rFonts w:hint="eastAsia" w:ascii="宋体" w:hAnsi="宋体" w:eastAsia="宋体"/>
          <w:color w:val="000000"/>
          <w:lang w:val="en-US" w:eastAsia="zh-CN"/>
        </w:rPr>
        <w:t>网络暴力产生的影响因素</w:t>
      </w:r>
      <w:bookmarkEnd w:id="305"/>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14</w:t>
      </w:r>
      <w:r>
        <w:rPr>
          <w:rFonts w:hint="eastAsia" w:ascii="宋体" w:hAnsi="宋体" w:eastAsia="宋体"/>
          <w:color w:val="000000"/>
          <w:lang w:eastAsia="zh-CN"/>
        </w:rPr>
        <w:t>题：您认为网络暴力会对社会产生哪些影响？）</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w:t>
      </w:r>
      <w:r>
        <w:rPr>
          <w:rFonts w:hint="eastAsia" w:ascii="宋体" w:hAnsi="宋体" w:eastAsia="宋体"/>
          <w:color w:val="000000"/>
          <w:lang w:val="en-US" w:eastAsia="zh-CN"/>
        </w:rPr>
        <w:t>个人自律对网络暴力行为的影响</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参与调查的公众网民认为个人自律行为能减少或抵制网络暴力：排第一位是</w:t>
      </w:r>
      <w:r>
        <w:t>遵守规范，文明礼貌（选择率75.86%），第二位是冷静观察，不随便站队和发言（选择率67.59%），第三位是客观分析，理性讨论（选择率67.13%）、第四位是不泄露别人隐私，不搞人身攻击（选择率66.9%）、第五位是提高个人素质和修养，提高辨别是非能力（选择率65.06%）、第六位是及时沟通，求同存异（选择率54.25%）</w:t>
      </w:r>
      <w:r>
        <w:rPr>
          <w:rFonts w:hint="eastAsia" w:ascii="Calibri" w:hAnsi="Calibri" w:eastAsia="Calibri"/>
          <w:color w:val="000000"/>
          <w:lang w:val="en-US" w:eastAsia="zh-CN"/>
        </w:rPr>
        <w:t>。</w:t>
      </w:r>
      <w:r>
        <w:rPr>
          <w:rFonts w:ascii="宋体" w:hAnsi="宋体" w:eastAsia="宋体"/>
          <w:b/>
          <w:bCs/>
          <w:color w:val="000000"/>
        </w:rPr>
        <w:t>与全省数据相比，表示冷静观察，不随便站队和发言比例要低5.7个百分点，表示遵守规范，文明礼貌比例要高1.58个百分点。与全国数据相比，表示冷静观察，不随便站队和发言比例要低4.34个百分点，表示遵守规范，文明礼貌比例要高3.72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6" name="Drawing 2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Drawing 246" descr="Generated"/>
                    <pic:cNvPicPr>
                      <a:picLocks noChangeAspect="1"/>
                    </pic:cNvPicPr>
                  </pic:nvPicPr>
                  <pic:blipFill>
                    <a:blip r:embed="rId258"/>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231</w:t>
      </w:r>
      <w:r>
        <w:rPr>
          <w:rFonts w:hint="eastAsia" w:ascii="宋体" w:hAnsi="宋体" w:eastAsia="宋体"/>
        </w:rPr>
        <w:fldChar w:fldCharType="end"/>
      </w:r>
      <w:bookmarkStart w:id="306" w:name="_Toc15521"/>
      <w:r>
        <w:rPr>
          <w:rFonts w:hint="eastAsia" w:ascii="宋体" w:hAnsi="宋体" w:eastAsia="宋体"/>
          <w:color w:val="000000"/>
        </w:rPr>
        <w:t>：</w:t>
      </w:r>
      <w:r>
        <w:rPr>
          <w:rFonts w:hint="eastAsia" w:ascii="宋体" w:hAnsi="宋体" w:eastAsia="宋体"/>
          <w:color w:val="000000"/>
          <w:lang w:val="en-US" w:eastAsia="zh-CN"/>
        </w:rPr>
        <w:t>个人自律对网络暴力行为的影响</w:t>
      </w:r>
      <w:bookmarkEnd w:id="306"/>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15</w:t>
      </w:r>
      <w:r>
        <w:rPr>
          <w:rFonts w:hint="eastAsia" w:ascii="宋体" w:hAnsi="宋体" w:eastAsia="宋体"/>
          <w:color w:val="000000"/>
          <w:lang w:eastAsia="zh-CN"/>
        </w:rPr>
        <w:t>题：就个人自律而言，您认为如何才能减少或抵制网络暴力? （多选））</w:t>
      </w:r>
    </w:p>
    <w:p>
      <w:pPr>
        <w:ind w:firstLine="0" w:firstLineChars="0"/>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网络上发言的期望</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参与调查的公众网民对于在网络上发言的期望是：第一位是</w:t>
      </w:r>
      <w:r>
        <w:t>负责任的理性思考（选择率76.55%），第二位是实事求是，不炒作不造谣（选择率70.11%），第三位是对问题的解決提出建设性意见（选择率66.9%）、第四位是有自己的想法，不跟风（选择率58.39%）、第五位是真实的感情流露（选择率53.1%）</w:t>
      </w:r>
      <w:r>
        <w:rPr>
          <w:rFonts w:hint="eastAsia" w:ascii="Calibri" w:hAnsi="Calibri" w:eastAsia="Calibri"/>
          <w:color w:val="000000"/>
          <w:lang w:val="en-US" w:eastAsia="zh-CN"/>
        </w:rPr>
        <w:t>。</w:t>
      </w:r>
      <w:r>
        <w:rPr>
          <w:rFonts w:ascii="宋体" w:hAnsi="宋体" w:eastAsia="宋体"/>
          <w:b/>
          <w:bCs/>
          <w:color w:val="000000"/>
        </w:rPr>
        <w:t>有76.55%网民负责任的理性思考，排名第一位，与全省数据的78.98%，低了2.43个百分点。相较于全国数据，负责任的理性思考、真实的感情流露、对问题的解決提出建设性意见分别比全国数据低1.95、1.12、1.3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7" name="Drawing 2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Drawing 247" descr="Generated"/>
                    <pic:cNvPicPr>
                      <a:picLocks noChangeAspect="1"/>
                    </pic:cNvPicPr>
                  </pic:nvPicPr>
                  <pic:blipFill>
                    <a:blip r:embed="rId259"/>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232</w:t>
      </w:r>
      <w:r>
        <w:rPr>
          <w:rFonts w:hint="eastAsia" w:ascii="宋体" w:hAnsi="宋体" w:eastAsia="宋体"/>
        </w:rPr>
        <w:fldChar w:fldCharType="end"/>
      </w:r>
      <w:bookmarkStart w:id="307" w:name="_Toc15940"/>
      <w:r>
        <w:rPr>
          <w:rFonts w:hint="eastAsia" w:ascii="宋体" w:hAnsi="宋体" w:eastAsia="宋体"/>
          <w:color w:val="000000"/>
        </w:rPr>
        <w:t>：</w:t>
      </w:r>
      <w:r>
        <w:rPr>
          <w:rFonts w:hint="eastAsia" w:ascii="宋体" w:hAnsi="宋体" w:eastAsia="宋体"/>
          <w:color w:val="000000"/>
          <w:lang w:val="en-US" w:eastAsia="zh-CN"/>
        </w:rPr>
        <w:t>网络上发言的期望</w:t>
      </w:r>
      <w:bookmarkEnd w:id="307"/>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16</w:t>
      </w:r>
      <w:r>
        <w:rPr>
          <w:rFonts w:hint="eastAsia" w:ascii="宋体" w:hAnsi="宋体" w:eastAsia="宋体"/>
          <w:color w:val="000000"/>
          <w:lang w:eastAsia="zh-CN"/>
        </w:rPr>
        <w:t>题：对于网络上的发言，您希望看到的是什么样的?（</w:t>
      </w:r>
      <w:r>
        <w:rPr>
          <w:rFonts w:hint="eastAsia" w:ascii="宋体" w:hAnsi="宋体" w:eastAsia="宋体"/>
          <w:color w:val="000000"/>
          <w:lang w:val="en-US" w:eastAsia="zh-CN"/>
        </w:rPr>
        <w:t>多选</w:t>
      </w:r>
      <w:r>
        <w:rPr>
          <w:rFonts w:hint="eastAsia" w:ascii="宋体" w:hAnsi="宋体" w:eastAsia="宋体"/>
          <w:color w:val="000000"/>
          <w:lang w:eastAsia="zh-CN"/>
        </w:rPr>
        <w:t>））</w:t>
      </w:r>
    </w:p>
    <w:p>
      <w:pPr>
        <w:ind w:firstLine="0" w:firstLineChars="0"/>
        <w:jc w:val="left"/>
        <w:rPr>
          <w:rFonts w:hint="eastAsia"/>
          <w:sz w:val="24"/>
          <w:szCs w:val="24"/>
          <w:lang w:val="en-US"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hint="eastAsia" w:ascii="宋体" w:hAnsi="宋体" w:eastAsia="宋体"/>
          <w:color w:val="000000"/>
          <w:lang w:val="en-US" w:eastAsia="zh-CN"/>
        </w:rPr>
        <w:t>网络文明建设</w:t>
      </w:r>
      <w:r>
        <w:rPr>
          <w:rFonts w:ascii="宋体" w:hAnsi="宋体" w:eastAsia="宋体"/>
          <w:color w:val="000000"/>
        </w:rPr>
        <w:t>成效的满意度评价</w:t>
      </w:r>
    </w:p>
    <w:p>
      <w:pPr>
        <w:rPr>
          <w:rFonts w:ascii="宋体" w:hAnsi="宋体" w:eastAsia="宋体"/>
          <w:b/>
          <w:bCs/>
          <w:color w:val="000000"/>
        </w:rPr>
      </w:pPr>
      <w:r>
        <w:rPr>
          <w:rFonts w:hint="eastAsia"/>
          <w:lang w:val="en-US" w:eastAsia="zh-CN"/>
        </w:rPr>
        <w:t>参与调查的公众网民对有关主管部门推动网络文明建设成效的满意度评价：</w:t>
      </w:r>
      <w:r>
        <w:t>20.92%公众网民表示非常满意；37.01%网民表示较满意；35.86%网民表示一般；1.84%网民表示不满意；0.92%网民表示非常不满意，3.45%的网民表示不了解。数据显示对有关主管部门推动网络文明建设成效表示较满意或非常满意的网民占57.93%，表示较不满意或非常不满的只占2.76%。</w:t>
      </w:r>
      <w:r>
        <w:rPr>
          <w:rFonts w:ascii="宋体" w:hAnsi="宋体" w:eastAsia="宋体"/>
          <w:b/>
          <w:bCs/>
          <w:color w:val="000000"/>
        </w:rPr>
        <w:t>与全省数据相比，表示较满意比例要低2.52个百分点，表示非常满意比例要高5.19个百分点。与全国数据相比，表示较不满意比例要低2.83个百分点，表示非常满意比例要高3.31个百分点。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48" name="Drawing 2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Drawing 248" descr="Generated"/>
                    <pic:cNvPicPr>
                      <a:picLocks noChangeAspect="1"/>
                    </pic:cNvPicPr>
                  </pic:nvPicPr>
                  <pic:blipFill>
                    <a:blip r:embed="rId26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233</w:t>
      </w:r>
      <w:r>
        <w:rPr>
          <w:rFonts w:hint="eastAsia" w:ascii="宋体" w:hAnsi="宋体" w:eastAsia="宋体"/>
        </w:rPr>
        <w:fldChar w:fldCharType="end"/>
      </w:r>
      <w:bookmarkStart w:id="308" w:name="_Toc4438"/>
      <w:bookmarkStart w:id="309" w:name="_Toc16754"/>
      <w:r>
        <w:rPr>
          <w:rFonts w:ascii="宋体" w:hAnsi="宋体" w:eastAsia="宋体"/>
          <w:color w:val="000000"/>
        </w:rPr>
        <w:t>：</w:t>
      </w:r>
      <w:bookmarkEnd w:id="308"/>
      <w:r>
        <w:rPr>
          <w:rFonts w:hint="eastAsia" w:ascii="宋体" w:hAnsi="宋体" w:eastAsia="宋体"/>
          <w:color w:val="000000"/>
          <w:lang w:val="en-US" w:eastAsia="zh-CN"/>
        </w:rPr>
        <w:t>网络文明建设</w:t>
      </w:r>
      <w:r>
        <w:rPr>
          <w:rFonts w:ascii="宋体" w:hAnsi="宋体" w:eastAsia="宋体"/>
          <w:color w:val="000000"/>
        </w:rPr>
        <w:t>成效的满意度评价</w:t>
      </w:r>
      <w:bookmarkEnd w:id="309"/>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17</w:t>
      </w:r>
      <w:r>
        <w:rPr>
          <w:rFonts w:hint="eastAsia" w:ascii="宋体" w:hAnsi="宋体" w:eastAsia="宋体"/>
          <w:color w:val="000000"/>
          <w:lang w:eastAsia="zh-CN"/>
        </w:rPr>
        <w:t>题： 您对有关主管部门推动网络文明建设的效果满意度评价是？）</w:t>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微软雅黑" w:hAnsi="微软雅黑" w:eastAsia="微软雅黑"/>
          <w:color w:val="333333"/>
          <w:sz w:val="22"/>
          <w:szCs w:val="22"/>
        </w:rPr>
      </w:pPr>
      <w:r>
        <w:rPr>
          <w:rFonts w:hint="eastAsia" w:ascii="宋体" w:hAnsi="宋体" w:eastAsia="宋体"/>
        </w:rPr>
        <w:br w:type="page"/>
      </w:r>
      <w:bookmarkStart w:id="310" w:name="_Toc24490106"/>
      <w:bookmarkStart w:id="311" w:name="_Toc24837917"/>
      <w:bookmarkStart w:id="312" w:name="_Toc24836916"/>
    </w:p>
    <w:bookmarkEnd w:id="310"/>
    <w:bookmarkEnd w:id="311"/>
    <w:bookmarkEnd w:id="312"/>
    <w:p>
      <w:pPr>
        <w:pStyle w:val="2"/>
      </w:pPr>
      <w:bookmarkStart w:id="313" w:name="_Toc26668"/>
      <w:bookmarkStart w:id="314" w:name="_Toc15868"/>
      <w:bookmarkStart w:id="315" w:name="_Toc48725384"/>
      <w:bookmarkStart w:id="316" w:name="_Toc20189"/>
      <w:r>
        <w:rPr>
          <w:rFonts w:hint="eastAsia"/>
          <w:lang w:val="en-US" w:eastAsia="zh-CN"/>
        </w:rPr>
        <w:t>五</w:t>
      </w:r>
      <w:r>
        <w:rPr>
          <w:rFonts w:hint="eastAsia"/>
        </w:rPr>
        <w:t>、从业人员版网民基本情况</w:t>
      </w:r>
      <w:bookmarkEnd w:id="313"/>
      <w:bookmarkEnd w:id="314"/>
      <w:bookmarkEnd w:id="315"/>
      <w:bookmarkEnd w:id="316"/>
    </w:p>
    <w:p>
      <w:pPr>
        <w:rPr>
          <w:rFonts w:asciiTheme="minorEastAsia" w:hAnsiTheme="minorEastAsia"/>
        </w:rPr>
      </w:pPr>
      <w:bookmarkStart w:id="317" w:name="_Toc24605"/>
      <w:bookmarkStart w:id="318" w:name="_Toc4879"/>
      <w:bookmarkStart w:id="319" w:name="_Toc48725385"/>
      <w:r>
        <w:rPr>
          <w:rFonts w:hint="eastAsia" w:asciiTheme="minorEastAsia" w:hAnsiTheme="minorEastAsia"/>
        </w:rPr>
        <w:t>本次问卷调查共收回</w:t>
      </w:r>
      <w:r>
        <w:rPr>
          <w:rFonts w:asciiTheme="minorEastAsia" w:hAnsiTheme="minorEastAsia"/>
        </w:rPr>
        <w:t>江门市</w:t>
      </w:r>
      <w:r>
        <w:rPr>
          <w:rFonts w:hint="eastAsia" w:asciiTheme="minorEastAsia" w:hAnsiTheme="minorEastAsia"/>
        </w:rPr>
        <w:t>从业人员版网络安全感满意度调查问卷</w:t>
      </w:r>
      <w:r>
        <w:rPr>
          <w:rFonts w:asciiTheme="minorEastAsia" w:hAnsiTheme="minorEastAsia"/>
        </w:rPr>
        <w:t>7244</w:t>
      </w:r>
      <w:r>
        <w:rPr>
          <w:rFonts w:hint="eastAsia" w:asciiTheme="minorEastAsia" w:hAnsiTheme="minorEastAsia"/>
        </w:rPr>
        <w:t>份，经数据清洗消除无效数据后，共有</w:t>
      </w:r>
      <w:r>
        <w:rPr>
          <w:rFonts w:asciiTheme="minorEastAsia" w:hAnsiTheme="minorEastAsia"/>
        </w:rPr>
        <w:t>6893</w:t>
      </w:r>
      <w:r>
        <w:rPr>
          <w:rFonts w:hint="eastAsia" w:asciiTheme="minorEastAsia" w:hAnsiTheme="minorEastAsia"/>
        </w:rPr>
        <w:t>份问卷数据纳入统计。</w:t>
      </w:r>
      <w:r>
        <w:t>数据样本有效性为：</w:t>
      </w:r>
      <w:r>
        <w:rPr>
          <w:rFonts w:hint="eastAsia" w:ascii="宋体" w:hAnsi="宋体" w:eastAsia="宋体" w:cs="宋体"/>
        </w:rPr>
        <w:t>95.15%。</w:t>
      </w:r>
      <w:r>
        <w:t>调查活动主要针对面向全局的宏观问题的研究，局部区域的数据统计、分析结果仅供参考。</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江门市</w:t>
      </w:r>
      <w:r>
        <w:rPr>
          <w:rFonts w:hint="eastAsia" w:asciiTheme="minorEastAsia" w:hAnsiTheme="minorEastAsia"/>
        </w:rPr>
        <w:t>报告，数据统计范围涵盖</w:t>
      </w:r>
      <w:r>
        <w:rPr>
          <w:rFonts w:asciiTheme="minorEastAsia" w:hAnsiTheme="minorEastAsia"/>
        </w:rPr>
        <w:t>江门市</w:t>
      </w:r>
      <w:r>
        <w:rPr>
          <w:rFonts w:hint="eastAsia" w:asciiTheme="minorEastAsia" w:hAnsiTheme="minorEastAsia"/>
        </w:rPr>
        <w:t>有效样本。</w:t>
      </w:r>
    </w:p>
    <w:p>
      <w:pPr>
        <w:pStyle w:val="3"/>
        <w:ind w:firstLine="361" w:firstLineChars="150"/>
      </w:pPr>
    </w:p>
    <w:p>
      <w:pPr>
        <w:pStyle w:val="3"/>
        <w:ind w:firstLine="361" w:firstLineChars="150"/>
      </w:pPr>
      <w:bookmarkStart w:id="320" w:name="_Toc27668"/>
      <w:r>
        <w:rPr>
          <w:rFonts w:hint="eastAsia"/>
          <w:lang w:val="en-US" w:eastAsia="zh-CN"/>
        </w:rPr>
        <w:t>5</w:t>
      </w:r>
      <w:r>
        <w:rPr>
          <w:rFonts w:hint="eastAsia"/>
        </w:rPr>
        <w:t>.1性别分布</w:t>
      </w:r>
      <w:bookmarkEnd w:id="317"/>
      <w:bookmarkEnd w:id="318"/>
      <w:bookmarkEnd w:id="319"/>
      <w:bookmarkEnd w:id="320"/>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42.88%</w:t>
      </w:r>
      <w:r>
        <w:rPr>
          <w:rFonts w:hint="eastAsia" w:asciiTheme="minorEastAsia" w:hAnsiTheme="minorEastAsia"/>
        </w:rPr>
        <w:t>，女性网民占</w:t>
      </w:r>
      <w:r>
        <w:rPr>
          <w:rFonts w:hint="eastAsia"/>
        </w:rPr>
        <w:t>57.12%</w:t>
      </w:r>
      <w:r>
        <w:rPr>
          <w:rFonts w:hint="eastAsia" w:asciiTheme="minorEastAsia" w:hAnsiTheme="minorEastAsia"/>
        </w:rPr>
        <w:t>。从数据上看从业人员中</w:t>
      </w:r>
      <w:r>
        <w:rPr>
          <w:rFonts w:hint="eastAsia"/>
        </w:rPr>
        <w:t>女</w:t>
      </w:r>
      <w:r>
        <w:rPr>
          <w:rFonts w:hint="eastAsia" w:asciiTheme="minorEastAsia" w:hAnsiTheme="minorEastAsia"/>
        </w:rPr>
        <w:t>的比例稍高。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49" name="Drawing 2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Drawing 249" descr="Generated"/>
                    <pic:cNvPicPr>
                      <a:picLocks noChangeAspect="1"/>
                    </pic:cNvPicPr>
                  </pic:nvPicPr>
                  <pic:blipFill>
                    <a:blip r:embed="rId26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234</w:t>
      </w:r>
      <w:r>
        <w:rPr>
          <w:sz w:val="24"/>
        </w:rPr>
        <w:fldChar w:fldCharType="end"/>
      </w:r>
      <w:bookmarkStart w:id="321" w:name="_Toc6235"/>
      <w:bookmarkStart w:id="322" w:name="_Toc16531"/>
      <w:r>
        <w:rPr>
          <w:rFonts w:hint="eastAsia"/>
          <w:sz w:val="24"/>
        </w:rPr>
        <w:t>：从业人员网民性别分布图</w:t>
      </w:r>
      <w:bookmarkEnd w:id="321"/>
      <w:bookmarkEnd w:id="322"/>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第1题：您的性别？）</w:t>
      </w:r>
    </w:p>
    <w:p>
      <w:pPr>
        <w:pStyle w:val="6"/>
        <w:ind w:firstLine="0" w:firstLineChars="0"/>
        <w:rPr>
          <w:rFonts w:asciiTheme="minorEastAsia" w:hAnsiTheme="minorEastAsia" w:eastAsiaTheme="minorEastAsia"/>
          <w:sz w:val="24"/>
          <w:szCs w:val="24"/>
        </w:rPr>
      </w:pPr>
    </w:p>
    <w:p>
      <w:pPr>
        <w:pStyle w:val="3"/>
        <w:ind w:firstLine="361" w:firstLineChars="150"/>
      </w:pPr>
      <w:bookmarkStart w:id="323" w:name="_Toc48725386"/>
      <w:bookmarkStart w:id="324" w:name="_Toc17797"/>
      <w:bookmarkStart w:id="325" w:name="_Toc12696"/>
      <w:bookmarkStart w:id="326" w:name="_Toc22825"/>
      <w:r>
        <w:rPr>
          <w:rFonts w:hint="eastAsia"/>
          <w:lang w:val="en-US" w:eastAsia="zh-CN"/>
        </w:rPr>
        <w:t>5</w:t>
      </w:r>
      <w:r>
        <w:rPr>
          <w:rFonts w:hint="eastAsia"/>
        </w:rPr>
        <w:t>.2年龄分布</w:t>
      </w:r>
      <w:bookmarkEnd w:id="323"/>
      <w:bookmarkEnd w:id="324"/>
      <w:bookmarkEnd w:id="325"/>
      <w:bookmarkEnd w:id="326"/>
    </w:p>
    <w:p>
      <w:r>
        <w:rPr>
          <w:rFonts w:hint="eastAsia" w:asciiTheme="minorEastAsia" w:hAnsiTheme="minorEastAsia"/>
        </w:rPr>
        <w:t>参与调查的从业人员中年轻人占大多数，其中</w:t>
      </w:r>
      <w:r>
        <w:rPr>
          <w:rFonts w:hint="eastAsia"/>
        </w:rPr>
        <w:t>19岁到24岁占</w:t>
      </w:r>
      <w:r>
        <w:t>6.15</w:t>
      </w:r>
      <w:r>
        <w:rPr>
          <w:rFonts w:hint="eastAsia"/>
        </w:rPr>
        <w:t>%，25岁到30岁占</w:t>
      </w:r>
      <w:r>
        <w:t>14.58</w:t>
      </w:r>
      <w:r>
        <w:rPr>
          <w:rFonts w:hint="eastAsia"/>
        </w:rPr>
        <w:t>%，31岁到45岁占</w:t>
      </w:r>
      <w:r>
        <w:t>53.11</w:t>
      </w:r>
      <w:r>
        <w:rPr>
          <w:rFonts w:hint="eastAsia"/>
        </w:rPr>
        <w:t>%</w:t>
      </w:r>
      <w:r>
        <w:rPr>
          <w:rFonts w:hint="eastAsia" w:asciiTheme="minorEastAsia" w:hAnsiTheme="minorEastAsia"/>
        </w:rPr>
        <w:t>，即30岁以下年轻人占</w:t>
      </w:r>
      <w:r>
        <w:rPr>
          <w:rFonts w:hint="eastAsia"/>
        </w:rPr>
        <w:t>21.51%</w:t>
      </w:r>
      <w:r>
        <w:rPr>
          <w:rFonts w:hint="eastAsia" w:asciiTheme="minorEastAsia" w:hAnsiTheme="minorEastAsia"/>
        </w:rPr>
        <w:t>。45岁以下占</w:t>
      </w:r>
      <w:r>
        <w:rPr>
          <w:rFonts w:hint="eastAsia"/>
        </w:rPr>
        <w:t>74.62%</w:t>
      </w:r>
      <w:r>
        <w:rPr>
          <w:rFonts w:hint="eastAsia" w:asciiTheme="minorEastAsia" w:hAnsiTheme="minorEastAsia"/>
        </w:rPr>
        <w:t>。</w:t>
      </w:r>
      <w:r>
        <w:rPr>
          <w:rFonts w:hint="eastAsia"/>
          <w:b/>
          <w:bCs/>
        </w:rPr>
        <w:t>与全省数据相比，表示19-24岁比例要低2.13个百分点，表示31-45岁比例要高3.09个百分点。与全国数据相比，表示19-24岁比例要低3.81个百分点，表示31-45岁比例要高3.7个百分点。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0" name="Drawing 2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Drawing 250" descr="Generated"/>
                    <pic:cNvPicPr>
                      <a:picLocks noChangeAspect="1"/>
                    </pic:cNvPicPr>
                  </pic:nvPicPr>
                  <pic:blipFill>
                    <a:blip r:embed="rId262"/>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235</w:t>
      </w:r>
      <w:r>
        <w:rPr>
          <w:sz w:val="24"/>
        </w:rPr>
        <w:fldChar w:fldCharType="end"/>
      </w:r>
      <w:bookmarkStart w:id="327" w:name="_Toc16310"/>
      <w:bookmarkStart w:id="328" w:name="_Toc9726"/>
      <w:bookmarkStart w:id="329" w:name="_Toc19971"/>
      <w:r>
        <w:rPr>
          <w:rFonts w:hint="eastAsia"/>
          <w:sz w:val="24"/>
        </w:rPr>
        <w:t>：从业人员网民年龄分布图</w:t>
      </w:r>
      <w:bookmarkEnd w:id="327"/>
      <w:bookmarkEnd w:id="328"/>
      <w:bookmarkEnd w:id="329"/>
    </w:p>
    <w:p>
      <w:pPr>
        <w:ind w:firstLine="0" w:firstLineChars="0"/>
        <w:jc w:val="center"/>
      </w:pPr>
      <w:r>
        <w:rPr>
          <w:rFonts w:hint="eastAsia" w:ascii="宋体" w:eastAsia="宋体"/>
        </w:rPr>
        <w:t>（图表数据来源：从业人员版</w:t>
      </w:r>
      <w:r>
        <w:rPr>
          <w:rFonts w:hint="eastAsia" w:ascii="宋体" w:eastAsia="宋体"/>
          <w:lang w:val="en-US" w:eastAsia="zh-CN"/>
        </w:rPr>
        <w:t>基础信息</w:t>
      </w:r>
      <w:r>
        <w:rPr>
          <w:rFonts w:hint="eastAsia" w:ascii="宋体" w:eastAsia="宋体"/>
        </w:rPr>
        <w:t>第2题：您的年龄？）</w:t>
      </w:r>
    </w:p>
    <w:p>
      <w:pPr>
        <w:pStyle w:val="6"/>
        <w:ind w:firstLine="360"/>
        <w:jc w:val="center"/>
      </w:pPr>
    </w:p>
    <w:p>
      <w:pPr>
        <w:pStyle w:val="3"/>
        <w:ind w:firstLine="361" w:firstLineChars="150"/>
      </w:pPr>
      <w:bookmarkStart w:id="330" w:name="_Toc30067"/>
      <w:bookmarkStart w:id="331" w:name="_Toc31552"/>
      <w:bookmarkStart w:id="332" w:name="_Toc48725387"/>
      <w:bookmarkStart w:id="333" w:name="_Toc3179"/>
      <w:r>
        <w:rPr>
          <w:rFonts w:hint="eastAsia"/>
          <w:lang w:val="en-US" w:eastAsia="zh-CN"/>
        </w:rPr>
        <w:t>5</w:t>
      </w:r>
      <w:r>
        <w:rPr>
          <w:rFonts w:hint="eastAsia"/>
        </w:rPr>
        <w:t>.3从业时间</w:t>
      </w:r>
      <w:bookmarkEnd w:id="330"/>
      <w:bookmarkEnd w:id="331"/>
      <w:bookmarkEnd w:id="332"/>
      <w:bookmarkEnd w:id="333"/>
    </w:p>
    <w:p>
      <w:r>
        <w:rPr>
          <w:rFonts w:hint="eastAsia" w:asciiTheme="minorEastAsia" w:hAnsiTheme="minorEastAsia"/>
        </w:rPr>
        <w:t>从业人员</w:t>
      </w:r>
      <w:r>
        <w:rPr>
          <w:rFonts w:hint="eastAsia" w:asciiTheme="minorEastAsia" w:hAnsiTheme="minorEastAsia"/>
          <w:lang w:val="en-US" w:eastAsia="zh-CN"/>
        </w:rPr>
        <w:t>的从业时间方面，</w:t>
      </w:r>
      <w:r>
        <w:rPr>
          <w:rFonts w:hint="eastAsia" w:asciiTheme="minorEastAsia" w:hAnsiTheme="minorEastAsia"/>
        </w:rPr>
        <w:t>有</w:t>
      </w:r>
      <w:r>
        <w:rPr>
          <w:rFonts w:hint="eastAsia"/>
        </w:rPr>
        <w:t>34.61%</w:t>
      </w:r>
      <w:r>
        <w:rPr>
          <w:rFonts w:hint="eastAsia" w:asciiTheme="minorEastAsia" w:hAnsiTheme="minorEastAsia"/>
        </w:rPr>
        <w:t>的从业人员从业时间在1-3年，从业时间4-6年的占</w:t>
      </w:r>
      <w:r>
        <w:rPr>
          <w:rFonts w:hint="eastAsia"/>
        </w:rPr>
        <w:t>14.43%</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1" name="Drawing 2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rawing 251" descr="Generated"/>
                    <pic:cNvPicPr>
                      <a:picLocks noChangeAspect="1"/>
                    </pic:cNvPicPr>
                  </pic:nvPicPr>
                  <pic:blipFill>
                    <a:blip r:embed="rId263"/>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236</w:t>
      </w:r>
      <w:r>
        <w:rPr>
          <w:sz w:val="24"/>
        </w:rPr>
        <w:fldChar w:fldCharType="end"/>
      </w:r>
      <w:bookmarkStart w:id="334" w:name="_Toc25165"/>
      <w:bookmarkStart w:id="335" w:name="_Toc918"/>
      <w:bookmarkStart w:id="336" w:name="_Toc6316"/>
      <w:r>
        <w:rPr>
          <w:rFonts w:hint="eastAsia"/>
          <w:sz w:val="24"/>
        </w:rPr>
        <w:t>：从业人员网民从业时间分布图</w:t>
      </w:r>
      <w:bookmarkEnd w:id="334"/>
      <w:bookmarkEnd w:id="335"/>
      <w:bookmarkEnd w:id="336"/>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第3题：您在网络行业的从业时间？）</w:t>
      </w:r>
    </w:p>
    <w:p>
      <w:pPr>
        <w:pStyle w:val="6"/>
        <w:ind w:firstLine="360"/>
        <w:jc w:val="center"/>
      </w:pPr>
    </w:p>
    <w:p>
      <w:pPr>
        <w:pStyle w:val="3"/>
        <w:ind w:firstLine="361" w:firstLineChars="150"/>
      </w:pPr>
      <w:bookmarkStart w:id="337" w:name="_Toc11693"/>
      <w:bookmarkStart w:id="338" w:name="_Toc29426"/>
      <w:bookmarkStart w:id="339" w:name="_Toc48725388"/>
      <w:bookmarkStart w:id="340" w:name="_Toc26898"/>
      <w:r>
        <w:rPr>
          <w:rFonts w:hint="eastAsia"/>
          <w:lang w:val="en-US" w:eastAsia="zh-CN"/>
        </w:rPr>
        <w:t>5</w:t>
      </w:r>
      <w:r>
        <w:rPr>
          <w:rFonts w:hint="eastAsia"/>
        </w:rPr>
        <w:t>.4学历分布</w:t>
      </w:r>
      <w:bookmarkEnd w:id="337"/>
      <w:bookmarkEnd w:id="338"/>
      <w:bookmarkEnd w:id="339"/>
      <w:bookmarkEnd w:id="340"/>
    </w:p>
    <w:p>
      <w:r>
        <w:rPr>
          <w:rFonts w:hint="eastAsia" w:asciiTheme="minorEastAsia" w:hAnsiTheme="minorEastAsia"/>
        </w:rPr>
        <w:t>参与调查的从业人员中</w:t>
      </w:r>
      <w:r>
        <w:rPr>
          <w:rFonts w:hint="eastAsia"/>
        </w:rPr>
        <w:t>大学本科</w:t>
      </w:r>
      <w:r>
        <w:rPr>
          <w:rFonts w:hint="eastAsia" w:asciiTheme="minorEastAsia" w:hAnsiTheme="minorEastAsia"/>
        </w:rPr>
        <w:t>学历人数最多，占</w:t>
      </w:r>
      <w:r>
        <w:rPr>
          <w:rFonts w:hint="eastAsia"/>
        </w:rPr>
        <w:t>42.26%</w:t>
      </w:r>
      <w:r>
        <w:rPr>
          <w:rFonts w:hint="eastAsia" w:asciiTheme="minorEastAsia" w:hAnsiTheme="minorEastAsia"/>
        </w:rPr>
        <w:t>，其次是</w:t>
      </w:r>
      <w:r>
        <w:rPr>
          <w:rFonts w:hint="eastAsia"/>
        </w:rPr>
        <w:t>大学专科</w:t>
      </w:r>
      <w:r>
        <w:rPr>
          <w:rFonts w:hint="eastAsia" w:asciiTheme="minorEastAsia" w:hAnsiTheme="minorEastAsia"/>
        </w:rPr>
        <w:t>学历，占</w:t>
      </w:r>
      <w:r>
        <w:rPr>
          <w:rFonts w:hint="eastAsia"/>
        </w:rPr>
        <w:t>22.2%</w:t>
      </w:r>
      <w:r>
        <w:rPr>
          <w:rFonts w:hint="eastAsia" w:asciiTheme="minorEastAsia" w:hAnsiTheme="minorEastAsia"/>
        </w:rPr>
        <w:t>。大专以上学历占</w:t>
      </w:r>
      <w:r>
        <w:rPr>
          <w:rFonts w:hint="eastAsia"/>
        </w:rPr>
        <w:t>66.56%</w:t>
      </w:r>
      <w:r>
        <w:rPr>
          <w:rFonts w:hint="eastAsia" w:asciiTheme="minorEastAsia" w:hAnsiTheme="minorEastAsia"/>
        </w:rPr>
        <w:t>。</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2" name="Drawing 2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Drawing 252" descr="Generated"/>
                    <pic:cNvPicPr>
                      <a:picLocks noChangeAspect="1"/>
                    </pic:cNvPicPr>
                  </pic:nvPicPr>
                  <pic:blipFill>
                    <a:blip r:embed="rId264"/>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237</w:t>
      </w:r>
      <w:r>
        <w:rPr>
          <w:sz w:val="24"/>
        </w:rPr>
        <w:fldChar w:fldCharType="end"/>
      </w:r>
      <w:bookmarkStart w:id="341" w:name="_Toc3467"/>
      <w:bookmarkStart w:id="342" w:name="_Toc13038"/>
      <w:bookmarkStart w:id="343" w:name="_Toc16059"/>
      <w:r>
        <w:rPr>
          <w:rFonts w:hint="eastAsia"/>
          <w:sz w:val="24"/>
        </w:rPr>
        <w:t>：从业人员学历分布图</w:t>
      </w:r>
      <w:bookmarkEnd w:id="341"/>
      <w:bookmarkEnd w:id="342"/>
      <w:bookmarkEnd w:id="343"/>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第4题：您的学历？）</w:t>
      </w:r>
    </w:p>
    <w:p>
      <w:pPr>
        <w:pStyle w:val="6"/>
        <w:jc w:val="center"/>
        <w:rPr>
          <w:sz w:val="24"/>
        </w:rPr>
      </w:pPr>
    </w:p>
    <w:p>
      <w:pPr>
        <w:pStyle w:val="3"/>
        <w:ind w:firstLine="361" w:firstLineChars="150"/>
      </w:pPr>
      <w:bookmarkStart w:id="344" w:name="_Toc48725389"/>
      <w:bookmarkStart w:id="345" w:name="_Toc8458"/>
      <w:bookmarkStart w:id="346" w:name="_Toc4898"/>
      <w:bookmarkStart w:id="347" w:name="_Toc32260"/>
      <w:r>
        <w:rPr>
          <w:rFonts w:hint="eastAsia"/>
          <w:lang w:val="en-US" w:eastAsia="zh-CN"/>
        </w:rPr>
        <w:t>5</w:t>
      </w:r>
      <w:r>
        <w:rPr>
          <w:rFonts w:hint="eastAsia"/>
        </w:rPr>
        <w:t>.5工作单位</w:t>
      </w:r>
      <w:bookmarkEnd w:id="344"/>
      <w:bookmarkEnd w:id="345"/>
      <w:bookmarkEnd w:id="346"/>
      <w:bookmarkEnd w:id="347"/>
    </w:p>
    <w:p>
      <w:r>
        <w:rPr>
          <w:rFonts w:hint="eastAsia" w:asciiTheme="minorEastAsia" w:hAnsiTheme="minorEastAsia"/>
        </w:rPr>
        <w:t>参与调查的从业人员的工作单位以</w:t>
      </w:r>
      <w:r>
        <w:rPr>
          <w:rFonts w:hint="eastAsia"/>
        </w:rPr>
        <w:t>国有企事业单位用户</w:t>
      </w:r>
      <w:r>
        <w:rPr>
          <w:rFonts w:hint="eastAsia" w:asciiTheme="minorEastAsia" w:hAnsiTheme="minorEastAsia"/>
        </w:rPr>
        <w:t>和</w:t>
      </w:r>
      <w:r>
        <w:rPr>
          <w:rFonts w:hint="eastAsia"/>
        </w:rPr>
        <w:t>一般互联网用户单位</w:t>
      </w:r>
      <w:r>
        <w:rPr>
          <w:rFonts w:hint="eastAsia" w:asciiTheme="minorEastAsia" w:hAnsiTheme="minorEastAsia"/>
        </w:rPr>
        <w:t>单位最多，分别为</w:t>
      </w:r>
      <w:r>
        <w:rPr>
          <w:rFonts w:hint="eastAsia"/>
        </w:rPr>
        <w:t>41.53%</w:t>
      </w:r>
      <w:r>
        <w:rPr>
          <w:rFonts w:hint="eastAsia" w:asciiTheme="minorEastAsia" w:hAnsiTheme="minorEastAsia"/>
        </w:rPr>
        <w:t>和</w:t>
      </w:r>
      <w:r>
        <w:rPr>
          <w:rFonts w:hint="eastAsia"/>
        </w:rPr>
        <w:t>29.36%</w:t>
      </w:r>
      <w:r>
        <w:rPr>
          <w:rFonts w:hint="eastAsia" w:asciiTheme="minorEastAsia" w:hAnsiTheme="minorEastAsia"/>
        </w:rPr>
        <w:t>，其次是</w:t>
      </w:r>
      <w:r>
        <w:rPr>
          <w:rFonts w:hint="eastAsia"/>
        </w:rPr>
        <w:t>网络服务营运商（指提供网络接入、数据中心、内容分发、域名服务、互联网信息服务、公共上网服务及其他互联网服务的单位）</w:t>
      </w:r>
      <w:r>
        <w:rPr>
          <w:rFonts w:hint="eastAsia" w:asciiTheme="minorEastAsia" w:hAnsiTheme="minorEastAsia"/>
        </w:rPr>
        <w:t>占</w:t>
      </w:r>
      <w:r>
        <w:rPr>
          <w:rFonts w:hint="eastAsia"/>
        </w:rPr>
        <w:t>12.24%</w:t>
      </w:r>
      <w:r>
        <w:rPr>
          <w:rFonts w:hint="eastAsia" w:asciiTheme="minorEastAsia" w:hAnsiTheme="minorEastAsia"/>
        </w:rPr>
        <w:t>，</w:t>
      </w:r>
      <w:r>
        <w:rPr>
          <w:rFonts w:hint="eastAsia"/>
        </w:rPr>
        <w:t>政府网络安全监管机构</w:t>
      </w:r>
      <w:r>
        <w:rPr>
          <w:rFonts w:hint="eastAsia" w:asciiTheme="minorEastAsia" w:hAnsiTheme="minorEastAsia"/>
        </w:rPr>
        <w:t>占</w:t>
      </w:r>
      <w:r>
        <w:rPr>
          <w:rFonts w:hint="eastAsia"/>
        </w:rPr>
        <w:t>7.24%</w:t>
      </w:r>
      <w:r>
        <w:rPr>
          <w:rFonts w:hint="eastAsia" w:asciiTheme="minorEastAsia" w:hAnsiTheme="minorEastAsia"/>
        </w:rPr>
        <w:t>，</w:t>
      </w:r>
      <w:r>
        <w:rPr>
          <w:rFonts w:hint="eastAsia"/>
        </w:rPr>
        <w:t>科研机构和院校</w:t>
      </w:r>
      <w:r>
        <w:rPr>
          <w:rFonts w:hint="eastAsia" w:asciiTheme="minorEastAsia" w:hAnsiTheme="minorEastAsia"/>
        </w:rPr>
        <w:t>占</w:t>
      </w:r>
      <w:r>
        <w:rPr>
          <w:rFonts w:hint="eastAsia"/>
        </w:rPr>
        <w:t>5.02%</w:t>
      </w:r>
      <w:r>
        <w:rPr>
          <w:rFonts w:hint="eastAsia" w:asciiTheme="minorEastAsia" w:hAnsiTheme="minorEastAsia"/>
        </w:rPr>
        <w:t>。</w:t>
      </w:r>
      <w:r>
        <w:rPr>
          <w:rFonts w:hint="eastAsia"/>
          <w:b/>
          <w:bCs/>
        </w:rPr>
        <w:t>与全省数据相比，表示网络服务营运商（指提供网络接入、数据中心、内容分发、域名服务、互联网信息服务、公共上网服务及其他互联网服务的单位）比例要低2.96个百分点，表示国有企事业单位用户比例要高13.29个百分点。与全国数据相比，表示网络服务营运商（指提供网络接入、数据中心、内容分发、域名服务、互联网信息服务、公共上网服务及其他互联网服务的单位）比例要低2.09个百分点，表示国有企事业单位用户比例要高14.53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3" name="Drawing 2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Drawing 253" descr="Generated"/>
                    <pic:cNvPicPr>
                      <a:picLocks noChangeAspect="1"/>
                    </pic:cNvPicPr>
                  </pic:nvPicPr>
                  <pic:blipFill>
                    <a:blip r:embed="rId265"/>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238</w:t>
      </w:r>
      <w:r>
        <w:rPr>
          <w:sz w:val="24"/>
        </w:rPr>
        <w:fldChar w:fldCharType="end"/>
      </w:r>
      <w:bookmarkStart w:id="348" w:name="_Toc23253"/>
      <w:bookmarkStart w:id="349" w:name="_Toc29780"/>
      <w:bookmarkStart w:id="350" w:name="_Toc9919"/>
      <w:r>
        <w:rPr>
          <w:rFonts w:hint="eastAsia"/>
          <w:sz w:val="24"/>
        </w:rPr>
        <w:t>：</w:t>
      </w:r>
      <w:r>
        <w:rPr>
          <w:sz w:val="24"/>
        </w:rPr>
        <w:t>从业人员工作单位分布占比</w:t>
      </w:r>
      <w:bookmarkEnd w:id="348"/>
      <w:bookmarkEnd w:id="349"/>
      <w:bookmarkEnd w:id="350"/>
    </w:p>
    <w:p>
      <w:pPr>
        <w:ind w:firstLine="0" w:firstLineChars="0"/>
        <w:jc w:val="center"/>
        <w:rPr>
          <w:rFonts w:hint="eastAsia"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第5题：您的工作单位属于？）</w:t>
      </w:r>
    </w:p>
    <w:p>
      <w:pPr>
        <w:ind w:firstLine="0" w:firstLineChars="0"/>
        <w:jc w:val="center"/>
        <w:rPr>
          <w:rFonts w:hint="eastAsia" w:ascii="宋体" w:eastAsia="宋体"/>
        </w:rPr>
      </w:pPr>
    </w:p>
    <w:p>
      <w:pPr>
        <w:pStyle w:val="3"/>
        <w:ind w:firstLine="361" w:firstLineChars="150"/>
        <w:rPr>
          <w:rFonts w:hint="eastAsia" w:eastAsiaTheme="minorEastAsia"/>
          <w:lang w:eastAsia="zh-CN"/>
        </w:rPr>
      </w:pPr>
      <w:bookmarkStart w:id="351" w:name="_Toc21483"/>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bookmarkEnd w:id="351"/>
    </w:p>
    <w:p>
      <w:r>
        <w:rPr>
          <w:rFonts w:hint="eastAsia" w:asciiTheme="minorEastAsia" w:hAnsiTheme="minorEastAsia"/>
        </w:rPr>
        <w:t>参与调查的从业人员的工作</w:t>
      </w:r>
      <w:r>
        <w:rPr>
          <w:rFonts w:hint="eastAsia" w:asciiTheme="minorEastAsia" w:hAnsiTheme="minorEastAsia"/>
          <w:lang w:val="en-US" w:eastAsia="zh-CN"/>
        </w:rPr>
        <w:t>岗位</w:t>
      </w:r>
      <w:r>
        <w:rPr>
          <w:rFonts w:hint="eastAsia" w:asciiTheme="minorEastAsia" w:hAnsiTheme="minorEastAsia"/>
        </w:rPr>
        <w:t>以</w:t>
      </w:r>
      <w:r>
        <w:rPr>
          <w:rFonts w:hint="eastAsia"/>
        </w:rPr>
        <w:t>一般职员</w:t>
      </w:r>
      <w:r>
        <w:rPr>
          <w:rFonts w:hint="eastAsia" w:asciiTheme="minorEastAsia" w:hAnsiTheme="minorEastAsia"/>
        </w:rPr>
        <w:t>和</w:t>
      </w:r>
      <w:r>
        <w:rPr>
          <w:rFonts w:hint="eastAsia"/>
        </w:rPr>
        <w:t>技术岗</w:t>
      </w:r>
      <w:r>
        <w:rPr>
          <w:rFonts w:hint="eastAsia" w:asciiTheme="minorEastAsia" w:hAnsiTheme="minorEastAsia"/>
        </w:rPr>
        <w:t>最多，分别为</w:t>
      </w:r>
      <w:r>
        <w:rPr>
          <w:rFonts w:hint="eastAsia"/>
        </w:rPr>
        <w:t>62.59%</w:t>
      </w:r>
      <w:r>
        <w:rPr>
          <w:rFonts w:hint="eastAsia" w:asciiTheme="minorEastAsia" w:hAnsiTheme="minorEastAsia"/>
        </w:rPr>
        <w:t>和</w:t>
      </w:r>
      <w:r>
        <w:rPr>
          <w:rFonts w:hint="eastAsia"/>
        </w:rPr>
        <w:t>29.36%</w:t>
      </w:r>
      <w:r>
        <w:rPr>
          <w:rFonts w:hint="eastAsia" w:asciiTheme="minorEastAsia" w:hAnsiTheme="minorEastAsia"/>
        </w:rPr>
        <w:t>，其次是</w:t>
      </w:r>
      <w:r>
        <w:rPr>
          <w:rFonts w:hint="eastAsia"/>
        </w:rPr>
        <w:t>中层管理岗</w:t>
      </w:r>
      <w:r>
        <w:rPr>
          <w:rFonts w:hint="eastAsia" w:asciiTheme="minorEastAsia" w:hAnsiTheme="minorEastAsia"/>
        </w:rPr>
        <w:t>占</w:t>
      </w:r>
      <w:r>
        <w:rPr>
          <w:rFonts w:hint="eastAsia"/>
        </w:rPr>
        <w:t>12.24%</w:t>
      </w:r>
      <w:r>
        <w:rPr>
          <w:rFonts w:hint="eastAsia" w:asciiTheme="minorEastAsia" w:hAnsiTheme="minorEastAsia"/>
        </w:rPr>
        <w:t>，</w:t>
      </w:r>
      <w:r>
        <w:rPr>
          <w:rFonts w:hint="eastAsia"/>
        </w:rPr>
        <w:t>业务岗</w:t>
      </w:r>
      <w:r>
        <w:rPr>
          <w:rFonts w:hint="eastAsia" w:asciiTheme="minorEastAsia" w:hAnsiTheme="minorEastAsia"/>
        </w:rPr>
        <w:t>占</w:t>
      </w:r>
      <w:r>
        <w:rPr>
          <w:rFonts w:hint="eastAsia"/>
        </w:rPr>
        <w:t>8.07%</w:t>
      </w:r>
      <w:r>
        <w:rPr>
          <w:rFonts w:hint="eastAsia" w:asciiTheme="minorEastAsia" w:hAnsiTheme="minorEastAsia"/>
        </w:rPr>
        <w:t>，</w:t>
      </w:r>
      <w:r>
        <w:rPr>
          <w:rFonts w:hint="eastAsia"/>
        </w:rPr>
        <w:t>领导或决策层</w:t>
      </w:r>
      <w:r>
        <w:rPr>
          <w:rFonts w:hint="eastAsia" w:asciiTheme="minorEastAsia" w:hAnsiTheme="minorEastAsia"/>
        </w:rPr>
        <w:t>占</w:t>
      </w:r>
      <w:r>
        <w:rPr>
          <w:rFonts w:hint="eastAsia"/>
        </w:rPr>
        <w:t>2.02%</w:t>
      </w:r>
      <w:r>
        <w:rPr>
          <w:rFonts w:hint="eastAsia" w:asciiTheme="minorEastAsia" w:hAnsiTheme="minorEastAsia"/>
        </w:rPr>
        <w:t>。</w:t>
      </w:r>
      <w:r>
        <w:rPr>
          <w:rFonts w:hint="eastAsia"/>
          <w:b/>
          <w:bCs/>
        </w:rPr>
        <w:t>相较于全省数据，一般职员的占比高了2.32个百分点。与全国数据相比，表示领导或决策层比例要低1.75个百分点，表示中层管理岗比例要高1.13个百分点。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4" name="Drawing 2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Drawing 254" descr="Generated"/>
                    <pic:cNvPicPr>
                      <a:picLocks noChangeAspect="1"/>
                    </pic:cNvPicPr>
                  </pic:nvPicPr>
                  <pic:blipFill>
                    <a:blip r:embed="rId266"/>
                    <a:stretch>
                      <a:fillRect/>
                    </a:stretch>
                  </pic:blipFill>
                  <pic:spPr>
                    <a:xfrm>
                      <a:off x="0" y="0"/>
                      <a:ext cx="5095875" cy="4514850"/>
                    </a:xfrm>
                    <a:prstGeom prst="rect">
                      <a:avLst/>
                    </a:prstGeom>
                  </pic:spPr>
                </pic:pic>
              </a:graphicData>
            </a:graphic>
          </wp:inline>
        </w:drawing>
      </w:r>
    </w:p>
    <w:p>
      <w:pPr>
        <w:pStyle w:val="6"/>
        <w:jc w:val="center"/>
        <w:rPr>
          <w:rFonts w:hint="default" w:eastAsia="宋体"/>
          <w:sz w:val="24"/>
          <w:lang w:val="en-US" w:eastAsia="zh-CN"/>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239</w:t>
      </w:r>
      <w:r>
        <w:rPr>
          <w:sz w:val="24"/>
        </w:rPr>
        <w:fldChar w:fldCharType="end"/>
      </w:r>
      <w:bookmarkStart w:id="352" w:name="_Toc6893"/>
      <w:r>
        <w:rPr>
          <w:rFonts w:hint="eastAsia"/>
          <w:sz w:val="24"/>
        </w:rPr>
        <w:t>：</w:t>
      </w:r>
      <w:r>
        <w:rPr>
          <w:sz w:val="24"/>
        </w:rPr>
        <w:t>从业人员工作</w:t>
      </w:r>
      <w:r>
        <w:rPr>
          <w:rFonts w:hint="eastAsia"/>
          <w:sz w:val="24"/>
          <w:lang w:val="en-US" w:eastAsia="zh-CN"/>
        </w:rPr>
        <w:t>岗位分布</w:t>
      </w:r>
      <w:bookmarkEnd w:id="352"/>
    </w:p>
    <w:p>
      <w:pPr>
        <w:ind w:firstLine="0" w:firstLineChars="0"/>
        <w:jc w:val="center"/>
        <w:rPr>
          <w:sz w:val="24"/>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w:t>
      </w:r>
      <w:r>
        <w:rPr>
          <w:rFonts w:hint="eastAsia" w:ascii="宋体" w:eastAsia="宋体"/>
          <w:lang w:val="en-US" w:eastAsia="zh-CN"/>
        </w:rPr>
        <w:t>.1</w:t>
      </w:r>
      <w:r>
        <w:rPr>
          <w:rFonts w:hint="eastAsia" w:ascii="宋体" w:eastAsia="宋体"/>
        </w:rPr>
        <w:t>题：您的</w:t>
      </w:r>
      <w:r>
        <w:rPr>
          <w:rFonts w:hint="eastAsia" w:ascii="宋体" w:eastAsia="宋体"/>
          <w:lang w:val="en-US" w:eastAsia="zh-CN"/>
        </w:rPr>
        <w:t>岗位</w:t>
      </w:r>
      <w:r>
        <w:rPr>
          <w:rFonts w:hint="eastAsia" w:ascii="宋体" w:eastAsia="宋体"/>
        </w:rPr>
        <w:t>属于？）</w:t>
      </w:r>
    </w:p>
    <w:p>
      <w:pPr>
        <w:rPr>
          <w:rFonts w:hint="eastAsia"/>
        </w:rPr>
      </w:pPr>
      <w:bookmarkStart w:id="353" w:name="_Toc48725391"/>
      <w:bookmarkStart w:id="354" w:name="_Toc23974"/>
      <w:bookmarkStart w:id="355" w:name="_Toc17862"/>
      <w:r>
        <w:rPr>
          <w:rFonts w:hint="eastAsia"/>
        </w:rPr>
        <w:br w:type="page"/>
      </w:r>
    </w:p>
    <w:p>
      <w:pPr>
        <w:pStyle w:val="2"/>
      </w:pPr>
      <w:bookmarkStart w:id="356" w:name="_Toc5042"/>
      <w:r>
        <w:rPr>
          <w:rFonts w:hint="eastAsia"/>
          <w:lang w:val="en-US" w:eastAsia="zh-CN"/>
        </w:rPr>
        <w:t>六</w:t>
      </w:r>
      <w:r>
        <w:rPr>
          <w:rFonts w:hint="eastAsia"/>
        </w:rPr>
        <w:t>、网络安全共性问题</w:t>
      </w:r>
      <w:bookmarkEnd w:id="353"/>
      <w:bookmarkEnd w:id="354"/>
      <w:bookmarkEnd w:id="355"/>
      <w:bookmarkEnd w:id="356"/>
    </w:p>
    <w:p>
      <w:pPr>
        <w:pStyle w:val="3"/>
      </w:pPr>
      <w:bookmarkStart w:id="357" w:name="_Toc48725392"/>
      <w:bookmarkStart w:id="358" w:name="_Toc32727"/>
      <w:bookmarkStart w:id="359" w:name="_Toc7299"/>
      <w:bookmarkStart w:id="360" w:name="_Toc20698"/>
      <w:r>
        <w:rPr>
          <w:rFonts w:hint="eastAsia"/>
          <w:lang w:val="en-US" w:eastAsia="zh-CN"/>
        </w:rPr>
        <w:t>6</w:t>
      </w:r>
      <w:r>
        <w:rPr>
          <w:rFonts w:hint="eastAsia"/>
        </w:rPr>
        <w:t>.1安全感总体感受</w:t>
      </w:r>
      <w:bookmarkEnd w:id="357"/>
      <w:bookmarkEnd w:id="358"/>
      <w:bookmarkEnd w:id="359"/>
      <w:bookmarkEnd w:id="360"/>
    </w:p>
    <w:p>
      <w:pPr>
        <w:rPr>
          <w:rFonts w:ascii="宋体" w:hAnsi="宋体" w:eastAsia="宋体"/>
          <w:color w:val="000000"/>
        </w:rPr>
      </w:pPr>
      <w:r>
        <w:rPr>
          <w:rFonts w:hint="eastAsia" w:ascii="宋体" w:hAnsi="宋体" w:eastAsia="宋体"/>
          <w:color w:val="000000"/>
        </w:rPr>
        <w:t>（1）202</w:t>
      </w:r>
      <w:r>
        <w:rPr>
          <w:rFonts w:hint="eastAsia" w:ascii="宋体" w:hAnsi="宋体" w:eastAsia="宋体"/>
          <w:color w:val="000000"/>
          <w:lang w:val="en-US" w:eastAsia="zh-CN"/>
        </w:rPr>
        <w:t>2</w:t>
      </w:r>
      <w:r>
        <w:rPr>
          <w:rFonts w:hint="eastAsia" w:ascii="宋体" w:hAnsi="宋体" w:eastAsia="宋体"/>
          <w:color w:val="000000"/>
        </w:rPr>
        <w:t>年从业人员网络安全感评价</w:t>
      </w:r>
    </w:p>
    <w:p>
      <w:pPr>
        <w:rPr>
          <w:rFonts w:asciiTheme="minorEastAsia" w:hAnsiTheme="minorEastAsia"/>
        </w:rPr>
      </w:pPr>
      <w:r>
        <w:rPr>
          <w:rFonts w:hint="eastAsia" w:asciiTheme="minorEastAsia" w:hAnsiTheme="minorEastAsia"/>
        </w:rPr>
        <w:t>参与调查的从业人员对使用网络时的总体安全感觉是</w:t>
      </w:r>
      <w:r>
        <w:rPr>
          <w:rFonts w:hint="eastAsia" w:asciiTheme="minorEastAsia" w:hAnsiTheme="minorEastAsia"/>
          <w:lang w:eastAsia="zh-CN"/>
        </w:rPr>
        <w:t>：</w:t>
      </w:r>
      <w:r>
        <w:rPr>
          <w:rFonts w:hint="eastAsia" w:asciiTheme="minorEastAsia" w:hAnsiTheme="minorEastAsia"/>
        </w:rPr>
        <w:t>感到安全占</w:t>
      </w:r>
      <w:r>
        <w:rPr>
          <w:rFonts w:hint="eastAsia"/>
        </w:rPr>
        <w:t>44.51%</w:t>
      </w:r>
      <w:r>
        <w:rPr>
          <w:rFonts w:hint="eastAsia" w:asciiTheme="minorEastAsia" w:hAnsiTheme="minorEastAsia"/>
        </w:rPr>
        <w:t>，非常安全占</w:t>
      </w:r>
      <w:r>
        <w:rPr>
          <w:rFonts w:hint="eastAsia"/>
        </w:rPr>
        <w:t>21.01%</w:t>
      </w:r>
      <w:r>
        <w:rPr>
          <w:rFonts w:hint="eastAsia" w:asciiTheme="minorEastAsia" w:hAnsiTheme="minorEastAsia"/>
        </w:rPr>
        <w:t>，两者相加占</w:t>
      </w:r>
      <w:r>
        <w:rPr>
          <w:rFonts w:hint="eastAsia"/>
        </w:rPr>
        <w:t>65.52%</w:t>
      </w:r>
      <w:r>
        <w:rPr>
          <w:rFonts w:hint="eastAsia" w:asciiTheme="minorEastAsia" w:hAnsiTheme="minorEastAsia"/>
        </w:rPr>
        <w:t>。评价一般的占</w:t>
      </w:r>
      <w:r>
        <w:rPr>
          <w:rFonts w:hint="eastAsia"/>
        </w:rPr>
        <w:t>30.51%</w:t>
      </w:r>
      <w:r>
        <w:rPr>
          <w:rFonts w:hint="eastAsia" w:asciiTheme="minorEastAsia" w:hAnsiTheme="minorEastAsia"/>
        </w:rPr>
        <w:t>，显示</w:t>
      </w:r>
      <w:r>
        <w:rPr>
          <w:rFonts w:hint="eastAsia" w:asciiTheme="minorEastAsia" w:hAnsiTheme="minorEastAsia"/>
          <w:lang w:val="en-US" w:eastAsia="zh-CN"/>
        </w:rPr>
        <w:t>从业人员</w:t>
      </w:r>
      <w:r>
        <w:rPr>
          <w:rFonts w:hint="eastAsia" w:asciiTheme="minorEastAsia" w:hAnsiTheme="minorEastAsia"/>
        </w:rPr>
        <w:t>对网络安全持</w:t>
      </w:r>
      <w:r>
        <w:rPr>
          <w:rFonts w:hint="eastAsia" w:asciiTheme="minorEastAsia" w:hAnsiTheme="minorEastAsia"/>
          <w:lang w:val="en-US" w:eastAsia="zh-CN"/>
        </w:rPr>
        <w:t>有</w:t>
      </w:r>
      <w:r>
        <w:rPr>
          <w:rFonts w:hint="eastAsia" w:asciiTheme="minorEastAsia" w:hAnsiTheme="minorEastAsia"/>
        </w:rPr>
        <w:t>保留态度。在负面评价方面，持不安全评价的占</w:t>
      </w:r>
      <w:r>
        <w:rPr>
          <w:rFonts w:hint="eastAsia"/>
        </w:rPr>
        <w:t>2.81%</w:t>
      </w:r>
      <w:r>
        <w:rPr>
          <w:rFonts w:hint="eastAsia" w:asciiTheme="minorEastAsia" w:hAnsiTheme="minorEastAsia"/>
        </w:rPr>
        <w:t>，非常不安全的评价占</w:t>
      </w:r>
      <w:r>
        <w:rPr>
          <w:rFonts w:hint="eastAsia"/>
        </w:rPr>
        <w:t>1.16%</w:t>
      </w:r>
      <w:r>
        <w:rPr>
          <w:rFonts w:hint="eastAsia" w:asciiTheme="minorEastAsia" w:hAnsiTheme="minorEastAsia"/>
        </w:rPr>
        <w:t>，两者相加，持不安全评价或非常不安全评价的占</w:t>
      </w:r>
      <w:r>
        <w:rPr>
          <w:rFonts w:hint="eastAsia"/>
        </w:rPr>
        <w:t>3.97%</w:t>
      </w:r>
      <w:r>
        <w:rPr>
          <w:rFonts w:hint="eastAsia" w:asciiTheme="minorEastAsia" w:hAnsiTheme="minorEastAsia"/>
        </w:rPr>
        <w:t>。</w:t>
      </w:r>
      <w:r>
        <w:rPr>
          <w:rFonts w:hint="eastAsia"/>
          <w:b/>
          <w:bCs/>
        </w:rPr>
        <w:t>相较于全省数据，除非常安全和安全比全省数据分别高出1.7个百分点、1.58个百分点外，其他数据值均少于全省数据。与全国数据相比，表示非常安全比例要低3.87个百分点，表示安全比例要高5.4个百分点。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5" name="Drawing 2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Drawing 255" descr="Generated"/>
                    <pic:cNvPicPr>
                      <a:picLocks noChangeAspect="1"/>
                    </pic:cNvPicPr>
                  </pic:nvPicPr>
                  <pic:blipFill>
                    <a:blip r:embed="rId267"/>
                    <a:stretch>
                      <a:fillRect/>
                    </a:stretch>
                  </pic:blipFill>
                  <pic:spPr>
                    <a:xfrm>
                      <a:off x="0" y="0"/>
                      <a:ext cx="5095875" cy="451485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240</w:t>
      </w:r>
      <w:r>
        <w:fldChar w:fldCharType="end"/>
      </w:r>
      <w:bookmarkStart w:id="361" w:name="_Toc29671"/>
      <w:bookmarkStart w:id="362" w:name="_Toc28977"/>
      <w:bookmarkStart w:id="363" w:name="_Toc32613"/>
      <w:r>
        <w:rPr>
          <w:rFonts w:hint="eastAsia" w:ascii="宋体" w:eastAsia="宋体"/>
        </w:rPr>
        <w:t>：</w:t>
      </w:r>
      <w:r>
        <w:rPr>
          <w:rFonts w:ascii="宋体" w:eastAsia="宋体"/>
        </w:rPr>
        <w:t>从业人员安全感评价分布图</w:t>
      </w:r>
      <w:bookmarkEnd w:id="361"/>
      <w:bookmarkEnd w:id="362"/>
      <w:bookmarkEnd w:id="363"/>
    </w:p>
    <w:p>
      <w:pPr>
        <w:ind w:firstLine="0" w:firstLineChars="0"/>
        <w:jc w:val="left"/>
        <w:rPr>
          <w:rFonts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第6题：您认为当前网络安全状况如何？）</w:t>
      </w:r>
    </w:p>
    <w:p>
      <w:pPr>
        <w:ind w:left="0" w:leftChars="0" w:firstLine="0" w:firstLineChars="0"/>
        <w:rPr>
          <w:rFonts w:asciiTheme="minorEastAsia" w:hAnsiTheme="minorEastAsia"/>
        </w:rPr>
      </w:pPr>
    </w:p>
    <w:p>
      <w:pPr>
        <w:rPr>
          <w:rFonts w:ascii="宋体" w:hAnsi="宋体" w:eastAsia="宋体"/>
          <w:color w:val="000000"/>
        </w:rPr>
      </w:pPr>
      <w:r>
        <w:rPr>
          <w:rFonts w:hint="eastAsia" w:ascii="宋体" w:hAnsi="宋体" w:eastAsia="宋体"/>
          <w:color w:val="000000"/>
        </w:rPr>
        <w:t>（2）从业人员对网络安全</w:t>
      </w:r>
      <w:r>
        <w:rPr>
          <w:rFonts w:hint="eastAsia" w:ascii="宋体" w:hAnsi="宋体" w:eastAsia="宋体"/>
          <w:color w:val="000000"/>
          <w:lang w:val="en-US" w:eastAsia="zh-CN"/>
        </w:rPr>
        <w:t>状况</w:t>
      </w:r>
      <w:r>
        <w:rPr>
          <w:rFonts w:hint="eastAsia" w:ascii="宋体" w:hAnsi="宋体" w:eastAsia="宋体"/>
          <w:color w:val="000000"/>
        </w:rPr>
        <w:t>变化的评价</w:t>
      </w:r>
    </w:p>
    <w:p>
      <w:pPr>
        <w:rPr>
          <w:rFonts w:asciiTheme="minorEastAsia" w:hAnsiTheme="minorEastAsia"/>
          <w:szCs w:val="18"/>
        </w:rPr>
      </w:pPr>
      <w:r>
        <w:rPr>
          <w:rFonts w:hint="eastAsia" w:asciiTheme="minorEastAsia" w:hAnsiTheme="minorEastAsia"/>
          <w:lang w:val="en-US" w:eastAsia="zh-CN"/>
        </w:rPr>
        <w:t>在网络安全状况方面，</w:t>
      </w:r>
      <w:r>
        <w:rPr>
          <w:rFonts w:hint="eastAsia" w:asciiTheme="minorEastAsia" w:hAnsiTheme="minorEastAsia"/>
        </w:rPr>
        <w:t>与去年</w:t>
      </w:r>
      <w:r>
        <w:rPr>
          <w:rFonts w:hint="eastAsia" w:asciiTheme="minorEastAsia" w:hAnsiTheme="minorEastAsia"/>
          <w:lang w:eastAsia="zh-CN"/>
        </w:rPr>
        <w:t>（</w:t>
      </w:r>
      <w:r>
        <w:rPr>
          <w:rFonts w:hint="eastAsia" w:asciiTheme="minorEastAsia" w:hAnsiTheme="minorEastAsia"/>
          <w:lang w:val="en-US" w:eastAsia="zh-CN"/>
        </w:rPr>
        <w:t>2021年</w:t>
      </w:r>
      <w:r>
        <w:rPr>
          <w:rFonts w:hint="eastAsia" w:asciiTheme="minorEastAsia" w:hAnsiTheme="minorEastAsia"/>
          <w:lang w:eastAsia="zh-CN"/>
        </w:rPr>
        <w:t>）</w:t>
      </w:r>
      <w:r>
        <w:rPr>
          <w:rFonts w:hint="eastAsia" w:asciiTheme="minorEastAsia" w:hAnsiTheme="minorEastAsia"/>
        </w:rPr>
        <w:t>相比，</w:t>
      </w:r>
      <w:r>
        <w:rPr>
          <w:rFonts w:hint="eastAsia"/>
        </w:rPr>
        <w:t>38.42%</w:t>
      </w:r>
      <w:r>
        <w:rPr>
          <w:rFonts w:hint="eastAsia" w:asciiTheme="minorEastAsia" w:hAnsiTheme="minorEastAsia"/>
        </w:rPr>
        <w:t>的</w:t>
      </w:r>
      <w:r>
        <w:rPr>
          <w:rFonts w:hint="eastAsia" w:asciiTheme="minorEastAsia" w:hAnsiTheme="minorEastAsia"/>
          <w:lang w:val="en-US" w:eastAsia="zh-CN"/>
        </w:rPr>
        <w:t>从业人员</w:t>
      </w:r>
      <w:r>
        <w:rPr>
          <w:rFonts w:hint="eastAsia" w:asciiTheme="minorEastAsia" w:hAnsiTheme="minorEastAsia"/>
        </w:rPr>
        <w:t>认为网络安全</w:t>
      </w:r>
      <w:r>
        <w:rPr>
          <w:rFonts w:hint="eastAsia" w:asciiTheme="minorEastAsia" w:hAnsiTheme="minorEastAsia"/>
          <w:lang w:val="en-US" w:eastAsia="zh-CN"/>
        </w:rPr>
        <w:t>状况</w:t>
      </w:r>
      <w:r>
        <w:rPr>
          <w:rFonts w:hint="eastAsia" w:asciiTheme="minorEastAsia" w:hAnsiTheme="minorEastAsia"/>
        </w:rPr>
        <w:t>有明显改善，</w:t>
      </w:r>
      <w:r>
        <w:rPr>
          <w:rFonts w:hint="eastAsia"/>
        </w:rPr>
        <w:t>43.09%</w:t>
      </w:r>
      <w:r>
        <w:rPr>
          <w:rFonts w:hint="eastAsia" w:asciiTheme="minorEastAsia" w:hAnsiTheme="minorEastAsia"/>
          <w:lang w:val="en-US" w:eastAsia="zh-CN"/>
        </w:rPr>
        <w:t>的从业人员</w:t>
      </w:r>
      <w:r>
        <w:rPr>
          <w:rFonts w:hint="eastAsia" w:asciiTheme="minorEastAsia" w:hAnsiTheme="minorEastAsia"/>
        </w:rPr>
        <w:t>认为有略有改善</w:t>
      </w:r>
      <w:r>
        <w:rPr>
          <w:rFonts w:hint="eastAsia" w:asciiTheme="minorEastAsia" w:hAnsiTheme="minorEastAsia"/>
          <w:lang w:eastAsia="zh-CN"/>
        </w:rPr>
        <w:t>。</w:t>
      </w:r>
      <w:r>
        <w:rPr>
          <w:rFonts w:hint="eastAsia" w:asciiTheme="minorEastAsia" w:hAnsiTheme="minorEastAsia"/>
        </w:rPr>
        <w:t>达</w:t>
      </w:r>
      <w:r>
        <w:rPr>
          <w:rFonts w:hint="eastAsia"/>
        </w:rPr>
        <w:t>81.51%</w:t>
      </w:r>
      <w:r>
        <w:rPr>
          <w:rFonts w:hint="eastAsia" w:asciiTheme="minorEastAsia" w:hAnsiTheme="minorEastAsia"/>
        </w:rPr>
        <w:t>从业人员网民认为网络</w:t>
      </w:r>
      <w:r>
        <w:rPr>
          <w:rFonts w:hint="eastAsia" w:asciiTheme="minorEastAsia" w:hAnsiTheme="minorEastAsia"/>
          <w:lang w:val="en-US" w:eastAsia="zh-CN"/>
        </w:rPr>
        <w:t>安全状况</w:t>
      </w:r>
      <w:r>
        <w:rPr>
          <w:rFonts w:hint="eastAsia" w:asciiTheme="minorEastAsia" w:hAnsiTheme="minorEastAsia"/>
        </w:rPr>
        <w:t>有提升。</w:t>
      </w:r>
      <w:r>
        <w:rPr>
          <w:rFonts w:hint="eastAsia"/>
          <w:b/>
          <w:bCs/>
        </w:rPr>
        <w:t>相较于全省数据，除明显改善和略有改善比全省数据分别高出1.91个百分点、0.74个百分点外，其他数据值均少于全省数据。相较于全省数据，略有改善的占比高了5.57个百分点。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6" name="Drawing 2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Drawing 256" descr="Generated"/>
                    <pic:cNvPicPr>
                      <a:picLocks noChangeAspect="1"/>
                    </pic:cNvPicPr>
                  </pic:nvPicPr>
                  <pic:blipFill>
                    <a:blip r:embed="rId268"/>
                    <a:stretch>
                      <a:fillRect/>
                    </a:stretch>
                  </pic:blipFill>
                  <pic:spPr>
                    <a:xfrm>
                      <a:off x="0" y="0"/>
                      <a:ext cx="5095875" cy="451485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241</w:t>
      </w:r>
      <w:r>
        <w:fldChar w:fldCharType="end"/>
      </w:r>
      <w:bookmarkStart w:id="364" w:name="_Toc24363"/>
      <w:bookmarkStart w:id="365" w:name="_Toc23034"/>
      <w:bookmarkStart w:id="366" w:name="_Toc931"/>
      <w:r>
        <w:rPr>
          <w:rFonts w:hint="eastAsia" w:asciiTheme="minorEastAsia" w:hAnsiTheme="minorEastAsia"/>
        </w:rPr>
        <w:t>：</w:t>
      </w:r>
      <w:r>
        <w:rPr>
          <w:rFonts w:asciiTheme="minorEastAsia" w:hAnsiTheme="minorEastAsia"/>
        </w:rPr>
        <w:t>从业人员安全感变化评价</w:t>
      </w:r>
      <w:bookmarkEnd w:id="364"/>
      <w:bookmarkEnd w:id="365"/>
      <w:bookmarkEnd w:id="366"/>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w:t>
      </w:r>
      <w:r>
        <w:rPr>
          <w:rFonts w:hint="eastAsia" w:asciiTheme="minorEastAsia" w:hAnsiTheme="minorEastAsia"/>
          <w:szCs w:val="18"/>
          <w:lang w:val="en-US" w:eastAsia="zh-CN"/>
        </w:rPr>
        <w:t>认为当前网络安全状况是</w:t>
      </w:r>
      <w:r>
        <w:rPr>
          <w:rFonts w:hint="eastAsia" w:asciiTheme="minorEastAsia" w:hAnsiTheme="minorEastAsia"/>
          <w:szCs w:val="18"/>
        </w:rPr>
        <w:t>否有变化？）</w:t>
      </w:r>
    </w:p>
    <w:p>
      <w:pPr>
        <w:jc w:val="left"/>
        <w:rPr>
          <w:rFonts w:asciiTheme="minorEastAsia" w:hAnsiTheme="minorEastAsia"/>
          <w:szCs w:val="18"/>
        </w:rPr>
      </w:pPr>
    </w:p>
    <w:p>
      <w:pPr>
        <w:pStyle w:val="3"/>
      </w:pPr>
      <w:bookmarkStart w:id="367" w:name="_Toc48725393"/>
      <w:bookmarkStart w:id="368" w:name="_Toc19207414"/>
      <w:bookmarkStart w:id="369" w:name="_Toc19236"/>
      <w:bookmarkStart w:id="370" w:name="_Toc17728"/>
      <w:bookmarkStart w:id="371" w:name="_Toc8472"/>
      <w:r>
        <w:rPr>
          <w:rFonts w:hint="eastAsia"/>
          <w:lang w:val="en-US" w:eastAsia="zh-CN"/>
        </w:rPr>
        <w:t>6</w:t>
      </w:r>
      <w:r>
        <w:rPr>
          <w:rFonts w:hint="eastAsia"/>
        </w:rPr>
        <w:t>.2网络安全态势感受</w:t>
      </w:r>
      <w:bookmarkEnd w:id="367"/>
      <w:bookmarkEnd w:id="368"/>
      <w:bookmarkEnd w:id="369"/>
      <w:bookmarkEnd w:id="370"/>
      <w:bookmarkEnd w:id="371"/>
    </w:p>
    <w:p>
      <w:pPr>
        <w:pStyle w:val="6"/>
        <w:jc w:val="left"/>
        <w:rPr>
          <w:rFonts w:hAnsi="宋体"/>
          <w:color w:val="000000"/>
        </w:rPr>
      </w:pPr>
      <w:r>
        <w:rPr>
          <w:rFonts w:hint="eastAsia" w:asciiTheme="minorEastAsia" w:hAnsiTheme="minorEastAsia" w:eastAsiaTheme="minorEastAsia"/>
          <w:sz w:val="24"/>
        </w:rPr>
        <w:t>（1）工作中最常面对的网络安全威胁遇见率</w:t>
      </w:r>
    </w:p>
    <w:p>
      <w:pPr>
        <w:rPr>
          <w:rFonts w:asciiTheme="minorEastAsia" w:hAnsiTheme="minorEastAsia"/>
          <w:szCs w:val="18"/>
        </w:rPr>
      </w:pPr>
      <w:r>
        <w:rPr>
          <w:rFonts w:hint="eastAsia"/>
        </w:rPr>
        <w:t>43.93%</w:t>
      </w:r>
      <w:r>
        <w:rPr>
          <w:rFonts w:hint="eastAsia" w:asciiTheme="minorEastAsia" w:hAnsiTheme="minorEastAsia"/>
        </w:rPr>
        <w:t>的从业人员在工作中最常遇到的网络安全问题是</w:t>
      </w:r>
      <w:r>
        <w:rPr>
          <w:rFonts w:hint="eastAsia"/>
        </w:rPr>
        <w:t>安全隐患（硬件漏洞、代码漏洞、业务逻辑漏洞、弱口令、后门等）</w:t>
      </w:r>
      <w:r>
        <w:rPr>
          <w:rFonts w:hint="eastAsia" w:asciiTheme="minorEastAsia" w:hAnsiTheme="minorEastAsia"/>
        </w:rPr>
        <w:t>，</w:t>
      </w:r>
      <w:r>
        <w:rPr>
          <w:rFonts w:hint="eastAsia"/>
        </w:rPr>
        <w:t>38.98%</w:t>
      </w:r>
      <w:r>
        <w:rPr>
          <w:rFonts w:hint="eastAsia" w:asciiTheme="minorEastAsia" w:hAnsiTheme="minorEastAsia"/>
        </w:rPr>
        <w:t>从业人员遇见</w:t>
      </w:r>
      <w:r>
        <w:rPr>
          <w:rFonts w:hint="eastAsia"/>
        </w:rPr>
        <w:t>恶意程序（勒索病毒、挖矿勒索、供应链木马、蠕虫病毒、僵尸网络等）</w:t>
      </w:r>
      <w:r>
        <w:rPr>
          <w:rFonts w:hint="eastAsia" w:asciiTheme="minorEastAsia" w:hAnsiTheme="minorEastAsia"/>
        </w:rPr>
        <w:t>，</w:t>
      </w:r>
      <w:r>
        <w:rPr>
          <w:rFonts w:hint="eastAsia"/>
        </w:rPr>
        <w:t>安全事件（主机受控、数据泄露、网页篡改、网络监听等）</w:t>
      </w:r>
      <w:r>
        <w:rPr>
          <w:rFonts w:hint="eastAsia" w:asciiTheme="minorEastAsia" w:hAnsiTheme="minorEastAsia"/>
        </w:rPr>
        <w:t>遇见率为</w:t>
      </w:r>
      <w:r>
        <w:rPr>
          <w:rFonts w:hint="eastAsia"/>
        </w:rPr>
        <w:t>38.75%</w:t>
      </w:r>
      <w:r>
        <w:rPr>
          <w:rFonts w:hint="eastAsia" w:asciiTheme="minorEastAsia" w:hAnsiTheme="minorEastAsia"/>
        </w:rPr>
        <w:t>，</w:t>
      </w:r>
      <w:r>
        <w:rPr>
          <w:rFonts w:hint="eastAsia"/>
        </w:rPr>
        <w:t>恶意网络资源（恶意IP地址、恶意域名、恶意URL、网络钓鱼等）</w:t>
      </w:r>
      <w:r>
        <w:rPr>
          <w:rFonts w:hint="eastAsia" w:asciiTheme="minorEastAsia" w:hAnsiTheme="minorEastAsia"/>
        </w:rPr>
        <w:t>遇见率为</w:t>
      </w:r>
      <w:r>
        <w:rPr>
          <w:rFonts w:hint="eastAsia"/>
        </w:rPr>
        <w:t>38.26%</w:t>
      </w:r>
      <w:r>
        <w:rPr>
          <w:rFonts w:hint="eastAsia" w:asciiTheme="minorEastAsia" w:hAnsiTheme="minorEastAsia"/>
        </w:rPr>
        <w:t>。</w:t>
      </w:r>
      <w:r>
        <w:rPr>
          <w:rFonts w:hint="eastAsia"/>
          <w:b/>
          <w:bCs/>
        </w:rPr>
        <w:t>相较于全省数据，排名基本一致。与全国数据相比，表示其他比例要低3.73个百分点，表示安全事件（主机受控、数据泄露、网页篡改、网络监听等）比例要高4.26个百分点。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7" name="Drawing 2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Drawing 257" descr="Generated"/>
                    <pic:cNvPicPr>
                      <a:picLocks noChangeAspect="1"/>
                    </pic:cNvPicPr>
                  </pic:nvPicPr>
                  <pic:blipFill>
                    <a:blip r:embed="rId269"/>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242</w:t>
      </w:r>
      <w:r>
        <w:rPr>
          <w:sz w:val="24"/>
        </w:rPr>
        <w:fldChar w:fldCharType="end"/>
      </w:r>
      <w:bookmarkStart w:id="372" w:name="_Toc31699"/>
      <w:bookmarkStart w:id="373" w:name="_Toc7342"/>
      <w:bookmarkStart w:id="374" w:name="_Toc28806"/>
      <w:r>
        <w:rPr>
          <w:rFonts w:hint="eastAsia" w:asciiTheme="minorEastAsia" w:hAnsiTheme="minorEastAsia" w:eastAsiaTheme="minorEastAsia"/>
          <w:sz w:val="24"/>
        </w:rPr>
        <w:t>：</w:t>
      </w:r>
      <w:bookmarkEnd w:id="372"/>
      <w:bookmarkEnd w:id="373"/>
      <w:r>
        <w:rPr>
          <w:rFonts w:hint="eastAsia" w:asciiTheme="minorEastAsia" w:hAnsiTheme="minorEastAsia" w:eastAsiaTheme="minorEastAsia"/>
          <w:sz w:val="24"/>
        </w:rPr>
        <w:t>在工作中最常面对的网络安全威胁遇见率</w:t>
      </w:r>
      <w:bookmarkEnd w:id="374"/>
    </w:p>
    <w:p>
      <w:pPr>
        <w:ind w:firstLine="0" w:firstLineChars="0"/>
        <w:rPr>
          <w:rFonts w:hint="eastAsia" w:asciiTheme="minorEastAsia" w:hAnsiTheme="minorEastAsia"/>
          <w:szCs w:val="18"/>
        </w:rPr>
      </w:pPr>
      <w:r>
        <w:rPr>
          <w:rFonts w:hint="eastAsia" w:asciiTheme="minorEastAsia" w:hAnsiTheme="minorEastAsia"/>
          <w:szCs w:val="18"/>
        </w:rPr>
        <w:t>（图表数据来源：从业人员版</w:t>
      </w:r>
      <w:r>
        <w:rPr>
          <w:rFonts w:hint="eastAsia" w:ascii="宋体" w:eastAsia="宋体"/>
          <w:lang w:val="en-US" w:eastAsia="zh-CN"/>
        </w:rPr>
        <w:t>一级问卷</w:t>
      </w:r>
      <w:r>
        <w:rPr>
          <w:rFonts w:hint="eastAsia" w:asciiTheme="minorEastAsia" w:hAnsiTheme="minorEastAsia"/>
          <w:szCs w:val="18"/>
        </w:rPr>
        <w:t>第8题</w:t>
      </w:r>
      <w:r>
        <w:rPr>
          <w:rFonts w:hint="eastAsia" w:asciiTheme="minorEastAsia" w:hAnsiTheme="minorEastAsia"/>
          <w:szCs w:val="18"/>
          <w:lang w:eastAsia="zh-CN"/>
        </w:rPr>
        <w:t>：</w:t>
      </w:r>
      <w:r>
        <w:rPr>
          <w:rFonts w:hint="eastAsia" w:asciiTheme="minorEastAsia" w:hAnsiTheme="minorEastAsia"/>
          <w:szCs w:val="18"/>
        </w:rPr>
        <w:t>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缺少管理和风险评估机制</w:t>
      </w:r>
      <w:r>
        <w:rPr>
          <w:rFonts w:hint="eastAsia" w:asciiTheme="minorEastAsia" w:hAnsiTheme="minorEastAsia"/>
        </w:rPr>
        <w:t>，2</w:t>
      </w:r>
      <w:r>
        <w:rPr>
          <w:rFonts w:hint="eastAsia"/>
        </w:rPr>
        <w:t>对第三方与供应商管理不到位</w:t>
      </w:r>
      <w:r>
        <w:rPr>
          <w:rFonts w:hint="eastAsia" w:asciiTheme="minorEastAsia" w:hAnsiTheme="minorEastAsia"/>
        </w:rPr>
        <w:t>，3</w:t>
      </w:r>
      <w:r>
        <w:rPr>
          <w:rFonts w:hint="eastAsia"/>
        </w:rPr>
        <w:t>员工缺乏安全培训</w:t>
      </w:r>
      <w:r>
        <w:rPr>
          <w:rFonts w:hint="eastAsia" w:asciiTheme="minorEastAsia" w:hAnsiTheme="minorEastAsia"/>
        </w:rPr>
        <w:t>，4</w:t>
      </w:r>
      <w:r>
        <w:rPr>
          <w:rFonts w:hint="eastAsia"/>
        </w:rPr>
        <w:t>攻击威胁（恶意代码、越权或滥用、网络攻击、物理攻击、泄露、篡改、抵赖等）</w:t>
      </w:r>
      <w:r>
        <w:rPr>
          <w:rFonts w:hint="eastAsia" w:asciiTheme="minorEastAsia" w:hAnsiTheme="minorEastAsia"/>
        </w:rPr>
        <w:t>，5</w:t>
      </w:r>
      <w:r>
        <w:rPr>
          <w:rFonts w:hint="eastAsia"/>
        </w:rPr>
        <w:t>内部威胁（无意的操作、信息错放、配置错误等）</w:t>
      </w:r>
      <w:r>
        <w:rPr>
          <w:rFonts w:hint="eastAsia" w:asciiTheme="minorEastAsia" w:hAnsiTheme="minorEastAsia"/>
        </w:rPr>
        <w:t>，关注度分别为：</w:t>
      </w:r>
      <w:r>
        <w:rPr>
          <w:rFonts w:hint="eastAsia"/>
        </w:rPr>
        <w:t>49.66%</w:t>
      </w:r>
      <w:r>
        <w:rPr>
          <w:rFonts w:hint="eastAsia" w:asciiTheme="minorEastAsia" w:hAnsiTheme="minorEastAsia"/>
        </w:rPr>
        <w:t>、</w:t>
      </w:r>
      <w:r>
        <w:rPr>
          <w:rFonts w:hint="eastAsia"/>
        </w:rPr>
        <w:t>35.79%</w:t>
      </w:r>
      <w:r>
        <w:rPr>
          <w:rFonts w:hint="eastAsia" w:asciiTheme="minorEastAsia" w:hAnsiTheme="minorEastAsia"/>
        </w:rPr>
        <w:t>、</w:t>
      </w:r>
      <w:r>
        <w:rPr>
          <w:rFonts w:hint="eastAsia"/>
        </w:rPr>
        <w:t>35.38%</w:t>
      </w:r>
      <w:r>
        <w:rPr>
          <w:rFonts w:hint="eastAsia" w:asciiTheme="minorEastAsia" w:hAnsiTheme="minorEastAsia"/>
        </w:rPr>
        <w:t>、</w:t>
      </w:r>
      <w:r>
        <w:rPr>
          <w:rFonts w:hint="eastAsia"/>
        </w:rPr>
        <w:t>29.89%</w:t>
      </w:r>
      <w:r>
        <w:rPr>
          <w:rFonts w:hint="eastAsia" w:asciiTheme="minorEastAsia" w:hAnsiTheme="minorEastAsia"/>
        </w:rPr>
        <w:t>、</w:t>
      </w:r>
      <w:r>
        <w:rPr>
          <w:rFonts w:hint="eastAsia"/>
        </w:rPr>
        <w:t>26.35%</w:t>
      </w:r>
      <w:r>
        <w:rPr>
          <w:rFonts w:hint="eastAsia" w:asciiTheme="minorEastAsia" w:hAnsiTheme="minorEastAsia"/>
        </w:rPr>
        <w:t>。</w:t>
      </w:r>
      <w:r>
        <w:rPr>
          <w:rFonts w:hint="eastAsia"/>
          <w:b/>
          <w:bCs/>
        </w:rPr>
        <w:t>与全省数据相比，表示管理层缺乏安全意识比例要低1.91个百分点，表示缺少管理和风险评估机制比例要高1.54个百分点。与全国数据相比，表示管理层缺乏安全意识比例要低2.44个百分点，表示缺少管理和风险评估机制比例要高3.99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58" name="Drawing 2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Drawing 258" descr="Generated"/>
                    <pic:cNvPicPr>
                      <a:picLocks noChangeAspect="1"/>
                    </pic:cNvPicPr>
                  </pic:nvPicPr>
                  <pic:blipFill>
                    <a:blip r:embed="rId270"/>
                    <a:stretch>
                      <a:fillRect/>
                    </a:stretch>
                  </pic:blipFill>
                  <pic:spPr>
                    <a:xfrm>
                      <a:off x="0" y="0"/>
                      <a:ext cx="5095875" cy="6191250"/>
                    </a:xfrm>
                    <a:prstGeom prst="rect">
                      <a:avLst/>
                    </a:prstGeom>
                  </pic:spPr>
                </pic:pic>
              </a:graphicData>
            </a:graphic>
          </wp:inline>
        </w:drawing>
      </w:r>
    </w:p>
    <w:p>
      <w:pPr>
        <w:pStyle w:val="6"/>
        <w:jc w:val="center"/>
        <w:rPr>
          <w:sz w:val="24"/>
        </w:rPr>
      </w:pPr>
      <w:bookmarkStart w:id="375" w:name="_Toc4872496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243</w:t>
      </w:r>
      <w:r>
        <w:rPr>
          <w:sz w:val="24"/>
        </w:rPr>
        <w:fldChar w:fldCharType="end"/>
      </w:r>
      <w:bookmarkStart w:id="376" w:name="_Toc30084"/>
      <w:bookmarkStart w:id="377" w:name="_Toc1420"/>
      <w:bookmarkStart w:id="378" w:name="_Toc15496"/>
      <w:bookmarkStart w:id="379" w:name="_Toc16458"/>
      <w:bookmarkStart w:id="380" w:name="_Toc5054"/>
      <w:bookmarkStart w:id="381" w:name="_Toc32666"/>
      <w:r>
        <w:rPr>
          <w:rFonts w:hint="eastAsia"/>
          <w:sz w:val="24"/>
        </w:rPr>
        <w:t>：网民遇到的违法有害信息</w:t>
      </w:r>
      <w:bookmarkEnd w:id="375"/>
      <w:bookmarkEnd w:id="376"/>
      <w:bookmarkEnd w:id="377"/>
      <w:bookmarkEnd w:id="378"/>
      <w:bookmarkEnd w:id="379"/>
      <w:bookmarkEnd w:id="380"/>
      <w:bookmarkEnd w:id="381"/>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第9题：您认为造成网络安全事件频繁出现的主要原因是？（多选，最多选5个））</w:t>
      </w:r>
    </w:p>
    <w:p/>
    <w:p>
      <w:pPr>
        <w:pStyle w:val="3"/>
      </w:pPr>
      <w:bookmarkStart w:id="382" w:name="_Toc26064"/>
      <w:bookmarkStart w:id="383" w:name="_Toc48725394"/>
      <w:bookmarkStart w:id="384" w:name="_Toc6493"/>
      <w:bookmarkStart w:id="385" w:name="_Toc25000"/>
      <w:r>
        <w:rPr>
          <w:rFonts w:hint="eastAsia"/>
          <w:lang w:val="en-US" w:eastAsia="zh-CN"/>
        </w:rPr>
        <w:t>6</w:t>
      </w:r>
      <w:r>
        <w:rPr>
          <w:rFonts w:hint="eastAsia"/>
        </w:rPr>
        <w:t>.3打击网络黑灰产业</w:t>
      </w:r>
      <w:bookmarkEnd w:id="382"/>
      <w:bookmarkEnd w:id="383"/>
      <w:bookmarkEnd w:id="384"/>
      <w:bookmarkEnd w:id="385"/>
    </w:p>
    <w:p>
      <w:pPr>
        <w:rPr>
          <w:rFonts w:ascii="宋体" w:hAnsi="宋体" w:eastAsia="宋体"/>
          <w:color w:val="000000"/>
        </w:rPr>
      </w:pPr>
      <w:r>
        <w:rPr>
          <w:rFonts w:hint="eastAsia" w:ascii="宋体" w:hAnsi="宋体" w:eastAsia="宋体"/>
          <w:color w:val="000000"/>
        </w:rPr>
        <w:t>（1）互联网黑灰产业活跃情况</w:t>
      </w:r>
    </w:p>
    <w:p>
      <w:pPr>
        <w:rPr>
          <w:rFonts w:asciiTheme="minorEastAsia" w:hAnsiTheme="minorEastAsia"/>
          <w:szCs w:val="18"/>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69.00%</w:t>
      </w:r>
      <w:r>
        <w:rPr>
          <w:rFonts w:hint="eastAsia" w:asciiTheme="minorEastAsia" w:hAnsiTheme="minorEastAsia"/>
        </w:rPr>
        <w:t>，其中认为明显增加的有</w:t>
      </w:r>
      <w:r>
        <w:rPr>
          <w:rFonts w:hint="eastAsia"/>
        </w:rPr>
        <w:t>13.58%</w:t>
      </w:r>
      <w:r>
        <w:rPr>
          <w:rFonts w:hint="eastAsia" w:asciiTheme="minorEastAsia" w:hAnsiTheme="minorEastAsia"/>
        </w:rPr>
        <w:t>，略有增加有</w:t>
      </w:r>
      <w:r>
        <w:rPr>
          <w:rFonts w:hint="eastAsia"/>
        </w:rPr>
        <w:t>19.34%</w:t>
      </w:r>
      <w:r>
        <w:rPr>
          <w:rFonts w:hint="eastAsia" w:asciiTheme="minorEastAsia" w:hAnsiTheme="minorEastAsia"/>
        </w:rPr>
        <w:t>。认为减少的也有</w:t>
      </w:r>
      <w:r>
        <w:rPr>
          <w:rFonts w:hint="eastAsia"/>
        </w:rPr>
        <w:t>36.85%</w:t>
      </w:r>
      <w:r>
        <w:rPr>
          <w:rFonts w:hint="eastAsia" w:asciiTheme="minorEastAsia" w:hAnsiTheme="minorEastAsia"/>
        </w:rPr>
        <w:t>，而认为不了解也有</w:t>
      </w:r>
      <w:r>
        <w:rPr>
          <w:rFonts w:hint="eastAsia"/>
        </w:rPr>
        <w:t>21.09%</w:t>
      </w:r>
      <w:r>
        <w:rPr>
          <w:rFonts w:hint="eastAsia" w:asciiTheme="minorEastAsia" w:hAnsiTheme="minorEastAsia"/>
        </w:rPr>
        <w:t>。</w:t>
      </w:r>
      <w:r>
        <w:rPr>
          <w:rFonts w:hint="eastAsia"/>
          <w:b/>
          <w:bCs/>
        </w:rPr>
        <w:t>与全省数据相比，表示明显增加比例要低1.79个百分点，表示略有减少比例要高1.02个百分点。与全国数据相比，表示明显增加比例要低2.02个百分点，表示略有增加比例要高2.82个百分点。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9" name="Drawing 2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Drawing 259" descr="Generated"/>
                    <pic:cNvPicPr>
                      <a:picLocks noChangeAspect="1"/>
                    </pic:cNvPicPr>
                  </pic:nvPicPr>
                  <pic:blipFill>
                    <a:blip r:embed="rId271"/>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244</w:t>
      </w:r>
      <w:r>
        <w:rPr>
          <w:sz w:val="24"/>
        </w:rPr>
        <w:fldChar w:fldCharType="end"/>
      </w:r>
      <w:bookmarkStart w:id="386" w:name="_Toc22885"/>
      <w:bookmarkStart w:id="387" w:name="_Toc5339"/>
      <w:bookmarkStart w:id="388" w:name="_Toc19834"/>
      <w:r>
        <w:rPr>
          <w:rFonts w:hint="eastAsia" w:asciiTheme="minorEastAsia" w:hAnsiTheme="minorEastAsia" w:eastAsiaTheme="minorEastAsia"/>
          <w:sz w:val="24"/>
        </w:rPr>
        <w:t>：互联网黑灰产业</w:t>
      </w:r>
      <w:bookmarkEnd w:id="386"/>
      <w:bookmarkEnd w:id="387"/>
      <w:r>
        <w:rPr>
          <w:rFonts w:hint="eastAsia" w:asciiTheme="minorEastAsia" w:hAnsiTheme="minorEastAsia" w:eastAsiaTheme="minorEastAsia"/>
          <w:sz w:val="24"/>
        </w:rPr>
        <w:t>活跃情况</w:t>
      </w:r>
      <w:bookmarkEnd w:id="388"/>
    </w:p>
    <w:p>
      <w:pPr>
        <w:ind w:firstLine="0" w:firstLineChars="0"/>
        <w:rPr>
          <w:rFonts w:asciiTheme="minorEastAsia" w:hAnsiTheme="minorEastAsia" w:eastAsiaTheme="minorEastAsia"/>
          <w:sz w:val="24"/>
        </w:rPr>
      </w:pPr>
      <w:r>
        <w:rPr>
          <w:rFonts w:hint="eastAsia" w:asciiTheme="minorEastAsia" w:hAnsiTheme="minorEastAsia" w:eastAsiaTheme="minorEastAsia"/>
          <w:sz w:val="24"/>
        </w:rPr>
        <w:t>（图表数据来源：从业人员版</w:t>
      </w:r>
      <w:r>
        <w:rPr>
          <w:rFonts w:hint="eastAsia" w:asciiTheme="minorEastAsia" w:hAnsiTheme="minorEastAsia" w:eastAsiaTheme="minorEastAsia"/>
          <w:sz w:val="24"/>
          <w:lang w:val="en-US" w:eastAsia="zh-CN"/>
        </w:rPr>
        <w:t>一级问卷</w:t>
      </w:r>
      <w:r>
        <w:rPr>
          <w:rFonts w:hint="eastAsia" w:asciiTheme="minorEastAsia" w:hAnsiTheme="minorEastAsia" w:eastAsiaTheme="minorEastAsia"/>
          <w:sz w:val="24"/>
        </w:rPr>
        <w:t>第10题：</w:t>
      </w:r>
      <w:r>
        <w:rPr>
          <w:rFonts w:hint="eastAsia" w:asciiTheme="minorEastAsia" w:hAnsiTheme="minorEastAsia" w:cstheme="minorEastAsia"/>
          <w:b w:val="0"/>
          <w:bCs w:val="0"/>
        </w:rPr>
        <w:t>您认为近年来网络数据违法交易，网络色情等互联网黑灰产业的情况有何变化？</w:t>
      </w:r>
      <w:r>
        <w:rPr>
          <w:rFonts w:hint="eastAsia" w:asciiTheme="minorEastAsia" w:hAnsiTheme="minorEastAsia" w:eastAsiaTheme="minorEastAsia"/>
          <w:sz w:val="24"/>
        </w:rPr>
        <w:t>）</w:t>
      </w:r>
    </w:p>
    <w:p>
      <w:pPr>
        <w:pStyle w:val="6"/>
        <w:ind w:firstLine="420"/>
        <w:jc w:val="center"/>
        <w:rPr>
          <w:rFonts w:asciiTheme="minorEastAsia" w:hAnsiTheme="minorEastAsia" w:eastAsia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54.03%</w:t>
      </w:r>
      <w:r>
        <w:rPr>
          <w:rFonts w:hint="eastAsia" w:asciiTheme="minorEastAsia" w:hAnsiTheme="minorEastAsia"/>
        </w:rPr>
        <w:t>从业人员认为</w:t>
      </w:r>
      <w:r>
        <w:rPr>
          <w:rFonts w:hint="eastAsia"/>
        </w:rPr>
        <w:t>虚假流量</w:t>
      </w:r>
      <w:r>
        <w:rPr>
          <w:rFonts w:hint="eastAsia"/>
          <w:lang w:val="en-US" w:eastAsia="zh-CN"/>
        </w:rPr>
        <w:t>是</w:t>
      </w:r>
      <w:r>
        <w:rPr>
          <w:rFonts w:hint="eastAsia" w:asciiTheme="minorEastAsia" w:hAnsiTheme="minorEastAsia"/>
        </w:rPr>
        <w:t>最常见的网络黑灰产业犯罪手法。</w:t>
      </w:r>
      <w:r>
        <w:rPr>
          <w:rFonts w:hint="eastAsia"/>
        </w:rPr>
        <w:t>暗扣话费</w:t>
      </w:r>
      <w:r>
        <w:rPr>
          <w:rFonts w:hint="eastAsia" w:asciiTheme="minorEastAsia" w:hAnsiTheme="minorEastAsia"/>
        </w:rPr>
        <w:t>和</w:t>
      </w:r>
      <w:r>
        <w:rPr>
          <w:rFonts w:hint="eastAsia"/>
        </w:rPr>
        <w:t>手机应用分发</w:t>
      </w:r>
      <w:r>
        <w:rPr>
          <w:rFonts w:hint="eastAsia" w:asciiTheme="minorEastAsia" w:hAnsiTheme="minorEastAsia"/>
        </w:rPr>
        <w:t>等排二、三位，分别为</w:t>
      </w:r>
      <w:r>
        <w:rPr>
          <w:rFonts w:hint="eastAsia"/>
        </w:rPr>
        <w:t>43.62%</w:t>
      </w:r>
      <w:r>
        <w:rPr>
          <w:rFonts w:hint="eastAsia" w:asciiTheme="minorEastAsia" w:hAnsiTheme="minorEastAsia"/>
        </w:rPr>
        <w:t>和</w:t>
      </w:r>
      <w:r>
        <w:rPr>
          <w:rFonts w:hint="eastAsia"/>
        </w:rPr>
        <w:t>34.25%</w:t>
      </w:r>
      <w:r>
        <w:rPr>
          <w:rFonts w:hint="eastAsia" w:asciiTheme="minorEastAsia" w:hAnsiTheme="minorEastAsia"/>
        </w:rPr>
        <w:t>，</w:t>
      </w:r>
      <w:r>
        <w:rPr>
          <w:rFonts w:hint="eastAsia"/>
        </w:rPr>
        <w:t>“杀猪盘”</w:t>
      </w:r>
      <w:r>
        <w:rPr>
          <w:rFonts w:hint="eastAsia" w:asciiTheme="minorEastAsia" w:hAnsiTheme="minorEastAsia"/>
        </w:rPr>
        <w:t>和</w:t>
      </w:r>
      <w:r>
        <w:rPr>
          <w:rFonts w:hint="eastAsia"/>
        </w:rPr>
        <w:t>“薅羊毛”</w:t>
      </w:r>
      <w:r>
        <w:rPr>
          <w:rFonts w:hint="eastAsia" w:asciiTheme="minorEastAsia" w:hAnsiTheme="minorEastAsia"/>
        </w:rPr>
        <w:t>列四、五位，分别为</w:t>
      </w:r>
      <w:r>
        <w:rPr>
          <w:rFonts w:hint="eastAsia"/>
        </w:rPr>
        <w:t>26.95%</w:t>
      </w:r>
      <w:r>
        <w:rPr>
          <w:rFonts w:hint="eastAsia" w:asciiTheme="minorEastAsia" w:hAnsiTheme="minorEastAsia"/>
        </w:rPr>
        <w:t>和</w:t>
      </w:r>
      <w:r>
        <w:rPr>
          <w:rFonts w:hint="eastAsia"/>
        </w:rPr>
        <w:t>26.9%</w:t>
      </w:r>
      <w:r>
        <w:rPr>
          <w:rFonts w:hint="eastAsia" w:asciiTheme="minorEastAsia" w:hAnsiTheme="minorEastAsia"/>
        </w:rPr>
        <w:t>。</w:t>
      </w:r>
      <w:r>
        <w:rPr>
          <w:rFonts w:hint="eastAsia"/>
          <w:b/>
          <w:bCs/>
        </w:rPr>
        <w:t>与全省数据相比，表示“薅羊毛”比例要低2.11个百分点，表示暗扣话费比例要高4.01个百分点。与全国数据相比，表示肉鸡挖矿比例要低2.88个百分点，表示暗扣话费比例要高6.38个百分点。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0" name="Drawing 2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Drawing 260" descr="Generated"/>
                    <pic:cNvPicPr>
                      <a:picLocks noChangeAspect="1"/>
                    </pic:cNvPicPr>
                  </pic:nvPicPr>
                  <pic:blipFill>
                    <a:blip r:embed="rId272"/>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bCs/>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245</w:t>
      </w:r>
      <w:r>
        <w:rPr>
          <w:sz w:val="24"/>
        </w:rPr>
        <w:fldChar w:fldCharType="end"/>
      </w:r>
      <w:bookmarkStart w:id="389" w:name="_Toc9489"/>
      <w:bookmarkStart w:id="390" w:name="_Toc6766"/>
      <w:bookmarkStart w:id="391" w:name="_Toc18573"/>
      <w:r>
        <w:rPr>
          <w:rFonts w:hint="eastAsia" w:asciiTheme="minorEastAsia" w:hAnsiTheme="minorEastAsia" w:eastAsiaTheme="minorEastAsia"/>
          <w:sz w:val="24"/>
          <w:szCs w:val="21"/>
        </w:rPr>
        <w:t>：</w:t>
      </w:r>
      <w:r>
        <w:rPr>
          <w:rFonts w:asciiTheme="minorEastAsia" w:hAnsiTheme="minorEastAsia" w:eastAsiaTheme="minorEastAsia"/>
          <w:bCs/>
          <w:sz w:val="24"/>
          <w:szCs w:val="21"/>
        </w:rPr>
        <w:t>常见黑灰产业犯罪</w:t>
      </w:r>
      <w:bookmarkEnd w:id="389"/>
      <w:bookmarkEnd w:id="390"/>
      <w:r>
        <w:rPr>
          <w:rFonts w:hint="eastAsia" w:asciiTheme="minorEastAsia" w:hAnsiTheme="minorEastAsia" w:eastAsiaTheme="minorEastAsia"/>
          <w:bCs/>
          <w:sz w:val="24"/>
          <w:szCs w:val="21"/>
        </w:rPr>
        <w:t>类别</w:t>
      </w:r>
      <w:bookmarkEnd w:id="391"/>
    </w:p>
    <w:p>
      <w:pPr>
        <w:ind w:firstLine="0" w:firstLineChars="0"/>
        <w:jc w:val="left"/>
      </w:pPr>
      <w:r>
        <w:rPr>
          <w:rFonts w:hint="eastAsia"/>
        </w:rPr>
        <w:t>（图表数据来源：</w:t>
      </w:r>
      <w:bookmarkStart w:id="392" w:name="_Hlk48322068"/>
      <w:r>
        <w:rPr>
          <w:rFonts w:hint="eastAsia"/>
        </w:rPr>
        <w:t>从业人员版</w:t>
      </w:r>
      <w:r>
        <w:rPr>
          <w:rFonts w:hint="eastAsia" w:ascii="宋体" w:eastAsia="宋体"/>
          <w:lang w:val="en-US" w:eastAsia="zh-CN"/>
        </w:rPr>
        <w:t>一级问卷</w:t>
      </w:r>
      <w:r>
        <w:rPr>
          <w:rFonts w:hint="eastAsia"/>
        </w:rPr>
        <w:t>第11题：</w:t>
      </w:r>
      <w:bookmarkEnd w:id="392"/>
      <w:r>
        <w:rPr>
          <w:rFonts w:hint="eastAsia"/>
        </w:rPr>
        <w:t>以下哪些网络黑灰产犯罪手法是您近一年常见的？</w:t>
      </w:r>
      <w:r>
        <w:rPr>
          <w:rFonts w:hint="eastAsia" w:asciiTheme="minorEastAsia" w:hAnsiTheme="minorEastAsia"/>
          <w:szCs w:val="18"/>
        </w:rPr>
        <w:t>（多选）</w:t>
      </w:r>
      <w:r>
        <w:rPr>
          <w:rFonts w:hint="eastAsia"/>
        </w:rPr>
        <w:t>）</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66.17%</w:t>
      </w:r>
      <w:r>
        <w:rPr>
          <w:rFonts w:hint="eastAsia" w:asciiTheme="minorEastAsia" w:hAnsiTheme="minorEastAsia"/>
        </w:rPr>
        <w:t>的从业人员认为</w:t>
      </w:r>
      <w:r>
        <w:rPr>
          <w:rFonts w:hint="eastAsia"/>
        </w:rPr>
        <w:t>监管力度不够</w:t>
      </w:r>
      <w:r>
        <w:rPr>
          <w:rFonts w:hint="eastAsia" w:asciiTheme="minorEastAsia" w:hAnsiTheme="minorEastAsia"/>
        </w:rPr>
        <w:t>，</w:t>
      </w:r>
      <w:r>
        <w:rPr>
          <w:rFonts w:hint="eastAsia"/>
        </w:rPr>
        <w:t>平台管理漏洞</w:t>
      </w:r>
      <w:r>
        <w:rPr>
          <w:rFonts w:hint="eastAsia" w:asciiTheme="minorEastAsia" w:hAnsiTheme="minorEastAsia"/>
        </w:rPr>
        <w:t>、</w:t>
      </w:r>
      <w:r>
        <w:rPr>
          <w:rFonts w:hint="eastAsia"/>
        </w:rPr>
        <w:t>相关法律欠缺</w:t>
      </w:r>
      <w:r>
        <w:rPr>
          <w:rFonts w:hint="eastAsia" w:asciiTheme="minorEastAsia" w:hAnsiTheme="minorEastAsia"/>
        </w:rPr>
        <w:t>、</w:t>
      </w:r>
      <w:r>
        <w:rPr>
          <w:rFonts w:hint="eastAsia"/>
        </w:rPr>
        <w:t>利益驱动</w:t>
      </w:r>
      <w:r>
        <w:rPr>
          <w:rFonts w:hint="eastAsia" w:asciiTheme="minorEastAsia" w:hAnsiTheme="minorEastAsia"/>
        </w:rPr>
        <w:t>则位列2、3、4位，关注度分别为</w:t>
      </w:r>
      <w:r>
        <w:rPr>
          <w:rFonts w:hint="eastAsia"/>
        </w:rPr>
        <w:t>60.66%</w:t>
      </w:r>
      <w:r>
        <w:rPr>
          <w:rFonts w:hint="eastAsia" w:asciiTheme="minorEastAsia" w:hAnsiTheme="minorEastAsia"/>
        </w:rPr>
        <w:t>、</w:t>
      </w:r>
      <w:r>
        <w:rPr>
          <w:rFonts w:hint="eastAsia"/>
        </w:rPr>
        <w:t>55.93%</w:t>
      </w:r>
      <w:r>
        <w:rPr>
          <w:rFonts w:hint="eastAsia" w:asciiTheme="minorEastAsia" w:hAnsiTheme="minorEastAsia"/>
        </w:rPr>
        <w:t>、</w:t>
      </w:r>
      <w:r>
        <w:rPr>
          <w:rFonts w:hint="eastAsia"/>
        </w:rPr>
        <w:t>50.07%</w:t>
      </w:r>
      <w:r>
        <w:rPr>
          <w:rFonts w:hint="eastAsia" w:asciiTheme="minorEastAsia" w:hAnsiTheme="minorEastAsia"/>
        </w:rPr>
        <w:t>。</w:t>
      </w:r>
      <w:r>
        <w:rPr>
          <w:rFonts w:hint="eastAsia"/>
          <w:b/>
          <w:bCs/>
        </w:rPr>
        <w:t>各选项数据接近于全省数据。与全国数据相比，表示其他比例要低4.25个百分点，表示相关法律欠缺比例要高4.61个百分点。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1" name="Drawing 2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Drawing 261" descr="Generated"/>
                    <pic:cNvPicPr>
                      <a:picLocks noChangeAspect="1"/>
                    </pic:cNvPicPr>
                  </pic:nvPicPr>
                  <pic:blipFill>
                    <a:blip r:embed="rId273"/>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246</w:t>
      </w:r>
      <w:r>
        <w:rPr>
          <w:sz w:val="24"/>
        </w:rPr>
        <w:fldChar w:fldCharType="end"/>
      </w:r>
      <w:bookmarkStart w:id="393" w:name="_Toc29586"/>
      <w:bookmarkStart w:id="394" w:name="_Toc32131"/>
      <w:bookmarkStart w:id="395" w:name="_Toc18030"/>
      <w:r>
        <w:rPr>
          <w:rFonts w:hint="eastAsia" w:asciiTheme="minorEastAsia" w:hAnsiTheme="minorEastAsia" w:eastAsiaTheme="minorEastAsia" w:cstheme="minorEastAsia"/>
          <w:sz w:val="24"/>
          <w:szCs w:val="21"/>
        </w:rPr>
        <w:t>：刷流量网络水军现象屡禁不绝的原因</w:t>
      </w:r>
      <w:bookmarkEnd w:id="393"/>
      <w:bookmarkEnd w:id="394"/>
      <w:bookmarkEnd w:id="395"/>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w:t>
      </w:r>
      <w:r>
        <w:rPr>
          <w:rFonts w:hint="eastAsia" w:ascii="宋体" w:eastAsia="宋体"/>
          <w:lang w:val="en-US" w:eastAsia="zh-CN"/>
        </w:rPr>
        <w:t>一级问卷</w:t>
      </w:r>
      <w:r>
        <w:rPr>
          <w:rFonts w:hint="eastAsia" w:asciiTheme="minorEastAsia" w:hAnsiTheme="minorEastAsia" w:cstheme="minorEastAsia"/>
        </w:rPr>
        <w:t>第12题：您认为“刷流量”、“网络水军”的现象为何屡禁不绝？</w:t>
      </w:r>
      <w:r>
        <w:rPr>
          <w:rFonts w:hint="eastAsia" w:asciiTheme="minorEastAsia" w:hAnsiTheme="minorEastAsia"/>
          <w:szCs w:val="18"/>
        </w:rPr>
        <w:t>（多选）</w:t>
      </w:r>
      <w:r>
        <w:rPr>
          <w:rFonts w:hint="eastAsia" w:asciiTheme="minorEastAsia" w:hAnsiTheme="minorEastAsia" w:cstheme="minorEastAsia"/>
        </w:rPr>
        <w:t>）</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73.29%</w:t>
      </w:r>
      <w:r>
        <w:rPr>
          <w:rFonts w:hint="eastAsia" w:asciiTheme="minorEastAsia" w:hAnsiTheme="minorEastAsia"/>
        </w:rPr>
        <w:t>从业人员认为</w:t>
      </w:r>
      <w:r>
        <w:rPr>
          <w:rFonts w:hint="eastAsia"/>
        </w:rPr>
        <w:t>信息链条</w:t>
      </w:r>
      <w:r>
        <w:rPr>
          <w:rFonts w:hint="eastAsia" w:asciiTheme="minorEastAsia" w:hAnsiTheme="minorEastAsia"/>
        </w:rPr>
        <w:t>最关键，</w:t>
      </w:r>
      <w:r>
        <w:rPr>
          <w:rFonts w:hint="eastAsia"/>
        </w:rPr>
        <w:t>流量链条</w:t>
      </w:r>
      <w:r>
        <w:rPr>
          <w:rFonts w:hint="eastAsia" w:asciiTheme="minorEastAsia" w:hAnsiTheme="minorEastAsia"/>
        </w:rPr>
        <w:t>、</w:t>
      </w:r>
      <w:r>
        <w:rPr>
          <w:rFonts w:hint="eastAsia"/>
        </w:rPr>
        <w:t>帐号链条</w:t>
      </w:r>
      <w:r>
        <w:rPr>
          <w:rFonts w:hint="eastAsia" w:asciiTheme="minorEastAsia" w:hAnsiTheme="minorEastAsia"/>
        </w:rPr>
        <w:t>、</w:t>
      </w:r>
      <w:r>
        <w:rPr>
          <w:rFonts w:hint="eastAsia"/>
        </w:rPr>
        <w:t>资金链条</w:t>
      </w:r>
      <w:r>
        <w:rPr>
          <w:rFonts w:hint="eastAsia" w:asciiTheme="minorEastAsia" w:hAnsiTheme="minorEastAsia"/>
        </w:rPr>
        <w:t>、</w:t>
      </w:r>
      <w:r>
        <w:rPr>
          <w:rFonts w:hint="eastAsia"/>
        </w:rPr>
        <w:t>推广链条</w:t>
      </w:r>
      <w:r>
        <w:rPr>
          <w:rFonts w:hint="eastAsia" w:asciiTheme="minorEastAsia" w:hAnsiTheme="minorEastAsia"/>
        </w:rPr>
        <w:t>分列2、3、4、</w:t>
      </w:r>
      <w:r>
        <w:rPr>
          <w:rFonts w:hint="eastAsia" w:asciiTheme="minorEastAsia" w:hAnsiTheme="minorEastAsia"/>
          <w:lang w:val="en-US" w:eastAsia="zh-CN"/>
        </w:rPr>
        <w:t>5</w:t>
      </w:r>
      <w:r>
        <w:rPr>
          <w:rFonts w:hint="eastAsia" w:asciiTheme="minorEastAsia" w:hAnsiTheme="minorEastAsia"/>
        </w:rPr>
        <w:t>位，关注度分别为</w:t>
      </w:r>
      <w:r>
        <w:rPr>
          <w:rFonts w:hint="eastAsia"/>
        </w:rPr>
        <w:t>57.29%</w:t>
      </w:r>
      <w:r>
        <w:rPr>
          <w:rFonts w:hint="eastAsia" w:asciiTheme="minorEastAsia" w:hAnsiTheme="minorEastAsia"/>
        </w:rPr>
        <w:t>、</w:t>
      </w:r>
      <w:r>
        <w:rPr>
          <w:rFonts w:hint="eastAsia"/>
        </w:rPr>
        <w:t>55.62%</w:t>
      </w:r>
      <w:r>
        <w:rPr>
          <w:rFonts w:hint="eastAsia" w:asciiTheme="minorEastAsia" w:hAnsiTheme="minorEastAsia"/>
        </w:rPr>
        <w:t>、</w:t>
      </w:r>
      <w:r>
        <w:rPr>
          <w:rFonts w:hint="eastAsia"/>
        </w:rPr>
        <w:t>48.6%</w:t>
      </w:r>
      <w:r>
        <w:rPr>
          <w:rFonts w:hint="eastAsia" w:asciiTheme="minorEastAsia" w:hAnsiTheme="minorEastAsia"/>
        </w:rPr>
        <w:t>、</w:t>
      </w:r>
      <w:r>
        <w:rPr>
          <w:rFonts w:hint="eastAsia"/>
        </w:rPr>
        <w:t>46.54%</w:t>
      </w:r>
      <w:r>
        <w:rPr>
          <w:rFonts w:hint="eastAsia" w:asciiTheme="minorEastAsia" w:hAnsiTheme="minorEastAsia"/>
        </w:rPr>
        <w:t>。</w:t>
      </w:r>
      <w:r>
        <w:rPr>
          <w:rFonts w:hint="eastAsia"/>
          <w:b/>
          <w:bCs/>
        </w:rPr>
        <w:t>相较于全省数据，排名基本一致。与全国数据相比，表示其他比例要低5.13个百分点，表示信息链条比例要高8.48个百分点。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2" name="Drawing 2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Drawing 262" descr="Generated"/>
                    <pic:cNvPicPr>
                      <a:picLocks noChangeAspect="1"/>
                    </pic:cNvPicPr>
                  </pic:nvPicPr>
                  <pic:blipFill>
                    <a:blip r:embed="rId274"/>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247</w:t>
      </w:r>
      <w:r>
        <w:rPr>
          <w:sz w:val="24"/>
        </w:rPr>
        <w:fldChar w:fldCharType="end"/>
      </w:r>
      <w:bookmarkStart w:id="396" w:name="_Toc30971"/>
      <w:bookmarkStart w:id="397" w:name="_Toc16134"/>
      <w:bookmarkStart w:id="398" w:name="_Toc32182"/>
      <w:r>
        <w:rPr>
          <w:rFonts w:hint="eastAsia" w:asciiTheme="minorEastAsia" w:hAnsiTheme="minorEastAsia" w:eastAsiaTheme="minorEastAsia"/>
          <w:sz w:val="24"/>
          <w:szCs w:val="21"/>
        </w:rPr>
        <w:t>：</w:t>
      </w:r>
      <w:r>
        <w:rPr>
          <w:rFonts w:asciiTheme="minorEastAsia" w:hAnsiTheme="minorEastAsia" w:eastAsiaTheme="minorEastAsia"/>
          <w:sz w:val="24"/>
          <w:szCs w:val="21"/>
        </w:rPr>
        <w:t>整治网络黑灰产业关键手段评价</w:t>
      </w:r>
      <w:bookmarkEnd w:id="396"/>
      <w:bookmarkEnd w:id="397"/>
      <w:bookmarkEnd w:id="398"/>
    </w:p>
    <w:p>
      <w:pPr>
        <w:ind w:firstLine="0" w:firstLineChars="0"/>
        <w:jc w:val="left"/>
      </w:pPr>
      <w:r>
        <w:rPr>
          <w:rFonts w:hint="eastAsia"/>
        </w:rPr>
        <w:t>（图表数据来源：从业人员版</w:t>
      </w:r>
      <w:r>
        <w:rPr>
          <w:rFonts w:hint="eastAsia" w:ascii="宋体" w:eastAsia="宋体"/>
          <w:lang w:val="en-US" w:eastAsia="zh-CN"/>
        </w:rPr>
        <w:t>一级问卷</w:t>
      </w:r>
      <w:r>
        <w:rPr>
          <w:rFonts w:hint="eastAsia"/>
        </w:rPr>
        <w:t>第13题：您认为整治网络黑灰产业，从哪些链条入手最关键？</w:t>
      </w:r>
      <w:r>
        <w:rPr>
          <w:rFonts w:hint="eastAsia" w:asciiTheme="minorEastAsia" w:hAnsiTheme="minorEastAsia"/>
          <w:szCs w:val="18"/>
        </w:rPr>
        <w:t>（多选）</w:t>
      </w:r>
      <w:r>
        <w:rPr>
          <w:rFonts w:hint="eastAsia"/>
        </w:rPr>
        <w:t>）</w:t>
      </w:r>
    </w:p>
    <w:p>
      <w:pPr>
        <w:jc w:val="left"/>
      </w:pPr>
    </w:p>
    <w:p>
      <w:pPr>
        <w:pStyle w:val="3"/>
      </w:pPr>
      <w:bookmarkStart w:id="399" w:name="_Toc19207415"/>
      <w:bookmarkStart w:id="400" w:name="_Toc10627"/>
      <w:bookmarkStart w:id="401" w:name="_Toc48725395"/>
      <w:bookmarkStart w:id="402" w:name="_Toc29302"/>
      <w:bookmarkStart w:id="403" w:name="_Toc29387"/>
      <w:r>
        <w:rPr>
          <w:rFonts w:hint="eastAsia"/>
          <w:lang w:val="en-US" w:eastAsia="zh-CN"/>
        </w:rPr>
        <w:t>6</w:t>
      </w:r>
      <w:r>
        <w:rPr>
          <w:rFonts w:hint="eastAsia"/>
        </w:rPr>
        <w:t>.</w:t>
      </w:r>
      <w:bookmarkEnd w:id="399"/>
      <w:r>
        <w:rPr>
          <w:rFonts w:hint="eastAsia"/>
        </w:rPr>
        <w:t>4网络安全的治理</w:t>
      </w:r>
      <w:bookmarkEnd w:id="400"/>
      <w:bookmarkEnd w:id="401"/>
      <w:bookmarkEnd w:id="402"/>
      <w:bookmarkEnd w:id="403"/>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69.1%</w:t>
      </w:r>
      <w:r>
        <w:rPr>
          <w:rFonts w:hint="eastAsia" w:asciiTheme="minorEastAsia" w:hAnsiTheme="minorEastAsia"/>
        </w:rPr>
        <w:t>的从业人员认为网络安全最突出或亟需治理的问题是</w:t>
      </w:r>
      <w:r>
        <w:rPr>
          <w:rFonts w:hint="eastAsia"/>
        </w:rPr>
        <w:t>网络诈骗</w:t>
      </w:r>
      <w:r>
        <w:rPr>
          <w:rFonts w:hint="eastAsia" w:asciiTheme="minorEastAsia" w:hAnsiTheme="minorEastAsia"/>
        </w:rPr>
        <w:t>。</w:t>
      </w:r>
      <w:r>
        <w:rPr>
          <w:rFonts w:hint="eastAsia"/>
        </w:rPr>
        <w:t>数据泄露</w:t>
      </w:r>
      <w:r>
        <w:rPr>
          <w:rFonts w:hint="eastAsia" w:asciiTheme="minorEastAsia" w:hAnsiTheme="minorEastAsia"/>
        </w:rPr>
        <w:t>、</w:t>
      </w:r>
      <w:r>
        <w:rPr>
          <w:rFonts w:hint="eastAsia"/>
        </w:rPr>
        <w:t>数据非法交易</w:t>
      </w:r>
      <w:r>
        <w:rPr>
          <w:rFonts w:hint="eastAsia" w:asciiTheme="minorEastAsia" w:hAnsiTheme="minorEastAsia"/>
        </w:rPr>
        <w:t>分别列2、3位，关注度达</w:t>
      </w:r>
      <w:r>
        <w:rPr>
          <w:rFonts w:hint="eastAsia"/>
        </w:rPr>
        <w:t>67.11%</w:t>
      </w:r>
      <w:r>
        <w:rPr>
          <w:rFonts w:hint="eastAsia" w:asciiTheme="minorEastAsia" w:hAnsiTheme="minorEastAsia"/>
        </w:rPr>
        <w:t>和</w:t>
      </w:r>
      <w:r>
        <w:rPr>
          <w:rFonts w:hint="eastAsia"/>
        </w:rPr>
        <w:t>46.15%</w:t>
      </w:r>
      <w:r>
        <w:rPr>
          <w:rFonts w:hint="eastAsia" w:asciiTheme="minorEastAsia" w:hAnsiTheme="minorEastAsia"/>
        </w:rPr>
        <w:t>。</w:t>
      </w:r>
      <w:r>
        <w:rPr>
          <w:rFonts w:hint="eastAsia"/>
        </w:rPr>
        <w:t>网络沉迷</w:t>
      </w:r>
      <w:r>
        <w:rPr>
          <w:rFonts w:hint="eastAsia" w:asciiTheme="minorEastAsia" w:hAnsiTheme="minorEastAsia"/>
        </w:rPr>
        <w:t>、</w:t>
      </w:r>
      <w:r>
        <w:rPr>
          <w:rFonts w:hint="eastAsia"/>
        </w:rPr>
        <w:t>网络谣言与诽谤</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网络色情</w:t>
      </w:r>
      <w:r>
        <w:rPr>
          <w:rFonts w:hint="eastAsia" w:asciiTheme="minorEastAsia" w:hAnsiTheme="minorEastAsia"/>
        </w:rPr>
        <w:t>关注度也比较高，分别为</w:t>
      </w:r>
      <w:r>
        <w:rPr>
          <w:rFonts w:hint="eastAsia"/>
        </w:rPr>
        <w:t>42.78%</w:t>
      </w:r>
      <w:r>
        <w:rPr>
          <w:rFonts w:hint="eastAsia" w:asciiTheme="minorEastAsia" w:hAnsiTheme="minorEastAsia"/>
        </w:rPr>
        <w:t>、</w:t>
      </w:r>
      <w:r>
        <w:rPr>
          <w:rFonts w:hint="eastAsia"/>
        </w:rPr>
        <w:t>41.81%</w:t>
      </w:r>
      <w:r>
        <w:rPr>
          <w:rFonts w:hint="eastAsia" w:asciiTheme="minorEastAsia" w:hAnsiTheme="minorEastAsia"/>
        </w:rPr>
        <w:t>、</w:t>
      </w:r>
      <w:r>
        <w:rPr>
          <w:rFonts w:hint="eastAsia"/>
        </w:rPr>
        <w:t>29.74%</w:t>
      </w:r>
      <w:r>
        <w:rPr>
          <w:rFonts w:hint="eastAsia" w:asciiTheme="minorEastAsia" w:hAnsiTheme="minorEastAsia"/>
        </w:rPr>
        <w:t>、</w:t>
      </w:r>
      <w:r>
        <w:rPr>
          <w:rFonts w:hint="eastAsia"/>
        </w:rPr>
        <w:t>18.98%</w:t>
      </w:r>
      <w:r>
        <w:rPr>
          <w:rFonts w:hint="eastAsia" w:asciiTheme="minorEastAsia" w:hAnsiTheme="minorEastAsia"/>
        </w:rPr>
        <w:t>。数据显示数据保护、打击诈骗、网络欺凌、打击涉黄涉赌等是主要的痛点。</w:t>
      </w:r>
      <w:r>
        <w:rPr>
          <w:rFonts w:hint="eastAsia"/>
          <w:b/>
          <w:bCs/>
        </w:rPr>
        <w:t>与全省数据相比，表示网络赌博比例要低2.68个百分点，表示数据泄露比例要高3.56个百分点。与全国数据相比，表示网络色情比例要低1.68个百分点，表示数据泄露比例要高9.54个百分点。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3" name="Drawing 2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Drawing 263" descr="Generated"/>
                    <pic:cNvPicPr>
                      <a:picLocks noChangeAspect="1"/>
                    </pic:cNvPicPr>
                  </pic:nvPicPr>
                  <pic:blipFill>
                    <a:blip r:embed="rId275"/>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cstheme="minorEastAsia"/>
          <w:sz w:val="24"/>
        </w:rPr>
      </w:pPr>
      <w:bookmarkStart w:id="404" w:name="_Toc19203708"/>
      <w:bookmarkStart w:id="405" w:name="_Toc19305614"/>
      <w:r>
        <w:rPr>
          <w:rFonts w:hint="eastAsia" w:asciiTheme="minorEastAsia" w:hAnsiTheme="minorEastAsia" w:eastAsiaTheme="minorEastAsia" w:cs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248</w:t>
      </w:r>
      <w:r>
        <w:rPr>
          <w:sz w:val="24"/>
        </w:rPr>
        <w:fldChar w:fldCharType="end"/>
      </w:r>
      <w:bookmarkStart w:id="406" w:name="_Toc7748"/>
      <w:bookmarkStart w:id="407" w:name="_Toc23750"/>
      <w:bookmarkStart w:id="408" w:name="_Toc20234"/>
      <w:r>
        <w:rPr>
          <w:rFonts w:hint="eastAsia" w:asciiTheme="minorEastAsia" w:hAnsiTheme="minorEastAsia" w:eastAsiaTheme="minorEastAsia" w:cstheme="minorEastAsia"/>
          <w:sz w:val="24"/>
        </w:rPr>
        <w:t>：</w:t>
      </w:r>
      <w:bookmarkEnd w:id="404"/>
      <w:bookmarkEnd w:id="405"/>
      <w:r>
        <w:rPr>
          <w:rFonts w:hint="eastAsia" w:asciiTheme="minorEastAsia" w:hAnsiTheme="minorEastAsia" w:eastAsiaTheme="minorEastAsia" w:cstheme="minorEastAsia"/>
          <w:sz w:val="24"/>
        </w:rPr>
        <w:t>网络安全最突出或亟需治理问题</w:t>
      </w:r>
      <w:bookmarkEnd w:id="406"/>
      <w:bookmarkEnd w:id="407"/>
      <w:bookmarkEnd w:id="408"/>
    </w:p>
    <w:p>
      <w:pPr>
        <w:ind w:firstLine="0" w:firstLineChars="0"/>
        <w:rPr>
          <w:rFonts w:hint="eastAsia" w:ascii="宋体" w:eastAsia="宋体"/>
          <w:lang w:val="en-US" w:eastAsia="zh-CN"/>
        </w:rPr>
      </w:pPr>
      <w:r>
        <w:rPr>
          <w:rFonts w:hint="eastAsia" w:asciiTheme="minorEastAsia" w:hAnsiTheme="minorEastAsia" w:cstheme="minorEastAsia"/>
          <w:szCs w:val="18"/>
        </w:rPr>
        <w:t>（图表数据来源：从业人员版</w:t>
      </w:r>
      <w:r>
        <w:rPr>
          <w:rFonts w:hint="eastAsia" w:ascii="宋体" w:eastAsia="宋体"/>
          <w:lang w:val="en-US" w:eastAsia="zh-CN"/>
        </w:rPr>
        <w:t>一级问卷</w:t>
      </w:r>
      <w:r>
        <w:rPr>
          <w:rFonts w:hint="eastAsia" w:asciiTheme="minorEastAsia" w:hAnsiTheme="minorEastAsia" w:cstheme="minorEastAsia"/>
          <w:szCs w:val="18"/>
        </w:rPr>
        <w:t>第14题：您认</w:t>
      </w:r>
      <w:r>
        <w:rPr>
          <w:rFonts w:hint="eastAsia" w:ascii="宋体" w:eastAsia="宋体"/>
          <w:lang w:val="en-US" w:eastAsia="zh-CN"/>
        </w:rPr>
        <w:t>为当前网络安全最突出或亟待治理的问题有哪些？（多选，最多5项））</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加强网络安全法制建设</w:t>
      </w:r>
      <w:r>
        <w:rPr>
          <w:rFonts w:hint="eastAsia" w:asciiTheme="minorEastAsia" w:hAnsiTheme="minorEastAsia"/>
        </w:rPr>
        <w:t>（</w:t>
      </w:r>
      <w:r>
        <w:rPr>
          <w:rFonts w:hint="eastAsia"/>
        </w:rPr>
        <w:t>71.86%</w:t>
      </w:r>
      <w:r>
        <w:rPr>
          <w:rFonts w:hint="eastAsia" w:asciiTheme="minorEastAsia" w:hAnsiTheme="minorEastAsia"/>
        </w:rPr>
        <w:t>）、2</w:t>
      </w:r>
      <w:r>
        <w:rPr>
          <w:rFonts w:hint="eastAsia"/>
        </w:rPr>
        <w:t>强化网络安全监管</w:t>
      </w:r>
      <w:r>
        <w:rPr>
          <w:rFonts w:hint="eastAsia" w:asciiTheme="minorEastAsia" w:hAnsiTheme="minorEastAsia"/>
        </w:rPr>
        <w:t>（</w:t>
      </w:r>
      <w:r>
        <w:rPr>
          <w:rFonts w:hint="eastAsia"/>
        </w:rPr>
        <w:t>58.77%</w:t>
      </w:r>
      <w:r>
        <w:rPr>
          <w:rFonts w:hint="eastAsia" w:asciiTheme="minorEastAsia" w:hAnsiTheme="minorEastAsia"/>
        </w:rPr>
        <w:t>）、3</w:t>
      </w:r>
      <w:r>
        <w:rPr>
          <w:rFonts w:hint="eastAsia"/>
        </w:rPr>
        <w:t>贯彻落实网络安全等级保护制度</w:t>
      </w:r>
      <w:r>
        <w:rPr>
          <w:rFonts w:hint="eastAsia" w:asciiTheme="minorEastAsia" w:hAnsiTheme="minorEastAsia"/>
        </w:rPr>
        <w:t>（</w:t>
      </w:r>
      <w:r>
        <w:rPr>
          <w:rFonts w:hint="eastAsia"/>
        </w:rPr>
        <w:t>50.33%</w:t>
      </w:r>
      <w:r>
        <w:rPr>
          <w:rFonts w:hint="eastAsia" w:asciiTheme="minorEastAsia" w:hAnsiTheme="minorEastAsia"/>
        </w:rPr>
        <w:t>）、4</w:t>
      </w:r>
      <w:r>
        <w:rPr>
          <w:rFonts w:hint="eastAsia"/>
        </w:rPr>
        <w:t>提升网络安全问题的发现能力</w:t>
      </w:r>
      <w:r>
        <w:rPr>
          <w:rFonts w:hint="eastAsia" w:asciiTheme="minorEastAsia" w:hAnsiTheme="minorEastAsia"/>
        </w:rPr>
        <w:t>（</w:t>
      </w:r>
      <w:r>
        <w:rPr>
          <w:rFonts w:hint="eastAsia"/>
        </w:rPr>
        <w:t>44.44%</w:t>
      </w:r>
      <w:r>
        <w:rPr>
          <w:rFonts w:hint="eastAsia" w:asciiTheme="minorEastAsia" w:hAnsiTheme="minorEastAsia"/>
        </w:rPr>
        <w:t>）、5</w:t>
      </w:r>
      <w:r>
        <w:rPr>
          <w:rFonts w:hint="eastAsia"/>
        </w:rPr>
        <w:t>落实网络平台主体责任</w:t>
      </w:r>
      <w:r>
        <w:rPr>
          <w:rFonts w:hint="eastAsia" w:asciiTheme="minorEastAsia" w:hAnsiTheme="minorEastAsia"/>
        </w:rPr>
        <w:t>（</w:t>
      </w:r>
      <w:r>
        <w:rPr>
          <w:rFonts w:hint="eastAsia"/>
        </w:rPr>
        <w:t>38.89%</w:t>
      </w:r>
      <w:r>
        <w:rPr>
          <w:rFonts w:hint="eastAsia" w:asciiTheme="minorEastAsia" w:hAnsiTheme="minorEastAsia"/>
        </w:rPr>
        <w:t>）。</w:t>
      </w:r>
      <w:r>
        <w:rPr>
          <w:rFonts w:hint="eastAsia"/>
          <w:b/>
          <w:bCs/>
        </w:rPr>
        <w:t>与全省数据相比，表示严厉打击网络违法犯罪行为比例要低1.44个百分点，表示加强网络安全法制建设比例要高3.66个百分点。与全国数据相比，表示推动社会力量参与网络治理比例要低1.75个百分点，表示加强网络安全法制建设比例要高8.06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6191250"/>
            <wp:effectExtent l="0" t="0" r="0" b="0"/>
            <wp:docPr id="264" name="Drawing 2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Drawing 264" descr="Generated"/>
                    <pic:cNvPicPr>
                      <a:picLocks noChangeAspect="1"/>
                    </pic:cNvPicPr>
                  </pic:nvPicPr>
                  <pic:blipFill>
                    <a:blip r:embed="rId276"/>
                    <a:stretch>
                      <a:fillRect/>
                    </a:stretch>
                  </pic:blipFill>
                  <pic:spPr>
                    <a:xfrm>
                      <a:off x="0" y="0"/>
                      <a:ext cx="5095875" cy="6191250"/>
                    </a:xfrm>
                    <a:prstGeom prst="rect">
                      <a:avLst/>
                    </a:prstGeom>
                  </pic:spPr>
                </pic:pic>
              </a:graphicData>
            </a:graphic>
          </wp:inline>
        </w:drawing>
      </w:r>
    </w:p>
    <w:p>
      <w:pPr>
        <w:pStyle w:val="6"/>
        <w:jc w:val="center"/>
        <w:rPr>
          <w:sz w:val="24"/>
        </w:rPr>
      </w:pPr>
      <w:bookmarkStart w:id="409" w:name="_Toc19203709"/>
      <w:bookmarkStart w:id="410" w:name="_Toc19305615"/>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249</w:t>
      </w:r>
      <w:r>
        <w:rPr>
          <w:sz w:val="24"/>
        </w:rPr>
        <w:fldChar w:fldCharType="end"/>
      </w:r>
      <w:bookmarkStart w:id="411" w:name="_Toc17341"/>
      <w:bookmarkStart w:id="412" w:name="_Toc11254"/>
      <w:bookmarkStart w:id="413" w:name="_Toc24467"/>
      <w:r>
        <w:rPr>
          <w:rFonts w:hint="eastAsia"/>
          <w:sz w:val="24"/>
        </w:rPr>
        <w:t>：</w:t>
      </w:r>
      <w:bookmarkEnd w:id="409"/>
      <w:bookmarkEnd w:id="410"/>
      <w:r>
        <w:rPr>
          <w:rFonts w:hint="eastAsia"/>
          <w:sz w:val="24"/>
        </w:rPr>
        <w:t>维护网络安全最需要采取的措施</w:t>
      </w:r>
      <w:bookmarkEnd w:id="411"/>
      <w:bookmarkEnd w:id="412"/>
      <w:bookmarkEnd w:id="413"/>
    </w:p>
    <w:p>
      <w:pPr>
        <w:ind w:firstLine="0" w:firstLineChars="0"/>
      </w:pPr>
      <w:r>
        <w:rPr>
          <w:rFonts w:hint="eastAsia"/>
        </w:rPr>
        <w:t>（图表数据来源：</w:t>
      </w:r>
      <w:bookmarkStart w:id="414" w:name="_Hlk48325143"/>
      <w:r>
        <w:rPr>
          <w:rFonts w:hint="eastAsia"/>
        </w:rPr>
        <w:t>从业人员版</w:t>
      </w:r>
      <w:r>
        <w:rPr>
          <w:rFonts w:hint="eastAsia" w:ascii="宋体" w:eastAsia="宋体"/>
          <w:lang w:val="en-US" w:eastAsia="zh-CN"/>
        </w:rPr>
        <w:t>一级问卷</w:t>
      </w:r>
      <w:r>
        <w:rPr>
          <w:rFonts w:hint="eastAsia"/>
        </w:rPr>
        <w:t>第15题：</w:t>
      </w:r>
      <w:bookmarkEnd w:id="414"/>
      <w:r>
        <w:rPr>
          <w:rFonts w:hint="eastAsia"/>
        </w:rPr>
        <w:t>您认为维护网络安全最需要采取哪些措施？（多选，最多5项））</w:t>
      </w: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网络安全各领域监管</w:t>
      </w:r>
      <w:r>
        <w:rPr>
          <w:rFonts w:hint="eastAsia" w:asciiTheme="minorEastAsia" w:hAnsiTheme="minorEastAsia"/>
        </w:rPr>
        <w:t>（</w:t>
      </w:r>
      <w:r>
        <w:rPr>
          <w:rFonts w:hint="eastAsia"/>
        </w:rPr>
        <w:t>54.81%</w:t>
      </w:r>
      <w:r>
        <w:rPr>
          <w:rFonts w:hint="eastAsia" w:asciiTheme="minorEastAsia" w:hAnsiTheme="minorEastAsia"/>
        </w:rPr>
        <w:t>）、2</w:t>
      </w:r>
      <w:r>
        <w:rPr>
          <w:rFonts w:hint="eastAsia"/>
        </w:rPr>
        <w:t>数据治理法</w:t>
      </w:r>
      <w:r>
        <w:rPr>
          <w:rFonts w:hint="eastAsia" w:asciiTheme="minorEastAsia" w:hAnsiTheme="minorEastAsia"/>
        </w:rPr>
        <w:t>（</w:t>
      </w:r>
      <w:r>
        <w:rPr>
          <w:rFonts w:hint="eastAsia"/>
        </w:rPr>
        <w:t>50.36%</w:t>
      </w:r>
      <w:r>
        <w:rPr>
          <w:rFonts w:hint="eastAsia" w:asciiTheme="minorEastAsia" w:hAnsiTheme="minorEastAsia"/>
        </w:rPr>
        <w:t>）、3</w:t>
      </w:r>
      <w:r>
        <w:rPr>
          <w:rFonts w:hint="eastAsia"/>
        </w:rPr>
        <w:t>网络安全等级保护细则</w:t>
      </w:r>
      <w:r>
        <w:rPr>
          <w:rFonts w:hint="eastAsia" w:asciiTheme="minorEastAsia" w:hAnsiTheme="minorEastAsia"/>
        </w:rPr>
        <w:t>（</w:t>
      </w:r>
      <w:r>
        <w:rPr>
          <w:rFonts w:hint="eastAsia"/>
        </w:rPr>
        <w:t>45.39%</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相较于全省数据，数据权利的民事立法、人工智能管理、数据安全保护细则分别比全省数据低1.25、1.36、1.38个百分点。相较于全国数据，数据权利的民事立法、网络信息内容治理、供应链安全管理分别比全国数据低1.44、1.59、1.19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5" name="Drawing 2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Drawing 265" descr="Generated"/>
                    <pic:cNvPicPr>
                      <a:picLocks noChangeAspect="1"/>
                    </pic:cNvPicPr>
                  </pic:nvPicPr>
                  <pic:blipFill>
                    <a:blip r:embed="rId277"/>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250</w:t>
      </w:r>
      <w:r>
        <w:rPr>
          <w:sz w:val="24"/>
        </w:rPr>
        <w:fldChar w:fldCharType="end"/>
      </w:r>
      <w:bookmarkStart w:id="415" w:name="_Toc23137"/>
      <w:bookmarkStart w:id="416" w:name="_Toc15020"/>
      <w:bookmarkStart w:id="417" w:name="_Toc22609"/>
      <w:r>
        <w:rPr>
          <w:rFonts w:hint="eastAsia"/>
          <w:sz w:val="24"/>
        </w:rPr>
        <w:t>：</w:t>
      </w:r>
      <w:bookmarkEnd w:id="415"/>
      <w:r>
        <w:rPr>
          <w:rFonts w:hint="eastAsia"/>
          <w:sz w:val="24"/>
        </w:rPr>
        <w:t>亟待加强的网络安全立法内容</w:t>
      </w:r>
      <w:bookmarkEnd w:id="416"/>
      <w:bookmarkEnd w:id="417"/>
    </w:p>
    <w:p>
      <w:pPr>
        <w:ind w:firstLine="0" w:firstLineChars="0"/>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w:t>
      </w:r>
      <w:r>
        <w:rPr>
          <w:rFonts w:ascii="宋体" w:eastAsia="宋体"/>
          <w:szCs w:val="18"/>
        </w:rPr>
        <w:t>16</w:t>
      </w:r>
      <w:r>
        <w:rPr>
          <w:rFonts w:hint="eastAsia" w:ascii="宋体" w:eastAsia="宋体"/>
          <w:szCs w:val="18"/>
        </w:rPr>
        <w:t>题：您认为亟待加强的网络安全立法内容有哪些？（多选，最多5项））</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公安</w:t>
      </w:r>
      <w:r>
        <w:rPr>
          <w:rFonts w:hint="eastAsia" w:asciiTheme="minorEastAsia" w:hAnsiTheme="minorEastAsia"/>
        </w:rPr>
        <w:t>（</w:t>
      </w:r>
      <w:r>
        <w:rPr>
          <w:rFonts w:hint="eastAsia"/>
        </w:rPr>
        <w:t>79.34%</w:t>
      </w:r>
      <w:r>
        <w:rPr>
          <w:rFonts w:hint="eastAsia" w:asciiTheme="minorEastAsia" w:hAnsiTheme="minorEastAsia"/>
        </w:rPr>
        <w:t>）、</w:t>
      </w:r>
      <w:r>
        <w:rPr>
          <w:rFonts w:hint="eastAsia"/>
        </w:rPr>
        <w:t>网信</w:t>
      </w:r>
      <w:r>
        <w:rPr>
          <w:rFonts w:hint="eastAsia" w:asciiTheme="minorEastAsia" w:hAnsiTheme="minorEastAsia"/>
        </w:rPr>
        <w:t>（</w:t>
      </w:r>
      <w:r>
        <w:rPr>
          <w:rFonts w:hint="eastAsia"/>
        </w:rPr>
        <w:t>77.11%</w:t>
      </w:r>
      <w:r>
        <w:rPr>
          <w:rFonts w:hint="eastAsia" w:asciiTheme="minorEastAsia" w:hAnsiTheme="minorEastAsia"/>
        </w:rPr>
        <w:t>）、</w:t>
      </w:r>
      <w:r>
        <w:rPr>
          <w:rFonts w:hint="eastAsia"/>
        </w:rPr>
        <w:t>国安</w:t>
      </w:r>
      <w:r>
        <w:rPr>
          <w:rFonts w:hint="eastAsia" w:asciiTheme="minorEastAsia" w:hAnsiTheme="minorEastAsia"/>
        </w:rPr>
        <w:t>（</w:t>
      </w:r>
      <w:r>
        <w:rPr>
          <w:rFonts w:hint="eastAsia"/>
        </w:rPr>
        <w:t>53.55%</w:t>
      </w:r>
      <w:r>
        <w:rPr>
          <w:rFonts w:hint="eastAsia" w:asciiTheme="minorEastAsia" w:hAnsiTheme="minorEastAsia"/>
        </w:rPr>
        <w:t>）、</w:t>
      </w:r>
      <w:r>
        <w:rPr>
          <w:rFonts w:hint="eastAsia"/>
        </w:rPr>
        <w:t>工信</w:t>
      </w:r>
      <w:r>
        <w:rPr>
          <w:rFonts w:hint="eastAsia" w:asciiTheme="minorEastAsia" w:hAnsiTheme="minorEastAsia"/>
        </w:rPr>
        <w:t>（</w:t>
      </w:r>
      <w:r>
        <w:rPr>
          <w:rFonts w:hint="eastAsia"/>
        </w:rPr>
        <w:t>49.12%</w:t>
      </w:r>
      <w:r>
        <w:rPr>
          <w:rFonts w:hint="eastAsia" w:asciiTheme="minorEastAsia" w:hAnsiTheme="minorEastAsia"/>
        </w:rPr>
        <w:t>）、</w:t>
      </w:r>
      <w:r>
        <w:rPr>
          <w:rFonts w:hint="eastAsia"/>
        </w:rPr>
        <w:t>保密</w:t>
      </w:r>
      <w:r>
        <w:rPr>
          <w:rFonts w:hint="eastAsia" w:asciiTheme="minorEastAsia" w:hAnsiTheme="minorEastAsia"/>
        </w:rPr>
        <w:t>（</w:t>
      </w:r>
      <w:r>
        <w:rPr>
          <w:rFonts w:hint="eastAsia"/>
        </w:rPr>
        <w:t>44.8%</w:t>
      </w:r>
      <w:r>
        <w:rPr>
          <w:rFonts w:hint="eastAsia" w:asciiTheme="minorEastAsia" w:hAnsiTheme="minorEastAsia"/>
        </w:rPr>
        <w:t>）。</w:t>
      </w:r>
      <w:r>
        <w:rPr>
          <w:rFonts w:hint="eastAsia"/>
          <w:b/>
          <w:bCs/>
        </w:rPr>
        <w:t>与全省数据排序一致。与全国数据相比，表示文化比例要低1.82个百分点，表示网信比例要高6.82个百分点。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6" name="Drawing 2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Drawing 266" descr="Generated"/>
                    <pic:cNvPicPr>
                      <a:picLocks noChangeAspect="1"/>
                    </pic:cNvPicPr>
                  </pic:nvPicPr>
                  <pic:blipFill>
                    <a:blip r:embed="rId278"/>
                    <a:stretch>
                      <a:fillRect/>
                    </a:stretch>
                  </pic:blipFill>
                  <pic:spPr>
                    <a:xfrm>
                      <a:off x="0" y="0"/>
                      <a:ext cx="5095875" cy="6191250"/>
                    </a:xfrm>
                    <a:prstGeom prst="rect">
                      <a:avLst/>
                    </a:prstGeom>
                  </pic:spPr>
                </pic:pic>
              </a:graphicData>
            </a:graphic>
          </wp:inline>
        </w:drawing>
      </w:r>
    </w:p>
    <w:p>
      <w:pPr>
        <w:pStyle w:val="6"/>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251</w:t>
      </w:r>
      <w:r>
        <w:rPr>
          <w:sz w:val="24"/>
        </w:rPr>
        <w:fldChar w:fldCharType="end"/>
      </w:r>
      <w:bookmarkStart w:id="418" w:name="_Toc18974"/>
      <w:bookmarkStart w:id="419" w:name="_Toc30950"/>
      <w:r>
        <w:rPr>
          <w:rFonts w:hint="eastAsia"/>
          <w:sz w:val="24"/>
        </w:rPr>
        <w:t>：</w:t>
      </w:r>
      <w:r>
        <w:rPr>
          <w:rFonts w:ascii="Times New Roman" w:eastAsiaTheme="minorEastAsia"/>
          <w:sz w:val="24"/>
          <w:szCs w:val="24"/>
        </w:rPr>
        <w:t>网络安全的相关管理部门认知度</w:t>
      </w:r>
      <w:bookmarkEnd w:id="418"/>
      <w:bookmarkEnd w:id="419"/>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w:t>
      </w:r>
      <w:r>
        <w:t>17</w:t>
      </w:r>
      <w:r>
        <w:rPr>
          <w:rFonts w:hint="eastAsia"/>
        </w:rPr>
        <w:t>题：据您了解，以下哪些部门是网络安全的相关管理部门？（多选））</w:t>
      </w:r>
    </w:p>
    <w:p>
      <w:pPr>
        <w:jc w:val="center"/>
      </w:pPr>
    </w:p>
    <w:p>
      <w:pPr>
        <w:rPr>
          <w:rFonts w:ascii="宋体" w:hAnsi="宋体" w:eastAsia="宋体"/>
          <w:color w:val="000000"/>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rPr>
        <w:t>从业人员对政府有关部门对网络安全监管力度评价</w:t>
      </w:r>
      <w:r>
        <w:rPr>
          <w:rFonts w:hint="eastAsia" w:asciiTheme="minorEastAsia" w:hAnsiTheme="minorEastAsia"/>
          <w:lang w:eastAsia="zh-CN"/>
        </w:rPr>
        <w:t>：</w:t>
      </w:r>
      <w:r>
        <w:rPr>
          <w:rFonts w:hint="eastAsia" w:asciiTheme="minorEastAsia" w:hAnsiTheme="minorEastAsia"/>
        </w:rPr>
        <w:t>认为非常强占</w:t>
      </w:r>
      <w:r>
        <w:rPr>
          <w:rFonts w:hint="eastAsia"/>
        </w:rPr>
        <w:t>18.79%</w:t>
      </w:r>
      <w:r>
        <w:rPr>
          <w:rFonts w:hint="eastAsia" w:asciiTheme="minorEastAsia" w:hAnsiTheme="minorEastAsia"/>
        </w:rPr>
        <w:t>，认为比较强占</w:t>
      </w:r>
      <w:r>
        <w:rPr>
          <w:rFonts w:hint="eastAsia"/>
        </w:rPr>
        <w:t>41.48%</w:t>
      </w:r>
      <w:r>
        <w:rPr>
          <w:rFonts w:hint="eastAsia" w:asciiTheme="minorEastAsia" w:hAnsiTheme="minorEastAsia"/>
        </w:rPr>
        <w:t>，即认为强的占</w:t>
      </w:r>
      <w:r>
        <w:rPr>
          <w:rFonts w:hint="eastAsia"/>
        </w:rPr>
        <w:t>60.27</w:t>
      </w:r>
      <w:r>
        <w:rPr>
          <w:rFonts w:hint="eastAsia"/>
          <w:color w:val="auto"/>
        </w:rPr>
        <w:t>%</w:t>
      </w:r>
      <w:r>
        <w:rPr>
          <w:rFonts w:hint="eastAsia" w:asciiTheme="minorEastAsia" w:hAnsiTheme="minorEastAsia"/>
        </w:rPr>
        <w:t>。认为一般有</w:t>
      </w:r>
      <w:r>
        <w:rPr>
          <w:rFonts w:hint="eastAsia"/>
        </w:rPr>
        <w:t>35.02%</w:t>
      </w:r>
      <w:r>
        <w:rPr>
          <w:rFonts w:hint="eastAsia" w:asciiTheme="minorEastAsia" w:hAnsiTheme="minorEastAsia"/>
        </w:rPr>
        <w:t>。</w:t>
      </w:r>
      <w:r>
        <w:rPr>
          <w:rFonts w:hint="eastAsia"/>
          <w:b/>
          <w:bCs/>
        </w:rPr>
        <w:t>相较于全省数据，除非常强和比较强比全省数据分别高出0.51个百分点、1.33个百分点外，其他数据值均少于全省数据。相较于全省数据，比较强的占比高了7.75个百分点。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0" b="0"/>
            <wp:docPr id="267" name="Drawing 2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Drawing 267" descr="Generated"/>
                    <pic:cNvPicPr>
                      <a:picLocks noChangeAspect="1"/>
                    </pic:cNvPicPr>
                  </pic:nvPicPr>
                  <pic:blipFill>
                    <a:blip r:embed="rId279"/>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252</w:t>
      </w:r>
      <w:r>
        <w:rPr>
          <w:sz w:val="24"/>
        </w:rPr>
        <w:fldChar w:fldCharType="end"/>
      </w:r>
      <w:bookmarkStart w:id="420" w:name="_Toc20236"/>
      <w:bookmarkStart w:id="421" w:name="_Toc1071"/>
      <w:bookmarkStart w:id="422" w:name="_Toc25032"/>
      <w:r>
        <w:rPr>
          <w:rFonts w:hint="eastAsia"/>
          <w:sz w:val="24"/>
        </w:rPr>
        <w:t>：</w:t>
      </w:r>
      <w:r>
        <w:rPr>
          <w:sz w:val="24"/>
        </w:rPr>
        <w:t>政府部门网络安全监管力度评价</w:t>
      </w:r>
      <w:bookmarkEnd w:id="420"/>
      <w:bookmarkEnd w:id="421"/>
      <w:bookmarkEnd w:id="422"/>
    </w:p>
    <w:p>
      <w:pPr>
        <w:ind w:firstLine="0" w:firstLineChars="0"/>
        <w:jc w:val="left"/>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第18题：您认为政府相关部门在网络安全方面的监管力度如何？）</w:t>
      </w:r>
    </w:p>
    <w:p>
      <w:pPr>
        <w:jc w:val="center"/>
        <w:rPr>
          <w:rFonts w:ascii="宋体" w:eastAsia="宋体"/>
          <w:szCs w:val="18"/>
        </w:rPr>
      </w:pPr>
    </w:p>
    <w:p>
      <w:pPr>
        <w:rPr>
          <w:rFonts w:hint="eastAsia"/>
        </w:rPr>
      </w:pPr>
      <w:bookmarkStart w:id="423" w:name="_Toc48725396"/>
      <w:bookmarkStart w:id="424" w:name="_Toc25995"/>
      <w:bookmarkStart w:id="425" w:name="_Toc18169"/>
      <w:r>
        <w:rPr>
          <w:rFonts w:hint="eastAsia"/>
        </w:rPr>
        <w:br w:type="page"/>
      </w:r>
    </w:p>
    <w:p>
      <w:pPr>
        <w:pStyle w:val="2"/>
      </w:pPr>
      <w:bookmarkStart w:id="426" w:name="_Toc21211"/>
      <w:r>
        <w:rPr>
          <w:rFonts w:hint="eastAsia"/>
          <w:lang w:val="en-US" w:eastAsia="zh-CN"/>
        </w:rPr>
        <w:t>七</w:t>
      </w:r>
      <w:r>
        <w:rPr>
          <w:rFonts w:hint="eastAsia"/>
        </w:rPr>
        <w:t>、从业人员版专题分析</w:t>
      </w:r>
      <w:bookmarkEnd w:id="423"/>
      <w:bookmarkEnd w:id="424"/>
      <w:bookmarkEnd w:id="425"/>
      <w:bookmarkEnd w:id="426"/>
    </w:p>
    <w:p>
      <w:pPr>
        <w:pStyle w:val="3"/>
        <w:rPr>
          <w:rFonts w:hint="eastAsia"/>
        </w:rPr>
      </w:pPr>
      <w:bookmarkStart w:id="427" w:name="_Toc2518"/>
      <w:bookmarkStart w:id="428" w:name="_Toc48725397"/>
      <w:bookmarkStart w:id="429" w:name="_Toc21789"/>
      <w:bookmarkStart w:id="430" w:name="_Toc5231"/>
      <w:r>
        <w:rPr>
          <w:rFonts w:hint="eastAsia"/>
          <w:lang w:val="en-US" w:eastAsia="zh-CN"/>
        </w:rPr>
        <w:t>7</w:t>
      </w:r>
      <w:r>
        <w:rPr>
          <w:rFonts w:hint="eastAsia"/>
        </w:rPr>
        <w:t>.1专题A：等级保护实施与企业合规专题</w:t>
      </w:r>
      <w:bookmarkEnd w:id="427"/>
      <w:bookmarkEnd w:id="428"/>
      <w:bookmarkEnd w:id="429"/>
      <w:bookmarkEnd w:id="430"/>
    </w:p>
    <w:p>
      <w:pPr>
        <w:rPr>
          <w:rFonts w:ascii="微软雅黑" w:hAnsi="微软雅黑" w:eastAsia="微软雅黑"/>
          <w:color w:val="333333"/>
          <w:sz w:val="22"/>
          <w:szCs w:val="22"/>
        </w:rPr>
      </w:pPr>
      <w:r>
        <w:rPr>
          <w:rFonts w:ascii="宋体" w:hAnsi="宋体" w:eastAsia="宋体"/>
          <w:color w:val="000000"/>
        </w:rPr>
        <w:t>参加本专题调查的从业人员数量为</w:t>
      </w:r>
      <w:r>
        <w:t>1568</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（1）从业人员所在行业占比</w:t>
      </w:r>
    </w:p>
    <w:p>
      <w:pPr>
        <w:rPr>
          <w:rFonts w:ascii="宋体" w:hAnsi="宋体" w:eastAsia="宋体"/>
          <w:color w:val="000000"/>
        </w:rPr>
      </w:pPr>
      <w:r>
        <w:rPr>
          <w:rFonts w:ascii="宋体" w:hAnsi="宋体" w:eastAsia="宋体"/>
          <w:color w:val="000000"/>
        </w:rPr>
        <w:t>参加本专题网络安全从业人员主要分布在</w:t>
      </w:r>
      <w:r>
        <w:rPr>
          <w:rFonts w:hint="eastAsia"/>
        </w:rPr>
        <w:t>教育</w:t>
      </w:r>
      <w:r>
        <w:t>（20.25%）、政府部门（17.72%）、制造业（10.13%）、互联网平台、通信及信息技术服务业（9.7%）金融业（8.02%）</w:t>
      </w:r>
      <w:r>
        <w:rPr>
          <w:rFonts w:ascii="宋体" w:hAnsi="宋体" w:eastAsia="宋体"/>
          <w:color w:val="000000"/>
        </w:rPr>
        <w:t>等。</w:t>
      </w:r>
      <w:r>
        <w:rPr>
          <w:rFonts w:hint="eastAsia"/>
          <w:b/>
          <w:bCs/>
        </w:rPr>
        <w:t>与全省数据相比，表示农、林、牧、渔业比例要低1.4个百分点，表示制造业比例要高2.27个百分点。相较于全国数据，互联网平台、通信及信息技术服务业、媒体、文化、体育和娱乐业、社会组织和行业协会分别比全国数据低1.75、1.41、1.69个百分点。</w:t>
      </w:r>
    </w:p>
    <w:p>
      <w:pPr>
        <w:spacing w:line="240" w:lineRule="auto"/>
        <w:jc w:val="center"/>
        <w:rPr>
          <w:rFonts w:ascii="等线" w:hAnsi="等线" w:eastAsia="等线"/>
          <w:color w:val="0563C1"/>
        </w:rPr>
      </w:pPr>
      <w:r>
        <w:rPr>
          <w:rFonts w:ascii="等线" w:hAnsi="等线" w:eastAsia="等线"/>
          <w:color w:val="0563C1"/>
        </w:rPr>
        <w:drawing>
          <wp:inline distT="0" distB="0" distL="0" distR="0">
            <wp:extent cx="5095875" cy="6191250"/>
            <wp:effectExtent l="0" t="0" r="0" b="0"/>
            <wp:docPr id="268" name="Drawing 2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Drawing 268" descr="Generated"/>
                    <pic:cNvPicPr>
                      <a:picLocks noChangeAspect="1"/>
                    </pic:cNvPicPr>
                  </pic:nvPicPr>
                  <pic:blipFill>
                    <a:blip r:embed="rId280"/>
                    <a:stretch>
                      <a:fillRect/>
                    </a:stretch>
                  </pic:blipFill>
                  <pic:spPr>
                    <a:xfrm>
                      <a:off x="0" y="0"/>
                      <a:ext cx="5095875" cy="6191250"/>
                    </a:xfrm>
                    <a:prstGeom prst="rect">
                      <a:avLst/>
                    </a:prstGeom>
                  </pic:spPr>
                </pic:pic>
              </a:graphicData>
            </a:graphic>
          </wp:inline>
        </w:drawing>
      </w:r>
    </w:p>
    <w:p>
      <w:pPr>
        <w:ind w:firstLineChars="0"/>
        <w:jc w:val="center"/>
        <w:rPr>
          <w:rFonts w:ascii="宋体" w:eastAsia="宋体"/>
          <w:szCs w:val="18"/>
        </w:rPr>
      </w:pPr>
      <w:r>
        <w:rPr>
          <w:rFonts w:hint="eastAsia" w:ascii="宋体" w:eastAsia="宋体"/>
          <w:szCs w:val="18"/>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253</w:t>
      </w:r>
      <w:r>
        <w:fldChar w:fldCharType="end"/>
      </w:r>
      <w:bookmarkStart w:id="431" w:name="_Toc22783"/>
      <w:r>
        <w:rPr>
          <w:rFonts w:hint="eastAsia" w:ascii="宋体" w:eastAsia="宋体"/>
          <w:szCs w:val="18"/>
        </w:rPr>
        <w:t>：从业人员所在行业占比</w:t>
      </w:r>
      <w:bookmarkEnd w:id="431"/>
    </w:p>
    <w:p>
      <w:pPr>
        <w:ind w:firstLine="0" w:firstLineChars="0"/>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等级保护实施与企业合规专题第1题：您单位所在的行业领域是？）</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（2）网络安全对单位重要性认识</w:t>
      </w:r>
    </w:p>
    <w:p>
      <w:pPr>
        <w:rPr>
          <w:rFonts w:ascii="宋体" w:hAnsi="宋体" w:eastAsia="宋体"/>
          <w:color w:val="000000"/>
        </w:rPr>
      </w:pPr>
      <w:r>
        <w:rPr>
          <w:rFonts w:ascii="宋体" w:hAnsi="宋体" w:eastAsia="宋体"/>
          <w:color w:val="000000"/>
        </w:rPr>
        <w:t>网络安全对单位的重要性认识方面，</w:t>
      </w:r>
      <w:r>
        <w:rPr>
          <w:rFonts w:hint="eastAsia" w:ascii="宋体" w:hAnsi="宋体" w:eastAsia="宋体"/>
          <w:color w:val="000000"/>
          <w:lang w:val="en-US" w:eastAsia="zh-CN"/>
        </w:rPr>
        <w:t>有</w:t>
      </w:r>
      <w:r>
        <w:rPr>
          <w:rFonts w:hint="eastAsia"/>
        </w:rPr>
        <w:t>（</w:t>
      </w:r>
      <w:r>
        <w:t>88.45%）从业人员认为重要和非常重要，其中69.72%从业人员认为非常重要，18.73%从业人员认为重要。</w:t>
      </w:r>
      <w:r>
        <w:rPr>
          <w:rFonts w:hint="eastAsia"/>
          <w:b/>
          <w:bCs/>
        </w:rPr>
        <w:t>相较于全省数据，除了个别数据顺序互换外，排名基本一致。相较于全省数据，非常重要的占比高了14.45个百分点。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9525" b="0"/>
            <wp:docPr id="269" name="Drawing 2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Drawing 269" descr="Generated"/>
                    <pic:cNvPicPr>
                      <a:picLocks noChangeAspect="1"/>
                    </pic:cNvPicPr>
                  </pic:nvPicPr>
                  <pic:blipFill>
                    <a:blip r:embed="rId281"/>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254</w:t>
      </w:r>
      <w:r>
        <w:fldChar w:fldCharType="end"/>
      </w:r>
      <w:bookmarkStart w:id="432" w:name="_Toc9690"/>
      <w:r>
        <w:rPr>
          <w:rFonts w:ascii="宋体" w:hAnsi="宋体" w:eastAsia="宋体"/>
          <w:color w:val="000000"/>
        </w:rPr>
        <w:t>：网络安全对单位重要性</w:t>
      </w:r>
      <w:bookmarkEnd w:id="43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等级保护实施与企业合规专题第2题：您认为网络安全对您所在单位来说重要吗？）</w:t>
      </w:r>
    </w:p>
    <w:p>
      <w:pPr>
        <w:ind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（3）所在行业对等级保护工作指导</w:t>
      </w:r>
    </w:p>
    <w:p>
      <w:pPr>
        <w:rPr>
          <w:rFonts w:ascii="微软雅黑" w:hAnsi="微软雅黑" w:eastAsia="微软雅黑"/>
          <w:color w:val="000000"/>
          <w:sz w:val="22"/>
          <w:szCs w:val="22"/>
        </w:rPr>
      </w:pPr>
      <w:r>
        <w:rPr>
          <w:rFonts w:hint="eastAsia"/>
        </w:rPr>
        <w:t>行业主管部门对等级保护工作的推进落实方面，</w:t>
      </w:r>
      <w:r>
        <w:rPr>
          <w:rFonts w:hint="eastAsia" w:ascii="宋体" w:hAnsi="宋体" w:eastAsia="宋体"/>
          <w:color w:val="000000"/>
          <w:lang w:val="en-US" w:eastAsia="zh-CN"/>
        </w:rPr>
        <w:t>有</w:t>
      </w:r>
      <w:r>
        <w:rPr>
          <w:rFonts w:hint="eastAsia"/>
        </w:rPr>
        <w:t>（</w:t>
      </w:r>
      <w:r>
        <w:t>68.13%）的从业人员所在行业出台了具体的指导意见，其中37.85%从业人员所在行业有明确细致的指导意见，30.28%有较为简单指导意见。</w:t>
      </w:r>
      <w:r>
        <w:rPr>
          <w:rFonts w:hint="eastAsia"/>
          <w:b/>
          <w:bCs/>
        </w:rPr>
        <w:t>相较于全省数据，没有的占比高了6.08个百分点。与全国数据相比，表示有，但较为简单比例要低2.27个百分点，表示没有比例要高3.35个百分点。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0" name="Drawing 2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Drawing 270" descr="Generated"/>
                    <pic:cNvPicPr>
                      <a:picLocks noChangeAspect="1"/>
                    </pic:cNvPicPr>
                  </pic:nvPicPr>
                  <pic:blipFill>
                    <a:blip r:embed="rId282"/>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255</w:t>
      </w:r>
      <w:r>
        <w:fldChar w:fldCharType="end"/>
      </w:r>
      <w:bookmarkStart w:id="433" w:name="_Toc17213"/>
      <w:r>
        <w:rPr>
          <w:rFonts w:ascii="宋体" w:hAnsi="宋体" w:eastAsia="宋体"/>
          <w:color w:val="000000"/>
        </w:rPr>
        <w:t>：所在行业对等级保护工作</w:t>
      </w:r>
      <w:r>
        <w:rPr>
          <w:rFonts w:hint="eastAsia" w:ascii="宋体" w:hAnsi="宋体" w:eastAsia="宋体"/>
          <w:color w:val="000000"/>
          <w:lang w:val="en-US" w:eastAsia="zh-CN"/>
        </w:rPr>
        <w:t>的</w:t>
      </w:r>
      <w:r>
        <w:rPr>
          <w:rFonts w:ascii="宋体" w:hAnsi="宋体" w:eastAsia="宋体"/>
          <w:color w:val="000000"/>
        </w:rPr>
        <w:t>指导</w:t>
      </w:r>
      <w:bookmarkEnd w:id="43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等级保护实施与企业合规专题第3题：您单位所在行业是否有明确的等级保护工作指导意见（系统定级、测评周期要求、安全建设和检查）？）</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（4）所在</w:t>
      </w:r>
      <w:r>
        <w:rPr>
          <w:rFonts w:ascii="宋体" w:hAnsi="宋体" w:eastAsia="宋体"/>
          <w:color w:val="000000"/>
        </w:rPr>
        <w:t>单位安全管理状况</w:t>
      </w:r>
    </w:p>
    <w:p>
      <w:pPr>
        <w:rPr>
          <w:rFonts w:hint="eastAsia"/>
        </w:rPr>
      </w:pPr>
      <w:r>
        <w:rPr>
          <w:rFonts w:hint="eastAsia"/>
        </w:rPr>
        <w:t>从业人员对所在单位安全管理状况满意度评价方面，</w:t>
      </w:r>
      <w:r>
        <w:t>72.51%从业人员表示满意或非常满意，其中32.67%从业人员表示满意，39.84%从业人员表示非常满意。</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1" name="Drawing 2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Drawing 271" descr="Generated"/>
                    <pic:cNvPicPr>
                      <a:picLocks noChangeAspect="1"/>
                    </pic:cNvPicPr>
                  </pic:nvPicPr>
                  <pic:blipFill>
                    <a:blip r:embed="rId283"/>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256</w:t>
      </w:r>
      <w:r>
        <w:fldChar w:fldCharType="end"/>
      </w:r>
      <w:bookmarkStart w:id="434" w:name="_Toc25979"/>
      <w:r>
        <w:rPr>
          <w:rFonts w:ascii="宋体" w:hAnsi="宋体" w:eastAsia="宋体"/>
          <w:color w:val="000000"/>
        </w:rPr>
        <w:t>：</w:t>
      </w:r>
      <w:r>
        <w:rPr>
          <w:rFonts w:hint="eastAsia" w:ascii="宋体" w:hAnsi="宋体" w:eastAsia="宋体"/>
          <w:color w:val="000000"/>
        </w:rPr>
        <w:t>所在</w:t>
      </w:r>
      <w:r>
        <w:rPr>
          <w:rFonts w:ascii="宋体" w:hAnsi="宋体" w:eastAsia="宋体"/>
          <w:color w:val="000000"/>
        </w:rPr>
        <w:t>单位安全管理状况</w:t>
      </w:r>
      <w:bookmarkEnd w:id="43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等级保护实施与企业合规专题第4题：您对所在单位的网络安全管理状况是否满意？）</w:t>
      </w:r>
    </w:p>
    <w:p>
      <w:pPr>
        <w:ind w:firstLine="440"/>
        <w:rPr>
          <w:rFonts w:ascii="Helvetica Neue" w:hAnsi="Helvetica Neue" w:eastAsia="Helvetica Neue"/>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）所在单位安全管理存在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微软雅黑" w:hAnsi="微软雅黑" w:eastAsia="微软雅黑"/>
          <w:color w:val="000000"/>
          <w:sz w:val="22"/>
          <w:szCs w:val="22"/>
        </w:rPr>
      </w:pPr>
      <w:r>
        <w:rPr>
          <w:rFonts w:hint="eastAsia"/>
        </w:rPr>
        <w:t>从业人员对所在单位安全管理需要改善方面，前五位分别是1</w:t>
      </w:r>
      <w:r>
        <w:t>规章制度（65.15%）、2人才队伍（57.58%）、3管理层网络安全意识（56.06%）、4标准规范（48.48%）、5监测评估（46.97%）。</w:t>
      </w:r>
      <w:r>
        <w:rPr>
          <w:rFonts w:hint="eastAsia"/>
          <w:b/>
          <w:bCs/>
        </w:rPr>
        <w:t>与全省数据相比，表示标准规范比例要低4.98个百分点，表示规章制度比例要高5.73个百分点。与全国数据相比，表示标准规范比例要低16.74个百分点，表示规章制度比例要高13.86个百分点。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2" name="Drawing 2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Drawing 272" descr="Generated"/>
                    <pic:cNvPicPr>
                      <a:picLocks noChangeAspect="1"/>
                    </pic:cNvPicPr>
                  </pic:nvPicPr>
                  <pic:blipFill>
                    <a:blip r:embed="rId284"/>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257</w:t>
      </w:r>
      <w:r>
        <w:fldChar w:fldCharType="end"/>
      </w:r>
      <w:bookmarkStart w:id="435" w:name="_Toc30675"/>
      <w:r>
        <w:rPr>
          <w:rFonts w:ascii="宋体" w:hAnsi="宋体" w:eastAsia="宋体"/>
          <w:color w:val="000000"/>
        </w:rPr>
        <w:t>：所在单位的网络安全管理</w:t>
      </w:r>
      <w:r>
        <w:rPr>
          <w:rFonts w:hint="eastAsia" w:ascii="宋体" w:hAnsi="宋体" w:eastAsia="宋体"/>
          <w:color w:val="000000"/>
          <w:lang w:val="en-US" w:eastAsia="zh-CN"/>
        </w:rPr>
        <w:t>存在的问题</w:t>
      </w:r>
      <w:bookmarkEnd w:id="43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等级保护实施与企业合规专题第4.1题：您认为单位的网络安全管理在哪些方面需要改善？(多选））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6</w:t>
      </w:r>
      <w:r>
        <w:rPr>
          <w:rFonts w:hint="eastAsia" w:ascii="宋体" w:hAnsi="宋体" w:eastAsia="宋体"/>
          <w:color w:val="000000"/>
        </w:rPr>
        <w:t>）网络安全保护专门机构设置</w:t>
      </w:r>
    </w:p>
    <w:p>
      <w:pPr>
        <w:rPr>
          <w:rFonts w:hint="eastAsia"/>
        </w:rPr>
      </w:pPr>
      <w:r>
        <w:rPr>
          <w:rFonts w:hint="eastAsia"/>
        </w:rPr>
        <w:t>74.3</w:t>
      </w:r>
      <w:r>
        <w:t>%从业人员所在单位设置了网络安全专门机构，14.46%的从业人员单位没有设置专门的网络安全保护机构。</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3" name="Drawing 2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Drawing 273" descr="Generated"/>
                    <pic:cNvPicPr>
                      <a:picLocks noChangeAspect="1"/>
                    </pic:cNvPicPr>
                  </pic:nvPicPr>
                  <pic:blipFill>
                    <a:blip r:embed="rId285"/>
                    <a:stretch>
                      <a:fillRect/>
                    </a:stretch>
                  </pic:blipFill>
                  <pic:spPr>
                    <a:xfrm>
                      <a:off x="0" y="0"/>
                      <a:ext cx="5095875" cy="4514850"/>
                    </a:xfrm>
                    <a:prstGeom prst="rect">
                      <a:avLst/>
                    </a:prstGeom>
                  </pic:spPr>
                </pic:pic>
              </a:graphicData>
            </a:graphic>
          </wp:inline>
        </w:drawing>
      </w:r>
    </w:p>
    <w:p>
      <w:pPr>
        <w:ind w:firstLineChars="0"/>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258</w:t>
      </w:r>
      <w:r>
        <w:fldChar w:fldCharType="end"/>
      </w:r>
      <w:bookmarkStart w:id="436" w:name="_Toc5900"/>
      <w:r>
        <w:rPr>
          <w:rFonts w:ascii="宋体" w:hAnsi="宋体" w:eastAsia="宋体"/>
          <w:color w:val="000000"/>
        </w:rPr>
        <w:t>：所在单位网络安全保护专门机构设置</w:t>
      </w:r>
      <w:r>
        <w:rPr>
          <w:rFonts w:hint="eastAsia" w:ascii="宋体" w:hAnsi="宋体" w:eastAsia="宋体"/>
          <w:color w:val="000000"/>
          <w:lang w:val="en-US" w:eastAsia="zh-CN"/>
        </w:rPr>
        <w:t>情况</w:t>
      </w:r>
      <w:bookmarkEnd w:id="43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等级保护实施与企业合规专题第5题：您所在单位是否有网络安全保护专门机构？）</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w:t>
      </w:r>
      <w:r>
        <w:rPr>
          <w:rFonts w:hint="eastAsia" w:ascii="宋体" w:hAnsi="宋体" w:eastAsia="宋体"/>
          <w:color w:val="000000"/>
          <w:lang w:val="en-US" w:eastAsia="zh-CN"/>
        </w:rPr>
        <w:t>单位</w:t>
      </w:r>
      <w:r>
        <w:rPr>
          <w:rFonts w:hint="eastAsia" w:ascii="宋体" w:hAnsi="宋体" w:eastAsia="宋体"/>
          <w:color w:val="000000"/>
        </w:rPr>
        <w:t>责任人落实情况</w:t>
      </w:r>
    </w:p>
    <w:p>
      <w:pPr>
        <w:rPr>
          <w:rFonts w:hint="eastAsia"/>
        </w:rPr>
      </w:pPr>
      <w:r>
        <w:rPr>
          <w:rFonts w:hint="eastAsia"/>
        </w:rPr>
        <w:t>80.08</w:t>
      </w:r>
      <w:r>
        <w:t>%从业人员所在单位落实了网络安全责任人，7.72%的从业人员单位没有落实。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4" name="Drawing 2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Drawing 274" descr="Generated"/>
                    <pic:cNvPicPr>
                      <a:picLocks noChangeAspect="1"/>
                    </pic:cNvPicPr>
                  </pic:nvPicPr>
                  <pic:blipFill>
                    <a:blip r:embed="rId286"/>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259</w:t>
      </w:r>
      <w:r>
        <w:fldChar w:fldCharType="end"/>
      </w:r>
      <w:bookmarkStart w:id="437" w:name="_Toc31176"/>
      <w:r>
        <w:rPr>
          <w:rFonts w:ascii="宋体" w:hAnsi="宋体" w:eastAsia="宋体"/>
          <w:color w:val="000000"/>
        </w:rPr>
        <w:t>：所在单位网络安全负责人</w:t>
      </w:r>
      <w:r>
        <w:rPr>
          <w:rFonts w:hint="eastAsia" w:ascii="宋体" w:hAnsi="宋体" w:eastAsia="宋体"/>
          <w:color w:val="000000"/>
          <w:lang w:val="en-US" w:eastAsia="zh-CN"/>
        </w:rPr>
        <w:t>落实</w:t>
      </w:r>
      <w:r>
        <w:rPr>
          <w:rFonts w:ascii="宋体" w:hAnsi="宋体" w:eastAsia="宋体"/>
          <w:color w:val="000000"/>
        </w:rPr>
        <w:t>情况</w:t>
      </w:r>
      <w:bookmarkEnd w:id="43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等级保护实施与企业合规专题第5.1题：您所在单位是否明确了网络安全责任人？）</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）单位</w:t>
      </w:r>
      <w:r>
        <w:rPr>
          <w:rFonts w:hint="eastAsia" w:ascii="宋体" w:hAnsi="宋体" w:eastAsia="宋体"/>
          <w:color w:val="000000"/>
          <w:lang w:val="en-US" w:eastAsia="zh-CN"/>
        </w:rPr>
        <w:t>网络安全</w:t>
      </w:r>
      <w:r>
        <w:rPr>
          <w:rFonts w:hint="eastAsia" w:ascii="宋体" w:hAnsi="宋体" w:eastAsia="宋体"/>
          <w:color w:val="000000"/>
        </w:rPr>
        <w:t>责任追究措施</w:t>
      </w:r>
      <w:r>
        <w:rPr>
          <w:rFonts w:hint="eastAsia" w:ascii="宋体" w:hAnsi="宋体" w:eastAsia="宋体"/>
          <w:color w:val="000000"/>
          <w:lang w:val="en-US" w:eastAsia="zh-CN"/>
        </w:rPr>
        <w:t>落实</w:t>
      </w:r>
      <w:r>
        <w:rPr>
          <w:rFonts w:hint="eastAsia" w:ascii="宋体" w:hAnsi="宋体" w:eastAsia="宋体"/>
          <w:color w:val="000000"/>
        </w:rPr>
        <w:t>情况</w:t>
      </w:r>
    </w:p>
    <w:p>
      <w:pPr>
        <w:rPr>
          <w:rFonts w:hint="eastAsia"/>
        </w:rPr>
      </w:pPr>
      <w:r>
        <w:rPr>
          <w:rFonts w:hint="eastAsia"/>
        </w:rPr>
        <w:t>82.93</w:t>
      </w:r>
      <w:r>
        <w:t>%从业人员所在单位有效地落实了责任追究措施，4.47%的从业人员单位没有落实。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5" name="Drawing 2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Drawing 275" descr="Generated"/>
                    <pic:cNvPicPr>
                      <a:picLocks noChangeAspect="1"/>
                    </pic:cNvPicPr>
                  </pic:nvPicPr>
                  <pic:blipFill>
                    <a:blip r:embed="rId287"/>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260</w:t>
      </w:r>
      <w:r>
        <w:fldChar w:fldCharType="end"/>
      </w:r>
      <w:bookmarkStart w:id="438" w:name="_Toc31870"/>
      <w:r>
        <w:rPr>
          <w:rFonts w:ascii="宋体" w:hAnsi="宋体" w:eastAsia="宋体"/>
          <w:color w:val="000000"/>
        </w:rPr>
        <w:t>：单位</w:t>
      </w:r>
      <w:r>
        <w:rPr>
          <w:rFonts w:hint="eastAsia" w:ascii="宋体" w:hAnsi="宋体" w:eastAsia="宋体"/>
          <w:color w:val="000000"/>
          <w:lang w:val="en-US" w:eastAsia="zh-CN"/>
        </w:rPr>
        <w:t>网络安全</w:t>
      </w:r>
      <w:r>
        <w:rPr>
          <w:rFonts w:ascii="宋体" w:hAnsi="宋体" w:eastAsia="宋体"/>
          <w:color w:val="000000"/>
        </w:rPr>
        <w:t>落实责任追究措施的情况</w:t>
      </w:r>
      <w:bookmarkEnd w:id="43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等级保护实施与企业合规专题第5.2题：您所在单位是否有效地落实责任追究措施？）</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）所在单位进行安全检查</w:t>
      </w:r>
    </w:p>
    <w:p>
      <w:pPr>
        <w:rPr>
          <w:rFonts w:hint="eastAsia"/>
        </w:rPr>
      </w:pPr>
      <w:r>
        <w:rPr>
          <w:rFonts w:hint="eastAsia"/>
        </w:rPr>
        <w:t>80.4</w:t>
      </w:r>
      <w:r>
        <w:t>%从业人员所在单位定期对重要的信息系统/业务系统进行安全检查，6.8%从业人员所在单位没有定期进行安全检查，12.8%从业人员表示不了解。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6" name="Drawing 2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Drawing 276" descr="Generated"/>
                    <pic:cNvPicPr>
                      <a:picLocks noChangeAspect="1"/>
                    </pic:cNvPicPr>
                  </pic:nvPicPr>
                  <pic:blipFill>
                    <a:blip r:embed="rId288"/>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261</w:t>
      </w:r>
      <w:r>
        <w:fldChar w:fldCharType="end"/>
      </w:r>
      <w:bookmarkStart w:id="439" w:name="_Toc30274"/>
      <w:r>
        <w:rPr>
          <w:rFonts w:ascii="宋体" w:hAnsi="宋体" w:eastAsia="宋体"/>
          <w:color w:val="000000"/>
        </w:rPr>
        <w:t>：所在单位进行安全检查</w:t>
      </w:r>
      <w:bookmarkEnd w:id="43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等级保护实施与企业合规专题第6题：您所在单位是否定期对重要的信息系统/业务系统进行安全检查？）</w:t>
      </w:r>
    </w:p>
    <w:p>
      <w:pPr>
        <w:jc w:val="center"/>
        <w:rPr>
          <w:rFonts w:ascii="等线" w:hAnsi="等线" w:eastAsia="等线"/>
          <w:color w:val="000000"/>
        </w:rPr>
      </w:pPr>
    </w:p>
    <w:p>
      <w:pPr>
        <w:numPr>
          <w:ilvl w:val="0"/>
          <w:numId w:val="6"/>
        </w:numPr>
        <w:rPr>
          <w:rFonts w:hint="eastAsia" w:ascii="宋体" w:hAnsi="宋体" w:eastAsia="宋体"/>
          <w:color w:val="000000"/>
          <w:lang w:val="en-US" w:eastAsia="zh-CN"/>
        </w:rPr>
      </w:pP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rPr>
      </w:pPr>
      <w:r>
        <w:rPr>
          <w:rFonts w:hint="eastAsia"/>
        </w:rPr>
        <w:t>40</w:t>
      </w:r>
      <w:r>
        <w:t>%从业人员不知道所在单位的网络安全相关的经费预算在信息化建设中的占比情况，16.4%从业人员所在单位的网络安全相关的经费预算在信息化建设中的占比为1-4%，10.4%从业人员所在单位的网络安全相关的经费预算在信息化建设中的占比为10-15%，14.4%从业人员所在单位的网络安全相关的经费预算在信息化建设中的占比为5-9%。</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7" name="Drawing 2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Drawing 277" descr="Generated"/>
                    <pic:cNvPicPr>
                      <a:picLocks noChangeAspect="1"/>
                    </pic:cNvPicPr>
                  </pic:nvPicPr>
                  <pic:blipFill>
                    <a:blip r:embed="rId289"/>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262</w:t>
      </w:r>
      <w:r>
        <w:fldChar w:fldCharType="end"/>
      </w:r>
      <w:bookmarkStart w:id="440" w:name="_Toc25787"/>
      <w:r>
        <w:rPr>
          <w:rFonts w:ascii="宋体" w:hAnsi="宋体" w:eastAsia="宋体"/>
          <w:color w:val="000000"/>
        </w:rPr>
        <w:t>：</w:t>
      </w: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bookmarkEnd w:id="44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等级保护实施与企业合规专题第7题：您所在单位的网络安全相关的经费预算在信息化建设中的占比是？）</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）企业网络安全合规要求</w:t>
      </w:r>
    </w:p>
    <w:p>
      <w:pPr>
        <w:rPr>
          <w:rFonts w:ascii="微软雅黑" w:hAnsi="微软雅黑" w:eastAsia="微软雅黑"/>
          <w:color w:val="000000"/>
          <w:sz w:val="22"/>
          <w:szCs w:val="22"/>
        </w:rPr>
      </w:pPr>
      <w:r>
        <w:rPr>
          <w:rFonts w:hint="eastAsia"/>
        </w:rPr>
        <w:t>从业人员对企业网络安全合规要求认识有所提高，认为企业合规应遵循的法规认知度前五位分别为：1</w:t>
      </w:r>
      <w:r>
        <w:t>《中华人民共和国网络安全法》（82.47%）、2《计算机信息系统安全保护条例》（67.73%）、3 《信息安全等级保护管理办法》（64.54%）、4 《互联网信息服务管理办法》（56.97%）、5 《国家安全法》（47.41%）。</w:t>
      </w:r>
      <w:r>
        <w:rPr>
          <w:rFonts w:hint="eastAsia"/>
          <w:b/>
          <w:bCs/>
        </w:rPr>
        <w:t>相较于全省数据，本题的排名完全一致。与全国数据相比，表示《全国人大常委会关于维护互联网安全的决定》比例要低7.81个百分点，表示《中华人民共和国网络安全法》比例要高10.01个百分点。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8" name="Drawing 2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Drawing 278" descr="Generated"/>
                    <pic:cNvPicPr>
                      <a:picLocks noChangeAspect="1"/>
                    </pic:cNvPicPr>
                  </pic:nvPicPr>
                  <pic:blipFill>
                    <a:blip r:embed="rId29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263</w:t>
      </w:r>
      <w:r>
        <w:fldChar w:fldCharType="end"/>
      </w:r>
      <w:bookmarkStart w:id="441" w:name="_Toc12547"/>
      <w:r>
        <w:rPr>
          <w:rFonts w:ascii="宋体" w:hAnsi="宋体" w:eastAsia="宋体"/>
          <w:color w:val="000000"/>
        </w:rPr>
        <w:t>：</w:t>
      </w:r>
      <w:r>
        <w:rPr>
          <w:rFonts w:hint="eastAsia" w:ascii="宋体" w:hAnsi="宋体" w:eastAsia="宋体"/>
          <w:color w:val="000000"/>
          <w:lang w:val="en-US" w:eastAsia="zh-CN"/>
        </w:rPr>
        <w:t>企业网络安全合规应遵循的法规</w:t>
      </w:r>
      <w:bookmarkEnd w:id="441"/>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等级保护实施与企业合规专题第8题：</w:t>
      </w:r>
      <w:r>
        <w:rPr>
          <w:rFonts w:hint="eastAsia" w:ascii="宋体" w:hAnsi="宋体" w:eastAsia="宋体"/>
          <w:color w:val="000000"/>
        </w:rPr>
        <w:t>据您了解，您所在企业网络安全合规应遵循哪些法规要求？（多选）</w:t>
      </w:r>
      <w:r>
        <w:rPr>
          <w:rFonts w:ascii="宋体" w:hAnsi="宋体" w:eastAsia="宋体"/>
          <w:color w:val="000000"/>
        </w:rPr>
        <w:t>）</w:t>
      </w:r>
    </w:p>
    <w:p>
      <w:pPr>
        <w:ind w:firstLine="0" w:firstLineChars="0"/>
        <w:jc w:val="left"/>
        <w:rPr>
          <w:rFonts w:hint="eastAsia"/>
          <w:lang w:val="en-US" w:eastAsia="zh-CN"/>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政府网络安全服务的成效</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从业人员对政府部门提供的网络安全服务对行业的帮助的有效性评价前五位分别为：1</w:t>
      </w:r>
      <w:r>
        <w:t>知识普及（73.31%）、2教育培训（67.33%）、3投诉举报（47.41%）、4信息查询（61.75%）、5安全通报和风险提示（21.12%）。</w:t>
      </w:r>
      <w:r>
        <w:rPr>
          <w:rFonts w:hint="eastAsia"/>
          <w:b/>
          <w:bCs/>
        </w:rPr>
        <w:t>与全省数据相比，表示知识普及比例要低1.11个百分点，表示教育培训比例要高4.44个百分点。与全国数据相比，表示技能竞赛比例要低5.07个百分点，表示知识普及比例要高15.78个百分点。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9" name="Drawing 2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Drawing 279" descr="Generated"/>
                    <pic:cNvPicPr>
                      <a:picLocks noChangeAspect="1"/>
                    </pic:cNvPicPr>
                  </pic:nvPicPr>
                  <pic:blipFill>
                    <a:blip r:embed="rId29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264</w:t>
      </w:r>
      <w:r>
        <w:fldChar w:fldCharType="end"/>
      </w:r>
      <w:bookmarkStart w:id="442" w:name="_Toc7233"/>
      <w:r>
        <w:rPr>
          <w:rFonts w:ascii="宋体" w:hAnsi="宋体" w:eastAsia="宋体"/>
          <w:color w:val="000000"/>
        </w:rPr>
        <w:t>：政府部门提供的网络安全服务对行业帮助</w:t>
      </w:r>
      <w:bookmarkEnd w:id="44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等级保护实施与企业合规专题第9题：您认为政府部门提供的哪些网络安全服务对行业有较大帮助？（</w:t>
      </w:r>
      <w:r>
        <w:rPr>
          <w:rFonts w:hint="eastAsia" w:ascii="宋体" w:hAnsi="宋体" w:eastAsia="宋体"/>
          <w:color w:val="000000"/>
          <w:lang w:val="en-US" w:eastAsia="zh-CN"/>
        </w:rPr>
        <w:t>多选，最多5项））</w:t>
      </w:r>
    </w:p>
    <w:p>
      <w:pPr>
        <w:jc w:val="center"/>
        <w:rPr>
          <w:rFonts w:ascii="等线" w:hAnsi="等线" w:eastAsia="等线"/>
          <w:color w:val="000000"/>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w:t>
      </w:r>
      <w:r>
        <w:rPr>
          <w:rFonts w:hint="eastAsia" w:ascii="宋体" w:hAnsi="宋体" w:eastAsia="宋体"/>
          <w:color w:val="000000"/>
          <w:lang w:val="en-US" w:eastAsia="zh-CN"/>
        </w:rPr>
        <w:t>所在单位等保或关保合规情况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w:t>
      </w:r>
      <w:r>
        <w:rPr>
          <w:rFonts w:hint="eastAsia"/>
          <w:lang w:val="en-US" w:eastAsia="zh-CN"/>
        </w:rPr>
        <w:t>参与所在单位等保或关保合规情况</w:t>
      </w:r>
      <w:r>
        <w:rPr>
          <w:rFonts w:hint="eastAsia"/>
        </w:rPr>
        <w:t>：</w:t>
      </w:r>
      <w:r>
        <w:t>21.22</w:t>
      </w:r>
      <w:r>
        <w:rPr>
          <w:rFonts w:hint="eastAsia"/>
        </w:rPr>
        <w:t>%从业人员</w:t>
      </w:r>
      <w:r>
        <w:rPr>
          <w:rFonts w:hint="eastAsia"/>
          <w:lang w:val="en-US" w:eastAsia="zh-CN"/>
        </w:rPr>
        <w:t>主持主管所在单位等保或关保合规工作</w:t>
      </w:r>
      <w:r>
        <w:rPr>
          <w:rFonts w:hint="eastAsia"/>
        </w:rPr>
        <w:t>，</w:t>
      </w:r>
      <w:r>
        <w:t>23.67</w:t>
      </w:r>
      <w:r>
        <w:rPr>
          <w:rFonts w:hint="eastAsia"/>
        </w:rPr>
        <w:t>%从业人员</w:t>
      </w:r>
      <w:r>
        <w:rPr>
          <w:rFonts w:hint="eastAsia"/>
          <w:lang w:val="en-US" w:eastAsia="zh-CN"/>
        </w:rPr>
        <w:t>主要参与所在单位等保或关保合规工作，</w:t>
      </w:r>
      <w:r>
        <w:rPr>
          <w:rFonts w:hint="eastAsia"/>
        </w:rPr>
        <w:t>33.88%从业人员</w:t>
      </w:r>
      <w:r>
        <w:rPr>
          <w:rFonts w:hint="eastAsia"/>
          <w:lang w:val="en-US" w:eastAsia="zh-CN"/>
        </w:rPr>
        <w:t>一般性参与所在单位等保或关保合规工作，</w:t>
      </w:r>
      <w:r>
        <w:rPr>
          <w:rFonts w:hint="eastAsia"/>
        </w:rPr>
        <w:t>21.22%</w:t>
      </w:r>
      <w:r>
        <w:rPr>
          <w:rFonts w:hint="eastAsia"/>
          <w:lang w:val="en-US" w:eastAsia="zh-CN"/>
        </w:rPr>
        <w:t>从业人员没有参与</w:t>
      </w:r>
      <w:r>
        <w:rPr>
          <w:rFonts w:hint="eastAsia"/>
          <w:lang w:eastAsia="zh-CN"/>
        </w:rPr>
        <w:t>。</w:t>
      </w:r>
      <w:r>
        <w:rPr>
          <w:rFonts w:hint="eastAsia"/>
          <w:b/>
          <w:bCs/>
        </w:rPr>
        <w:t>相较于全省数据，除主持主管和主要参与比全省数据分别高出1.94个百分点、1.28个百分点外，其他数据值均少于全省数据。相较于全省数据，一般参与的占比高了1.59个百分点。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0" name="Drawing 2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Drawing 280" descr="Generated"/>
                    <pic:cNvPicPr>
                      <a:picLocks noChangeAspect="1"/>
                    </pic:cNvPicPr>
                  </pic:nvPicPr>
                  <pic:blipFill>
                    <a:blip r:embed="rId29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265</w:t>
      </w:r>
      <w:r>
        <w:fldChar w:fldCharType="end"/>
      </w:r>
      <w:bookmarkStart w:id="443" w:name="_Toc6708"/>
      <w:r>
        <w:rPr>
          <w:rFonts w:ascii="宋体" w:hAnsi="宋体" w:eastAsia="宋体"/>
          <w:color w:val="000000"/>
        </w:rPr>
        <w:t>：</w:t>
      </w:r>
      <w:r>
        <w:rPr>
          <w:rFonts w:hint="eastAsia" w:ascii="宋体" w:hAnsi="宋体" w:eastAsia="宋体"/>
          <w:color w:val="000000"/>
          <w:lang w:val="en-US" w:eastAsia="zh-CN"/>
        </w:rPr>
        <w:t>所在单位等保或关保合规工作情况</w:t>
      </w:r>
      <w:bookmarkEnd w:id="443"/>
    </w:p>
    <w:p>
      <w:pPr>
        <w:ind w:firstLine="0" w:firstLineChars="0"/>
        <w:rPr>
          <w:rFonts w:hint="eastAsia"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lang w:val="en-US" w:eastAsia="zh-CN"/>
        </w:rPr>
        <w:t>：您是否参与所在单位等保或关保合规工作？）</w:t>
      </w:r>
    </w:p>
    <w:p>
      <w:pPr>
        <w:rPr>
          <w:rFonts w:hint="eastAsia"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hint="eastAsia" w:ascii="宋体" w:hAnsi="宋体" w:eastAsia="宋体"/>
          <w:color w:val="000000"/>
          <w:lang w:val="en-US" w:eastAsia="zh-CN"/>
        </w:rPr>
        <w:t>网络安全等级保护标准的认识</w:t>
      </w:r>
    </w:p>
    <w:p>
      <w:pPr>
        <w:rPr>
          <w:rFonts w:hint="eastAsia"/>
        </w:rPr>
      </w:pPr>
      <w:r>
        <w:rPr>
          <w:rFonts w:hint="eastAsia"/>
          <w:lang w:val="en-US" w:eastAsia="zh-CN"/>
        </w:rPr>
        <w:t>参与调查的从业人员</w:t>
      </w:r>
      <w:r>
        <w:rPr>
          <w:rFonts w:hint="eastAsia"/>
        </w:rPr>
        <w:t>对网络安全等级保护制度的了解方面，</w:t>
      </w:r>
      <w:r>
        <w:t>41.74</w:t>
      </w:r>
      <w:r>
        <w:rPr>
          <w:rFonts w:hint="eastAsia"/>
        </w:rPr>
        <w:t>%从业人员了解网络安全等级保护制度2.0国家标准的要求，</w:t>
      </w:r>
      <w:r>
        <w:t>37.19</w:t>
      </w:r>
      <w:r>
        <w:rPr>
          <w:rFonts w:hint="eastAsia"/>
        </w:rPr>
        <w:t>%从业人员知道等级保护但不了解等级保护2.0，</w:t>
      </w:r>
      <w:r>
        <w:t>21.07</w:t>
      </w:r>
      <w:r>
        <w:rPr>
          <w:rFonts w:hint="eastAsia"/>
        </w:rPr>
        <w:t>%从业人员表示完全不了解。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1" name="Drawing 2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Drawing 281" descr="Generated"/>
                    <pic:cNvPicPr>
                      <a:picLocks noChangeAspect="1"/>
                    </pic:cNvPicPr>
                  </pic:nvPicPr>
                  <pic:blipFill>
                    <a:blip r:embed="rId293"/>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266</w:t>
      </w:r>
      <w:r>
        <w:fldChar w:fldCharType="end"/>
      </w:r>
      <w:bookmarkStart w:id="444" w:name="_Toc20752"/>
      <w:r>
        <w:rPr>
          <w:rFonts w:ascii="宋体" w:hAnsi="宋体" w:eastAsia="宋体"/>
          <w:color w:val="000000"/>
        </w:rPr>
        <w:t>：</w:t>
      </w:r>
      <w:r>
        <w:rPr>
          <w:rFonts w:hint="eastAsia" w:ascii="宋体" w:hAnsi="宋体" w:eastAsia="宋体"/>
          <w:color w:val="000000"/>
          <w:lang w:val="en-US" w:eastAsia="zh-CN"/>
        </w:rPr>
        <w:t>网络安全等级保护标准的认识</w:t>
      </w:r>
      <w:bookmarkEnd w:id="44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.1</w:t>
      </w:r>
      <w:r>
        <w:rPr>
          <w:rFonts w:ascii="宋体" w:hAnsi="宋体" w:eastAsia="宋体"/>
          <w:color w:val="000000"/>
        </w:rPr>
        <w:t>题：您了解网络安全等级保护制度2.0国家标准的要求吗？）</w:t>
      </w:r>
    </w:p>
    <w:p>
      <w:pPr>
        <w:ind w:firstLine="330" w:firstLineChars="150"/>
        <w:rPr>
          <w:rFonts w:ascii="微软雅黑" w:hAnsi="微软雅黑" w:eastAsia="微软雅黑"/>
          <w:b/>
          <w:bCs/>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）网络安全等级保护</w:t>
      </w:r>
      <w:r>
        <w:rPr>
          <w:rFonts w:hint="eastAsia" w:ascii="宋体" w:hAnsi="宋体" w:eastAsia="宋体"/>
          <w:color w:val="000000"/>
          <w:lang w:val="en-US" w:eastAsia="zh-CN"/>
        </w:rPr>
        <w:t>的</w:t>
      </w:r>
      <w:r>
        <w:rPr>
          <w:rFonts w:hint="eastAsia" w:ascii="宋体" w:hAnsi="宋体" w:eastAsia="宋体"/>
          <w:color w:val="000000"/>
        </w:rPr>
        <w:t>作用</w:t>
      </w:r>
    </w:p>
    <w:p>
      <w:pPr>
        <w:rPr>
          <w:rFonts w:hint="eastAsia"/>
        </w:rPr>
      </w:pPr>
      <w:r>
        <w:rPr>
          <w:rFonts w:hint="eastAsia"/>
          <w:lang w:val="en-US" w:eastAsia="zh-CN"/>
        </w:rPr>
        <w:t>参与调查的从业人员认为</w:t>
      </w:r>
      <w:r>
        <w:rPr>
          <w:rFonts w:hint="eastAsia"/>
        </w:rPr>
        <w:t>网络安全等级保护对产业、企业发展的推动作用方面，</w:t>
      </w:r>
      <w:r>
        <w:t>51.85</w:t>
      </w:r>
      <w:r>
        <w:rPr>
          <w:rFonts w:hint="eastAsia"/>
        </w:rPr>
        <w:t>%从业人员认为网络安全等级保护对产业、企业发展具有很大的推动作用，</w:t>
      </w:r>
      <w:r>
        <w:t>28.04</w:t>
      </w:r>
      <w:r>
        <w:rPr>
          <w:rFonts w:hint="eastAsia"/>
        </w:rPr>
        <w:t>%从业人员认为推动作用比较大，即</w:t>
      </w:r>
      <w:r>
        <w:t>79.89</w:t>
      </w:r>
      <w:r>
        <w:rPr>
          <w:rFonts w:hint="eastAsia"/>
        </w:rPr>
        <w:t>%从业人员认为推动作用很大或比较大。</w:t>
      </w:r>
      <w:r>
        <w:t>17.46</w:t>
      </w:r>
      <w:r>
        <w:rPr>
          <w:rFonts w:hint="eastAsia"/>
        </w:rPr>
        <w:t>%从业人员认为作用一般。</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2" name="Drawing 2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Drawing 282" descr="Generated"/>
                    <pic:cNvPicPr>
                      <a:picLocks noChangeAspect="1"/>
                    </pic:cNvPicPr>
                  </pic:nvPicPr>
                  <pic:blipFill>
                    <a:blip r:embed="rId29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267</w:t>
      </w:r>
      <w:r>
        <w:fldChar w:fldCharType="end"/>
      </w:r>
      <w:bookmarkStart w:id="445" w:name="_Toc29025"/>
      <w:r>
        <w:rPr>
          <w:rFonts w:ascii="宋体" w:hAnsi="宋体" w:eastAsia="宋体"/>
          <w:color w:val="000000"/>
        </w:rPr>
        <w:t>：</w:t>
      </w:r>
      <w:r>
        <w:rPr>
          <w:rFonts w:hint="eastAsia" w:ascii="宋体" w:hAnsi="宋体" w:eastAsia="宋体"/>
          <w:color w:val="000000"/>
        </w:rPr>
        <w:t>网络安全等级保护</w:t>
      </w:r>
      <w:r>
        <w:rPr>
          <w:rFonts w:hint="eastAsia" w:ascii="宋体" w:hAnsi="宋体" w:eastAsia="宋体"/>
          <w:color w:val="000000"/>
          <w:lang w:val="en-US" w:eastAsia="zh-CN"/>
        </w:rPr>
        <w:t>制度的</w:t>
      </w:r>
      <w:r>
        <w:rPr>
          <w:rFonts w:hint="eastAsia" w:ascii="宋体" w:hAnsi="宋体" w:eastAsia="宋体"/>
          <w:color w:val="000000"/>
        </w:rPr>
        <w:t>作用</w:t>
      </w:r>
      <w:bookmarkEnd w:id="44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2</w:t>
      </w:r>
      <w:r>
        <w:rPr>
          <w:rFonts w:ascii="宋体" w:hAnsi="宋体" w:eastAsia="宋体"/>
          <w:color w:val="000000"/>
        </w:rPr>
        <w:t>题：您认为网络安全等级保护对产业、企业发展的推动作用如何？）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16</w:t>
      </w:r>
      <w:r>
        <w:rPr>
          <w:rFonts w:hint="eastAsia" w:ascii="宋体" w:hAnsi="宋体" w:eastAsia="宋体"/>
          <w:color w:val="000000"/>
        </w:rPr>
        <w:t>）单位网络安全等级保护开展情况</w:t>
      </w:r>
    </w:p>
    <w:p>
      <w:pPr>
        <w:rPr>
          <w:rFonts w:ascii="微软雅黑" w:hAnsi="微软雅黑" w:eastAsia="微软雅黑"/>
          <w:color w:val="333333"/>
          <w:sz w:val="22"/>
          <w:szCs w:val="22"/>
        </w:rPr>
      </w:pPr>
      <w:r>
        <w:rPr>
          <w:rFonts w:hint="eastAsia"/>
        </w:rPr>
        <w:t>从业人员所在单位网络安全等级保护开展方面，</w:t>
      </w:r>
      <w:r>
        <w:t>66.14</w:t>
      </w:r>
      <w:r>
        <w:rPr>
          <w:rFonts w:hint="eastAsia"/>
        </w:rPr>
        <w:t>%从业人员所在单位做了信息系统定级备案，</w:t>
      </w:r>
      <w:r>
        <w:t>56.18</w:t>
      </w:r>
      <w:r>
        <w:rPr>
          <w:rFonts w:hint="eastAsia"/>
        </w:rPr>
        <w:t>%开展了信息系统安全建设整改，</w:t>
      </w:r>
      <w:r>
        <w:t>47.41</w:t>
      </w:r>
      <w:r>
        <w:rPr>
          <w:rFonts w:hint="eastAsia"/>
        </w:rPr>
        <w:t>%开展了网络安全自查，</w:t>
      </w:r>
      <w:r>
        <w:t>55.38</w:t>
      </w:r>
      <w:r>
        <w:rPr>
          <w:rFonts w:hint="eastAsia"/>
        </w:rPr>
        <w:t>%进行了信息系统安全测评，但仍有</w:t>
      </w:r>
      <w:r>
        <w:t>5.18</w:t>
      </w:r>
      <w:r>
        <w:rPr>
          <w:rFonts w:hint="eastAsia"/>
        </w:rPr>
        <w:t>%从业人员所在单位没有进行过网络安全等级保护工作。</w:t>
      </w:r>
      <w:r>
        <w:rPr>
          <w:rFonts w:hint="eastAsia"/>
          <w:b/>
          <w:bCs/>
        </w:rPr>
        <w:t>与全省数据相比，表示没有进行过比例要低1.73个百分点，表示信息系统定级备案比例要高5.46个百分点。与全国数据相比，表示没有进行过比例要低18.35个百分点，表示信息系统定级备案比例要高14.04个百分点。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3" name="Drawing 2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Drawing 283" descr="Generated"/>
                    <pic:cNvPicPr>
                      <a:picLocks noChangeAspect="1"/>
                    </pic:cNvPicPr>
                  </pic:nvPicPr>
                  <pic:blipFill>
                    <a:blip r:embed="rId29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268</w:t>
      </w:r>
      <w:r>
        <w:fldChar w:fldCharType="end"/>
      </w:r>
      <w:bookmarkStart w:id="446" w:name="_Toc28103"/>
      <w:r>
        <w:rPr>
          <w:rFonts w:ascii="宋体" w:hAnsi="宋体" w:eastAsia="宋体"/>
          <w:color w:val="000000"/>
        </w:rPr>
        <w:t>：所在单位网络安全等级保护开展情况</w:t>
      </w:r>
      <w:bookmarkEnd w:id="44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等级保护实施与企业合规专题第11题：您所在单位是否进行过以下网络安全等级保护工作？（多选））</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w:t>
      </w:r>
      <w:r>
        <w:rPr>
          <w:rFonts w:hint="eastAsia" w:ascii="宋体" w:hAnsi="宋体" w:eastAsia="宋体"/>
          <w:color w:val="000000"/>
          <w:lang w:val="en-US" w:eastAsia="zh-CN"/>
        </w:rPr>
        <w:t>网络安全测评机构的服务</w:t>
      </w:r>
    </w:p>
    <w:p>
      <w:pPr>
        <w:rPr>
          <w:rFonts w:ascii="微软雅黑" w:hAnsi="微软雅黑" w:eastAsia="微软雅黑"/>
          <w:color w:val="000000"/>
          <w:sz w:val="22"/>
          <w:szCs w:val="22"/>
        </w:rPr>
      </w:pPr>
      <w:r>
        <w:rPr>
          <w:rFonts w:hint="eastAsia"/>
          <w:lang w:val="en-US" w:eastAsia="zh-CN"/>
        </w:rPr>
        <w:t>参与调查的从业人员</w:t>
      </w:r>
      <w:r>
        <w:rPr>
          <w:rFonts w:hint="eastAsia"/>
        </w:rPr>
        <w:t>对网络安全测评机构服务满意评价方面，</w:t>
      </w:r>
      <w:r>
        <w:t>33.58</w:t>
      </w:r>
      <w:r>
        <w:rPr>
          <w:rFonts w:hint="eastAsia"/>
        </w:rPr>
        <w:t>%从业人员评价为满意，</w:t>
      </w:r>
      <w:r>
        <w:t>47.45</w:t>
      </w:r>
      <w:r>
        <w:rPr>
          <w:rFonts w:hint="eastAsia"/>
        </w:rPr>
        <w:t>%从业人员评价为非常满意，合计</w:t>
      </w:r>
      <w:r>
        <w:t>81.03</w:t>
      </w:r>
      <w:r>
        <w:rPr>
          <w:rFonts w:hint="eastAsia"/>
        </w:rPr>
        <w:t>%从业人员对测评服务表示满意和非常满意，认为一般的有</w:t>
      </w:r>
      <w:r>
        <w:t>16.06</w:t>
      </w:r>
      <w:r>
        <w:rPr>
          <w:rFonts w:hint="eastAsia"/>
        </w:rPr>
        <w:t>%。</w:t>
      </w:r>
      <w:r>
        <w:rPr>
          <w:rFonts w:hint="eastAsia"/>
          <w:b/>
          <w:bCs/>
        </w:rPr>
        <w:t>与全省数据相比，表示满意比例要低6.8个百分点，表示非常满意比例要高6.76个百分点。相较于全国数据，除非常满意和满意比全国数据分别高出9.31个百分点、3.46个百分点外，其他数据值均少于全国数据。</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4" name="Drawing 2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Drawing 284" descr="Generated"/>
                    <pic:cNvPicPr>
                      <a:picLocks noChangeAspect="1"/>
                    </pic:cNvPicPr>
                  </pic:nvPicPr>
                  <pic:blipFill>
                    <a:blip r:embed="rId29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269</w:t>
      </w:r>
      <w:r>
        <w:fldChar w:fldCharType="end"/>
      </w:r>
      <w:bookmarkStart w:id="447" w:name="_Toc6598"/>
      <w:r>
        <w:rPr>
          <w:rFonts w:ascii="宋体" w:hAnsi="宋体" w:eastAsia="宋体"/>
          <w:color w:val="000000"/>
        </w:rPr>
        <w:t>：</w:t>
      </w:r>
      <w:r>
        <w:rPr>
          <w:rFonts w:hint="eastAsia" w:ascii="宋体" w:hAnsi="宋体" w:eastAsia="宋体"/>
          <w:color w:val="000000"/>
          <w:lang w:val="en-US" w:eastAsia="zh-CN"/>
        </w:rPr>
        <w:t>测评机构测评服务满意度评价</w:t>
      </w:r>
      <w:bookmarkEnd w:id="44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等级保护实施与企业合规专题第11.1题：您对测评机构进行测评工作的满意度评价如何？）</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18</w:t>
      </w:r>
      <w:r>
        <w:rPr>
          <w:rFonts w:hint="eastAsia" w:ascii="宋体" w:hAnsi="宋体" w:eastAsia="宋体"/>
          <w:color w:val="000000"/>
        </w:rPr>
        <w:t>）对测评服务不满意的原因</w:t>
      </w:r>
    </w:p>
    <w:p>
      <w:pPr>
        <w:rPr>
          <w:rFonts w:ascii="微软雅黑" w:hAnsi="微软雅黑" w:eastAsia="微软雅黑"/>
          <w:color w:val="000000"/>
          <w:sz w:val="22"/>
          <w:szCs w:val="22"/>
        </w:rPr>
      </w:pPr>
      <w:r>
        <w:rPr>
          <w:rFonts w:hint="eastAsia"/>
        </w:rPr>
        <w:t>对测评服务不满意的原因方面：</w:t>
      </w:r>
      <w:r>
        <w:t>43.75</w:t>
      </w:r>
      <w:r>
        <w:rPr>
          <w:rFonts w:hint="eastAsia"/>
        </w:rPr>
        <w:t>%从业人员认为是专业能力欠缺，</w:t>
      </w:r>
      <w:r>
        <w:t>36.25</w:t>
      </w:r>
      <w:r>
        <w:rPr>
          <w:rFonts w:hint="eastAsia"/>
        </w:rPr>
        <w:t>%从业人员认为是整改措施不切实际，</w:t>
      </w:r>
      <w:r>
        <w:t>23.33</w:t>
      </w:r>
      <w:r>
        <w:rPr>
          <w:rFonts w:hint="eastAsia"/>
        </w:rPr>
        <w:t>%从业人员认为是服务态度差，</w:t>
      </w:r>
      <w:r>
        <w:t>20</w:t>
      </w:r>
      <w:r>
        <w:rPr>
          <w:rFonts w:hint="eastAsia"/>
        </w:rPr>
        <w:t>%从业人员认为收费不合理，</w:t>
      </w:r>
      <w:r>
        <w:t>51.67</w:t>
      </w:r>
      <w:r>
        <w:rPr>
          <w:rFonts w:hint="eastAsia"/>
        </w:rPr>
        <w:t>%从业人员认为过程复杂，效率低。</w:t>
      </w:r>
      <w:r>
        <w:rPr>
          <w:rFonts w:hint="eastAsia"/>
          <w:b/>
          <w:bCs/>
        </w:rPr>
        <w:t>各选项数据接近于全省数据。与全国数据相比，表示整改措施不切实际比例要低3.3个百分点，表示时间周期长比例要高1.68个百分点。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5" name="Drawing 2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Drawing 285" descr="Generated"/>
                    <pic:cNvPicPr>
                      <a:picLocks noChangeAspect="1"/>
                    </pic:cNvPicPr>
                  </pic:nvPicPr>
                  <pic:blipFill>
                    <a:blip r:embed="rId2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270</w:t>
      </w:r>
      <w:r>
        <w:fldChar w:fldCharType="end"/>
      </w:r>
      <w:bookmarkStart w:id="448" w:name="_Toc12298"/>
      <w:r>
        <w:rPr>
          <w:rFonts w:ascii="宋体" w:hAnsi="宋体" w:eastAsia="宋体"/>
          <w:color w:val="000000"/>
        </w:rPr>
        <w:t>：对测评服务不满意的原因</w:t>
      </w:r>
      <w:bookmarkEnd w:id="44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等级保护实施与企业合规专题第11.2题：您不满意的原因是？）</w:t>
      </w:r>
    </w:p>
    <w:p>
      <w:pPr>
        <w:jc w:val="center"/>
        <w:rPr>
          <w:rFonts w:ascii="等线" w:hAnsi="等线" w:eastAsia="等线"/>
          <w:color w:val="000000"/>
        </w:rPr>
      </w:pPr>
    </w:p>
    <w:p>
      <w:pPr>
        <w:rPr>
          <w:rFonts w:hint="eastAsia" w:ascii="宋体" w:hAnsi="宋体" w:eastAsia="宋体"/>
          <w:color w:val="000000"/>
          <w:lang w:eastAsia="zh-CN"/>
        </w:rPr>
      </w:pPr>
      <w:r>
        <w:rPr>
          <w:rFonts w:hint="eastAsia" w:ascii="宋体" w:hAnsi="宋体" w:eastAsia="宋体"/>
          <w:color w:val="000000"/>
        </w:rPr>
        <w:t>（</w:t>
      </w:r>
      <w:r>
        <w:rPr>
          <w:rFonts w:hint="eastAsia" w:ascii="宋体" w:hAnsi="宋体" w:eastAsia="宋体"/>
          <w:color w:val="000000"/>
          <w:lang w:val="en-US" w:eastAsia="zh-CN"/>
        </w:rPr>
        <w:t>19</w:t>
      </w:r>
      <w:r>
        <w:rPr>
          <w:rFonts w:hint="eastAsia" w:ascii="宋体" w:hAnsi="宋体" w:eastAsia="宋体"/>
          <w:color w:val="000000"/>
        </w:rPr>
        <w:t>）单位发生网络安全事件</w:t>
      </w:r>
      <w:r>
        <w:rPr>
          <w:rFonts w:hint="eastAsia" w:ascii="宋体" w:hAnsi="宋体" w:eastAsia="宋体"/>
          <w:color w:val="000000"/>
          <w:lang w:val="en-US" w:eastAsia="zh-CN"/>
        </w:rPr>
        <w:t>种类</w:t>
      </w:r>
    </w:p>
    <w:p>
      <w:pPr>
        <w:rPr>
          <w:rFonts w:hint="eastAsia"/>
        </w:rPr>
      </w:pPr>
      <w:r>
        <w:rPr>
          <w:rFonts w:hint="eastAsia"/>
        </w:rPr>
        <w:t>所在单位发生网络安全事件方面，</w:t>
      </w:r>
      <w:r>
        <w:t>19.92</w:t>
      </w:r>
      <w:r>
        <w:rPr>
          <w:rFonts w:hint="eastAsia"/>
        </w:rPr>
        <w:t>%从业人员所在单位发生过网络安全事件，</w:t>
      </w:r>
      <w:r>
        <w:t>49.59</w:t>
      </w:r>
      <w:r>
        <w:rPr>
          <w:rFonts w:hint="eastAsia"/>
        </w:rPr>
        <w:t>%从业人员所在单位没有发生过网络安全事件，还有</w:t>
      </w:r>
      <w:r>
        <w:t>30.49</w:t>
      </w:r>
      <w:r>
        <w:rPr>
          <w:rFonts w:hint="eastAsia"/>
        </w:rPr>
        <w:t>%从业人员表示不清楚。</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7" name="Drawing 2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Drawing 287" descr="Generated"/>
                    <pic:cNvPicPr>
                      <a:picLocks noChangeAspect="1"/>
                    </pic:cNvPicPr>
                  </pic:nvPicPr>
                  <pic:blipFill>
                    <a:blip r:embed="rId298"/>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271</w:t>
      </w:r>
      <w:r>
        <w:fldChar w:fldCharType="end"/>
      </w:r>
      <w:bookmarkStart w:id="449" w:name="_Toc969"/>
      <w:r>
        <w:rPr>
          <w:rFonts w:ascii="宋体" w:hAnsi="宋体" w:eastAsia="宋体"/>
          <w:color w:val="000000"/>
        </w:rPr>
        <w:t>：所在单位发生网络安全事件</w:t>
      </w:r>
      <w:r>
        <w:rPr>
          <w:rFonts w:hint="eastAsia" w:ascii="宋体" w:hAnsi="宋体" w:eastAsia="宋体"/>
          <w:color w:val="000000"/>
          <w:lang w:val="en-US" w:eastAsia="zh-CN"/>
        </w:rPr>
        <w:t>种类</w:t>
      </w:r>
      <w:bookmarkEnd w:id="449"/>
    </w:p>
    <w:p>
      <w:pPr>
        <w:ind w:left="0" w:leftChars="0" w:firstLine="0" w:firstLineChars="0"/>
        <w:jc w:val="left"/>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等级保护实施与企业合规专题第12题：您所在单位发生过网络安全事件吗？）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）单位发生网络安全事件种类</w:t>
      </w:r>
    </w:p>
    <w:p>
      <w:pPr>
        <w:rPr>
          <w:rFonts w:ascii="微软雅黑" w:hAnsi="微软雅黑" w:eastAsia="微软雅黑"/>
          <w:color w:val="333333"/>
          <w:sz w:val="22"/>
          <w:szCs w:val="22"/>
        </w:rPr>
      </w:pPr>
      <w:r>
        <w:rPr>
          <w:rFonts w:hint="eastAsia"/>
        </w:rPr>
        <w:t>对所在单位发生的网络安全事件方面，在发生过安全事件的单位中</w:t>
      </w:r>
      <w:r>
        <w:t>63.27</w:t>
      </w:r>
      <w:r>
        <w:rPr>
          <w:rFonts w:hint="eastAsia"/>
        </w:rPr>
        <w:t>%从业人员所在单位发生过单位网站被攻击，</w:t>
      </w:r>
      <w:r>
        <w:t>18.37</w:t>
      </w:r>
      <w:r>
        <w:rPr>
          <w:rFonts w:hint="eastAsia"/>
        </w:rPr>
        <w:t>%从业人员单位发生过感染病毒或恶意程序，</w:t>
      </w:r>
      <w:r>
        <w:t>42.86</w:t>
      </w:r>
      <w:r>
        <w:rPr>
          <w:rFonts w:hint="eastAsia"/>
        </w:rPr>
        <w:t>%发生过网络和信息系统瘫痪，</w:t>
      </w:r>
      <w:r>
        <w:t>42.86</w:t>
      </w:r>
      <w:r>
        <w:rPr>
          <w:rFonts w:hint="eastAsia"/>
        </w:rPr>
        <w:t>%发生过网站被挂马或植入暗链，</w:t>
      </w:r>
      <w:r>
        <w:t>30.61</w:t>
      </w:r>
      <w:r>
        <w:rPr>
          <w:rFonts w:hint="eastAsia"/>
        </w:rPr>
        <w:t>%发生过数据信息泄露。</w:t>
      </w:r>
      <w:r>
        <w:rPr>
          <w:rFonts w:hint="eastAsia"/>
          <w:b/>
          <w:bCs/>
        </w:rPr>
        <w:t>与全省数据相比，表示遭受拒绝服务攻击比例要低7.39个百分点，表示单位网站被攻击比例要高3.6个百分点。相较于全国数据，除单位网站被攻击和网站被挂马或植入暗链比全国数据分别高出3.93个百分点、2.71个百分点外，其他数据值均少于全国数据。</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8" name="Drawing 2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Drawing 288" descr="Generated"/>
                    <pic:cNvPicPr>
                      <a:picLocks noChangeAspect="1"/>
                    </pic:cNvPicPr>
                  </pic:nvPicPr>
                  <pic:blipFill>
                    <a:blip r:embed="rId29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272</w:t>
      </w:r>
      <w:r>
        <w:fldChar w:fldCharType="end"/>
      </w:r>
      <w:bookmarkStart w:id="450" w:name="_Toc32294"/>
      <w:r>
        <w:rPr>
          <w:rFonts w:ascii="宋体" w:hAnsi="宋体" w:eastAsia="宋体"/>
          <w:color w:val="000000"/>
        </w:rPr>
        <w:t>：单位发生网络安全事件种类</w:t>
      </w:r>
      <w:bookmarkEnd w:id="45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等级保护实施与企业合规专题第12.1题：发生了什么事件？（多选））</w:t>
      </w:r>
    </w:p>
    <w:p>
      <w:pPr>
        <w:jc w:val="center"/>
        <w:rPr>
          <w:rFonts w:ascii="等线" w:hAnsi="等线" w:eastAsia="等线"/>
          <w:color w:val="000000"/>
        </w:rPr>
      </w:pPr>
    </w:p>
    <w:p>
      <w:pPr>
        <w:numPr>
          <w:ilvl w:val="0"/>
          <w:numId w:val="7"/>
        </w:numPr>
        <w:rPr>
          <w:rFonts w:hint="eastAsia" w:ascii="宋体" w:hAnsi="宋体" w:eastAsia="宋体"/>
          <w:color w:val="000000"/>
        </w:rPr>
      </w:pPr>
      <w:r>
        <w:rPr>
          <w:rFonts w:hint="eastAsia" w:ascii="宋体" w:hAnsi="宋体" w:eastAsia="宋体"/>
          <w:color w:val="000000"/>
        </w:rPr>
        <w:t>单位网络安全应急预案</w:t>
      </w:r>
      <w:r>
        <w:rPr>
          <w:rFonts w:hint="eastAsia" w:ascii="宋体" w:hAnsi="宋体" w:eastAsia="宋体"/>
          <w:color w:val="000000"/>
          <w:lang w:val="en-US" w:eastAsia="zh-CN"/>
        </w:rPr>
        <w:t>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333333"/>
          <w:sz w:val="22"/>
          <w:szCs w:val="22"/>
        </w:rPr>
      </w:pPr>
      <w:r>
        <w:rPr>
          <w:rFonts w:hint="eastAsia"/>
        </w:rPr>
        <w:t>对所在单位网络安全应急预案建设方面，</w:t>
      </w:r>
      <w:r>
        <w:t>42.86</w:t>
      </w:r>
      <w:r>
        <w:rPr>
          <w:rFonts w:hint="eastAsia"/>
        </w:rPr>
        <w:t>%从业人员认为很完善，</w:t>
      </w:r>
      <w:r>
        <w:t>32.65</w:t>
      </w:r>
      <w:r>
        <w:rPr>
          <w:rFonts w:hint="eastAsia"/>
        </w:rPr>
        <w:t>%认为较完善，即</w:t>
      </w:r>
      <w:r>
        <w:t>75.51</w:t>
      </w:r>
      <w:r>
        <w:rPr>
          <w:rFonts w:hint="eastAsia"/>
        </w:rPr>
        <w:t>%从业人员认为单位网络安全应急预案完善或较为完善。</w:t>
      </w:r>
      <w:r>
        <w:t>16.33</w:t>
      </w:r>
      <w:r>
        <w:rPr>
          <w:rFonts w:hint="eastAsia"/>
        </w:rPr>
        <w:t>%从业人员认为一般。</w:t>
      </w:r>
      <w:r>
        <w:rPr>
          <w:rFonts w:hint="eastAsia"/>
          <w:b/>
          <w:bCs/>
        </w:rPr>
        <w:t>与全省数据相比，表示一般比例要低4.55个百分点，表示很完善比例要高3.83个百分点。相较于全国数据，除很完善和较完善比全国数据分别高出8.74个百分点、9.79个百分点外，其他数据值均少于全国数据。</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9" name="Drawing 2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Drawing 289" descr="Generated"/>
                    <pic:cNvPicPr>
                      <a:picLocks noChangeAspect="1"/>
                    </pic:cNvPicPr>
                  </pic:nvPicPr>
                  <pic:blipFill>
                    <a:blip r:embed="rId300"/>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273</w:t>
      </w:r>
      <w:r>
        <w:fldChar w:fldCharType="end"/>
      </w:r>
      <w:bookmarkStart w:id="451" w:name="_Toc20423"/>
      <w:r>
        <w:rPr>
          <w:rFonts w:ascii="宋体" w:hAnsi="宋体" w:eastAsia="宋体"/>
          <w:color w:val="000000"/>
        </w:rPr>
        <w:t>：单位网络安全应急预案</w:t>
      </w:r>
      <w:r>
        <w:rPr>
          <w:rFonts w:hint="eastAsia" w:ascii="宋体" w:hAnsi="宋体" w:eastAsia="宋体"/>
          <w:color w:val="000000"/>
          <w:lang w:val="en-US" w:eastAsia="zh-CN"/>
        </w:rPr>
        <w:t>情况</w:t>
      </w:r>
      <w:bookmarkEnd w:id="451"/>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等级保护实施与企业合规专题第12.2题：您认为所在单位目前针对网络安全事件的应急预案是否完善？</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22</w:t>
      </w:r>
      <w:r>
        <w:rPr>
          <w:rFonts w:hint="eastAsia" w:ascii="宋体" w:hAnsi="宋体" w:eastAsia="宋体"/>
          <w:color w:val="000000"/>
        </w:rPr>
        <w:t>）单位网络安全事件报案情况</w:t>
      </w:r>
    </w:p>
    <w:p>
      <w:pPr>
        <w:rPr>
          <w:rFonts w:ascii="微软雅黑" w:hAnsi="微软雅黑" w:eastAsia="微软雅黑"/>
          <w:color w:val="333333"/>
          <w:sz w:val="22"/>
          <w:szCs w:val="22"/>
        </w:rPr>
      </w:pPr>
      <w:r>
        <w:rPr>
          <w:rFonts w:hint="eastAsia"/>
        </w:rPr>
        <w:t>对所在单位发生网络安全事件报案方面，</w:t>
      </w:r>
      <w:r>
        <w:t>67.35</w:t>
      </w:r>
      <w:r>
        <w:rPr>
          <w:rFonts w:hint="eastAsia"/>
        </w:rPr>
        <w:t>%从业人员所在单位报案了，</w:t>
      </w:r>
      <w:r>
        <w:t>24.49</w:t>
      </w:r>
      <w:r>
        <w:rPr>
          <w:rFonts w:hint="eastAsia"/>
        </w:rPr>
        <w:t>%从业人员所在单位没有报案，</w:t>
      </w:r>
      <w:r>
        <w:t>2.04</w:t>
      </w:r>
      <w:r>
        <w:rPr>
          <w:rFonts w:hint="eastAsia"/>
        </w:rPr>
        <w:t>%担心被处罚不敢报案，</w:t>
      </w:r>
      <w:r>
        <w:t>6.12</w:t>
      </w:r>
      <w:r>
        <w:rPr>
          <w:rFonts w:hint="eastAsia"/>
        </w:rPr>
        <w:t>%不知道如何报案。</w:t>
      </w:r>
      <w:r>
        <w:rPr>
          <w:rFonts w:hint="eastAsia"/>
          <w:b/>
          <w:bCs/>
        </w:rPr>
        <w:t>相较于全省数据，报案了的占比高了12.27个百分点。相较于全国数据，除报案了和没有报案比全国数据分别高出23.5个百分点、3.37个百分点外，其他数据值均少于全国数据。</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0" name="Drawing 2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Drawing 290" descr="Generated"/>
                    <pic:cNvPicPr>
                      <a:picLocks noChangeAspect="1"/>
                    </pic:cNvPicPr>
                  </pic:nvPicPr>
                  <pic:blipFill>
                    <a:blip r:embed="rId30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274</w:t>
      </w:r>
      <w:r>
        <w:fldChar w:fldCharType="end"/>
      </w:r>
      <w:bookmarkStart w:id="452" w:name="_Toc16376"/>
      <w:r>
        <w:rPr>
          <w:rFonts w:ascii="宋体" w:hAnsi="宋体" w:eastAsia="宋体"/>
          <w:color w:val="000000"/>
        </w:rPr>
        <w:t>：单位网络安全事件报案情况</w:t>
      </w:r>
      <w:bookmarkEnd w:id="45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等级保护实施与企业合规专题第12.3题：您所在单位针对发生的网络安全事件向公安机关报案了吗？）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23</w:t>
      </w:r>
      <w:r>
        <w:rPr>
          <w:rFonts w:hint="eastAsia" w:ascii="宋体" w:hAnsi="宋体" w:eastAsia="宋体"/>
          <w:color w:val="000000"/>
        </w:rPr>
        <w:t>）公安机关网络安全案件受理工作评价</w:t>
      </w:r>
    </w:p>
    <w:p>
      <w:pPr>
        <w:rPr>
          <w:rFonts w:ascii="微软雅黑" w:hAnsi="微软雅黑" w:eastAsia="微软雅黑"/>
          <w:color w:val="333333"/>
          <w:sz w:val="22"/>
          <w:szCs w:val="22"/>
        </w:rPr>
      </w:pPr>
      <w:r>
        <w:rPr>
          <w:rFonts w:hint="eastAsia"/>
        </w:rPr>
        <w:t>对公安机关网络安全案件受理工作评价方面，</w:t>
      </w:r>
      <w:r>
        <w:t>60.61</w:t>
      </w:r>
      <w:r>
        <w:rPr>
          <w:rFonts w:hint="eastAsia"/>
        </w:rPr>
        <w:t>%从业人员认为非常满意，</w:t>
      </w:r>
      <w:r>
        <w:t>33.33</w:t>
      </w:r>
      <w:r>
        <w:rPr>
          <w:rFonts w:hint="eastAsia"/>
        </w:rPr>
        <w:t>%从业人员表示满意，即大部分（</w:t>
      </w:r>
      <w:r>
        <w:t>93.94</w:t>
      </w:r>
      <w:r>
        <w:rPr>
          <w:rFonts w:hint="eastAsia"/>
        </w:rPr>
        <w:t>%）从业人员对公安机关网络安全案件受理工作是满意或非常满意的。</w:t>
      </w:r>
      <w:r>
        <w:t>3.03</w:t>
      </w:r>
      <w:r>
        <w:rPr>
          <w:rFonts w:hint="eastAsia"/>
        </w:rPr>
        <w:t>%从业人员表示一般。</w:t>
      </w:r>
      <w:r>
        <w:rPr>
          <w:rFonts w:hint="eastAsia"/>
          <w:b/>
          <w:bCs/>
        </w:rPr>
        <w:t>与全省数据相比，表示非常满意比例要低3.5个百分点，表示满意比例要高7.51个百分点。相较于全省数据，满意的占比高了13.73个百分点。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1" name="Drawing 2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Drawing 291" descr="Generated"/>
                    <pic:cNvPicPr>
                      <a:picLocks noChangeAspect="1"/>
                    </pic:cNvPicPr>
                  </pic:nvPicPr>
                  <pic:blipFill>
                    <a:blip r:embed="rId3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275</w:t>
      </w:r>
      <w:r>
        <w:fldChar w:fldCharType="end"/>
      </w:r>
      <w:bookmarkStart w:id="453" w:name="_Toc3603"/>
      <w:r>
        <w:rPr>
          <w:rFonts w:ascii="宋体" w:hAnsi="宋体" w:eastAsia="宋体"/>
          <w:color w:val="000000"/>
        </w:rPr>
        <w:t>：公安机关网络安全案件受理工作评价</w:t>
      </w:r>
      <w:bookmarkEnd w:id="45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等级保护实施与企业合规专题第12.4题：您所在单位对公安机关案件受理是否满意？）</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24</w:t>
      </w:r>
      <w:r>
        <w:rPr>
          <w:rFonts w:hint="eastAsia" w:ascii="宋体" w:hAnsi="宋体" w:eastAsia="宋体"/>
          <w:color w:val="000000"/>
        </w:rPr>
        <w:t>）公安机关网络安全案件受理不满意的原因</w:t>
      </w:r>
    </w:p>
    <w:p>
      <w:pPr>
        <w:rPr>
          <w:rFonts w:ascii="微软雅黑" w:hAnsi="微软雅黑" w:eastAsia="微软雅黑"/>
          <w:color w:val="333333"/>
          <w:sz w:val="22"/>
          <w:szCs w:val="22"/>
        </w:rPr>
      </w:pPr>
      <w:r>
        <w:rPr>
          <w:rFonts w:hint="eastAsia"/>
        </w:rPr>
        <w:t>对公安机关网络安全案件受理工作不满意的原因，</w:t>
      </w:r>
      <w:r>
        <w:t>100</w:t>
      </w:r>
      <w:r>
        <w:rPr>
          <w:rFonts w:hint="eastAsia"/>
        </w:rPr>
        <w:t>%从业人员认为打击力度不够，效果不明显，</w:t>
      </w:r>
      <w:r>
        <w:t>50</w:t>
      </w:r>
      <w:r>
        <w:rPr>
          <w:rFonts w:hint="eastAsia"/>
        </w:rPr>
        <w:t>%从业人员认为没有结果，</w:t>
      </w:r>
      <w:r>
        <w:t>100</w:t>
      </w:r>
      <w:r>
        <w:rPr>
          <w:rFonts w:hint="eastAsia"/>
        </w:rPr>
        <w:t>%认为执法范围小，立案门槛高和专业能力欠缺。</w:t>
      </w:r>
      <w:r>
        <w:rPr>
          <w:rFonts w:hint="eastAsia"/>
          <w:b/>
          <w:bCs/>
        </w:rPr>
        <w:t>与全省数据相比，表示其他比例要低4.35个百分点，表示报警太麻烦比例要高21.74个百分点。与全国数据相比，表示处理不及时，效率低比例要低2.83个百分点，表示报警太麻烦比例要高1.89个百分点。</w:t>
      </w:r>
    </w:p>
    <w:p>
      <w:pPr>
        <w:spacing w:line="240" w:lineRule="auto"/>
        <w:ind w:firstLine="0" w:firstLineChars="0"/>
        <w:jc w:val="center"/>
        <w:rPr>
          <w:rFonts w:ascii="等线" w:hAnsi="等线" w:eastAsia="等线"/>
          <w:color w:val="0563C1"/>
        </w:rPr>
      </w:pPr>
      <w:r>
        <w:rPr>
          <w:rFonts w:ascii="等线" w:hAnsi="等线" w:eastAsia="等线"/>
          <w:color w:val="0563C1"/>
        </w:rPr>
        <w:drawing>
          <wp:inline distT="0" distB="0" distL="0" distR="0">
            <wp:extent cx="5095875" cy="4514850"/>
            <wp:effectExtent l="0" t="0" r="0" b="0"/>
            <wp:docPr id="292" name="Drawing 2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Drawing 292" descr="Generated"/>
                    <pic:cNvPicPr>
                      <a:picLocks noChangeAspect="1"/>
                    </pic:cNvPicPr>
                  </pic:nvPicPr>
                  <pic:blipFill>
                    <a:blip r:embed="rId30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276</w:t>
      </w:r>
      <w:r>
        <w:fldChar w:fldCharType="end"/>
      </w:r>
      <w:bookmarkStart w:id="454" w:name="_Toc16139"/>
      <w:r>
        <w:rPr>
          <w:rFonts w:ascii="宋体" w:hAnsi="宋体" w:eastAsia="宋体"/>
          <w:color w:val="000000"/>
        </w:rPr>
        <w:t>：对公安机关网络安全案件受理不满意的原因</w:t>
      </w:r>
      <w:bookmarkEnd w:id="45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等级保护实施与企业合规专题第12.5题：您认为不满意的原因是？</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r>
        <w:t>（本题目答题2人）</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25</w:t>
      </w:r>
      <w:r>
        <w:rPr>
          <w:rFonts w:hint="eastAsia" w:ascii="宋体" w:hAnsi="宋体" w:eastAsia="宋体"/>
          <w:color w:val="000000"/>
        </w:rPr>
        <w:t>）对关键信息基础设施保护要求的认识</w:t>
      </w:r>
    </w:p>
    <w:p>
      <w:pPr>
        <w:rPr>
          <w:rFonts w:ascii="微软雅黑" w:hAnsi="微软雅黑" w:eastAsia="微软雅黑"/>
          <w:color w:val="333333"/>
          <w:sz w:val="22"/>
          <w:szCs w:val="22"/>
        </w:rPr>
      </w:pPr>
      <w:r>
        <w:rPr>
          <w:rFonts w:hint="eastAsia"/>
        </w:rPr>
        <w:t>对关键信息基础设施保护要求的认识方面，</w:t>
      </w:r>
      <w:r>
        <w:t>45.2</w:t>
      </w:r>
      <w:r>
        <w:rPr>
          <w:rFonts w:hint="eastAsia"/>
        </w:rPr>
        <w:t>%从业人员认为了解而且单位已经实施，</w:t>
      </w:r>
      <w:r>
        <w:t>16.8</w:t>
      </w:r>
      <w:r>
        <w:rPr>
          <w:rFonts w:hint="eastAsia"/>
        </w:rPr>
        <w:t>%从业人员认为了解但还没有实施，</w:t>
      </w:r>
      <w:r>
        <w:t>18.4</w:t>
      </w:r>
      <w:r>
        <w:rPr>
          <w:rFonts w:hint="eastAsia"/>
        </w:rPr>
        <w:t>%认为知道但不清楚具体要求，</w:t>
      </w:r>
      <w:r>
        <w:t>19.6</w:t>
      </w:r>
      <w:r>
        <w:rPr>
          <w:rFonts w:hint="eastAsia"/>
        </w:rPr>
        <w:t>%认为不了解。</w:t>
      </w:r>
      <w:r>
        <w:rPr>
          <w:rFonts w:hint="eastAsia"/>
          <w:b/>
          <w:bCs/>
        </w:rPr>
        <w:t>与全省数据相比，表示了解，单位已经实施比例要低1.5个百分点，表示了解，还没有实施比例要高1.51个百分点。相较于全省数据，了解，单位已经实施的占比高了7.38个百分点。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9525" b="0"/>
            <wp:docPr id="293" name="Drawing 2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Drawing 293" descr="Generated"/>
                    <pic:cNvPicPr>
                      <a:picLocks noChangeAspect="1"/>
                    </pic:cNvPicPr>
                  </pic:nvPicPr>
                  <pic:blipFill>
                    <a:blip r:embed="rId30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277</w:t>
      </w:r>
      <w:r>
        <w:fldChar w:fldCharType="end"/>
      </w:r>
      <w:bookmarkStart w:id="455" w:name="_Toc16444"/>
      <w:r>
        <w:rPr>
          <w:rFonts w:ascii="宋体" w:hAnsi="宋体" w:eastAsia="宋体"/>
          <w:color w:val="000000"/>
        </w:rPr>
        <w:t>：对关键信息基础设施安全保护要求的认识</w:t>
      </w:r>
      <w:bookmarkEnd w:id="45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等级保护实施与企业合规专题第13题：您对关键信息基础设施安全保护要求了解吗？）</w:t>
      </w:r>
    </w:p>
    <w:p>
      <w:pPr>
        <w:spacing w:line="240" w:lineRule="auto"/>
        <w:ind w:left="420"/>
        <w:jc w:val="cente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26</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核心岗位人员管理要求认识</w:t>
      </w:r>
    </w:p>
    <w:p>
      <w:pPr>
        <w:rPr>
          <w:rFonts w:ascii="微软雅黑" w:hAnsi="微软雅黑" w:eastAsia="微软雅黑"/>
          <w:color w:val="333333"/>
          <w:sz w:val="22"/>
          <w:szCs w:val="22"/>
        </w:rPr>
      </w:pPr>
      <w:r>
        <w:rPr>
          <w:rFonts w:hint="eastAsia"/>
        </w:rPr>
        <w:t>对关键信息基础设施安全保护核心岗位人员管理要求的认识方面，</w:t>
      </w:r>
      <w:r>
        <w:t>56.57</w:t>
      </w:r>
      <w:r>
        <w:rPr>
          <w:rFonts w:hint="eastAsia"/>
        </w:rPr>
        <w:t>%从业人员认为了解而且单位已经实施，</w:t>
      </w:r>
      <w:r>
        <w:t>21.21</w:t>
      </w:r>
      <w:r>
        <w:rPr>
          <w:rFonts w:hint="eastAsia"/>
        </w:rPr>
        <w:t>%从业人员认为了解但还没有实施，</w:t>
      </w:r>
      <w:r>
        <w:t>17.17</w:t>
      </w:r>
      <w:r>
        <w:rPr>
          <w:rFonts w:hint="eastAsia"/>
        </w:rPr>
        <w:t>%认为知道但不清楚具体要求，</w:t>
      </w:r>
      <w:r>
        <w:t>5.05</w:t>
      </w:r>
      <w:r>
        <w:rPr>
          <w:rFonts w:hint="eastAsia"/>
        </w:rPr>
        <w:t>%认为不了解。</w:t>
      </w:r>
      <w:r>
        <w:rPr>
          <w:rFonts w:hint="eastAsia"/>
          <w:b/>
          <w:bCs/>
        </w:rPr>
        <w:t>与全省数据相比，表示了解，单位已经实施比例要低1.91个百分点，表示了解，还没有实施比例要高3.58个百分点。相较于全省数据，了解，单位已经实施的占比高了9.54个百分点。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4" name="Drawing 2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Drawing 294" descr="Generated"/>
                    <pic:cNvPicPr>
                      <a:picLocks noChangeAspect="1"/>
                    </pic:cNvPicPr>
                  </pic:nvPicPr>
                  <pic:blipFill>
                    <a:blip r:embed="rId30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278</w:t>
      </w:r>
      <w:r>
        <w:fldChar w:fldCharType="end"/>
      </w:r>
      <w:bookmarkStart w:id="456" w:name="_Toc20992"/>
      <w:r>
        <w:rPr>
          <w:rFonts w:ascii="宋体" w:hAnsi="宋体" w:eastAsia="宋体"/>
          <w:color w:val="000000"/>
        </w:rPr>
        <w:t>：对关保核心岗位人员管理要求的认识</w:t>
      </w:r>
      <w:bookmarkEnd w:id="45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等级保护实施与企业合规专题第13.1题：您对关键信息基础设施安全保护核心岗位人员管理要求了解吗？）</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27</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p>
    <w:p>
      <w:pPr>
        <w:rPr>
          <w:rFonts w:ascii="微软雅黑" w:hAnsi="微软雅黑" w:eastAsia="微软雅黑"/>
          <w:color w:val="333333"/>
          <w:sz w:val="22"/>
          <w:szCs w:val="22"/>
        </w:rPr>
      </w:pPr>
      <w:r>
        <w:rPr>
          <w:rFonts w:hint="eastAsia"/>
        </w:rPr>
        <w:t>对关键信息基础设施安全保护供应链安全管理要求的认识方面，</w:t>
      </w:r>
      <w:r>
        <w:t>57.07</w:t>
      </w:r>
      <w:r>
        <w:rPr>
          <w:rFonts w:hint="eastAsia"/>
        </w:rPr>
        <w:t>%从业人员认为了解而且单位已经实施，</w:t>
      </w:r>
      <w:r>
        <w:t>17.17</w:t>
      </w:r>
      <w:r>
        <w:rPr>
          <w:rFonts w:hint="eastAsia"/>
        </w:rPr>
        <w:t>%从业人员认为了解但还没有实施，</w:t>
      </w:r>
      <w:r>
        <w:t>19.7</w:t>
      </w:r>
      <w:r>
        <w:rPr>
          <w:rFonts w:hint="eastAsia"/>
        </w:rPr>
        <w:t>%认为知道但不清楚具体要求，</w:t>
      </w:r>
      <w:r>
        <w:t>6.06</w:t>
      </w:r>
      <w:r>
        <w:rPr>
          <w:rFonts w:hint="eastAsia"/>
        </w:rPr>
        <w:t>%认为不了解。</w:t>
      </w:r>
      <w:r>
        <w:rPr>
          <w:rFonts w:hint="eastAsia"/>
          <w:b/>
          <w:bCs/>
        </w:rPr>
        <w:t>与全省数据相比，表示了解，单位已经实施比例要低2.43个百分点，表示知道，不清楚具体要求比例要高1.91个百分点。相较于全省数据，了解，单位已经实施的占比高了7.98个百分点。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5" name="Drawing 2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Drawing 295" descr="Generated"/>
                    <pic:cNvPicPr>
                      <a:picLocks noChangeAspect="1"/>
                    </pic:cNvPicPr>
                  </pic:nvPicPr>
                  <pic:blipFill>
                    <a:blip r:embed="rId306"/>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279</w:t>
      </w:r>
      <w:r>
        <w:fldChar w:fldCharType="end"/>
      </w:r>
      <w:bookmarkStart w:id="457" w:name="_Toc32655"/>
      <w:r>
        <w:rPr>
          <w:rFonts w:ascii="宋体" w:hAnsi="宋体" w:eastAsia="宋体"/>
          <w:color w:val="000000"/>
        </w:rPr>
        <w:t>：</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bookmarkEnd w:id="457"/>
    </w:p>
    <w:p>
      <w:pPr>
        <w:ind w:firstLine="0" w:firstLineChars="0"/>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等级保护实施与企业合规专题第13.2题：您对关键信息基础设施安全保护供应链安全管理要求了解吗？）</w:t>
      </w:r>
    </w:p>
    <w:p>
      <w:pPr>
        <w:spacing w:line="240" w:lineRule="auto"/>
        <w:ind w:left="420"/>
        <w:jc w:val="center"/>
        <w:rPr>
          <w:rFonts w:ascii="等线" w:hAnsi="等线" w:eastAsia="等线"/>
          <w:color w:val="000000"/>
        </w:rPr>
      </w:pPr>
    </w:p>
    <w:p>
      <w:pPr>
        <w:ind w:left="0" w:leftChars="0" w:firstLine="0" w:firstLineChars="0"/>
        <w:rPr>
          <w:rFonts w:hint="eastAsia"/>
          <w:lang w:val="en-US" w:eastAsia="zh-CN"/>
        </w:rPr>
      </w:pPr>
      <w:r>
        <w:rPr>
          <w:rFonts w:hint="eastAsia"/>
          <w:lang w:val="en-US" w:eastAsia="zh-CN"/>
        </w:rPr>
        <w:br w:type="page"/>
      </w:r>
    </w:p>
    <w:p>
      <w:pPr>
        <w:pStyle w:val="3"/>
        <w:rPr>
          <w:rFonts w:ascii="宋体" w:hAnsi="宋体" w:eastAsia="宋体"/>
          <w:bCs/>
          <w:color w:val="000000"/>
        </w:rPr>
      </w:pPr>
      <w:bookmarkStart w:id="458" w:name="_Toc5591"/>
      <w:r>
        <w:rPr>
          <w:rFonts w:hint="eastAsia"/>
          <w:lang w:val="en-US" w:eastAsia="zh-CN"/>
        </w:rPr>
        <w:t>7</w:t>
      </w:r>
      <w:r>
        <w:rPr>
          <w:rFonts w:hint="eastAsia"/>
        </w:rPr>
        <w:t>.2专题B：行业发展与</w:t>
      </w:r>
      <w:r>
        <w:rPr>
          <w:rFonts w:ascii="宋体" w:hAnsi="宋体" w:eastAsia="宋体"/>
          <w:bCs/>
          <w:color w:val="000000"/>
        </w:rPr>
        <w:t>生态建设专题</w:t>
      </w:r>
      <w:bookmarkEnd w:id="458"/>
    </w:p>
    <w:p>
      <w:pPr>
        <w:rPr>
          <w:rFonts w:hint="eastAsia" w:eastAsiaTheme="minorEastAsia"/>
          <w:lang w:val="en-US" w:eastAsia="zh-CN"/>
        </w:rPr>
      </w:pPr>
      <w:r>
        <w:rPr>
          <w:rFonts w:hint="eastAsia"/>
          <w:lang w:val="en-US" w:eastAsia="zh-CN"/>
        </w:rPr>
        <w:t xml:space="preserve"> </w:t>
      </w:r>
    </w:p>
    <w:p>
      <w:pPr>
        <w:rPr>
          <w:rFonts w:ascii="微软雅黑" w:hAnsi="微软雅黑" w:eastAsia="微软雅黑"/>
          <w:color w:val="333333"/>
          <w:sz w:val="22"/>
          <w:szCs w:val="22"/>
        </w:rPr>
      </w:pPr>
      <w:r>
        <w:rPr>
          <w:rFonts w:ascii="宋体" w:hAnsi="宋体" w:eastAsia="宋体"/>
          <w:color w:val="000000"/>
        </w:rPr>
        <w:t>参与本专题答题的从业人员数量为</w:t>
      </w:r>
      <w:r>
        <w:t>1272</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（1）行业发展的政策环境</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从业人员对当前促进网络安全产品与服务发展的政策环境评价为：</w:t>
      </w:r>
      <w:r>
        <w:rPr>
          <w:rFonts w:ascii="宋体" w:hAnsi="宋体" w:eastAsia="宋体" w:cs="宋体"/>
          <w:color w:val="000000"/>
        </w:rPr>
        <w:t>25.74%从业人员认为非常好，38.61%认为好，18.81%认为一般，持肯定态度的占大部分(64.35%)。</w:t>
      </w:r>
      <w:r>
        <w:rPr>
          <w:rFonts w:hint="eastAsia"/>
          <w:b/>
          <w:bCs/>
        </w:rPr>
        <w:t>与全省数据相比，表示非常好比例要低5.36个百分点，表示好比例要高7.63个百分点。相较于全国数据，除非常好和好比全国数据分别高出0.88个百分点、12.18个百分点外，其他数据值均少于全国数据。</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6" name="Drawing 2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Drawing 296" descr="Generated"/>
                    <pic:cNvPicPr>
                      <a:picLocks noChangeAspect="1"/>
                    </pic:cNvPicPr>
                  </pic:nvPicPr>
                  <pic:blipFill>
                    <a:blip r:embed="rId307"/>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280</w:t>
      </w:r>
      <w:r>
        <w:fldChar w:fldCharType="end"/>
      </w:r>
      <w:bookmarkStart w:id="459" w:name="_Toc22323"/>
      <w:r>
        <w:rPr>
          <w:rFonts w:ascii="宋体" w:hAnsi="宋体" w:eastAsia="宋体"/>
          <w:color w:val="000000"/>
        </w:rPr>
        <w:t>：行业发展的政策环境</w:t>
      </w:r>
      <w:bookmarkEnd w:id="45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行业发展与生态建设专题第1题：您认为当前促进网络安全产品与服务发展的政策环境如何？）</w:t>
      </w:r>
    </w:p>
    <w:p>
      <w:pPr>
        <w:pStyle w:val="4"/>
        <w:ind w:firstLine="480"/>
        <w:rPr>
          <w:rFonts w:ascii="宋体" w:hAnsi="宋体" w:eastAsia="宋体"/>
          <w:b w:val="0"/>
          <w:bCs w:val="0"/>
          <w:color w:val="000000"/>
          <w:sz w:val="24"/>
          <w:szCs w:val="24"/>
        </w:rPr>
      </w:pPr>
    </w:p>
    <w:p>
      <w:pPr>
        <w:numPr>
          <w:ilvl w:val="0"/>
          <w:numId w:val="8"/>
        </w:numPr>
        <w:rPr>
          <w:rFonts w:hint="eastAsia" w:ascii="宋体" w:hAnsi="宋体" w:eastAsia="宋体"/>
          <w:color w:val="000000"/>
          <w:lang w:val="en-US" w:eastAsia="zh-CN"/>
        </w:rPr>
      </w:pPr>
      <w:r>
        <w:rPr>
          <w:rFonts w:hint="eastAsia" w:ascii="宋体" w:hAnsi="宋体" w:eastAsia="宋体"/>
          <w:color w:val="000000"/>
          <w:lang w:val="en-US" w:eastAsia="zh-CN"/>
        </w:rPr>
        <w:t>经济环境总体状况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w:t>
      </w:r>
      <w:r>
        <w:rPr>
          <w:rFonts w:hint="eastAsia" w:ascii="宋体" w:hAnsi="宋体" w:eastAsia="宋体"/>
          <w:color w:val="000000"/>
          <w:lang w:val="en-US" w:eastAsia="zh-CN"/>
        </w:rPr>
        <w:t>经济环境总体状况</w:t>
      </w:r>
      <w:r>
        <w:rPr>
          <w:rFonts w:ascii="宋体" w:hAnsi="宋体" w:eastAsia="宋体"/>
          <w:color w:val="000000"/>
        </w:rPr>
        <w:t>评价为：</w:t>
      </w:r>
      <w:r>
        <w:rPr>
          <w:rFonts w:ascii="宋体" w:hAnsi="宋体" w:eastAsia="宋体" w:cs="宋体"/>
          <w:color w:val="000000"/>
        </w:rPr>
        <w:t>26.73%从业人员认为明显上涨，29.7%从业人员认为略有上涨，19.8%认为没有变化</w:t>
      </w:r>
      <w:r>
        <w:rPr>
          <w:rFonts w:hint="eastAsia" w:ascii="宋体" w:hAnsi="宋体" w:eastAsia="宋体"/>
          <w:color w:val="000000"/>
          <w:lang w:eastAsia="zh-CN"/>
        </w:rPr>
        <w:t>。</w:t>
      </w:r>
      <w:r>
        <w:rPr>
          <w:rFonts w:ascii="宋体" w:hAnsi="宋体" w:eastAsia="宋体"/>
          <w:color w:val="000000"/>
        </w:rPr>
        <w:t>持上涨看法的占（</w:t>
      </w:r>
      <w:r>
        <w:rPr>
          <w:rFonts w:ascii="宋体" w:hAnsi="宋体" w:eastAsia="宋体" w:cs="宋体"/>
          <w:color w:val="000000"/>
        </w:rPr>
        <w:t>56.43%）</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23.76</w:t>
      </w:r>
      <w:r>
        <w:rPr>
          <w:rFonts w:ascii="宋体" w:hAnsi="宋体" w:eastAsia="宋体"/>
          <w:color w:val="000000"/>
        </w:rPr>
        <w:t>%）。</w:t>
      </w:r>
      <w:r>
        <w:rPr>
          <w:rFonts w:hint="eastAsia"/>
          <w:b/>
          <w:bCs/>
        </w:rPr>
        <w:t>与全省数据相比，表示明显好转比例要低4.64个百分点，表示没有变化比例要高5.99个百分点。与全国数据相比，表示明显下降比例要低8.79个百分点，表示略有好转比例要高7.13个百分点。</w:t>
      </w:r>
    </w:p>
    <w:p>
      <w:pPr>
        <w:ind w:firstLine="0" w:firstLineChars="0"/>
        <w:jc w:val="center"/>
        <w:rPr>
          <w:rFonts w:ascii="宋体" w:hAnsi="宋体" w:eastAsia="宋体"/>
          <w:color w:val="000000"/>
        </w:rPr>
      </w:pPr>
      <w:r>
        <w:rPr>
          <w:rFonts w:ascii="宋体" w:hAnsi="宋体" w:eastAsia="宋体"/>
          <w:color w:val="000000"/>
        </w:rPr>
        <w:fldChar w:fldCharType="begin"/>
      </w:r>
      <w:r>
        <w:rPr>
          <w:rFonts w:ascii="宋体" w:hAnsi="宋体" w:eastAsia="宋体"/>
          <w:color w:val="000000"/>
        </w:rPr>
        <w:instrText xml:space="preserve"> HYPERLINK "mailto:{{@spb.a2.picture}}" </w:instrText>
      </w:r>
      <w:r>
        <w:rPr>
          <w:rFonts w:ascii="宋体" w:hAnsi="宋体" w:eastAsia="宋体"/>
          <w:color w:val="000000"/>
        </w:rPr>
        <w:fldChar w:fldCharType="separate"/>
      </w:r>
      <w:r>
        <w:rPr>
          <w:rStyle w:val="19"/>
          <w:rFonts w:ascii="宋体" w:hAnsi="宋体" w:eastAsia="宋体"/>
          <w:color w:val="000000"/>
        </w:rPr>
        <w:drawing>
          <wp:inline distT="0" distB="0" distL="0" distR="0">
            <wp:extent cx="5095875" cy="4514850"/>
            <wp:effectExtent l="0" t="0" r="0" b="0"/>
            <wp:docPr id="297" name="Drawing 2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Drawing 297" descr="Generated"/>
                    <pic:cNvPicPr>
                      <a:picLocks noChangeAspect="1"/>
                    </pic:cNvPicPr>
                  </pic:nvPicPr>
                  <pic:blipFill>
                    <a:blip r:embed="rId308"/>
                    <a:stretch>
                      <a:fillRect/>
                    </a:stretch>
                  </pic:blipFill>
                  <pic:spPr>
                    <a:xfrm>
                      <a:off x="0" y="0"/>
                      <a:ext cx="5095875" cy="4514850"/>
                    </a:xfrm>
                    <a:prstGeom prst="rect">
                      <a:avLst/>
                    </a:prstGeom>
                  </pic:spPr>
                </pic:pic>
              </a:graphicData>
            </a:graphic>
          </wp:inline>
        </w:drawing>
      </w:r>
      <w:r>
        <w:rPr>
          <w:rFonts w:ascii="宋体" w:hAnsi="宋体" w:eastAsia="宋体"/>
          <w:color w:val="000000"/>
        </w:rPr>
        <w:fldChar w:fldCharType="end"/>
      </w:r>
    </w:p>
    <w:p>
      <w:pPr>
        <w:ind w:firstLine="0" w:firstLineChars="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281</w:t>
      </w:r>
      <w:r>
        <w:fldChar w:fldCharType="end"/>
      </w:r>
      <w:bookmarkStart w:id="460" w:name="_Toc27869"/>
      <w:r>
        <w:rPr>
          <w:rFonts w:ascii="宋体" w:hAnsi="宋体" w:eastAsia="宋体"/>
          <w:color w:val="000000"/>
        </w:rPr>
        <w:t>：</w:t>
      </w:r>
      <w:r>
        <w:rPr>
          <w:rFonts w:hint="eastAsia" w:ascii="宋体" w:hAnsi="宋体" w:eastAsia="宋体"/>
          <w:color w:val="000000"/>
          <w:lang w:val="en-US" w:eastAsia="zh-CN"/>
        </w:rPr>
        <w:t>经济环境总体状况</w:t>
      </w:r>
      <w:bookmarkEnd w:id="460"/>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您认为当前经济环境总体状况如何？</w:t>
      </w:r>
      <w:r>
        <w:rPr>
          <w:rFonts w:ascii="宋体" w:hAnsi="宋体" w:eastAsia="宋体"/>
          <w:color w:val="000000"/>
        </w:rPr>
        <w:t>）</w:t>
      </w:r>
    </w:p>
    <w:p>
      <w:pPr>
        <w:ind w:left="0" w:leftChars="0" w:firstLine="0" w:firstLineChars="0"/>
        <w:rPr>
          <w:rFonts w:hint="default" w:ascii="宋体" w:hAnsi="宋体" w:eastAsia="宋体"/>
          <w:color w:val="000000"/>
          <w:lang w:val="en-US"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3</w:t>
      </w:r>
      <w:r>
        <w:rPr>
          <w:rFonts w:hint="eastAsia" w:ascii="宋体" w:hAnsi="宋体" w:eastAsia="宋体"/>
          <w:color w:val="000000"/>
          <w:lang w:eastAsia="zh-CN"/>
        </w:rPr>
        <w:t>）</w:t>
      </w:r>
      <w:r>
        <w:rPr>
          <w:rFonts w:hint="eastAsia" w:ascii="宋体" w:hAnsi="宋体" w:eastAsia="宋体"/>
          <w:color w:val="000000"/>
          <w:lang w:val="en-US" w:eastAsia="zh-CN"/>
        </w:rPr>
        <w:t>网络安全行业市场的需求变化</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当前网络安全行业市场的需求变化评价为：</w:t>
      </w:r>
      <w:r>
        <w:rPr>
          <w:rFonts w:ascii="宋体" w:hAnsi="宋体" w:eastAsia="宋体" w:cs="宋体"/>
          <w:color w:val="000000"/>
        </w:rPr>
        <w:t>28.43</w:t>
      </w:r>
      <w:r>
        <w:rPr>
          <w:rFonts w:ascii="宋体" w:hAnsi="宋体" w:eastAsia="宋体"/>
          <w:color w:val="000000"/>
        </w:rPr>
        <w:t>%认为明显上涨，</w:t>
      </w:r>
      <w:r>
        <w:rPr>
          <w:rFonts w:ascii="宋体" w:hAnsi="宋体" w:eastAsia="宋体" w:cs="宋体"/>
          <w:color w:val="000000"/>
        </w:rPr>
        <w:t>35.29</w:t>
      </w:r>
      <w:r>
        <w:rPr>
          <w:rFonts w:ascii="宋体" w:hAnsi="宋体" w:eastAsia="宋体"/>
          <w:color w:val="000000"/>
        </w:rPr>
        <w:t>%认为略有上涨，</w:t>
      </w:r>
      <w:r>
        <w:rPr>
          <w:rFonts w:ascii="宋体" w:hAnsi="宋体" w:eastAsia="宋体" w:cs="宋体"/>
          <w:color w:val="000000"/>
        </w:rPr>
        <w:t>14.71</w:t>
      </w:r>
      <w:r>
        <w:rPr>
          <w:rFonts w:ascii="宋体" w:hAnsi="宋体" w:eastAsia="宋体"/>
          <w:color w:val="000000"/>
        </w:rPr>
        <w:t>%认为没有变化</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持上涨看法的占（</w:t>
      </w:r>
      <w:r>
        <w:rPr>
          <w:rFonts w:ascii="宋体" w:hAnsi="宋体" w:eastAsia="宋体" w:cs="宋体"/>
          <w:color w:val="000000"/>
        </w:rPr>
        <w:t>63.72</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21.56</w:t>
      </w:r>
      <w:r>
        <w:rPr>
          <w:rFonts w:ascii="宋体" w:hAnsi="宋体" w:eastAsia="宋体"/>
          <w:color w:val="000000"/>
        </w:rPr>
        <w:t>%）。</w:t>
      </w:r>
      <w:r>
        <w:rPr>
          <w:rFonts w:hint="eastAsia"/>
          <w:b/>
          <w:bCs/>
        </w:rPr>
        <w:t>与全省数据相比，表示明显上涨比例要低7.74个百分点，表示没有变化比例要高1.76个百分点。与全国数据相比，表示明显上涨比例要低2.66个百分点，表示略有上涨比例要高10.97个百分点。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8" name="Drawing 2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Drawing 298" descr="Generated"/>
                    <pic:cNvPicPr>
                      <a:picLocks noChangeAspect="1"/>
                    </pic:cNvPicPr>
                  </pic:nvPicPr>
                  <pic:blipFill>
                    <a:blip r:embed="rId3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282</w:t>
      </w:r>
      <w:r>
        <w:fldChar w:fldCharType="end"/>
      </w:r>
      <w:bookmarkStart w:id="461" w:name="_Toc17051"/>
      <w:r>
        <w:rPr>
          <w:rFonts w:ascii="宋体" w:hAnsi="宋体" w:eastAsia="宋体"/>
          <w:color w:val="000000"/>
        </w:rPr>
        <w:t>：网络安全行业市场的需求变化</w:t>
      </w:r>
      <w:bookmarkEnd w:id="461"/>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行业发展与生态建设专题第2</w:t>
      </w:r>
      <w:r>
        <w:rPr>
          <w:rFonts w:hint="eastAsia" w:ascii="宋体" w:hAnsi="宋体" w:eastAsia="宋体"/>
          <w:color w:val="000000"/>
          <w:lang w:val="en-US" w:eastAsia="zh-CN"/>
        </w:rPr>
        <w:t>.1</w:t>
      </w:r>
      <w:r>
        <w:rPr>
          <w:rFonts w:ascii="宋体" w:hAnsi="宋体" w:eastAsia="宋体"/>
          <w:color w:val="000000"/>
        </w:rPr>
        <w:t>题：相比以往您认为当前网络安全行业市场的需求变化如何？）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4</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从业人员对目前网络安全行业提供的网络安全保障水平评价为：</w:t>
      </w:r>
      <w:r>
        <w:rPr>
          <w:rFonts w:ascii="宋体" w:hAnsi="宋体" w:eastAsia="宋体" w:cs="宋体"/>
          <w:color w:val="000000"/>
        </w:rPr>
        <w:t>24.51</w:t>
      </w:r>
      <w:r>
        <w:rPr>
          <w:rFonts w:ascii="宋体" w:hAnsi="宋体" w:eastAsia="宋体"/>
          <w:color w:val="000000"/>
        </w:rPr>
        <w:t>%认为非常高，</w:t>
      </w:r>
      <w:r>
        <w:rPr>
          <w:rFonts w:ascii="宋体" w:hAnsi="宋体" w:eastAsia="宋体" w:cs="宋体"/>
          <w:color w:val="000000"/>
        </w:rPr>
        <w:t>36.27</w:t>
      </w:r>
      <w:r>
        <w:rPr>
          <w:rFonts w:ascii="宋体" w:hAnsi="宋体" w:eastAsia="宋体"/>
          <w:color w:val="000000"/>
        </w:rPr>
        <w:t>%认为比较高，</w:t>
      </w:r>
      <w:r>
        <w:rPr>
          <w:rFonts w:ascii="宋体" w:hAnsi="宋体" w:eastAsia="宋体" w:cs="宋体"/>
          <w:color w:val="000000"/>
        </w:rPr>
        <w:t>30.39</w:t>
      </w:r>
      <w:r>
        <w:rPr>
          <w:rFonts w:ascii="宋体" w:hAnsi="宋体" w:eastAsia="宋体"/>
          <w:color w:val="000000"/>
        </w:rPr>
        <w:t>%认为中等</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认为行业的网络安全保障水平比较高和非常高看法的占（</w:t>
      </w:r>
      <w:r>
        <w:rPr>
          <w:rFonts w:ascii="宋体" w:hAnsi="宋体" w:eastAsia="宋体" w:cs="宋体"/>
          <w:color w:val="000000"/>
        </w:rPr>
        <w:t>60.78</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认为行业的网络安全保障水平比较</w:t>
      </w:r>
      <w:r>
        <w:rPr>
          <w:rFonts w:hint="eastAsia" w:ascii="宋体" w:hAnsi="宋体" w:eastAsia="宋体"/>
          <w:color w:val="000000"/>
          <w:lang w:val="en-US" w:eastAsia="zh-CN"/>
        </w:rPr>
        <w:t>低</w:t>
      </w:r>
      <w:r>
        <w:rPr>
          <w:rFonts w:ascii="宋体" w:hAnsi="宋体" w:eastAsia="宋体"/>
          <w:color w:val="000000"/>
        </w:rPr>
        <w:t>和非常</w:t>
      </w:r>
      <w:r>
        <w:rPr>
          <w:rFonts w:hint="eastAsia" w:ascii="宋体" w:hAnsi="宋体" w:eastAsia="宋体"/>
          <w:color w:val="000000"/>
          <w:lang w:val="en-US" w:eastAsia="zh-CN"/>
        </w:rPr>
        <w:t>低</w:t>
      </w:r>
      <w:r>
        <w:rPr>
          <w:rFonts w:ascii="宋体" w:hAnsi="宋体" w:eastAsia="宋体"/>
          <w:color w:val="000000"/>
        </w:rPr>
        <w:t>的占（</w:t>
      </w:r>
      <w:r>
        <w:rPr>
          <w:rFonts w:ascii="宋体" w:hAnsi="宋体" w:eastAsia="宋体" w:cs="宋体"/>
          <w:color w:val="000000"/>
        </w:rPr>
        <w:t>8.82</w:t>
      </w:r>
      <w:r>
        <w:rPr>
          <w:rFonts w:ascii="宋体" w:hAnsi="宋体" w:eastAsia="宋体"/>
          <w:color w:val="000000"/>
        </w:rPr>
        <w:t>%）。</w:t>
      </w:r>
      <w:r>
        <w:rPr>
          <w:rFonts w:hint="eastAsia"/>
          <w:b/>
          <w:bCs/>
        </w:rPr>
        <w:t>与全省数据相比，表示非常高比例要低1.95个百分点，表示比较高比例要高1.9个百分点。与全国数据相比，表示非常高比例要低4.55个百分点，表示比较高比例要高13.5个百分点。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299" name="Drawing 2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Drawing 299" descr="Generated"/>
                    <pic:cNvPicPr>
                      <a:picLocks noChangeAspect="1"/>
                    </pic:cNvPicPr>
                  </pic:nvPicPr>
                  <pic:blipFill>
                    <a:blip r:embed="rId310"/>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283</w:t>
      </w:r>
      <w:r>
        <w:fldChar w:fldCharType="end"/>
      </w:r>
      <w:bookmarkStart w:id="462" w:name="_Toc19839"/>
      <w:r>
        <w:rPr>
          <w:rFonts w:ascii="宋体" w:hAnsi="宋体" w:eastAsia="宋体"/>
          <w:color w:val="000000"/>
        </w:rPr>
        <w:t>：</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bookmarkEnd w:id="462"/>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行业发展与生态建设专题第3题：据您了解目前网络安全行业提供的网络安全保障水平如何？）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）信息技术产业供应链安全威胁</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从业人员对信息技术产业供应链安全威胁评价为：</w:t>
      </w:r>
      <w:r>
        <w:rPr>
          <w:rFonts w:ascii="宋体" w:hAnsi="宋体" w:eastAsia="宋体" w:cs="宋体"/>
          <w:color w:val="000000"/>
        </w:rPr>
        <w:t>20.79</w:t>
      </w:r>
      <w:r>
        <w:rPr>
          <w:rFonts w:ascii="宋体" w:hAnsi="宋体" w:eastAsia="宋体"/>
          <w:color w:val="000000"/>
        </w:rPr>
        <w:t>%从业人员认为威胁非常高，</w:t>
      </w:r>
      <w:r>
        <w:rPr>
          <w:rFonts w:ascii="宋体" w:hAnsi="宋体" w:eastAsia="宋体" w:cs="宋体"/>
          <w:color w:val="000000"/>
        </w:rPr>
        <w:t>38.61</w:t>
      </w:r>
      <w:r>
        <w:rPr>
          <w:rFonts w:ascii="宋体" w:hAnsi="宋体" w:eastAsia="宋体"/>
          <w:color w:val="000000"/>
        </w:rPr>
        <w:t>%从业人员认为比较高，</w:t>
      </w:r>
      <w:r>
        <w:rPr>
          <w:rFonts w:ascii="宋体" w:hAnsi="宋体" w:eastAsia="宋体" w:cs="宋体"/>
          <w:color w:val="000000"/>
        </w:rPr>
        <w:t>28.71</w:t>
      </w:r>
      <w:r>
        <w:rPr>
          <w:rFonts w:ascii="宋体" w:hAnsi="宋体" w:eastAsia="宋体"/>
          <w:color w:val="000000"/>
        </w:rPr>
        <w:t>%认为中等</w:t>
      </w:r>
      <w:r>
        <w:rPr>
          <w:rFonts w:hint="eastAsia" w:ascii="宋体" w:hAnsi="宋体" w:eastAsia="宋体"/>
          <w:color w:val="000000"/>
          <w:lang w:eastAsia="zh-CN"/>
        </w:rPr>
        <w:t>。</w:t>
      </w:r>
      <w:r>
        <w:rPr>
          <w:rFonts w:ascii="宋体" w:hAnsi="宋体" w:eastAsia="宋体"/>
          <w:color w:val="000000"/>
        </w:rPr>
        <w:t>持威胁比较高和非常高看法的占（</w:t>
      </w:r>
      <w:r>
        <w:rPr>
          <w:rFonts w:ascii="宋体" w:hAnsi="宋体" w:eastAsia="宋体" w:cs="宋体"/>
          <w:color w:val="000000"/>
        </w:rPr>
        <w:t>59.40</w:t>
      </w:r>
      <w:r>
        <w:rPr>
          <w:rFonts w:ascii="宋体" w:hAnsi="宋体" w:eastAsia="宋体"/>
          <w:color w:val="000000"/>
        </w:rPr>
        <w:t>%）。</w:t>
      </w:r>
      <w:r>
        <w:rPr>
          <w:rFonts w:hint="eastAsia"/>
          <w:b/>
          <w:bCs/>
        </w:rPr>
        <w:t>与全省数据相比，表示非常高比例要低2.6个百分点，表示比较低比例要高1.78个百分点。与全国数据相比，表示非常高比例要低1.57个百分点，表示比较高比例要高4.4个百分点。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0" name="Drawing 3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Drawing 300" descr="Generated"/>
                    <pic:cNvPicPr>
                      <a:picLocks noChangeAspect="1"/>
                    </pic:cNvPicPr>
                  </pic:nvPicPr>
                  <pic:blipFill>
                    <a:blip r:embed="rId311"/>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284</w:t>
      </w:r>
      <w:r>
        <w:fldChar w:fldCharType="end"/>
      </w:r>
      <w:bookmarkStart w:id="463" w:name="_Toc17138"/>
      <w:r>
        <w:rPr>
          <w:rFonts w:ascii="宋体" w:hAnsi="宋体" w:eastAsia="宋体"/>
          <w:color w:val="000000"/>
        </w:rPr>
        <w:t>：当前信息技术产业供应链安全问题的威胁</w:t>
      </w:r>
      <w:bookmarkEnd w:id="463"/>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行业发展与生态建设专题第4题：您认为当前信息技术产业供应链安全问题的威胁如何？）</w:t>
      </w:r>
    </w:p>
    <w:p>
      <w:pPr>
        <w:ind w:firstLineChars="0"/>
        <w:rPr>
          <w:rFonts w:ascii="微软雅黑" w:hAnsi="微软雅黑" w:eastAsia="微软雅黑"/>
          <w:color w:val="333333"/>
          <w:sz w:val="22"/>
          <w:szCs w:val="22"/>
        </w:rPr>
      </w:pPr>
    </w:p>
    <w:p>
      <w:pPr>
        <w:numPr>
          <w:ilvl w:val="0"/>
          <w:numId w:val="0"/>
        </w:numPr>
        <w:ind w:leftChars="200"/>
        <w:rPr>
          <w:rFonts w:hint="eastAsia" w:ascii="宋体" w:hAnsi="宋体" w:eastAsia="宋体"/>
          <w:color w:val="000000"/>
          <w:lang w:val="en-US" w:eastAsia="zh-CN"/>
        </w:rPr>
      </w:pPr>
      <w:r>
        <w:rPr>
          <w:rFonts w:hint="eastAsia" w:ascii="宋体" w:hAnsi="宋体" w:eastAsia="宋体"/>
          <w:color w:val="000000"/>
          <w:lang w:val="en-US" w:eastAsia="zh-CN"/>
        </w:rPr>
        <w:t>（6）信息技术的自主可控</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w:t>
      </w:r>
      <w:r>
        <w:rPr>
          <w:rFonts w:hint="eastAsia" w:ascii="宋体" w:hAnsi="宋体" w:eastAsia="宋体"/>
          <w:color w:val="000000"/>
          <w:lang w:val="en-US" w:eastAsia="zh-CN"/>
        </w:rPr>
        <w:t>信息技术产品自主可控生态的完善</w:t>
      </w:r>
      <w:r>
        <w:rPr>
          <w:rFonts w:ascii="宋体" w:hAnsi="宋体" w:eastAsia="宋体"/>
          <w:color w:val="000000"/>
        </w:rPr>
        <w:t>评价为：</w:t>
      </w:r>
      <w:r>
        <w:rPr>
          <w:rFonts w:ascii="宋体" w:hAnsi="宋体" w:eastAsia="宋体" w:cs="宋体"/>
          <w:color w:val="000000"/>
        </w:rPr>
        <w:t>21.78</w:t>
      </w:r>
      <w:r>
        <w:rPr>
          <w:rFonts w:ascii="宋体" w:hAnsi="宋体" w:eastAsia="宋体"/>
          <w:color w:val="000000"/>
        </w:rPr>
        <w:t>%从业人员认为非常</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42.57</w:t>
      </w:r>
      <w:r>
        <w:rPr>
          <w:rFonts w:ascii="宋体" w:hAnsi="宋体" w:eastAsia="宋体"/>
          <w:color w:val="000000"/>
        </w:rPr>
        <w:t>%从业人员认为比较</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28.71</w:t>
      </w:r>
      <w:r>
        <w:rPr>
          <w:rFonts w:ascii="宋体" w:hAnsi="宋体" w:eastAsia="宋体"/>
          <w:color w:val="000000"/>
        </w:rPr>
        <w:t>%认为</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ascii="宋体" w:hAnsi="宋体" w:eastAsia="宋体"/>
          <w:color w:val="000000"/>
        </w:rPr>
        <w:t>持比较</w:t>
      </w:r>
      <w:r>
        <w:rPr>
          <w:rFonts w:hint="eastAsia" w:ascii="宋体" w:hAnsi="宋体" w:eastAsia="宋体"/>
          <w:color w:val="000000"/>
          <w:lang w:val="en-US" w:eastAsia="zh-CN"/>
        </w:rPr>
        <w:t>完善</w:t>
      </w:r>
      <w:r>
        <w:rPr>
          <w:rFonts w:ascii="宋体" w:hAnsi="宋体" w:eastAsia="宋体"/>
          <w:color w:val="000000"/>
        </w:rPr>
        <w:t>和非常</w:t>
      </w:r>
      <w:r>
        <w:rPr>
          <w:rFonts w:hint="eastAsia" w:ascii="宋体" w:hAnsi="宋体" w:eastAsia="宋体"/>
          <w:color w:val="000000"/>
          <w:lang w:val="en-US" w:eastAsia="zh-CN"/>
        </w:rPr>
        <w:t>完善</w:t>
      </w:r>
      <w:r>
        <w:rPr>
          <w:rFonts w:ascii="宋体" w:hAnsi="宋体" w:eastAsia="宋体"/>
          <w:color w:val="000000"/>
        </w:rPr>
        <w:t>看法的占(</w:t>
      </w:r>
      <w:r>
        <w:rPr>
          <w:rFonts w:ascii="宋体" w:hAnsi="宋体" w:eastAsia="宋体" w:cs="宋体"/>
          <w:color w:val="000000"/>
        </w:rPr>
        <w:t>64.35</w:t>
      </w:r>
      <w:r>
        <w:rPr>
          <w:rFonts w:ascii="宋体" w:hAnsi="宋体" w:eastAsia="宋体"/>
          <w:color w:val="000000"/>
        </w:rPr>
        <w:t>%。</w:t>
      </w:r>
      <w:r>
        <w:rPr>
          <w:rFonts w:hint="eastAsia"/>
          <w:b/>
          <w:bCs/>
        </w:rPr>
        <w:t>与全省数据相比，表示非常完善比例要低1.43个百分点，表示比较完善比例要高4.42个百分点。与全国数据相比，表示非常完善比例要低7.28个百分点，表示比较完善比例要高12.52个百分点。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1" name="Drawing 3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Drawing 301" descr="Generated"/>
                    <pic:cNvPicPr>
                      <a:picLocks noChangeAspect="1"/>
                    </pic:cNvPicPr>
                  </pic:nvPicPr>
                  <pic:blipFill>
                    <a:blip r:embed="rId312"/>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285</w:t>
      </w:r>
      <w:r>
        <w:fldChar w:fldCharType="end"/>
      </w:r>
      <w:bookmarkStart w:id="464" w:name="_Toc31126"/>
      <w:r>
        <w:rPr>
          <w:rFonts w:ascii="宋体" w:hAnsi="宋体" w:eastAsia="宋体"/>
          <w:color w:val="000000"/>
        </w:rPr>
        <w:t>：</w:t>
      </w:r>
      <w:r>
        <w:rPr>
          <w:rFonts w:hint="eastAsia" w:ascii="宋体" w:hAnsi="宋体" w:eastAsia="宋体"/>
          <w:color w:val="000000"/>
          <w:lang w:val="en-US" w:eastAsia="zh-CN"/>
        </w:rPr>
        <w:t>信息技术的自主可控生态</w:t>
      </w:r>
      <w:bookmarkEnd w:id="464"/>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行业发展与生态建设专题第5题：</w:t>
      </w:r>
      <w:r>
        <w:rPr>
          <w:rFonts w:hint="eastAsia" w:ascii="宋体" w:hAnsi="宋体" w:eastAsia="宋体"/>
          <w:color w:val="000000"/>
        </w:rPr>
        <w:t>您认为当前信息技术产品自主可控生态是否已完善？</w:t>
      </w:r>
      <w:r>
        <w:rPr>
          <w:rFonts w:ascii="宋体" w:hAnsi="宋体" w:eastAsia="宋体"/>
          <w:color w:val="000000"/>
        </w:rPr>
        <w:t>）</w:t>
      </w:r>
    </w:p>
    <w:p>
      <w:pPr>
        <w:ind w:left="0" w:leftChars="0" w:firstLine="0" w:firstLineChars="0"/>
        <w:rPr>
          <w:rFonts w:hint="eastAsia" w:ascii="宋体" w:hAnsi="宋体" w:eastAsia="宋体"/>
          <w:color w:val="000000"/>
        </w:rPr>
      </w:pPr>
    </w:p>
    <w:p>
      <w:pPr>
        <w:keepNext w:val="0"/>
        <w:keepLines w:val="0"/>
        <w:pageBreakBefore w:val="0"/>
        <w:widowControl w:val="0"/>
        <w:numPr>
          <w:ilvl w:val="0"/>
          <w:numId w:val="9"/>
        </w:numPr>
        <w:kinsoku/>
        <w:wordWrap/>
        <w:overflowPunct/>
        <w:topLinePunct w:val="0"/>
        <w:autoSpaceDE/>
        <w:autoSpaceDN/>
        <w:bidi w:val="0"/>
        <w:adjustRightInd w:val="0"/>
        <w:snapToGrid w:val="0"/>
        <w:ind w:left="0" w:leftChars="0"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val="en-US" w:eastAsia="zh-CN"/>
        </w:rPr>
        <w:t>关键信息技术的国内配套情况</w:t>
      </w:r>
    </w:p>
    <w:p>
      <w:pPr>
        <w:ind w:firstLine="0" w:firstLineChars="0"/>
        <w:jc w:val="left"/>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关键信息技术的国内配套情况</w:t>
      </w:r>
      <w:r>
        <w:rPr>
          <w:rFonts w:ascii="宋体" w:hAnsi="宋体" w:eastAsia="宋体"/>
          <w:color w:val="000000"/>
        </w:rPr>
        <w:t>：</w:t>
      </w:r>
      <w:r>
        <w:rPr>
          <w:rFonts w:ascii="宋体" w:hAnsi="宋体" w:eastAsia="宋体" w:cs="宋体"/>
          <w:color w:val="000000"/>
        </w:rPr>
        <w:t>23</w:t>
      </w:r>
      <w:r>
        <w:rPr>
          <w:rFonts w:ascii="宋体" w:hAnsi="宋体" w:eastAsia="宋体"/>
          <w:color w:val="000000"/>
        </w:rPr>
        <w:t>%从业人员认为</w:t>
      </w:r>
      <w:r>
        <w:rPr>
          <w:rFonts w:hint="eastAsia" w:asciiTheme="minorEastAsia" w:hAnsiTheme="minorEastAsia" w:cstheme="minorEastAsia"/>
          <w:bCs/>
        </w:rPr>
        <w:t>完全满足要求</w:t>
      </w:r>
      <w:r>
        <w:rPr>
          <w:rFonts w:ascii="宋体" w:hAnsi="宋体" w:eastAsia="宋体"/>
          <w:color w:val="000000"/>
        </w:rPr>
        <w:t>，</w:t>
      </w:r>
      <w:r>
        <w:rPr>
          <w:rFonts w:ascii="宋体" w:hAnsi="宋体" w:eastAsia="宋体" w:cs="宋体"/>
          <w:color w:val="000000"/>
        </w:rPr>
        <w:t>43</w:t>
      </w:r>
      <w:r>
        <w:rPr>
          <w:rFonts w:ascii="宋体" w:hAnsi="宋体" w:eastAsia="宋体"/>
          <w:color w:val="000000"/>
        </w:rPr>
        <w:t>%从业人员认为</w:t>
      </w:r>
      <w:r>
        <w:rPr>
          <w:rFonts w:hint="eastAsia" w:asciiTheme="minorEastAsia" w:hAnsiTheme="minorEastAsia" w:cstheme="minorEastAsia"/>
          <w:bCs/>
        </w:rPr>
        <w:t>较能满足要求</w:t>
      </w:r>
      <w:r>
        <w:rPr>
          <w:rFonts w:ascii="宋体" w:hAnsi="宋体" w:eastAsia="宋体"/>
          <w:color w:val="000000"/>
        </w:rPr>
        <w:t>，</w:t>
      </w:r>
      <w:r>
        <w:rPr>
          <w:rFonts w:ascii="宋体" w:hAnsi="宋体" w:eastAsia="宋体" w:cs="宋体"/>
          <w:color w:val="000000"/>
        </w:rPr>
        <w:t>18</w:t>
      </w:r>
      <w:r>
        <w:rPr>
          <w:rFonts w:ascii="宋体" w:hAnsi="宋体" w:eastAsia="宋体"/>
          <w:color w:val="000000"/>
        </w:rPr>
        <w:t>%认为</w:t>
      </w:r>
      <w:r>
        <w:rPr>
          <w:rFonts w:hint="eastAsia" w:asciiTheme="minorEastAsia" w:hAnsiTheme="minorEastAsia" w:cstheme="minorEastAsia"/>
          <w:bCs/>
        </w:rPr>
        <w:t>一般</w:t>
      </w:r>
      <w:r>
        <w:rPr>
          <w:rFonts w:hint="eastAsia" w:ascii="宋体" w:hAnsi="宋体" w:eastAsia="宋体"/>
          <w:color w:val="000000"/>
          <w:lang w:eastAsia="zh-CN"/>
        </w:rPr>
        <w:t>。</w:t>
      </w:r>
      <w:r>
        <w:rPr>
          <w:rFonts w:ascii="宋体" w:hAnsi="宋体" w:eastAsia="宋体"/>
          <w:color w:val="000000"/>
        </w:rPr>
        <w:t>持</w:t>
      </w:r>
      <w:r>
        <w:rPr>
          <w:rFonts w:hint="eastAsia" w:asciiTheme="minorEastAsia" w:hAnsiTheme="minorEastAsia" w:cstheme="minorEastAsia"/>
          <w:bCs/>
        </w:rPr>
        <w:t>较不满足要求</w:t>
      </w:r>
      <w:r>
        <w:rPr>
          <w:rFonts w:hint="eastAsia" w:asciiTheme="minorEastAsia" w:hAnsiTheme="minorEastAsia" w:cstheme="minorEastAsia"/>
          <w:bCs/>
          <w:lang w:val="en-US" w:eastAsia="zh-CN"/>
        </w:rPr>
        <w:t>和</w:t>
      </w:r>
      <w:r>
        <w:rPr>
          <w:rFonts w:hint="eastAsia" w:asciiTheme="minorEastAsia" w:hAnsiTheme="minorEastAsia" w:cstheme="minorEastAsia"/>
          <w:bCs/>
        </w:rPr>
        <w:t>完全不满足</w:t>
      </w:r>
      <w:r>
        <w:rPr>
          <w:rFonts w:ascii="宋体" w:hAnsi="宋体" w:eastAsia="宋体"/>
          <w:color w:val="000000"/>
        </w:rPr>
        <w:t>看法的占(</w:t>
      </w:r>
      <w:r>
        <w:rPr>
          <w:rFonts w:ascii="宋体" w:hAnsi="宋体" w:eastAsia="宋体" w:cs="宋体"/>
          <w:color w:val="000000"/>
        </w:rPr>
        <w:t>16</w:t>
      </w:r>
      <w:r>
        <w:rPr>
          <w:rFonts w:ascii="宋体" w:hAnsi="宋体" w:eastAsia="宋体"/>
          <w:color w:val="000000"/>
        </w:rPr>
        <w:t>%。</w:t>
      </w:r>
      <w:r>
        <w:rPr>
          <w:rFonts w:hint="eastAsia"/>
          <w:b/>
          <w:bCs/>
        </w:rPr>
        <w:t>与全省数据相比，表示完全满足要求比例要低5.39个百分点，表示较能满足要求比例要高6.1个百分点。与全国数据相比，表示完全满足要求比例要低9.39个百分点，表示较能满足要求比例要高14.93个百分点。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2" name="Drawing 3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Drawing 302" descr="Generated"/>
                    <pic:cNvPicPr>
                      <a:picLocks noChangeAspect="1"/>
                    </pic:cNvPicPr>
                  </pic:nvPicPr>
                  <pic:blipFill>
                    <a:blip r:embed="rId313"/>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286</w:t>
      </w:r>
      <w:r>
        <w:fldChar w:fldCharType="end"/>
      </w:r>
      <w:bookmarkStart w:id="465" w:name="_Toc16918"/>
      <w:r>
        <w:rPr>
          <w:rFonts w:ascii="宋体" w:hAnsi="宋体" w:eastAsia="宋体"/>
          <w:color w:val="000000"/>
        </w:rPr>
        <w:t>：</w:t>
      </w:r>
      <w:r>
        <w:rPr>
          <w:rFonts w:hint="eastAsia" w:ascii="宋体" w:hAnsi="宋体" w:eastAsia="宋体"/>
          <w:color w:val="000000"/>
          <w:lang w:val="en-US" w:eastAsia="zh-CN"/>
        </w:rPr>
        <w:t>关键信息技术的国内配套情况</w:t>
      </w:r>
      <w:bookmarkEnd w:id="46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6</w:t>
      </w:r>
      <w:r>
        <w:rPr>
          <w:rFonts w:ascii="宋体" w:hAnsi="宋体" w:eastAsia="宋体"/>
          <w:color w:val="000000"/>
        </w:rPr>
        <w:t>题：</w:t>
      </w:r>
      <w:r>
        <w:rPr>
          <w:rFonts w:hint="eastAsia" w:asciiTheme="minorEastAsia" w:hAnsiTheme="minorEastAsia" w:cstheme="minorEastAsia"/>
          <w:b w:val="0"/>
          <w:bCs/>
        </w:rPr>
        <w:t>您所在单位所需的关键信息技术产品国内配套状况如何？</w:t>
      </w:r>
      <w:r>
        <w:rPr>
          <w:rFonts w:ascii="宋体" w:hAnsi="宋体" w:eastAsia="宋体"/>
          <w:b w:val="0"/>
          <w:bCs/>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hint="default" w:ascii="宋体" w:hAnsi="宋体" w:eastAsia="宋体"/>
          <w:color w:val="000000"/>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ascii="宋体" w:hAnsi="宋体" w:eastAsia="宋体"/>
          <w:color w:val="000000"/>
        </w:rPr>
      </w:pPr>
      <w:r>
        <w:rPr>
          <w:rFonts w:hint="eastAsia" w:ascii="宋体" w:hAnsi="宋体" w:eastAsia="宋体"/>
          <w:color w:val="000000"/>
          <w:lang w:val="en-US" w:eastAsia="zh-CN"/>
        </w:rPr>
        <w:t>（8）</w:t>
      </w:r>
      <w:r>
        <w:rPr>
          <w:rFonts w:hint="eastAsia" w:ascii="宋体" w:hAnsi="宋体" w:eastAsia="宋体"/>
          <w:color w:val="000000"/>
        </w:rPr>
        <w:t>网络安全产品与服务的资费水平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从业人员对当前网络安全产品与服务的资费水平评价为：</w:t>
      </w:r>
      <w:r>
        <w:rPr>
          <w:rFonts w:ascii="宋体" w:hAnsi="宋体" w:eastAsia="宋体" w:cs="宋体"/>
          <w:color w:val="000000"/>
        </w:rPr>
        <w:t>19.8</w:t>
      </w:r>
      <w:r>
        <w:rPr>
          <w:rFonts w:ascii="宋体" w:hAnsi="宋体" w:eastAsia="宋体"/>
          <w:color w:val="000000"/>
        </w:rPr>
        <w:t>%从业人员认为非常高，</w:t>
      </w:r>
      <w:r>
        <w:rPr>
          <w:rFonts w:ascii="宋体" w:hAnsi="宋体" w:eastAsia="宋体" w:cs="宋体"/>
          <w:color w:val="000000"/>
        </w:rPr>
        <w:t>41.58</w:t>
      </w:r>
      <w:r>
        <w:rPr>
          <w:rFonts w:ascii="宋体" w:hAnsi="宋体" w:eastAsia="宋体"/>
          <w:color w:val="000000"/>
        </w:rPr>
        <w:t>%从业人员认为比较高，</w:t>
      </w:r>
      <w:r>
        <w:rPr>
          <w:rFonts w:ascii="宋体" w:hAnsi="宋体" w:eastAsia="宋体" w:cs="宋体"/>
          <w:color w:val="000000"/>
        </w:rPr>
        <w:t>25.74</w:t>
      </w:r>
      <w:r>
        <w:rPr>
          <w:rFonts w:ascii="宋体" w:hAnsi="宋体" w:eastAsia="宋体"/>
          <w:color w:val="000000"/>
        </w:rPr>
        <w:t>%认为适中</w:t>
      </w:r>
      <w:r>
        <w:rPr>
          <w:rFonts w:hint="eastAsia" w:ascii="宋体" w:hAnsi="宋体" w:eastAsia="宋体"/>
          <w:color w:val="000000"/>
          <w:lang w:eastAsia="zh-CN"/>
        </w:rPr>
        <w:t>。</w:t>
      </w:r>
      <w:r>
        <w:rPr>
          <w:rFonts w:ascii="宋体" w:hAnsi="宋体" w:eastAsia="宋体"/>
          <w:color w:val="000000"/>
        </w:rPr>
        <w:t>持比较高和非常高看法的占(</w:t>
      </w:r>
      <w:r>
        <w:rPr>
          <w:rFonts w:ascii="宋体" w:hAnsi="宋体" w:eastAsia="宋体" w:cs="宋体"/>
          <w:color w:val="000000"/>
        </w:rPr>
        <w:t>61.38</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比较低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12.87</w:t>
      </w:r>
      <w:r>
        <w:rPr>
          <w:rFonts w:ascii="宋体" w:hAnsi="宋体" w:eastAsia="宋体"/>
          <w:color w:val="000000"/>
        </w:rPr>
        <w:t>%)</w:t>
      </w:r>
      <w:r>
        <w:rPr>
          <w:rFonts w:hint="eastAsia" w:ascii="宋体" w:hAnsi="宋体" w:eastAsia="宋体"/>
          <w:color w:val="000000"/>
          <w:lang w:eastAsia="zh-CN"/>
        </w:rPr>
        <w:t>。</w:t>
      </w:r>
      <w:r>
        <w:rPr>
          <w:rFonts w:hint="eastAsia"/>
          <w:b/>
          <w:bCs/>
        </w:rPr>
        <w:t>与全省数据相比，表示非常高比例要低4.24个百分点，表示比较高比例要高5.09个百分点。与全国数据相比，表示非常高比例要低8.17个百分点，表示比较高比例要高13.82个百分点。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3" name="Drawing 3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Drawing 303" descr="Generated"/>
                    <pic:cNvPicPr>
                      <a:picLocks noChangeAspect="1"/>
                    </pic:cNvPicPr>
                  </pic:nvPicPr>
                  <pic:blipFill>
                    <a:blip r:embed="rId314"/>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287</w:t>
      </w:r>
      <w:r>
        <w:fldChar w:fldCharType="end"/>
      </w:r>
      <w:bookmarkStart w:id="466" w:name="_Toc32663"/>
      <w:r>
        <w:rPr>
          <w:rFonts w:ascii="宋体" w:hAnsi="宋体" w:eastAsia="宋体"/>
          <w:color w:val="000000"/>
        </w:rPr>
        <w:t>：当前网络安全产品与服务的资费水平</w:t>
      </w:r>
      <w:bookmarkEnd w:id="466"/>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7</w:t>
      </w:r>
      <w:r>
        <w:rPr>
          <w:rFonts w:ascii="宋体" w:hAnsi="宋体" w:eastAsia="宋体"/>
          <w:color w:val="000000"/>
        </w:rPr>
        <w:t>题：您认为当前网络安全产品与服务的资费水平如何？）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）网络安全产品与服务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olor w:val="333333"/>
          <w:sz w:val="22"/>
          <w:szCs w:val="22"/>
        </w:rPr>
      </w:pPr>
      <w:r>
        <w:rPr>
          <w:rFonts w:ascii="宋体" w:hAnsi="宋体" w:eastAsia="宋体"/>
          <w:color w:val="000000"/>
        </w:rPr>
        <w:t>从业人员对当前网络安全产品与服务存在问题看法为：排前5位的为：1</w:t>
      </w:r>
      <w:r>
        <w:rPr>
          <w:rFonts w:ascii="宋体" w:hAnsi="宋体" w:eastAsia="宋体" w:cs="宋体"/>
          <w:color w:val="000000"/>
        </w:rPr>
        <w:t>创新能力不足</w:t>
      </w:r>
      <w:r>
        <w:rPr>
          <w:rFonts w:ascii="宋体" w:hAnsi="宋体" w:eastAsia="宋体"/>
          <w:color w:val="000000"/>
        </w:rPr>
        <w:t>（</w:t>
      </w:r>
      <w:r>
        <w:rPr>
          <w:rFonts w:ascii="宋体" w:hAnsi="宋体" w:eastAsia="宋体" w:cs="宋体"/>
          <w:color w:val="000000"/>
        </w:rPr>
        <w:t>42.57%）、2功能弱性能低</w:t>
      </w:r>
      <w:r>
        <w:rPr>
          <w:rFonts w:ascii="宋体" w:hAnsi="宋体" w:eastAsia="宋体"/>
          <w:color w:val="000000"/>
        </w:rPr>
        <w:t>（</w:t>
      </w:r>
      <w:r>
        <w:rPr>
          <w:rFonts w:ascii="宋体" w:hAnsi="宋体" w:eastAsia="宋体" w:cs="宋体"/>
          <w:color w:val="000000"/>
        </w:rPr>
        <w:t>28.71%）、3核心技术依赖进口</w:t>
      </w:r>
      <w:r>
        <w:rPr>
          <w:rFonts w:ascii="宋体" w:hAnsi="宋体" w:eastAsia="宋体"/>
          <w:color w:val="000000"/>
        </w:rPr>
        <w:t>（</w:t>
      </w:r>
      <w:r>
        <w:rPr>
          <w:rFonts w:ascii="宋体" w:hAnsi="宋体" w:eastAsia="宋体" w:cs="宋体"/>
          <w:color w:val="000000"/>
        </w:rPr>
        <w:t>21.78%）、4体验差</w:t>
      </w:r>
      <w:r>
        <w:rPr>
          <w:rFonts w:ascii="宋体" w:hAnsi="宋体" w:eastAsia="宋体"/>
          <w:color w:val="000000"/>
        </w:rPr>
        <w:t>（</w:t>
      </w:r>
      <w:r>
        <w:rPr>
          <w:rFonts w:ascii="宋体" w:hAnsi="宋体" w:eastAsia="宋体" w:cs="宋体"/>
          <w:color w:val="000000"/>
        </w:rPr>
        <w:t>3.96%）、5可靠性差</w:t>
      </w:r>
      <w:r>
        <w:rPr>
          <w:rFonts w:ascii="宋体" w:hAnsi="宋体" w:eastAsia="宋体"/>
          <w:color w:val="000000"/>
        </w:rPr>
        <w:t>（</w:t>
      </w:r>
      <w:r>
        <w:rPr>
          <w:rFonts w:ascii="宋体" w:hAnsi="宋体" w:eastAsia="宋体" w:cs="宋体"/>
          <w:color w:val="000000"/>
        </w:rPr>
        <w:t>29</w:t>
      </w:r>
      <w:r>
        <w:rPr>
          <w:rFonts w:ascii="宋体" w:hAnsi="宋体" w:eastAsia="宋体"/>
          <w:color w:val="000000"/>
        </w:rPr>
        <w:t>%）。</w:t>
      </w:r>
      <w:r>
        <w:rPr>
          <w:rFonts w:hint="eastAsia"/>
          <w:b/>
          <w:bCs/>
        </w:rPr>
        <w:t>与全省数据相比，表示非常完善比例要低1.43个百分点，表示比较完善比例要高4.42个百分点。与全国数据相比，表示非常完善比例要低7.28个百分点，表示比较完善比例要高12.52个百分点。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4" name="Drawing 3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Drawing 304" descr="Generated"/>
                    <pic:cNvPicPr>
                      <a:picLocks noChangeAspect="1"/>
                    </pic:cNvPicPr>
                  </pic:nvPicPr>
                  <pic:blipFill>
                    <a:blip r:embed="rId315"/>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288</w:t>
      </w:r>
      <w:r>
        <w:fldChar w:fldCharType="end"/>
      </w:r>
      <w:bookmarkStart w:id="467" w:name="_Toc17584"/>
      <w:r>
        <w:rPr>
          <w:rFonts w:ascii="宋体" w:hAnsi="宋体" w:eastAsia="宋体"/>
          <w:color w:val="000000"/>
        </w:rPr>
        <w:t>：网络安全产品</w:t>
      </w:r>
      <w:r>
        <w:rPr>
          <w:rFonts w:hint="eastAsia" w:ascii="宋体" w:hAnsi="宋体" w:eastAsia="宋体"/>
          <w:color w:val="000000"/>
          <w:lang w:val="en-US" w:eastAsia="zh-CN"/>
        </w:rPr>
        <w:t>和</w:t>
      </w:r>
      <w:r>
        <w:rPr>
          <w:rFonts w:ascii="宋体" w:hAnsi="宋体" w:eastAsia="宋体"/>
          <w:color w:val="000000"/>
        </w:rPr>
        <w:t>服务</w:t>
      </w:r>
      <w:r>
        <w:rPr>
          <w:rFonts w:hint="eastAsia" w:ascii="宋体" w:hAnsi="宋体" w:eastAsia="宋体"/>
          <w:color w:val="000000"/>
          <w:lang w:val="en-US" w:eastAsia="zh-CN"/>
        </w:rPr>
        <w:t>不足之处</w:t>
      </w:r>
      <w:bookmarkEnd w:id="46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8</w:t>
      </w:r>
      <w:r>
        <w:rPr>
          <w:rFonts w:ascii="宋体" w:hAnsi="宋体" w:eastAsia="宋体"/>
          <w:color w:val="000000"/>
        </w:rPr>
        <w:t>题：您认为当前网络安全产品与服务存在的不足之处是？（多选））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w:t>
      </w:r>
      <w:r>
        <w:rPr>
          <w:rFonts w:hint="eastAsia" w:ascii="宋体" w:hAnsi="宋体" w:eastAsia="宋体"/>
          <w:color w:val="000000"/>
          <w:lang w:val="en-US" w:eastAsia="zh-CN"/>
        </w:rPr>
        <w:t>网络安全技术和产品的研发环境</w:t>
      </w:r>
    </w:p>
    <w:p>
      <w:pPr>
        <w:rPr>
          <w:rFonts w:ascii="宋体" w:hAnsi="宋体" w:eastAsia="宋体"/>
          <w:color w:val="333333"/>
          <w:sz w:val="22"/>
          <w:szCs w:val="22"/>
        </w:rPr>
      </w:pPr>
      <w:r>
        <w:rPr>
          <w:rFonts w:ascii="宋体" w:hAnsi="宋体" w:eastAsia="宋体"/>
          <w:color w:val="000000"/>
        </w:rPr>
        <w:t>从业人员对当前网络安全产品与服务实行等级管理看法为：</w:t>
      </w:r>
      <w:r>
        <w:rPr>
          <w:rFonts w:ascii="宋体" w:hAnsi="宋体" w:eastAsia="宋体" w:cs="宋体"/>
          <w:color w:val="000000"/>
        </w:rPr>
        <w:t>13.86</w:t>
      </w:r>
      <w:r>
        <w:rPr>
          <w:rFonts w:ascii="宋体" w:hAnsi="宋体" w:eastAsia="宋体"/>
          <w:color w:val="000000"/>
        </w:rPr>
        <w:t>%从业人员认为应该实行等级管理，</w:t>
      </w:r>
      <w:r>
        <w:rPr>
          <w:rFonts w:ascii="宋体" w:hAnsi="宋体" w:eastAsia="宋体" w:cs="宋体"/>
          <w:color w:val="000000"/>
        </w:rPr>
        <w:t>39.6</w:t>
      </w:r>
      <w:r>
        <w:rPr>
          <w:rFonts w:ascii="宋体" w:hAnsi="宋体" w:eastAsia="宋体"/>
          <w:color w:val="000000"/>
        </w:rPr>
        <w:t>%认为不应实行等级管理。</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5" name="Drawing 3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Drawing 305" descr="Generated"/>
                    <pic:cNvPicPr>
                      <a:picLocks noChangeAspect="1"/>
                    </pic:cNvPicPr>
                  </pic:nvPicPr>
                  <pic:blipFill>
                    <a:blip r:embed="rId316"/>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289</w:t>
      </w:r>
      <w:r>
        <w:fldChar w:fldCharType="end"/>
      </w:r>
      <w:bookmarkStart w:id="468" w:name="_Toc8456"/>
      <w:r>
        <w:rPr>
          <w:rFonts w:ascii="宋体" w:hAnsi="宋体" w:eastAsia="宋体"/>
          <w:color w:val="000000"/>
        </w:rPr>
        <w:t>：</w:t>
      </w:r>
      <w:r>
        <w:rPr>
          <w:rFonts w:hint="eastAsia" w:ascii="宋体" w:hAnsi="宋体" w:eastAsia="宋体"/>
          <w:color w:val="000000"/>
          <w:lang w:val="en-US" w:eastAsia="zh-CN"/>
        </w:rPr>
        <w:t>网络安全技术、产品研发的适应性</w:t>
      </w:r>
      <w:bookmarkEnd w:id="46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9</w:t>
      </w:r>
      <w:r>
        <w:rPr>
          <w:rFonts w:ascii="宋体" w:hAnsi="宋体" w:eastAsia="宋体"/>
          <w:color w:val="000000"/>
        </w:rPr>
        <w:t>题：</w:t>
      </w:r>
      <w:r>
        <w:rPr>
          <w:rFonts w:hint="eastAsia" w:ascii="宋体" w:hAnsi="宋体" w:eastAsia="宋体"/>
          <w:color w:val="000000"/>
        </w:rPr>
        <w:t>您认为行业内网络安全新技术、新产品的研发是否能适应现在的网路安全形势？</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w:t>
      </w:r>
      <w:r>
        <w:rPr>
          <w:rFonts w:hint="eastAsia" w:ascii="宋体" w:hAnsi="宋体" w:eastAsia="宋体"/>
          <w:color w:val="000000"/>
          <w:lang w:val="en-US" w:eastAsia="zh-CN"/>
        </w:rPr>
        <w:t>网络安全产品和服务不足之处</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中国品牌的网络安全产品和服务走出国门存在问题看法为：</w:t>
      </w:r>
      <w:r>
        <w:rPr>
          <w:rFonts w:ascii="宋体" w:hAnsi="宋体" w:eastAsia="宋体"/>
          <w:color w:val="000000"/>
        </w:rPr>
        <w:t>排前5位的为：1</w:t>
      </w:r>
      <w:r>
        <w:rPr>
          <w:rFonts w:ascii="宋体" w:hAnsi="宋体" w:eastAsia="宋体" w:cs="宋体"/>
          <w:color w:val="000000"/>
        </w:rPr>
        <w:t>系统兼容性</w:t>
      </w:r>
      <w:r>
        <w:rPr>
          <w:rFonts w:ascii="宋体" w:hAnsi="宋体" w:eastAsia="宋体"/>
          <w:color w:val="000000"/>
        </w:rPr>
        <w:t>（</w:t>
      </w:r>
      <w:r>
        <w:rPr>
          <w:rFonts w:ascii="宋体" w:hAnsi="宋体" w:eastAsia="宋体" w:cs="宋体"/>
          <w:color w:val="000000"/>
        </w:rPr>
        <w:t>58.42</w:t>
      </w:r>
      <w:r>
        <w:rPr>
          <w:rFonts w:ascii="宋体" w:hAnsi="宋体" w:eastAsia="宋体"/>
          <w:color w:val="000000"/>
        </w:rPr>
        <w:t>%）、2</w:t>
      </w:r>
      <w:r>
        <w:rPr>
          <w:rFonts w:ascii="宋体" w:hAnsi="宋体" w:eastAsia="宋体" w:cs="宋体"/>
          <w:color w:val="000000"/>
        </w:rPr>
        <w:t>市场渠道</w:t>
      </w:r>
      <w:r>
        <w:rPr>
          <w:rFonts w:ascii="宋体" w:hAnsi="宋体" w:eastAsia="宋体"/>
          <w:color w:val="000000"/>
        </w:rPr>
        <w:t>（</w:t>
      </w:r>
      <w:r>
        <w:rPr>
          <w:rFonts w:ascii="宋体" w:hAnsi="宋体" w:eastAsia="宋体" w:cs="宋体"/>
          <w:color w:val="000000"/>
        </w:rPr>
        <w:t>50.5</w:t>
      </w:r>
      <w:r>
        <w:rPr>
          <w:rFonts w:ascii="宋体" w:hAnsi="宋体" w:eastAsia="宋体"/>
          <w:color w:val="000000"/>
        </w:rPr>
        <w:t>%）、3</w:t>
      </w:r>
      <w:r>
        <w:rPr>
          <w:rFonts w:ascii="宋体" w:hAnsi="宋体" w:eastAsia="宋体" w:cs="宋体"/>
          <w:color w:val="000000"/>
        </w:rPr>
        <w:t>标准化</w:t>
      </w:r>
      <w:r>
        <w:rPr>
          <w:rFonts w:ascii="宋体" w:hAnsi="宋体" w:eastAsia="宋体"/>
          <w:color w:val="000000"/>
        </w:rPr>
        <w:t>（</w:t>
      </w:r>
      <w:r>
        <w:rPr>
          <w:rFonts w:ascii="宋体" w:hAnsi="宋体" w:eastAsia="宋体" w:cs="宋体"/>
          <w:color w:val="000000"/>
        </w:rPr>
        <w:t>49.5</w:t>
      </w:r>
      <w:r>
        <w:rPr>
          <w:rFonts w:ascii="宋体" w:hAnsi="宋体" w:eastAsia="宋体"/>
          <w:color w:val="000000"/>
        </w:rPr>
        <w:t>%）、4</w:t>
      </w:r>
      <w:r>
        <w:rPr>
          <w:rFonts w:ascii="宋体" w:hAnsi="宋体" w:eastAsia="宋体" w:cs="宋体"/>
          <w:color w:val="000000"/>
        </w:rPr>
        <w:t>应用生态</w:t>
      </w:r>
      <w:r>
        <w:rPr>
          <w:rFonts w:ascii="宋体" w:hAnsi="宋体" w:eastAsia="宋体"/>
          <w:color w:val="000000"/>
        </w:rPr>
        <w:t>（</w:t>
      </w:r>
      <w:r>
        <w:rPr>
          <w:rFonts w:ascii="宋体" w:hAnsi="宋体" w:eastAsia="宋体" w:cs="宋体"/>
          <w:color w:val="000000"/>
        </w:rPr>
        <w:t>49.5</w:t>
      </w:r>
      <w:r>
        <w:rPr>
          <w:rFonts w:ascii="宋体" w:hAnsi="宋体" w:eastAsia="宋体"/>
          <w:color w:val="000000"/>
        </w:rPr>
        <w:t>%）、5</w:t>
      </w:r>
      <w:r>
        <w:rPr>
          <w:rFonts w:ascii="宋体" w:hAnsi="宋体" w:eastAsia="宋体" w:cs="宋体"/>
          <w:color w:val="000000"/>
        </w:rPr>
        <w:t>本地化服务</w:t>
      </w:r>
      <w:r>
        <w:rPr>
          <w:rFonts w:ascii="宋体" w:hAnsi="宋体" w:eastAsia="宋体"/>
          <w:color w:val="000000"/>
        </w:rPr>
        <w:t>（</w:t>
      </w:r>
      <w:r>
        <w:rPr>
          <w:rFonts w:ascii="宋体" w:hAnsi="宋体" w:eastAsia="宋体" w:cs="宋体"/>
          <w:color w:val="000000"/>
        </w:rPr>
        <w:t>38.61</w:t>
      </w:r>
      <w:r>
        <w:rPr>
          <w:rFonts w:ascii="宋体" w:hAnsi="宋体" w:eastAsia="宋体"/>
          <w:color w:val="000000"/>
        </w:rPr>
        <w:t>%）。</w:t>
      </w:r>
      <w:r>
        <w:rPr>
          <w:rFonts w:hint="eastAsia"/>
          <w:b/>
          <w:bCs/>
        </w:rPr>
        <w:t>与全省数据相比，表示标准化比例要低2.86个百分点，表示市场渠道比例要高3.65个百分点。与全国数据相比，表示市场渠道比例要低11.88个百分点，表示标准化比例要高4.19个百分点。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6191250"/>
            <wp:effectExtent l="0" t="0" r="0" b="0"/>
            <wp:docPr id="306" name="Drawing 3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Drawing 306" descr="Generated"/>
                    <pic:cNvPicPr>
                      <a:picLocks noChangeAspect="1"/>
                    </pic:cNvPicPr>
                  </pic:nvPicPr>
                  <pic:blipFill>
                    <a:blip r:embed="rId317"/>
                    <a:stretch>
                      <a:fillRect/>
                    </a:stretch>
                  </pic:blipFill>
                  <pic:spPr>
                    <a:xfrm>
                      <a:off x="0" y="0"/>
                      <a:ext cx="5095875" cy="6191250"/>
                    </a:xfrm>
                    <a:prstGeom prst="rect">
                      <a:avLst/>
                    </a:prstGeom>
                  </pic:spPr>
                </pic:pic>
              </a:graphicData>
            </a:graphic>
          </wp:inline>
        </w:drawing>
      </w:r>
    </w:p>
    <w:p>
      <w:pPr>
        <w:ind w:firstLine="240" w:firstLineChars="100"/>
        <w:jc w:val="center"/>
        <w:rPr>
          <w:rFonts w:hint="eastAsia"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290</w:t>
      </w:r>
      <w:r>
        <w:fldChar w:fldCharType="end"/>
      </w:r>
      <w:bookmarkStart w:id="469" w:name="_Toc27923"/>
      <w:r>
        <w:rPr>
          <w:rFonts w:ascii="宋体" w:hAnsi="宋体" w:eastAsia="宋体"/>
          <w:color w:val="000000"/>
        </w:rPr>
        <w:t>：</w:t>
      </w:r>
      <w:r>
        <w:rPr>
          <w:rFonts w:hint="eastAsia" w:ascii="宋体" w:hAnsi="宋体" w:eastAsia="宋体"/>
          <w:color w:val="000000"/>
          <w:lang w:val="en-US" w:eastAsia="zh-CN"/>
        </w:rPr>
        <w:t>网络安全产品和服务不足之处</w:t>
      </w:r>
      <w:bookmarkEnd w:id="46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10</w:t>
      </w:r>
      <w:r>
        <w:rPr>
          <w:rFonts w:ascii="宋体" w:hAnsi="宋体" w:eastAsia="宋体"/>
          <w:color w:val="000000"/>
        </w:rPr>
        <w:t>题：</w:t>
      </w:r>
      <w:r>
        <w:rPr>
          <w:rFonts w:hint="eastAsia" w:asciiTheme="minorEastAsia" w:hAnsiTheme="minorEastAsia" w:cstheme="minorEastAsia"/>
          <w:b w:val="0"/>
          <w:bCs/>
        </w:rPr>
        <w:t>您认为中国品牌的网络安全产品和服务走出国门还欠缺什么？</w:t>
      </w:r>
      <w:r>
        <w:rPr>
          <w:rFonts w:ascii="宋体" w:hAnsi="宋体" w:eastAsia="宋体"/>
          <w:b w:val="0"/>
          <w:bCs/>
          <w:color w:val="000000"/>
        </w:rPr>
        <w:t>）</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w:t>
      </w:r>
      <w:r>
        <w:rPr>
          <w:rFonts w:hint="eastAsia" w:ascii="宋体" w:hAnsi="宋体" w:eastAsia="宋体"/>
          <w:color w:val="000000"/>
          <w:lang w:val="en-US" w:eastAsia="zh-CN"/>
        </w:rPr>
        <w:t>网络安全技术人才数量评价为：认为“非常充足”的占</w:t>
      </w:r>
      <w:r>
        <w:rPr>
          <w:rFonts w:ascii="宋体" w:hAnsi="宋体" w:eastAsia="宋体"/>
          <w:color w:val="000000"/>
        </w:rPr>
        <w:t>18.81%</w:t>
      </w:r>
      <w:r>
        <w:rPr>
          <w:rFonts w:hint="eastAsia" w:ascii="宋体" w:hAnsi="宋体" w:eastAsia="宋体"/>
          <w:color w:val="000000"/>
          <w:lang w:eastAsia="zh-CN"/>
        </w:rPr>
        <w:t>，</w:t>
      </w:r>
      <w:r>
        <w:rPr>
          <w:rFonts w:hint="eastAsia" w:ascii="宋体" w:hAnsi="宋体" w:eastAsia="宋体"/>
          <w:color w:val="000000"/>
          <w:lang w:val="en-US" w:eastAsia="zh-CN"/>
        </w:rPr>
        <w:t>认为“比较充足”的占</w:t>
      </w:r>
      <w:r>
        <w:rPr>
          <w:rFonts w:ascii="宋体" w:hAnsi="宋体" w:eastAsia="宋体"/>
          <w:color w:val="000000"/>
        </w:rPr>
        <w:t>31.68%</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32.67%</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有些缺乏</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6.93%</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严重不足</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9.9%。</w:t>
      </w:r>
      <w:r>
        <w:rPr>
          <w:rFonts w:hint="eastAsia"/>
          <w:b/>
          <w:bCs/>
        </w:rPr>
        <w:t>与全省数据相比，表示非常充足比例要低1.49个百分点，表示比较充足比例要高3.5个百分点。与全国数据相比，表示非常充足比例要低1.32个百分点，表示比较充足比例要高8.8个百分点。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7" name="Drawing 3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Drawing 307" descr="Generated"/>
                    <pic:cNvPicPr>
                      <a:picLocks noChangeAspect="1"/>
                    </pic:cNvPicPr>
                  </pic:nvPicPr>
                  <pic:blipFill>
                    <a:blip r:embed="rId318"/>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291</w:t>
      </w:r>
      <w:r>
        <w:fldChar w:fldCharType="end"/>
      </w:r>
      <w:bookmarkStart w:id="470" w:name="_Toc3204"/>
      <w:r>
        <w:rPr>
          <w:rFonts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bookmarkEnd w:id="470"/>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11</w:t>
      </w:r>
      <w:r>
        <w:rPr>
          <w:rFonts w:ascii="宋体" w:hAnsi="宋体" w:eastAsia="宋体"/>
          <w:color w:val="000000"/>
        </w:rPr>
        <w:t>题：您认为当前网络安全测评机构数量如何？）</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（13）</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w:t>
      </w:r>
      <w:r>
        <w:rPr>
          <w:rFonts w:hint="eastAsia" w:ascii="宋体" w:hAnsi="宋体" w:eastAsia="宋体"/>
          <w:color w:val="000000"/>
          <w:lang w:val="en-US" w:eastAsia="zh-CN"/>
        </w:rPr>
        <w:t>岗位数</w:t>
      </w:r>
      <w:r>
        <w:rPr>
          <w:rFonts w:ascii="宋体" w:hAnsi="宋体" w:eastAsia="宋体"/>
          <w:color w:val="000000"/>
        </w:rPr>
        <w:t>量评价</w:t>
      </w:r>
      <w:r>
        <w:rPr>
          <w:rFonts w:hint="eastAsia" w:ascii="宋体" w:hAnsi="宋体" w:eastAsia="宋体"/>
          <w:color w:val="000000"/>
          <w:lang w:val="en-US" w:eastAsia="zh-CN"/>
        </w:rPr>
        <w:t>方面：</w:t>
      </w:r>
      <w:r>
        <w:rPr>
          <w:rFonts w:ascii="宋体" w:hAnsi="宋体" w:eastAsia="宋体"/>
          <w:color w:val="000000"/>
        </w:rPr>
        <w:t>29%的从业人员网民认为数量一般</w:t>
      </w:r>
      <w:r>
        <w:rPr>
          <w:rFonts w:hint="eastAsia" w:ascii="宋体" w:hAnsi="宋体" w:eastAsia="宋体"/>
          <w:color w:val="000000"/>
          <w:lang w:eastAsia="zh-CN"/>
        </w:rPr>
        <w:t>；</w:t>
      </w:r>
      <w:r>
        <w:rPr>
          <w:rFonts w:ascii="宋体" w:hAnsi="宋体" w:eastAsia="宋体"/>
          <w:color w:val="000000"/>
        </w:rPr>
        <w:t>36%认为数量比较充足，</w:t>
      </w:r>
      <w:r>
        <w:rPr>
          <w:rFonts w:ascii="宋体" w:hAnsi="宋体" w:eastAsia="宋体" w:cs="宋体"/>
          <w:color w:val="000000"/>
        </w:rPr>
        <w:t>7</w:t>
      </w:r>
      <w:r>
        <w:rPr>
          <w:rFonts w:ascii="宋体" w:hAnsi="宋体" w:eastAsia="宋体"/>
          <w:color w:val="000000"/>
        </w:rPr>
        <w:t>%认为有些缺乏，</w:t>
      </w:r>
      <w:r>
        <w:rPr>
          <w:rFonts w:ascii="宋体" w:hAnsi="宋体" w:eastAsia="宋体" w:cs="宋体"/>
          <w:color w:val="000000"/>
        </w:rPr>
        <w:t>23</w:t>
      </w:r>
      <w:r>
        <w:rPr>
          <w:rFonts w:ascii="宋体" w:hAnsi="宋体" w:eastAsia="宋体"/>
          <w:color w:val="000000"/>
        </w:rPr>
        <w:t>%认为非常充足，</w:t>
      </w:r>
      <w:r>
        <w:rPr>
          <w:rFonts w:ascii="宋体" w:hAnsi="宋体" w:eastAsia="宋体" w:cs="宋体"/>
          <w:color w:val="000000"/>
        </w:rPr>
        <w:t>5</w:t>
      </w:r>
      <w:r>
        <w:rPr>
          <w:rFonts w:ascii="宋体" w:hAnsi="宋体" w:eastAsia="宋体"/>
          <w:color w:val="000000"/>
        </w:rPr>
        <w:t>%认为严重不足。</w:t>
      </w:r>
      <w:r>
        <w:rPr>
          <w:rFonts w:hint="eastAsia"/>
          <w:b/>
          <w:bCs/>
        </w:rPr>
        <w:t>与全省数据相比，表示有所增加比例要低2.15个百分点，表示明显减少比例要高1.11个百分点。与全国数据相比，表示明显增加比例要低3.14个百分点，表示有所增加比例要高3.57个百分点。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8" name="Drawing 3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Drawing 308" descr="Generated"/>
                    <pic:cNvPicPr>
                      <a:picLocks noChangeAspect="1"/>
                    </pic:cNvPicPr>
                  </pic:nvPicPr>
                  <pic:blipFill>
                    <a:blip r:embed="rId319"/>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292</w:t>
      </w:r>
      <w:r>
        <w:fldChar w:fldCharType="end"/>
      </w:r>
      <w:bookmarkStart w:id="471" w:name="_Toc9575"/>
      <w:r>
        <w:rPr>
          <w:rFonts w:ascii="宋体" w:hAnsi="宋体" w:eastAsia="宋体"/>
          <w:color w:val="000000"/>
        </w:rPr>
        <w:t>：</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bookmarkEnd w:id="471"/>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12</w:t>
      </w:r>
      <w:r>
        <w:rPr>
          <w:rFonts w:ascii="宋体" w:hAnsi="宋体" w:eastAsia="宋体"/>
          <w:color w:val="000000"/>
        </w:rPr>
        <w:t>题：</w:t>
      </w:r>
      <w:r>
        <w:rPr>
          <w:rFonts w:hint="eastAsia" w:ascii="宋体" w:hAnsi="宋体" w:eastAsia="宋体"/>
          <w:color w:val="000000"/>
        </w:rPr>
        <w:t>您所在单位网络安全岗位数量变化情况</w:t>
      </w:r>
      <w:r>
        <w:rPr>
          <w:rFonts w:hint="eastAsia" w:ascii="宋体" w:hAnsi="宋体" w:eastAsia="宋体"/>
          <w:color w:val="000000"/>
          <w:lang w:eastAsia="zh-CN"/>
        </w:rPr>
        <w:t>？</w:t>
      </w:r>
      <w:r>
        <w:rPr>
          <w:rFonts w:ascii="宋体" w:hAnsi="宋体" w:eastAsia="宋体"/>
          <w:color w:val="000000"/>
        </w:rPr>
        <w:t>）</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（14）</w:t>
      </w:r>
      <w:r>
        <w:rPr>
          <w:rFonts w:hint="eastAsia" w:ascii="宋体" w:hAnsi="宋体" w:eastAsia="宋体"/>
          <w:color w:val="000000"/>
        </w:rPr>
        <w:t>网络安全测评机构数量评价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从业人员中对当前网络安全测评机构数量评价方面，</w:t>
      </w:r>
      <w:r>
        <w:rPr>
          <w:rFonts w:ascii="宋体" w:hAnsi="宋体" w:eastAsia="宋体" w:cs="宋体"/>
          <w:color w:val="000000"/>
        </w:rPr>
        <w:t>28</w:t>
      </w:r>
      <w:r>
        <w:rPr>
          <w:rFonts w:ascii="宋体" w:hAnsi="宋体" w:eastAsia="宋体"/>
          <w:color w:val="000000"/>
        </w:rPr>
        <w:t>%的从业人员网民认为数量一般。</w:t>
      </w:r>
      <w:r>
        <w:rPr>
          <w:rFonts w:ascii="宋体" w:hAnsi="宋体" w:eastAsia="宋体" w:cs="宋体"/>
          <w:color w:val="000000"/>
        </w:rPr>
        <w:t>37</w:t>
      </w:r>
      <w:r>
        <w:rPr>
          <w:rFonts w:ascii="宋体" w:hAnsi="宋体" w:eastAsia="宋体"/>
          <w:color w:val="000000"/>
        </w:rPr>
        <w:t>%认为数量比较充足，</w:t>
      </w:r>
      <w:r>
        <w:rPr>
          <w:rFonts w:ascii="宋体" w:hAnsi="宋体" w:eastAsia="宋体" w:cs="宋体"/>
          <w:color w:val="000000"/>
        </w:rPr>
        <w:t>9</w:t>
      </w:r>
      <w:r>
        <w:rPr>
          <w:rFonts w:ascii="宋体" w:hAnsi="宋体" w:eastAsia="宋体"/>
          <w:color w:val="000000"/>
        </w:rPr>
        <w:t>%认为有些缺乏，</w:t>
      </w:r>
      <w:r>
        <w:rPr>
          <w:rFonts w:ascii="宋体" w:hAnsi="宋体" w:eastAsia="宋体" w:cs="宋体"/>
          <w:color w:val="000000"/>
        </w:rPr>
        <w:t>15</w:t>
      </w:r>
      <w:r>
        <w:rPr>
          <w:rFonts w:ascii="宋体" w:hAnsi="宋体" w:eastAsia="宋体"/>
          <w:color w:val="000000"/>
        </w:rPr>
        <w:t>%认为非常充足，</w:t>
      </w:r>
      <w:r>
        <w:rPr>
          <w:rFonts w:ascii="宋体" w:hAnsi="宋体" w:eastAsia="宋体" w:cs="宋体"/>
          <w:color w:val="000000"/>
        </w:rPr>
        <w:t>11</w:t>
      </w:r>
      <w:r>
        <w:rPr>
          <w:rFonts w:ascii="宋体" w:hAnsi="宋体" w:eastAsia="宋体"/>
          <w:color w:val="000000"/>
        </w:rPr>
        <w:t>%认为严重不足。</w:t>
      </w:r>
      <w:r>
        <w:rPr>
          <w:rFonts w:hint="eastAsia"/>
          <w:b/>
          <w:bCs/>
        </w:rPr>
        <w:t>与全省数据相比，表示非常充足比例要低5.95个百分点，表示比较充足比例要高5.39个百分点。与全国数据相比，表示非常充足比例要低8.25个百分点，表示比较充足比例要高11.19个百分点。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9" name="Drawing 3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Drawing 309" descr="Generated"/>
                    <pic:cNvPicPr>
                      <a:picLocks noChangeAspect="1"/>
                    </pic:cNvPicPr>
                  </pic:nvPicPr>
                  <pic:blipFill>
                    <a:blip r:embed="rId320"/>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293</w:t>
      </w:r>
      <w:r>
        <w:fldChar w:fldCharType="end"/>
      </w:r>
      <w:bookmarkStart w:id="472" w:name="_Toc30981"/>
      <w:r>
        <w:rPr>
          <w:rFonts w:ascii="宋体" w:hAnsi="宋体" w:eastAsia="宋体"/>
          <w:color w:val="000000"/>
        </w:rPr>
        <w:t>：当前网络安全测评机构数量评价</w:t>
      </w:r>
      <w:bookmarkEnd w:id="472"/>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13</w:t>
      </w:r>
      <w:r>
        <w:rPr>
          <w:rFonts w:ascii="宋体" w:hAnsi="宋体" w:eastAsia="宋体"/>
          <w:color w:val="000000"/>
        </w:rPr>
        <w:t>题：您认为当前网络安全测评机构数量如何？）</w:t>
      </w:r>
    </w:p>
    <w:p>
      <w:pPr>
        <w:ind w:left="0" w:leftChars="0" w:firstLine="0"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5</w:t>
      </w:r>
      <w:r>
        <w:rPr>
          <w:rFonts w:hint="eastAsia" w:ascii="宋体" w:hAnsi="宋体" w:eastAsia="宋体"/>
          <w:color w:val="000000"/>
        </w:rPr>
        <w:t>）对测评机构提供服务的需求</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从业人员对测评机构提供服务的需求排前5位是：1</w:t>
      </w:r>
      <w:r>
        <w:rPr>
          <w:rFonts w:ascii="宋体" w:hAnsi="宋体" w:eastAsia="宋体" w:cs="宋体"/>
          <w:color w:val="000000"/>
        </w:rPr>
        <w:t>安全监理69</w:t>
      </w:r>
      <w:r>
        <w:rPr>
          <w:rFonts w:ascii="宋体" w:hAnsi="宋体" w:eastAsia="宋体"/>
          <w:color w:val="000000"/>
        </w:rPr>
        <w:t>%，2</w:t>
      </w:r>
      <w:r>
        <w:rPr>
          <w:rFonts w:ascii="宋体" w:hAnsi="宋体" w:eastAsia="宋体" w:cs="宋体"/>
          <w:color w:val="000000"/>
        </w:rPr>
        <w:t>安全运维43</w:t>
      </w:r>
      <w:r>
        <w:rPr>
          <w:rFonts w:ascii="宋体" w:hAnsi="宋体" w:eastAsia="宋体"/>
          <w:color w:val="000000"/>
        </w:rPr>
        <w:t>%，3</w:t>
      </w:r>
      <w:r>
        <w:rPr>
          <w:rFonts w:ascii="宋体" w:hAnsi="宋体" w:eastAsia="宋体" w:cs="宋体"/>
          <w:color w:val="000000"/>
        </w:rPr>
        <w:t>应急演练43</w:t>
      </w:r>
      <w:r>
        <w:rPr>
          <w:rFonts w:ascii="宋体" w:hAnsi="宋体" w:eastAsia="宋体"/>
          <w:color w:val="000000"/>
        </w:rPr>
        <w:t>%，4</w:t>
      </w:r>
      <w:r>
        <w:rPr>
          <w:rFonts w:ascii="宋体" w:hAnsi="宋体" w:eastAsia="宋体" w:cs="宋体"/>
          <w:color w:val="000000"/>
        </w:rPr>
        <w:t>整改方案设计37</w:t>
      </w:r>
      <w:r>
        <w:rPr>
          <w:rFonts w:ascii="宋体" w:hAnsi="宋体" w:eastAsia="宋体"/>
          <w:color w:val="000000"/>
        </w:rPr>
        <w:t>%，5</w:t>
      </w:r>
      <w:r>
        <w:rPr>
          <w:rFonts w:ascii="宋体" w:hAnsi="宋体" w:eastAsia="宋体" w:cs="宋体"/>
          <w:color w:val="000000"/>
        </w:rPr>
        <w:t>安全咨询33</w:t>
      </w:r>
      <w:r>
        <w:rPr>
          <w:rFonts w:ascii="宋体" w:hAnsi="宋体" w:eastAsia="宋体"/>
          <w:color w:val="000000"/>
        </w:rPr>
        <w:t>%。</w:t>
      </w:r>
      <w:r>
        <w:rPr>
          <w:rFonts w:hint="eastAsia"/>
          <w:b/>
          <w:bCs/>
        </w:rPr>
        <w:t>与全省数据相比，表示攻防演练比例要低7.12个百分点，表示安全监理比例要高9.94个百分点。与全国数据相比，表示整改方案设计比例要低8.79个百分点，表示安全运维比例要高7.36个百分点。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0" name="Drawing 3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Drawing 310" descr="Generated"/>
                    <pic:cNvPicPr>
                      <a:picLocks noChangeAspect="1"/>
                    </pic:cNvPicPr>
                  </pic:nvPicPr>
                  <pic:blipFill>
                    <a:blip r:embed="rId3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294</w:t>
      </w:r>
      <w:r>
        <w:fldChar w:fldCharType="end"/>
      </w:r>
      <w:bookmarkStart w:id="473" w:name="_Toc13574"/>
      <w:r>
        <w:rPr>
          <w:rFonts w:ascii="宋体" w:hAnsi="宋体" w:eastAsia="宋体"/>
          <w:color w:val="000000"/>
        </w:rPr>
        <w:t>：对测评机构提供服务的需求</w:t>
      </w:r>
      <w:bookmarkEnd w:id="473"/>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4</w:t>
      </w:r>
      <w:r>
        <w:rPr>
          <w:rFonts w:ascii="宋体" w:hAnsi="宋体" w:eastAsia="宋体"/>
          <w:color w:val="000000"/>
        </w:rPr>
        <w:t>题：您所在单位还需要测评机构提供哪些服务？（多选））</w:t>
      </w:r>
    </w:p>
    <w:p>
      <w:pPr>
        <w:spacing w:before="60" w:after="60" w:line="312" w:lineRule="auto"/>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（1</w:t>
      </w:r>
      <w:r>
        <w:rPr>
          <w:rFonts w:hint="eastAsia" w:ascii="宋体" w:hAnsi="宋体" w:eastAsia="宋体"/>
          <w:color w:val="000000"/>
          <w:lang w:val="en-US" w:eastAsia="zh-CN"/>
        </w:rPr>
        <w:t>6</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从业人员认为创业园区、孵化器等创新基地和平台对企业</w:t>
      </w:r>
      <w:r>
        <w:rPr>
          <w:rFonts w:hint="eastAsia" w:ascii="宋体" w:hAnsi="宋体" w:eastAsia="宋体"/>
          <w:color w:val="000000"/>
          <w:lang w:val="en-US" w:eastAsia="zh-CN"/>
        </w:rPr>
        <w:t>作用的看法</w:t>
      </w:r>
      <w:r>
        <w:rPr>
          <w:rFonts w:ascii="宋体" w:hAnsi="宋体" w:eastAsia="宋体"/>
          <w:color w:val="000000"/>
        </w:rPr>
        <w:t>：</w:t>
      </w:r>
      <w:r>
        <w:rPr>
          <w:rFonts w:ascii="宋体" w:hAnsi="宋体" w:eastAsia="宋体" w:cs="宋体"/>
          <w:color w:val="000000"/>
        </w:rPr>
        <w:t>36.36</w:t>
      </w:r>
      <w:r>
        <w:rPr>
          <w:rFonts w:ascii="宋体" w:hAnsi="宋体" w:eastAsia="宋体"/>
          <w:color w:val="000000"/>
        </w:rPr>
        <w:t>%认为有较大帮助，</w:t>
      </w:r>
      <w:r>
        <w:rPr>
          <w:rFonts w:ascii="宋体" w:hAnsi="宋体" w:eastAsia="宋体" w:cs="宋体"/>
          <w:color w:val="000000"/>
        </w:rPr>
        <w:t>24.24</w:t>
      </w:r>
      <w:r>
        <w:rPr>
          <w:rFonts w:ascii="宋体" w:hAnsi="宋体" w:eastAsia="宋体"/>
          <w:color w:val="000000"/>
        </w:rPr>
        <w:t>%认为有很大帮助，</w:t>
      </w:r>
      <w:r>
        <w:rPr>
          <w:rFonts w:ascii="宋体" w:hAnsi="宋体" w:eastAsia="宋体" w:cs="宋体"/>
          <w:color w:val="000000"/>
        </w:rPr>
        <w:t>23.23</w:t>
      </w:r>
      <w:r>
        <w:rPr>
          <w:rFonts w:ascii="宋体" w:hAnsi="宋体" w:eastAsia="宋体"/>
          <w:color w:val="000000"/>
        </w:rPr>
        <w:t>%认为一般，显示创业园区、孵化器等创新基地和平台对企业有帮助的占（</w:t>
      </w:r>
      <w:r>
        <w:rPr>
          <w:rFonts w:ascii="宋体" w:hAnsi="宋体" w:eastAsia="宋体" w:cs="宋体"/>
          <w:color w:val="000000"/>
        </w:rPr>
        <w:t>60.60</w:t>
      </w:r>
      <w:r>
        <w:rPr>
          <w:rFonts w:ascii="宋体" w:hAnsi="宋体" w:eastAsia="宋体"/>
          <w:color w:val="000000"/>
        </w:rPr>
        <w:t>%）。</w:t>
      </w:r>
      <w:r>
        <w:rPr>
          <w:rFonts w:hint="eastAsia"/>
          <w:b/>
          <w:bCs/>
        </w:rPr>
        <w:t>与全省数据相比，表示一般比例要低3.78个百分点，表示较大帮助比例要高3.09个百分点。与全国数据相比，表示很大帮助比例要低3.0个百分点，表示较大帮助比例要高9.16个百分点。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1" name="Drawing 3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Drawing 311" descr="Generated"/>
                    <pic:cNvPicPr>
                      <a:picLocks noChangeAspect="1"/>
                    </pic:cNvPicPr>
                  </pic:nvPicPr>
                  <pic:blipFill>
                    <a:blip r:embed="rId3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295</w:t>
      </w:r>
      <w:r>
        <w:fldChar w:fldCharType="end"/>
      </w:r>
      <w:bookmarkStart w:id="474" w:name="_Toc1635"/>
      <w:r>
        <w:rPr>
          <w:rFonts w:ascii="宋体" w:hAnsi="宋体" w:eastAsia="宋体"/>
          <w:color w:val="000000"/>
        </w:rPr>
        <w:t>：</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bookmarkEnd w:id="474"/>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5</w:t>
      </w:r>
      <w:r>
        <w:rPr>
          <w:rFonts w:ascii="宋体" w:hAnsi="宋体" w:eastAsia="宋体"/>
          <w:color w:val="000000"/>
        </w:rPr>
        <w:t>题：您认为创业园区、孵化器等创新基地和平台对企业是否有帮助？）</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）创业园区等创新基地和平台对企业帮助不大的原因</w:t>
      </w:r>
    </w:p>
    <w:p>
      <w:pPr>
        <w:rPr>
          <w:rFonts w:ascii="宋体" w:hAnsi="宋体" w:eastAsia="宋体"/>
          <w:color w:val="333333"/>
          <w:sz w:val="22"/>
          <w:szCs w:val="22"/>
        </w:rPr>
      </w:pPr>
      <w:r>
        <w:rPr>
          <w:rFonts w:ascii="宋体" w:hAnsi="宋体" w:eastAsia="宋体"/>
          <w:color w:val="000000"/>
        </w:rPr>
        <w:t>从业人员认为创业园区、孵化器等创新基地和平台对企业帮助不大的原因排前3</w:t>
      </w:r>
      <w:r>
        <w:rPr>
          <w:rFonts w:hint="eastAsia" w:ascii="宋体" w:hAnsi="宋体" w:eastAsia="宋体"/>
          <w:color w:val="000000"/>
          <w:lang w:val="en-US" w:eastAsia="zh-CN"/>
        </w:rPr>
        <w:t>位</w:t>
      </w:r>
      <w:r>
        <w:rPr>
          <w:rFonts w:ascii="宋体" w:hAnsi="宋体" w:eastAsia="宋体"/>
          <w:color w:val="000000"/>
        </w:rPr>
        <w:t>是：</w:t>
      </w:r>
      <w:r>
        <w:rPr>
          <w:rFonts w:ascii="宋体" w:hAnsi="宋体" w:eastAsia="宋体" w:cs="宋体"/>
          <w:color w:val="000000"/>
        </w:rPr>
        <w:t>44.12</w:t>
      </w:r>
      <w:r>
        <w:rPr>
          <w:rFonts w:ascii="宋体" w:hAnsi="宋体" w:eastAsia="宋体"/>
          <w:color w:val="000000"/>
        </w:rPr>
        <w:t>%认为</w:t>
      </w:r>
      <w:r>
        <w:rPr>
          <w:rFonts w:ascii="宋体" w:hAnsi="宋体" w:eastAsia="宋体" w:cs="宋体"/>
          <w:color w:val="000000"/>
        </w:rPr>
        <w:t>孵化服务体系不规范</w:t>
      </w:r>
      <w:r>
        <w:rPr>
          <w:rFonts w:ascii="宋体" w:hAnsi="宋体" w:eastAsia="宋体"/>
          <w:color w:val="000000"/>
        </w:rPr>
        <w:t>，</w:t>
      </w:r>
      <w:r>
        <w:rPr>
          <w:rFonts w:ascii="宋体" w:hAnsi="宋体" w:eastAsia="宋体" w:cs="宋体"/>
          <w:color w:val="000000"/>
        </w:rPr>
        <w:t>58.82</w:t>
      </w:r>
      <w:r>
        <w:rPr>
          <w:rFonts w:ascii="宋体" w:hAnsi="宋体" w:eastAsia="宋体"/>
          <w:color w:val="000000"/>
        </w:rPr>
        <w:t>%认为</w:t>
      </w:r>
      <w:r>
        <w:rPr>
          <w:rFonts w:ascii="宋体" w:hAnsi="宋体" w:eastAsia="宋体" w:cs="宋体"/>
          <w:color w:val="000000"/>
        </w:rPr>
        <w:t>缺乏专业型人才</w:t>
      </w:r>
      <w:r>
        <w:rPr>
          <w:rFonts w:ascii="宋体" w:hAnsi="宋体" w:eastAsia="宋体"/>
          <w:color w:val="000000"/>
        </w:rPr>
        <w:t>，</w:t>
      </w:r>
      <w:r>
        <w:rPr>
          <w:rFonts w:ascii="宋体" w:hAnsi="宋体" w:eastAsia="宋体" w:cs="宋体"/>
          <w:color w:val="000000"/>
        </w:rPr>
        <w:t>58.82</w:t>
      </w:r>
      <w:r>
        <w:rPr>
          <w:rFonts w:ascii="宋体" w:hAnsi="宋体" w:eastAsia="宋体"/>
          <w:color w:val="000000"/>
        </w:rPr>
        <w:t>%认为</w:t>
      </w:r>
      <w:r>
        <w:rPr>
          <w:rFonts w:ascii="宋体" w:hAnsi="宋体" w:eastAsia="宋体" w:cs="宋体"/>
          <w:color w:val="000000"/>
        </w:rPr>
        <w:t>缺乏核心竞争力</w:t>
      </w:r>
      <w:r>
        <w:rPr>
          <w:rFonts w:ascii="宋体" w:hAnsi="宋体" w:eastAsia="宋体"/>
          <w:color w:val="000000"/>
        </w:rPr>
        <w:t>。</w:t>
      </w:r>
      <w:r>
        <w:rPr>
          <w:rFonts w:hint="eastAsia"/>
          <w:b/>
          <w:bCs/>
        </w:rPr>
        <w:t>与全省数据排序一致。与全国数据相比，表示资源整合不到位比例要低2.34个百分点，表示孵化服务体系不规范比例要高10.98个百分点。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2" name="Drawing 3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Drawing 312" descr="Generated"/>
                    <pic:cNvPicPr>
                      <a:picLocks noChangeAspect="1"/>
                    </pic:cNvPicPr>
                  </pic:nvPicPr>
                  <pic:blipFill>
                    <a:blip r:embed="rId3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296</w:t>
      </w:r>
      <w:r>
        <w:fldChar w:fldCharType="end"/>
      </w:r>
      <w:bookmarkStart w:id="475" w:name="_Toc17702"/>
      <w:r>
        <w:rPr>
          <w:rFonts w:ascii="宋体" w:hAnsi="宋体" w:eastAsia="宋体"/>
          <w:color w:val="000000"/>
        </w:rPr>
        <w:t>：创业园区等创新基地和平台对企业帮助不大的原因</w:t>
      </w:r>
      <w:bookmarkEnd w:id="47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15</w:t>
      </w:r>
      <w:r>
        <w:rPr>
          <w:rFonts w:ascii="宋体" w:hAnsi="宋体" w:eastAsia="宋体"/>
          <w:color w:val="000000"/>
        </w:rPr>
        <w:t>.1题：您认为没有帮助或作用不大的原因是？（多选））</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hint="eastAsia" w:ascii="宋体" w:hAnsi="宋体" w:eastAsia="宋体"/>
          <w:color w:val="000000"/>
        </w:rPr>
        <w:t>（1</w:t>
      </w:r>
      <w:r>
        <w:rPr>
          <w:rFonts w:hint="eastAsia" w:ascii="宋体" w:hAnsi="宋体" w:eastAsia="宋体"/>
          <w:color w:val="000000"/>
          <w:lang w:val="en-US" w:eastAsia="zh-CN"/>
        </w:rPr>
        <w:t>8</w:t>
      </w:r>
      <w:r>
        <w:rPr>
          <w:rFonts w:hint="eastAsia" w:ascii="宋体" w:hAnsi="宋体" w:eastAsia="宋体"/>
          <w:color w:val="000000"/>
        </w:rPr>
        <w:t>）制约网络安全行业发展的主要</w:t>
      </w:r>
      <w:r>
        <w:rPr>
          <w:rFonts w:hint="eastAsia" w:ascii="宋体" w:hAnsi="宋体" w:eastAsia="宋体"/>
          <w:color w:val="000000"/>
          <w:lang w:val="en-US" w:eastAsia="zh-CN"/>
        </w:rPr>
        <w:t>障碍</w:t>
      </w:r>
    </w:p>
    <w:p>
      <w:pPr>
        <w:rPr>
          <w:rFonts w:ascii="宋体" w:hAnsi="宋体" w:eastAsia="宋体"/>
          <w:color w:val="333333"/>
          <w:sz w:val="22"/>
          <w:szCs w:val="22"/>
        </w:rPr>
      </w:pPr>
      <w:r>
        <w:rPr>
          <w:rFonts w:ascii="宋体" w:hAnsi="宋体" w:eastAsia="宋体"/>
          <w:color w:val="000000"/>
        </w:rPr>
        <w:t>从业人员制约网络安全行业发展的主要因素排前3位是：1</w:t>
      </w:r>
      <w:r>
        <w:rPr>
          <w:rFonts w:ascii="宋体" w:hAnsi="宋体" w:eastAsia="宋体" w:cs="宋体"/>
          <w:color w:val="000000"/>
        </w:rPr>
        <w:t>人才36%，2技术72</w:t>
      </w:r>
      <w:r>
        <w:rPr>
          <w:rFonts w:ascii="宋体" w:hAnsi="宋体" w:eastAsia="宋体"/>
          <w:color w:val="000000"/>
        </w:rPr>
        <w:t>%，3</w:t>
      </w:r>
      <w:r>
        <w:rPr>
          <w:rFonts w:ascii="宋体" w:hAnsi="宋体" w:eastAsia="宋体" w:cs="宋体"/>
          <w:color w:val="000000"/>
        </w:rPr>
        <w:t>资金62</w:t>
      </w:r>
      <w:r>
        <w:rPr>
          <w:rFonts w:ascii="宋体" w:hAnsi="宋体" w:eastAsia="宋体"/>
          <w:color w:val="000000"/>
        </w:rPr>
        <w:t>%。</w:t>
      </w:r>
      <w:r>
        <w:rPr>
          <w:rFonts w:hint="eastAsia"/>
          <w:b/>
          <w:bCs/>
        </w:rPr>
        <w:t>与全省数据相比，表示人才比例要低1.53个百分点，表示技术比例要高1.33个百分点。与全国数据相比，表示人才比例要低3.2个百分点，表示技术比例要高6.92个百分点。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3" name="Drawing 3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Drawing 313" descr="Generated"/>
                    <pic:cNvPicPr>
                      <a:picLocks noChangeAspect="1"/>
                    </pic:cNvPicPr>
                  </pic:nvPicPr>
                  <pic:blipFill>
                    <a:blip r:embed="rId324"/>
                    <a:stretch>
                      <a:fillRect/>
                    </a:stretch>
                  </pic:blipFill>
                  <pic:spPr>
                    <a:xfrm>
                      <a:off x="0" y="0"/>
                      <a:ext cx="5095875" cy="4514850"/>
                    </a:xfrm>
                    <a:prstGeom prst="rect">
                      <a:avLst/>
                    </a:prstGeom>
                  </pic:spPr>
                </pic:pic>
              </a:graphicData>
            </a:graphic>
          </wp:inline>
        </w:drawing>
      </w:r>
    </w:p>
    <w:p>
      <w:pPr>
        <w:ind w:firstLine="720" w:firstLineChars="300"/>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297</w:t>
      </w:r>
      <w:r>
        <w:fldChar w:fldCharType="end"/>
      </w:r>
      <w:bookmarkStart w:id="476" w:name="_Toc1815"/>
      <w:r>
        <w:rPr>
          <w:rFonts w:ascii="宋体" w:hAnsi="宋体" w:eastAsia="宋体"/>
          <w:color w:val="000000"/>
        </w:rPr>
        <w:t>：制约网络安全行业发展的主要</w:t>
      </w:r>
      <w:r>
        <w:rPr>
          <w:rFonts w:hint="eastAsia" w:ascii="宋体" w:hAnsi="宋体" w:eastAsia="宋体"/>
          <w:color w:val="000000"/>
          <w:lang w:val="en-US" w:eastAsia="zh-CN"/>
        </w:rPr>
        <w:t>障碍</w:t>
      </w:r>
      <w:bookmarkEnd w:id="476"/>
    </w:p>
    <w:p>
      <w:pPr>
        <w:ind w:firstLine="0" w:firstLineChars="0"/>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16</w:t>
      </w:r>
      <w:r>
        <w:rPr>
          <w:rFonts w:ascii="宋体" w:hAnsi="宋体" w:eastAsia="宋体"/>
          <w:color w:val="000000"/>
        </w:rPr>
        <w:t>题：您认为制约网络安全行业发展的主要因素是什么？（多选））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9</w:t>
      </w:r>
      <w:r>
        <w:rPr>
          <w:rFonts w:hint="eastAsia" w:ascii="宋体" w:hAnsi="宋体" w:eastAsia="宋体"/>
          <w:color w:val="000000"/>
        </w:rPr>
        <w:t>）网络安全行业未来一年发展的趋势</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从业人员对网络安全行业未来一年发展的趋势评价</w:t>
      </w:r>
      <w:r>
        <w:rPr>
          <w:rFonts w:ascii="宋体" w:hAnsi="宋体" w:eastAsia="宋体" w:cs="宋体"/>
          <w:color w:val="000000"/>
        </w:rPr>
        <w:t>30</w:t>
      </w:r>
      <w:r>
        <w:rPr>
          <w:rFonts w:ascii="宋体" w:hAnsi="宋体" w:eastAsia="宋体"/>
          <w:color w:val="000000"/>
        </w:rPr>
        <w:t>%认为明显增长，</w:t>
      </w:r>
      <w:r>
        <w:rPr>
          <w:rFonts w:ascii="宋体" w:hAnsi="宋体" w:eastAsia="宋体" w:cs="宋体"/>
          <w:color w:val="000000"/>
        </w:rPr>
        <w:t>39</w:t>
      </w:r>
      <w:r>
        <w:rPr>
          <w:rFonts w:ascii="宋体" w:hAnsi="宋体" w:eastAsia="宋体"/>
          <w:color w:val="000000"/>
        </w:rPr>
        <w:t>%认为略有增长，（</w:t>
      </w:r>
      <w:r>
        <w:rPr>
          <w:rFonts w:ascii="宋体" w:hAnsi="宋体" w:eastAsia="宋体" w:cs="宋体"/>
          <w:color w:val="000000"/>
        </w:rPr>
        <w:t>67</w:t>
      </w:r>
      <w:r>
        <w:rPr>
          <w:rFonts w:ascii="宋体" w:hAnsi="宋体" w:eastAsia="宋体"/>
          <w:color w:val="000000"/>
        </w:rPr>
        <w:t>%）从业人员认为</w:t>
      </w:r>
      <w:r>
        <w:rPr>
          <w:rFonts w:hint="eastAsia" w:ascii="宋体" w:hAnsi="宋体" w:eastAsia="宋体"/>
          <w:color w:val="000000"/>
          <w:lang w:val="en-US" w:eastAsia="zh-CN"/>
        </w:rPr>
        <w:t>持平。</w:t>
      </w:r>
      <w:r>
        <w:rPr>
          <w:rFonts w:ascii="宋体" w:hAnsi="宋体" w:eastAsia="宋体"/>
          <w:color w:val="000000"/>
        </w:rPr>
        <w:t>（</w:t>
      </w:r>
      <w:r>
        <w:rPr>
          <w:rFonts w:ascii="宋体" w:hAnsi="宋体" w:eastAsia="宋体" w:cs="宋体"/>
          <w:color w:val="000000"/>
        </w:rPr>
        <w:t>67</w:t>
      </w:r>
      <w:r>
        <w:rPr>
          <w:rFonts w:ascii="宋体" w:hAnsi="宋体" w:eastAsia="宋体"/>
          <w:color w:val="000000"/>
        </w:rPr>
        <w:t>%）从业人员认为未来有增长</w:t>
      </w:r>
      <w:r>
        <w:rPr>
          <w:rFonts w:hint="eastAsia" w:ascii="宋体" w:hAnsi="宋体" w:eastAsia="宋体"/>
          <w:color w:val="000000"/>
          <w:lang w:eastAsia="zh-CN"/>
        </w:rPr>
        <w:t>，</w:t>
      </w:r>
      <w:r>
        <w:rPr>
          <w:rFonts w:ascii="宋体" w:hAnsi="宋体" w:eastAsia="宋体"/>
          <w:color w:val="000000"/>
        </w:rPr>
        <w:t>（</w:t>
      </w:r>
      <w:r>
        <w:rPr>
          <w:rFonts w:ascii="宋体" w:hAnsi="宋体" w:eastAsia="宋体" w:cs="宋体"/>
          <w:color w:val="000000"/>
        </w:rPr>
        <w:t>17</w:t>
      </w:r>
      <w:r>
        <w:rPr>
          <w:rFonts w:ascii="宋体" w:hAnsi="宋体" w:eastAsia="宋体"/>
          <w:color w:val="000000"/>
        </w:rPr>
        <w:t>%）从业人员认为</w:t>
      </w:r>
      <w:r>
        <w:rPr>
          <w:rFonts w:hint="eastAsia" w:ascii="宋体" w:hAnsi="宋体" w:eastAsia="宋体"/>
          <w:color w:val="000000"/>
          <w:lang w:val="en-US" w:eastAsia="zh-CN"/>
        </w:rPr>
        <w:t>下滑。</w:t>
      </w:r>
      <w:r>
        <w:rPr>
          <w:rFonts w:hint="eastAsia"/>
          <w:b/>
          <w:bCs/>
        </w:rPr>
        <w:t>与全省数据相比，表示略有增长比例要低1.16个百分点，表示持平比例要高1.44个百分点。相较于全省数据，略有增长的占比高了13.16个百分点。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4" name="Drawing 3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Drawing 314" descr="Generated"/>
                    <pic:cNvPicPr>
                      <a:picLocks noChangeAspect="1"/>
                    </pic:cNvPicPr>
                  </pic:nvPicPr>
                  <pic:blipFill>
                    <a:blip r:embed="rId3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298</w:t>
      </w:r>
      <w:r>
        <w:fldChar w:fldCharType="end"/>
      </w:r>
      <w:bookmarkStart w:id="477" w:name="_Toc6329"/>
      <w:r>
        <w:rPr>
          <w:rFonts w:ascii="宋体" w:hAnsi="宋体" w:eastAsia="宋体"/>
          <w:color w:val="000000"/>
        </w:rPr>
        <w:t>：网络安全行业未来一年发展的趋势评价</w:t>
      </w:r>
      <w:bookmarkEnd w:id="47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17</w:t>
      </w:r>
      <w:r>
        <w:rPr>
          <w:rFonts w:ascii="宋体" w:hAnsi="宋体" w:eastAsia="宋体"/>
          <w:color w:val="000000"/>
        </w:rPr>
        <w:t>题：您认为网络安全行业未来一年发展的趋势如何？）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）网络安全行业协会等社会组织服务情况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从业人员对网络安全行业协会等社会组织服务情况评价：</w:t>
      </w:r>
      <w:r>
        <w:rPr>
          <w:rFonts w:ascii="宋体" w:hAnsi="宋体" w:eastAsia="宋体" w:cs="宋体"/>
          <w:color w:val="000000"/>
        </w:rPr>
        <w:t>55.56</w:t>
      </w:r>
      <w:r>
        <w:rPr>
          <w:rFonts w:ascii="宋体" w:hAnsi="宋体" w:eastAsia="宋体"/>
          <w:color w:val="000000"/>
        </w:rPr>
        <w:t>%从业人员使用过技术培训服务，</w:t>
      </w:r>
      <w:r>
        <w:rPr>
          <w:rFonts w:ascii="宋体" w:hAnsi="宋体" w:eastAsia="宋体" w:cs="宋体"/>
          <w:color w:val="000000"/>
        </w:rPr>
        <w:t>51.52</w:t>
      </w:r>
      <w:r>
        <w:rPr>
          <w:rFonts w:ascii="宋体" w:hAnsi="宋体" w:eastAsia="宋体"/>
          <w:color w:val="000000"/>
        </w:rPr>
        <w:t>%使用过继续教育服务，</w:t>
      </w:r>
      <w:r>
        <w:rPr>
          <w:rFonts w:ascii="宋体" w:hAnsi="宋体" w:eastAsia="宋体" w:cs="宋体"/>
          <w:color w:val="000000"/>
        </w:rPr>
        <w:t>50.51</w:t>
      </w:r>
      <w:r>
        <w:rPr>
          <w:rFonts w:ascii="宋体" w:hAnsi="宋体" w:eastAsia="宋体"/>
          <w:color w:val="000000"/>
        </w:rPr>
        <w:t>%使用过资质认证服务，</w:t>
      </w:r>
      <w:r>
        <w:rPr>
          <w:rFonts w:ascii="宋体" w:hAnsi="宋体" w:eastAsia="宋体" w:cs="宋体"/>
          <w:color w:val="000000"/>
        </w:rPr>
        <w:t>35.35</w:t>
      </w:r>
      <w:r>
        <w:rPr>
          <w:rFonts w:ascii="宋体" w:hAnsi="宋体" w:eastAsia="宋体"/>
          <w:color w:val="000000"/>
        </w:rPr>
        <w:t>%使用过政策宣贯服务，显示技术培训是覆盖率最高的服务，其它服务还有一定的提升空间。</w:t>
      </w:r>
      <w:r>
        <w:rPr>
          <w:rFonts w:hint="eastAsia"/>
          <w:b/>
          <w:bCs/>
        </w:rPr>
        <w:t>与全省数据相比，表示资质认证比例要低6.14个百分点，表示技术培训比例要高1.42个百分点。与全国数据相比，表示资质认证比例要低14.07个百分点，表示技术培训比例要高3.57个百分点。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5" name="Drawing 3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Drawing 315" descr="Generated"/>
                    <pic:cNvPicPr>
                      <a:picLocks noChangeAspect="1"/>
                    </pic:cNvPicPr>
                  </pic:nvPicPr>
                  <pic:blipFill>
                    <a:blip r:embed="rId32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299</w:t>
      </w:r>
      <w:r>
        <w:fldChar w:fldCharType="end"/>
      </w:r>
      <w:bookmarkStart w:id="478" w:name="_Toc5957"/>
      <w:r>
        <w:rPr>
          <w:rFonts w:ascii="宋体" w:hAnsi="宋体" w:eastAsia="宋体"/>
          <w:color w:val="000000"/>
        </w:rPr>
        <w:t>：网络安全行业协会等社会组织服务情况</w:t>
      </w:r>
      <w:bookmarkEnd w:id="478"/>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18</w:t>
      </w:r>
      <w:r>
        <w:rPr>
          <w:rFonts w:ascii="宋体" w:hAnsi="宋体" w:eastAsia="宋体"/>
          <w:color w:val="000000"/>
        </w:rPr>
        <w:t>题：您使用过哪些由网络安全相关行业协会、技术联盟等社会组织提供的服务？（多选））</w:t>
      </w:r>
    </w:p>
    <w:p>
      <w:pPr>
        <w:ind w:firstLine="440"/>
        <w:jc w:val="left"/>
        <w:rPr>
          <w:rFonts w:ascii="微软雅黑" w:hAnsi="微软雅黑" w:eastAsia="微软雅黑"/>
          <w:color w:val="333333"/>
          <w:sz w:val="22"/>
          <w:szCs w:val="22"/>
        </w:rPr>
      </w:pPr>
    </w:p>
    <w:p>
      <w:pPr>
        <w:rPr>
          <w:rFonts w:hint="eastAsia"/>
          <w:lang w:val="en-US" w:eastAsia="zh-CN"/>
        </w:rPr>
      </w:pPr>
      <w:r>
        <w:rPr>
          <w:rFonts w:hint="eastAsia"/>
          <w:lang w:val="en-US" w:eastAsia="zh-CN"/>
        </w:rPr>
        <w:br w:type="page"/>
      </w:r>
    </w:p>
    <w:p>
      <w:pPr>
        <w:pStyle w:val="3"/>
        <w:rPr>
          <w:rFonts w:hint="eastAsia" w:ascii="宋体" w:hAnsi="宋体" w:eastAsia="宋体" w:cs="宋体"/>
          <w:bCs/>
          <w:color w:val="000000"/>
        </w:rPr>
      </w:pPr>
      <w:bookmarkStart w:id="479" w:name="_Toc15589"/>
      <w:r>
        <w:rPr>
          <w:rFonts w:hint="eastAsia"/>
          <w:lang w:val="en-US" w:eastAsia="zh-CN"/>
        </w:rPr>
        <w:t>7</w:t>
      </w:r>
      <w:r>
        <w:rPr>
          <w:rFonts w:hint="eastAsia"/>
        </w:rPr>
        <w:t>.3专题C：新技术应用与</w:t>
      </w:r>
      <w:r>
        <w:rPr>
          <w:rFonts w:hint="eastAsia" w:ascii="宋体" w:hAnsi="宋体" w:eastAsia="宋体" w:cs="宋体"/>
          <w:bCs/>
          <w:color w:val="000000"/>
        </w:rPr>
        <w:t>网络安全专题</w:t>
      </w:r>
      <w:bookmarkEnd w:id="479"/>
    </w:p>
    <w:p>
      <w:pPr>
        <w:rPr>
          <w:rFonts w:ascii="宋体" w:hAnsi="宋体" w:eastAsia="宋体" w:cs="宋体"/>
          <w:color w:val="333333"/>
          <w:sz w:val="22"/>
          <w:szCs w:val="22"/>
        </w:rPr>
      </w:pPr>
      <w:r>
        <w:rPr>
          <w:rFonts w:hint="eastAsia" w:ascii="宋体" w:hAnsi="宋体" w:eastAsia="宋体" w:cs="宋体"/>
          <w:color w:val="000000"/>
        </w:rPr>
        <w:t>参与本专题答题的从业人员数量为</w:t>
      </w:r>
      <w:r>
        <w:rPr>
          <w:rFonts w:hint="eastAsia" w:ascii="宋体" w:hAnsi="宋体" w:eastAsia="宋体" w:cs="宋体"/>
        </w:rPr>
        <w:t>1318</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（1）对新技术新应用的网络安全问题的关注度</w:t>
      </w:r>
    </w:p>
    <w:p>
      <w:pPr>
        <w:rPr>
          <w:rFonts w:ascii="宋体" w:hAnsi="宋体" w:eastAsia="宋体" w:cs="宋体"/>
          <w:color w:val="000000"/>
        </w:rPr>
      </w:pPr>
      <w:r>
        <w:rPr>
          <w:rFonts w:hint="eastAsia" w:ascii="宋体" w:hAnsi="宋体" w:eastAsia="宋体" w:cs="宋体"/>
          <w:color w:val="000000"/>
        </w:rPr>
        <w:t>从业人员对新技术新应用的网络安全问题的关注度排列前5位为：</w:t>
      </w:r>
      <w:r>
        <w:rPr>
          <w:rFonts w:hint="eastAsia" w:ascii="宋体" w:hAnsi="宋体" w:eastAsia="宋体" w:cs="宋体"/>
          <w:color w:val="000000"/>
          <w:lang w:val="en-US" w:eastAsia="zh-CN"/>
        </w:rPr>
        <w:t>第一位是</w:t>
      </w:r>
      <w:r>
        <w:rPr>
          <w:rFonts w:hint="eastAsia" w:ascii="宋体" w:hAnsi="宋体" w:eastAsia="宋体" w:cs="宋体"/>
          <w:color w:val="000000"/>
        </w:rPr>
        <w:t>5G/6G移动网络</w:t>
      </w:r>
      <w:r>
        <w:rPr>
          <w:rFonts w:ascii="宋体" w:hAnsi="宋体" w:eastAsia="宋体" w:cs="宋体"/>
          <w:color w:val="000000"/>
        </w:rPr>
        <w:t>（55.88%）、</w:t>
      </w:r>
      <w:r>
        <w:rPr>
          <w:rFonts w:hint="eastAsia" w:ascii="宋体" w:hAnsi="宋体" w:eastAsia="宋体" w:cs="宋体"/>
          <w:color w:val="000000"/>
          <w:lang w:val="en-US" w:eastAsia="zh-CN"/>
        </w:rPr>
        <w:t>第二位是</w:t>
      </w:r>
      <w:r>
        <w:rPr>
          <w:rFonts w:hint="eastAsia" w:ascii="宋体" w:hAnsi="宋体" w:eastAsia="宋体" w:cs="宋体"/>
          <w:color w:val="000000"/>
        </w:rPr>
        <w:t>大数据</w:t>
      </w:r>
      <w:r>
        <w:rPr>
          <w:rFonts w:ascii="宋体" w:hAnsi="宋体" w:eastAsia="宋体" w:cs="宋体"/>
          <w:color w:val="000000"/>
        </w:rPr>
        <w:t>（50%）、</w:t>
      </w:r>
      <w:r>
        <w:rPr>
          <w:rFonts w:hint="eastAsia" w:ascii="宋体" w:hAnsi="宋体" w:eastAsia="宋体" w:cs="宋体"/>
          <w:color w:val="000000"/>
          <w:lang w:val="en-US" w:eastAsia="zh-CN"/>
        </w:rPr>
        <w:t>第三位是</w:t>
      </w:r>
      <w:r>
        <w:rPr>
          <w:rFonts w:hint="eastAsia" w:ascii="宋体" w:hAnsi="宋体" w:eastAsia="宋体" w:cs="宋体"/>
          <w:color w:val="000000"/>
        </w:rPr>
        <w:t>人工智能</w:t>
      </w:r>
      <w:r>
        <w:rPr>
          <w:rFonts w:ascii="宋体" w:hAnsi="宋体" w:eastAsia="宋体" w:cs="宋体"/>
          <w:color w:val="000000"/>
        </w:rPr>
        <w:t>（41.18%）、</w:t>
      </w:r>
      <w:r>
        <w:rPr>
          <w:rFonts w:hint="eastAsia" w:ascii="宋体" w:hAnsi="宋体" w:eastAsia="宋体" w:cs="宋体"/>
          <w:color w:val="000000"/>
          <w:lang w:val="en-US" w:eastAsia="zh-CN"/>
        </w:rPr>
        <w:t>第四位是</w:t>
      </w:r>
      <w:r>
        <w:rPr>
          <w:rFonts w:hint="eastAsia" w:ascii="宋体" w:hAnsi="宋体" w:eastAsia="宋体" w:cs="宋体"/>
          <w:color w:val="000000"/>
        </w:rPr>
        <w:t>区块链</w:t>
      </w:r>
      <w:r>
        <w:rPr>
          <w:rFonts w:ascii="宋体" w:hAnsi="宋体" w:eastAsia="宋体" w:cs="宋体"/>
          <w:color w:val="000000"/>
        </w:rPr>
        <w:t>（32.35%）、</w:t>
      </w:r>
      <w:r>
        <w:rPr>
          <w:rFonts w:hint="eastAsia" w:ascii="宋体" w:hAnsi="宋体" w:eastAsia="宋体" w:cs="宋体"/>
          <w:color w:val="000000"/>
          <w:lang w:val="en-US" w:eastAsia="zh-CN"/>
        </w:rPr>
        <w:t>第五位是</w:t>
      </w:r>
      <w:r>
        <w:rPr>
          <w:rFonts w:hint="eastAsia" w:ascii="宋体" w:hAnsi="宋体" w:eastAsia="宋体" w:cs="宋体"/>
          <w:color w:val="000000"/>
        </w:rPr>
        <w:t>物联网</w:t>
      </w:r>
      <w:r>
        <w:rPr>
          <w:rFonts w:ascii="宋体" w:hAnsi="宋体" w:eastAsia="宋体" w:cs="宋体"/>
          <w:color w:val="000000"/>
        </w:rPr>
        <w:t>（29.41%）。</w:t>
      </w:r>
      <w:r>
        <w:rPr>
          <w:rFonts w:hint="eastAsia"/>
          <w:b/>
          <w:bCs/>
        </w:rPr>
        <w:t>与全省数据相比，表示5G/6G移动网络比例要低6.08个百分点，表示其他比例要高4.51个百分点。与全国数据相比，表示区块链比例要低26.6个百分点，表示5G/6G移动网络比例要高4.82个百分点。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6191250"/>
            <wp:effectExtent l="0" t="0" r="0" b="0"/>
            <wp:docPr id="316" name="Drawing 3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Drawing 316" descr="Generated"/>
                    <pic:cNvPicPr>
                      <a:picLocks noChangeAspect="1"/>
                    </pic:cNvPicPr>
                  </pic:nvPicPr>
                  <pic:blipFill>
                    <a:blip r:embed="rId327"/>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300</w:t>
      </w:r>
      <w:r>
        <w:rPr>
          <w:rFonts w:hint="eastAsia" w:ascii="宋体" w:hAnsi="宋体" w:eastAsia="宋体" w:cs="宋体"/>
        </w:rPr>
        <w:fldChar w:fldCharType="end"/>
      </w:r>
      <w:bookmarkStart w:id="480" w:name="_Toc31633"/>
      <w:r>
        <w:rPr>
          <w:rFonts w:hint="eastAsia" w:ascii="宋体" w:hAnsi="宋体" w:eastAsia="宋体" w:cs="宋体"/>
          <w:color w:val="000000"/>
        </w:rPr>
        <w:t>：对新技术新应用的网络安全问题的关注度</w:t>
      </w:r>
      <w:bookmarkEnd w:id="480"/>
    </w:p>
    <w:p>
      <w:pPr>
        <w:ind w:firstLine="0" w:firstLineChars="0"/>
        <w:jc w:val="left"/>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w:t>
      </w:r>
      <w:r>
        <w:rPr>
          <w:rFonts w:hint="eastAsia"/>
        </w:rPr>
        <w:t>应用与</w:t>
      </w:r>
      <w:r>
        <w:rPr>
          <w:rFonts w:hint="eastAsia" w:ascii="宋体" w:hAnsi="宋体" w:eastAsia="宋体" w:cs="宋体"/>
          <w:color w:val="000000"/>
        </w:rPr>
        <w:t>网络安全专题第1题：您关注过以下哪项新技术新应用的网络安全问题</w:t>
      </w:r>
      <w:r>
        <w:rPr>
          <w:rFonts w:hint="eastAsia"/>
        </w:rPr>
        <w:t>？（多选））</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（2）</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w:t>
      </w:r>
      <w:r>
        <w:rPr>
          <w:rFonts w:hint="eastAsia" w:ascii="宋体" w:hAnsi="宋体" w:eastAsia="宋体" w:cs="宋体"/>
          <w:color w:val="000000"/>
          <w:lang w:val="en-US" w:eastAsia="zh-CN"/>
        </w:rPr>
        <w:t>信创领域新技术应用不足主要为</w:t>
      </w:r>
      <w:r>
        <w:rPr>
          <w:rFonts w:hint="eastAsia" w:ascii="宋体" w:hAnsi="宋体" w:eastAsia="宋体" w:cs="宋体"/>
          <w:color w:val="000000"/>
        </w:rPr>
        <w:t>：1</w:t>
      </w:r>
      <w:r>
        <w:rPr>
          <w:rFonts w:ascii="宋体" w:hAnsi="宋体" w:eastAsia="宋体" w:cs="宋体"/>
          <w:color w:val="000000"/>
        </w:rPr>
        <w:t>价格贵，成本高（61.19%），2技术不成熟，稳定性、兼容性不足（59.7%），3服务支持不足（34.33%），4性能差，功能弱（32.84%）。</w:t>
      </w:r>
      <w:r>
        <w:rPr>
          <w:rFonts w:hint="eastAsia"/>
          <w:b/>
          <w:bCs/>
        </w:rPr>
        <w:t>与全省数据相比，表示性能差，功能弱比例要低8.15个百分点，表示价格贵，成本高比例要高2.87个百分点。与全国数据相比，表示价格贵，成本高比例要低2.62个百分点，表示技术不成熟，稳定性、兼容性不足比例要高2.86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7" name="Drawing 3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Drawing 317" descr="Generated"/>
                    <pic:cNvPicPr>
                      <a:picLocks noChangeAspect="1"/>
                    </pic:cNvPicPr>
                  </pic:nvPicPr>
                  <pic:blipFill>
                    <a:blip r:embed="rId328"/>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301</w:t>
      </w:r>
      <w:r>
        <w:rPr>
          <w:rFonts w:hint="eastAsia" w:ascii="宋体" w:hAnsi="宋体" w:eastAsia="宋体" w:cs="宋体"/>
        </w:rPr>
        <w:fldChar w:fldCharType="end"/>
      </w:r>
      <w:bookmarkStart w:id="481" w:name="_Toc9466"/>
      <w:r>
        <w:rPr>
          <w:rFonts w:hint="eastAsia" w:ascii="宋体" w:hAnsi="宋体" w:eastAsia="宋体" w:cs="宋体"/>
          <w:color w:val="000000"/>
        </w:rPr>
        <w:t>：</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bookmarkEnd w:id="481"/>
    </w:p>
    <w:p>
      <w:pPr>
        <w:ind w:firstLine="0" w:firstLineChars="0"/>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新技术新应用与网络安全专题第2题：您对信创领域新技术应用存在哪些问题？（多选））</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（3）</w:t>
      </w:r>
      <w:r>
        <w:rPr>
          <w:rFonts w:hint="eastAsia" w:ascii="宋体" w:hAnsi="宋体" w:eastAsia="宋体"/>
          <w:color w:val="000000"/>
          <w:lang w:val="en-US" w:eastAsia="zh-CN"/>
        </w:rPr>
        <w:t>工控领域网络安全问题</w:t>
      </w:r>
    </w:p>
    <w:p>
      <w:pPr>
        <w:rPr>
          <w:rFonts w:ascii="宋体" w:hAnsi="宋体" w:eastAsia="宋体" w:cs="宋体"/>
          <w:color w:val="000000"/>
        </w:rPr>
      </w:pPr>
      <w:r>
        <w:rPr>
          <w:rFonts w:hint="eastAsia" w:ascii="宋体" w:hAnsi="宋体" w:eastAsia="宋体" w:cs="宋体"/>
          <w:color w:val="000000"/>
        </w:rPr>
        <w:t>从业人员认为工控领域网络安全存在的问题主要是：1</w:t>
      </w:r>
      <w:r>
        <w:rPr>
          <w:rFonts w:ascii="宋体" w:hAnsi="宋体" w:eastAsia="宋体" w:cs="宋体"/>
          <w:color w:val="000000"/>
        </w:rPr>
        <w:t>核心技术自主可控度不高（62.69%），2工控领域网络安全建设水平偏低（50.75%），3工控领域网络安全监管力度不够（43.28%），4资产暴露数量多（35.82%）。</w:t>
      </w:r>
      <w:r>
        <w:rPr>
          <w:rFonts w:hint="eastAsia"/>
          <w:b/>
          <w:bCs/>
        </w:rPr>
        <w:t>与全省数据相比，表示工控领域网络安全建设水平偏低比例要低6.09个百分点，表示其他比例要高7.1个百分点。相较于全省数据，工控领域网络安全建设水平偏低的占比高了0.93个百分点。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8" name="Drawing 3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Drawing 318" descr="Generated"/>
                    <pic:cNvPicPr>
                      <a:picLocks noChangeAspect="1"/>
                    </pic:cNvPicPr>
                  </pic:nvPicPr>
                  <pic:blipFill>
                    <a:blip r:embed="rId329"/>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302</w:t>
      </w:r>
      <w:r>
        <w:rPr>
          <w:rFonts w:hint="eastAsia" w:ascii="宋体" w:hAnsi="宋体" w:eastAsia="宋体" w:cs="宋体"/>
        </w:rPr>
        <w:fldChar w:fldCharType="end"/>
      </w:r>
      <w:bookmarkStart w:id="482" w:name="_Toc11464"/>
      <w:r>
        <w:rPr>
          <w:rFonts w:hint="eastAsia" w:ascii="宋体" w:hAnsi="宋体" w:eastAsia="宋体" w:cs="宋体"/>
          <w:color w:val="000000"/>
        </w:rPr>
        <w:t>：</w:t>
      </w:r>
      <w:r>
        <w:rPr>
          <w:rFonts w:hint="eastAsia" w:ascii="宋体" w:hAnsi="宋体" w:eastAsia="宋体"/>
          <w:color w:val="000000"/>
          <w:lang w:val="en-US" w:eastAsia="zh-CN"/>
        </w:rPr>
        <w:t>工控领域网络安全问题</w:t>
      </w:r>
      <w:bookmarkEnd w:id="48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新技术新应用与网络安全专题第3题：您认为工控领域网络安全存在哪些问题？</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（4）</w:t>
      </w:r>
      <w:r>
        <w:rPr>
          <w:rFonts w:hint="eastAsia" w:ascii="宋体" w:hAnsi="宋体" w:eastAsia="宋体"/>
          <w:color w:val="000000"/>
          <w:lang w:val="en-US" w:eastAsia="zh-CN"/>
        </w:rPr>
        <w:t>人工智能应用优势领域</w:t>
      </w:r>
    </w:p>
    <w:p>
      <w:pPr>
        <w:ind w:firstLine="600" w:firstLineChars="2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从业人员对人工智能(AI)可以发挥优势的领域认为：</w:t>
      </w:r>
      <w:r>
        <w:rPr>
          <w:rFonts w:ascii="宋体" w:hAnsi="宋体" w:eastAsia="宋体" w:cs="宋体"/>
          <w:color w:val="000000"/>
        </w:rPr>
        <w:t>交通（71.64%）、医疗（59.7%）、工业制造（50.75%）、教育（43.28%）和网络安全（37.31</w:t>
      </w:r>
      <w:r>
        <w:rPr>
          <w:rFonts w:hint="eastAsia" w:ascii="宋体" w:hAnsi="宋体" w:eastAsia="宋体" w:cs="宋体"/>
          <w:color w:val="000000"/>
        </w:rPr>
        <w:t>%）等领域人工智能可以发挥优势。</w:t>
      </w:r>
      <w:r>
        <w:rPr>
          <w:rFonts w:hint="eastAsia"/>
          <w:b/>
          <w:bCs/>
        </w:rPr>
        <w:t>与全省数据相比，表示医疗比例要低5.85个百分点，表示交通比例要高6.17个百分点。与全国数据相比，表示农业比例要低12.76个百分点，表示交通比例要高11.13个百分点。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6191250"/>
            <wp:effectExtent l="0" t="0" r="0" b="0"/>
            <wp:docPr id="319" name="Drawing 3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Drawing 319" descr="Generated"/>
                    <pic:cNvPicPr>
                      <a:picLocks noChangeAspect="1"/>
                    </pic:cNvPicPr>
                  </pic:nvPicPr>
                  <pic:blipFill>
                    <a:blip r:embed="rId330"/>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303</w:t>
      </w:r>
      <w:r>
        <w:rPr>
          <w:rFonts w:hint="eastAsia" w:ascii="宋体" w:hAnsi="宋体" w:eastAsia="宋体" w:cs="宋体"/>
        </w:rPr>
        <w:fldChar w:fldCharType="end"/>
      </w:r>
      <w:bookmarkStart w:id="483" w:name="_Toc19890"/>
      <w:r>
        <w:rPr>
          <w:rFonts w:hint="eastAsia" w:ascii="宋体" w:hAnsi="宋体" w:eastAsia="宋体" w:cs="宋体"/>
          <w:color w:val="000000"/>
        </w:rPr>
        <w:t>：</w:t>
      </w:r>
      <w:r>
        <w:rPr>
          <w:rFonts w:hint="eastAsia" w:ascii="宋体" w:hAnsi="宋体" w:eastAsia="宋体"/>
          <w:color w:val="000000"/>
          <w:lang w:val="en-US" w:eastAsia="zh-CN"/>
        </w:rPr>
        <w:t>人工智能应用优势领域</w:t>
      </w:r>
      <w:bookmarkEnd w:id="48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新技术新应用与网络安全专题第4题：您最期待人工智能(AI)在哪些领域发挥优势？</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（5）人工智能应用发展面临的阻力</w:t>
      </w:r>
    </w:p>
    <w:p>
      <w:pPr>
        <w:ind w:firstLine="360" w:firstLineChars="1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从业人员对目前人工智能应用发展面临的阻力排前3位为：1</w:t>
      </w:r>
      <w:r>
        <w:rPr>
          <w:rFonts w:ascii="宋体" w:hAnsi="宋体" w:eastAsia="宋体" w:cs="宋体"/>
          <w:color w:val="000000"/>
        </w:rPr>
        <w:t>安全隐私问题（73.13%），2技术有待成熟（71.64%），3应用普及（47.76</w:t>
      </w:r>
      <w:r>
        <w:rPr>
          <w:rFonts w:hint="eastAsia" w:ascii="宋体" w:hAnsi="宋体" w:eastAsia="宋体" w:cs="宋体"/>
          <w:color w:val="000000"/>
        </w:rPr>
        <w:t>%）。</w:t>
      </w:r>
      <w:r>
        <w:rPr>
          <w:rFonts w:hint="eastAsia"/>
          <w:b/>
          <w:bCs/>
        </w:rPr>
        <w:t>与全省数据相比，表示应用普及比例要低1.55个百分点，表示技术有待成熟比例要高4.06个百分点。与全国数据相比，表示社会接受比例要低11.82个百分点，表示技术有待成熟比例要高19.35个百分点。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0" name="Drawing 3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Drawing 320" descr="Generated"/>
                    <pic:cNvPicPr>
                      <a:picLocks noChangeAspect="1"/>
                    </pic:cNvPicPr>
                  </pic:nvPicPr>
                  <pic:blipFill>
                    <a:blip r:embed="rId331"/>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304</w:t>
      </w:r>
      <w:r>
        <w:rPr>
          <w:rFonts w:hint="eastAsia" w:ascii="宋体" w:hAnsi="宋体" w:eastAsia="宋体" w:cs="宋体"/>
        </w:rPr>
        <w:fldChar w:fldCharType="end"/>
      </w:r>
      <w:bookmarkStart w:id="484" w:name="_Toc18527"/>
      <w:r>
        <w:rPr>
          <w:rFonts w:hint="eastAsia" w:ascii="宋体" w:hAnsi="宋体" w:eastAsia="宋体" w:cs="宋体"/>
          <w:color w:val="000000"/>
        </w:rPr>
        <w:t>：人工智能应用发展面临的阻力</w:t>
      </w:r>
      <w:bookmarkEnd w:id="48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新技术新应用与网络安全专题第5题：您认为目前人工智能应用的发展面临的最大阻力是？</w:t>
      </w:r>
      <w:r>
        <w:rPr>
          <w:rFonts w:hint="eastAsia"/>
        </w:rPr>
        <w:t>（多选）</w:t>
      </w:r>
      <w:r>
        <w:rPr>
          <w:rFonts w:hint="eastAsia" w:ascii="宋体" w:hAnsi="宋体" w:eastAsia="宋体" w:cs="宋体"/>
          <w:color w:val="000000"/>
        </w:rPr>
        <w:t>）</w:t>
      </w:r>
    </w:p>
    <w:p>
      <w:pPr>
        <w:jc w:val="left"/>
        <w:rPr>
          <w:rFonts w:ascii="宋体" w:hAnsi="宋体" w:eastAsia="宋体" w:cs="宋体"/>
          <w:color w:val="000000"/>
        </w:rPr>
      </w:pPr>
    </w:p>
    <w:p>
      <w:pPr>
        <w:rPr>
          <w:rFonts w:hint="eastAsia" w:ascii="宋体" w:hAnsi="宋体" w:eastAsia="宋体"/>
          <w:color w:val="000000"/>
          <w:lang w:eastAsia="zh-CN"/>
        </w:rPr>
      </w:pPr>
      <w:r>
        <w:rPr>
          <w:rFonts w:hint="eastAsia" w:ascii="宋体" w:hAnsi="宋体" w:eastAsia="宋体"/>
          <w:color w:val="000000"/>
        </w:rPr>
        <w:t>（6）“AI换脸”等“深度伪造”新应用的</w:t>
      </w:r>
      <w:r>
        <w:rPr>
          <w:rFonts w:hint="eastAsia" w:ascii="宋体" w:hAnsi="宋体" w:eastAsia="宋体"/>
          <w:color w:val="000000"/>
          <w:lang w:val="en-US" w:eastAsia="zh-CN"/>
        </w:rPr>
        <w:t>风险</w:t>
      </w:r>
    </w:p>
    <w:p>
      <w:pPr>
        <w:rPr>
          <w:rFonts w:ascii="宋体" w:hAnsi="宋体" w:eastAsia="宋体" w:cs="宋体"/>
          <w:color w:val="333333"/>
          <w:sz w:val="22"/>
          <w:szCs w:val="22"/>
        </w:rPr>
      </w:pPr>
      <w:r>
        <w:rPr>
          <w:rFonts w:hint="eastAsia" w:ascii="宋体" w:hAnsi="宋体" w:eastAsia="宋体" w:cs="宋体"/>
          <w:color w:val="000000"/>
        </w:rPr>
        <w:t>从业人员对“AI换脸”应用等“深度伪造”为代表的新技术新应用的看法排前3位为：1</w:t>
      </w:r>
      <w:r>
        <w:rPr>
          <w:rFonts w:ascii="宋体" w:hAnsi="宋体" w:eastAsia="宋体" w:cs="宋体"/>
          <w:color w:val="000000"/>
        </w:rPr>
        <w:t>催生网络黑灰产，带来社会安全风险（64.18%）、2降低了生物特征识别技术可信度，引发网络安全风险（59.7%）、3深度伪造技术滥用危害国家安全，要加强监管（52.24%）。</w:t>
      </w:r>
      <w:r>
        <w:rPr>
          <w:rFonts w:hint="eastAsia"/>
          <w:b/>
          <w:bCs/>
        </w:rPr>
        <w:t>与全省数据相比，表示降低了生物特征识别技术可信度，引发网络安全风险比例要低8.65个百分点，表示该技术多用在恶搞视频，影响不大比例要高3.32个百分点。与全国数据相比，表示降低了生物特征识别技术可信度，引发网络安全风险比例要低8.47个百分点，表示催生网络黑灰产，带来社会安全风险比例要高7.89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1" name="Drawing 3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Drawing 321" descr="Generated"/>
                    <pic:cNvPicPr>
                      <a:picLocks noChangeAspect="1"/>
                    </pic:cNvPicPr>
                  </pic:nvPicPr>
                  <pic:blipFill>
                    <a:blip r:embed="rId332"/>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305</w:t>
      </w:r>
      <w:r>
        <w:rPr>
          <w:rFonts w:hint="eastAsia" w:ascii="宋体" w:hAnsi="宋体" w:eastAsia="宋体" w:cs="宋体"/>
        </w:rPr>
        <w:fldChar w:fldCharType="end"/>
      </w:r>
      <w:bookmarkStart w:id="485" w:name="_Toc13597"/>
      <w:r>
        <w:rPr>
          <w:rFonts w:hint="eastAsia" w:ascii="宋体" w:hAnsi="宋体" w:eastAsia="宋体" w:cs="宋体"/>
          <w:color w:val="000000"/>
        </w:rPr>
        <w:t>：</w:t>
      </w:r>
      <w:r>
        <w:rPr>
          <w:rFonts w:hint="eastAsia" w:ascii="宋体" w:hAnsi="宋体" w:eastAsia="宋体"/>
          <w:color w:val="000000"/>
        </w:rPr>
        <w:t>“AI换脸”等“深度伪造”新应用的</w:t>
      </w:r>
      <w:r>
        <w:rPr>
          <w:rFonts w:hint="eastAsia" w:ascii="宋体" w:hAnsi="宋体" w:eastAsia="宋体"/>
          <w:color w:val="000000"/>
          <w:lang w:val="en-US" w:eastAsia="zh-CN"/>
        </w:rPr>
        <w:t>风险</w:t>
      </w:r>
      <w:bookmarkEnd w:id="48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新技术新应用与网络安全专题第6题：近两年出现了“AI换脸”应用，您怎么看这种以“深度伪造”为代表的新技术新应用？（多选））</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（7）对区块链的认识</w:t>
      </w:r>
    </w:p>
    <w:p>
      <w:pPr>
        <w:rPr>
          <w:rFonts w:ascii="宋体" w:hAnsi="宋体" w:eastAsia="宋体" w:cs="宋体"/>
          <w:color w:val="000000"/>
        </w:rPr>
      </w:pPr>
      <w:r>
        <w:rPr>
          <w:rFonts w:hint="eastAsia" w:ascii="宋体" w:hAnsi="宋体" w:eastAsia="宋体" w:cs="宋体"/>
          <w:color w:val="000000"/>
        </w:rPr>
        <w:t>从业人员对区块链的认识看法为：</w:t>
      </w:r>
      <w:r>
        <w:rPr>
          <w:rFonts w:ascii="宋体" w:hAnsi="宋体" w:eastAsia="宋体" w:cs="宋体"/>
          <w:color w:val="000000"/>
        </w:rPr>
        <w:t>48.48%从业人员认为一般，偶尔看到区块链的信息；18.18%从业人员对区块链不了解，听说过；也有12.12%完全不了解。</w:t>
      </w:r>
      <w:r>
        <w:rPr>
          <w:rFonts w:hint="eastAsia"/>
          <w:b/>
          <w:bCs/>
        </w:rPr>
        <w:t>与全省数据相比，表示非常了解，我是区块链从业者比例要低4.03个百分点，表示一般，偶尔看到区块链的信息比例要高3.26个百分点。与全国数据相比，表示非常了解，我是区块链从业者比例要低11.06个百分点，表示一般，偶尔看到区块链的信息比例要高15.05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2" name="Drawing 3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Drawing 322" descr="Generated"/>
                    <pic:cNvPicPr>
                      <a:picLocks noChangeAspect="1"/>
                    </pic:cNvPicPr>
                  </pic:nvPicPr>
                  <pic:blipFill>
                    <a:blip r:embed="rId333"/>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306</w:t>
      </w:r>
      <w:r>
        <w:rPr>
          <w:rFonts w:hint="eastAsia" w:ascii="宋体" w:hAnsi="宋体" w:eastAsia="宋体" w:cs="宋体"/>
        </w:rPr>
        <w:fldChar w:fldCharType="end"/>
      </w:r>
      <w:bookmarkStart w:id="486" w:name="_Toc29733"/>
      <w:r>
        <w:rPr>
          <w:rFonts w:hint="eastAsia" w:ascii="宋体" w:hAnsi="宋体" w:eastAsia="宋体" w:cs="宋体"/>
          <w:color w:val="000000"/>
        </w:rPr>
        <w:t>：对区块链的认识</w:t>
      </w:r>
      <w:bookmarkEnd w:id="48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新技术新应用与网络安全专题第7题：对区块链，您了解多少？）</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（8）区块链</w:t>
      </w:r>
      <w:r>
        <w:rPr>
          <w:rFonts w:hint="eastAsia" w:ascii="宋体" w:hAnsi="宋体" w:eastAsia="宋体"/>
          <w:color w:val="000000"/>
          <w:lang w:val="en-US" w:eastAsia="zh-CN"/>
        </w:rPr>
        <w:t>应用的问题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从业人员对区块链</w:t>
      </w:r>
      <w:r>
        <w:rPr>
          <w:rFonts w:hint="eastAsia" w:ascii="宋体" w:hAnsi="宋体" w:eastAsia="宋体" w:cs="宋体"/>
          <w:color w:val="000000"/>
          <w:lang w:val="en-US" w:eastAsia="zh-CN"/>
        </w:rPr>
        <w:t>应用</w:t>
      </w:r>
      <w:r>
        <w:rPr>
          <w:rFonts w:hint="eastAsia" w:ascii="宋体" w:hAnsi="宋体" w:eastAsia="宋体" w:cs="宋体"/>
          <w:color w:val="000000"/>
        </w:rPr>
        <w:t>看法：认为</w:t>
      </w:r>
      <w:r>
        <w:rPr>
          <w:rFonts w:ascii="宋体" w:hAnsi="宋体" w:eastAsia="宋体" w:cs="宋体"/>
          <w:color w:val="000000"/>
        </w:rPr>
        <w:t>应用场景开发有待深入，缺乏具颠覆性的行业应用</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53.73</w:t>
      </w:r>
      <w:r>
        <w:rPr>
          <w:rFonts w:ascii="宋体" w:hAnsi="宋体" w:eastAsia="宋体" w:cs="宋体"/>
          <w:color w:val="000000"/>
        </w:rPr>
        <w:t>%，认为技术有待成熟，安全性需要加强</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50.75</w:t>
      </w:r>
      <w:r>
        <w:rPr>
          <w:rFonts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rPr>
        <w:t>认为</w:t>
      </w:r>
      <w:r>
        <w:rPr>
          <w:rFonts w:ascii="宋体" w:hAnsi="宋体" w:eastAsia="宋体" w:cs="宋体"/>
          <w:color w:val="000000"/>
        </w:rPr>
        <w:t>投机性活动活跃，NFT和数字代币领域存在较严重的泡沫</w:t>
      </w:r>
      <w:r>
        <w:rPr>
          <w:rFonts w:hint="eastAsia" w:ascii="宋体" w:hAnsi="宋体" w:eastAsia="宋体" w:cs="宋体"/>
          <w:color w:val="000000"/>
        </w:rPr>
        <w:t>的占</w:t>
      </w:r>
      <w:r>
        <w:rPr>
          <w:rFonts w:hint="eastAsia" w:ascii="宋体" w:hAnsi="宋体" w:eastAsia="宋体" w:cs="宋体"/>
          <w:color w:val="000000"/>
          <w:lang w:val="en-US" w:eastAsia="zh-CN"/>
        </w:rPr>
        <w:t>比</w:t>
      </w:r>
      <w:r>
        <w:rPr>
          <w:rFonts w:hint="eastAsia" w:ascii="宋体" w:hAnsi="宋体" w:eastAsia="宋体" w:cs="宋体"/>
          <w:color w:val="000000"/>
        </w:rPr>
        <w:t>43.28%，认为只是</w:t>
      </w:r>
      <w:r>
        <w:rPr>
          <w:rFonts w:ascii="宋体" w:hAnsi="宋体" w:eastAsia="宋体" w:cs="宋体"/>
          <w:color w:val="000000"/>
        </w:rPr>
        <w:t>区块链业务和技术标准规范有待完善</w:t>
      </w:r>
      <w:r>
        <w:rPr>
          <w:rFonts w:hint="eastAsia" w:ascii="宋体" w:hAnsi="宋体" w:eastAsia="宋体" w:cs="宋体"/>
          <w:color w:val="000000"/>
          <w:lang w:val="en-US" w:eastAsia="zh-CN"/>
        </w:rPr>
        <w:t>占比</w:t>
      </w:r>
      <w:r>
        <w:rPr>
          <w:rFonts w:hint="eastAsia" w:ascii="宋体" w:hAnsi="宋体" w:eastAsia="宋体" w:cs="宋体"/>
          <w:color w:val="000000"/>
        </w:rPr>
        <w:t>49.25%。</w:t>
      </w:r>
      <w:r>
        <w:rPr>
          <w:rFonts w:hint="eastAsia"/>
          <w:b/>
          <w:bCs/>
        </w:rPr>
        <w:t>与全省数据相比，表示投机性活动活跃，NFT和数字代币领域存在较严重的泡沫比例要低3.55个百分点，表示技术有待成熟，安全性需要加强比例要高9.75个百分点。与全国数据相比，表示区块链业务和技术标准规范有待完善比例要低6.16个百分点，表示投机性活动活跃，NFT和数字代币领域存在较严重的泡沫比例要高6.92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3" name="Drawing 3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Drawing 323" descr="Generated"/>
                    <pic:cNvPicPr>
                      <a:picLocks noChangeAspect="1"/>
                    </pic:cNvPicPr>
                  </pic:nvPicPr>
                  <pic:blipFill>
                    <a:blip r:embed="rId33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307</w:t>
      </w:r>
      <w:r>
        <w:rPr>
          <w:rFonts w:hint="eastAsia" w:ascii="宋体" w:hAnsi="宋体" w:eastAsia="宋体" w:cs="宋体"/>
        </w:rPr>
        <w:fldChar w:fldCharType="end"/>
      </w:r>
      <w:bookmarkStart w:id="487" w:name="_Toc14626"/>
      <w:r>
        <w:rPr>
          <w:rFonts w:hint="eastAsia" w:ascii="宋体" w:hAnsi="宋体" w:eastAsia="宋体" w:cs="宋体"/>
          <w:color w:val="000000"/>
        </w:rPr>
        <w:t>：</w:t>
      </w:r>
      <w:r>
        <w:rPr>
          <w:rFonts w:hint="eastAsia" w:ascii="宋体" w:hAnsi="宋体" w:eastAsia="宋体"/>
          <w:color w:val="000000"/>
        </w:rPr>
        <w:t>区块链</w:t>
      </w:r>
      <w:r>
        <w:rPr>
          <w:rFonts w:hint="eastAsia" w:ascii="宋体" w:hAnsi="宋体" w:eastAsia="宋体"/>
          <w:color w:val="000000"/>
          <w:lang w:val="en-US" w:eastAsia="zh-CN"/>
        </w:rPr>
        <w:t>应用的问题</w:t>
      </w:r>
      <w:bookmarkEnd w:id="487"/>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新技术新应用与网络安全专题第8题：您觉得目前区块链应用存在什么问题？（多选））</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（9）所在单位对大数据技术应用情况</w:t>
      </w:r>
    </w:p>
    <w:p>
      <w:pPr>
        <w:rPr>
          <w:rFonts w:ascii="宋体" w:hAnsi="宋体" w:eastAsia="宋体" w:cs="宋体"/>
          <w:color w:val="333333"/>
          <w:sz w:val="22"/>
          <w:szCs w:val="22"/>
        </w:rPr>
      </w:pPr>
      <w:r>
        <w:rPr>
          <w:rFonts w:hint="eastAsia" w:ascii="宋体" w:hAnsi="宋体" w:eastAsia="宋体" w:cs="宋体"/>
          <w:color w:val="000000"/>
        </w:rPr>
        <w:t>从业人员所在单位对大数据技术的应用情况方面，</w:t>
      </w:r>
      <w:r>
        <w:rPr>
          <w:rFonts w:ascii="宋体" w:hAnsi="宋体" w:eastAsia="宋体" w:cs="宋体"/>
          <w:color w:val="000000"/>
        </w:rPr>
        <w:t>46.15%的从业人员所在单位有应用了大数据技术；24.62%的从业人员所在单位没有应用大数据技术，29.23%表示不清楚。数据显示大数据开始在从业人员单位得到较广泛的应用。</w:t>
      </w:r>
      <w:r>
        <w:rPr>
          <w:rFonts w:hint="eastAsia"/>
          <w:b/>
          <w:bCs/>
        </w:rPr>
        <w:t>与全省数据相比，表示是比例要低5.09个百分点，表示不清楚比例要高4.89个百分点。相较于全省数据，不清楚的占比高了2.83个百分点。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4" name="Drawing 3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Drawing 324" descr="Generated"/>
                    <pic:cNvPicPr>
                      <a:picLocks noChangeAspect="1"/>
                    </pic:cNvPicPr>
                  </pic:nvPicPr>
                  <pic:blipFill>
                    <a:blip r:embed="rId335"/>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308</w:t>
      </w:r>
      <w:r>
        <w:rPr>
          <w:rFonts w:hint="eastAsia" w:ascii="宋体" w:hAnsi="宋体" w:eastAsia="宋体" w:cs="宋体"/>
        </w:rPr>
        <w:fldChar w:fldCharType="end"/>
      </w:r>
      <w:bookmarkStart w:id="488" w:name="_Toc21466"/>
      <w:r>
        <w:rPr>
          <w:rFonts w:hint="eastAsia" w:ascii="宋体" w:hAnsi="宋体" w:eastAsia="宋体" w:cs="宋体"/>
          <w:color w:val="000000"/>
        </w:rPr>
        <w:t>：所在单位对大数据技术应用情况</w:t>
      </w:r>
      <w:bookmarkEnd w:id="488"/>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新技术新应用与网络安全专题第9题：你现在所在单位是否应用了大数据技术？）</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（10）大数据技术应用存在的问题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参与调查的从业人员对</w:t>
      </w:r>
      <w:r>
        <w:rPr>
          <w:rFonts w:hint="eastAsia" w:ascii="宋体" w:hAnsi="宋体" w:eastAsia="宋体" w:cs="宋体"/>
          <w:color w:val="000000"/>
        </w:rPr>
        <w:t>目前大数据技术应用存在的问题排前5位是：1</w:t>
      </w:r>
      <w:r>
        <w:rPr>
          <w:rFonts w:ascii="宋体" w:hAnsi="宋体" w:eastAsia="宋体" w:cs="宋体"/>
          <w:color w:val="000000"/>
        </w:rPr>
        <w:t>缺少数据共享政策规范支持（关注度52.24%），2监管制度不完善，担心数据安全问题，（52.24%），3专业人员匮乏（50.75%），4数据采集渠道不畅（44.78%），5管理层尚未决定布局（38.81%）。</w:t>
      </w:r>
      <w:r>
        <w:rPr>
          <w:rFonts w:hint="eastAsia"/>
          <w:b/>
          <w:bCs/>
        </w:rPr>
        <w:t>与全省数据相比，表示数据采集渠道不畅比例要低7.48个百分点，表示没有相关预算比例要高2.21个百分点。与全国数据相比，表示管理层尚未决定布局比例要低18.63个百分点，表示数据采集渠道不畅比例要高1.14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5" name="Drawing 3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Drawing 325" descr="Generated"/>
                    <pic:cNvPicPr>
                      <a:picLocks noChangeAspect="1"/>
                    </pic:cNvPicPr>
                  </pic:nvPicPr>
                  <pic:blipFill>
                    <a:blip r:embed="rId336"/>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309</w:t>
      </w:r>
      <w:r>
        <w:rPr>
          <w:rFonts w:hint="eastAsia" w:ascii="宋体" w:hAnsi="宋体" w:eastAsia="宋体" w:cs="宋体"/>
        </w:rPr>
        <w:fldChar w:fldCharType="end"/>
      </w:r>
      <w:bookmarkStart w:id="489" w:name="_Toc10021"/>
      <w:r>
        <w:rPr>
          <w:rFonts w:hint="eastAsia" w:ascii="宋体" w:hAnsi="宋体" w:eastAsia="宋体" w:cs="宋体"/>
          <w:color w:val="000000"/>
        </w:rPr>
        <w:t>：目前大数据技术应用存在的问题</w:t>
      </w:r>
      <w:bookmarkEnd w:id="489"/>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新技术新应用与网络安全专题第10题：你认为目前大数据技术应用上存在哪些问题？</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（11）物联网的应用</w:t>
      </w:r>
      <w:r>
        <w:rPr>
          <w:rFonts w:hint="eastAsia" w:ascii="宋体" w:hAnsi="宋体" w:eastAsia="宋体"/>
          <w:color w:val="000000"/>
          <w:lang w:val="en-US" w:eastAsia="zh-CN"/>
        </w:rPr>
        <w:t>场景</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从业人员对物联网应用的感受排前3位是：1</w:t>
      </w:r>
      <w:r>
        <w:rPr>
          <w:rFonts w:ascii="宋体" w:hAnsi="宋体" w:eastAsia="宋体" w:cs="宋体"/>
          <w:color w:val="000000"/>
        </w:rPr>
        <w:t>智能家居（关注度71.21%）2智能医疗（42.42%），3智能交通（37.88%）。显示在智能家居、物流、交通等领域物联网技术应用比较广泛。</w:t>
      </w:r>
      <w:r>
        <w:rPr>
          <w:rFonts w:hint="eastAsia"/>
          <w:b/>
          <w:bCs/>
        </w:rPr>
        <w:t>相较于全省数据，智能家居的占比高了4.49个百分点。相较于全省数据，智能家居的占比高了15.75个百分点。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6" name="Drawing 3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Drawing 326" descr="Generated"/>
                    <pic:cNvPicPr>
                      <a:picLocks noChangeAspect="1"/>
                    </pic:cNvPicPr>
                  </pic:nvPicPr>
                  <pic:blipFill>
                    <a:blip r:embed="rId337"/>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310</w:t>
      </w:r>
      <w:r>
        <w:rPr>
          <w:rFonts w:hint="eastAsia" w:ascii="宋体" w:hAnsi="宋体" w:eastAsia="宋体" w:cs="宋体"/>
        </w:rPr>
        <w:fldChar w:fldCharType="end"/>
      </w:r>
      <w:bookmarkStart w:id="490" w:name="_Toc2197"/>
      <w:r>
        <w:rPr>
          <w:rFonts w:hint="eastAsia" w:ascii="宋体" w:hAnsi="宋体" w:eastAsia="宋体" w:cs="宋体"/>
          <w:color w:val="000000"/>
        </w:rPr>
        <w:t>：物联网的应用</w:t>
      </w:r>
      <w:r>
        <w:rPr>
          <w:rFonts w:hint="eastAsia" w:ascii="宋体" w:hAnsi="宋体" w:eastAsia="宋体" w:cs="宋体"/>
          <w:color w:val="000000"/>
          <w:lang w:val="en-US" w:eastAsia="zh-CN"/>
        </w:rPr>
        <w:t>场景</w:t>
      </w:r>
      <w:bookmarkEnd w:id="490"/>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新技术新应用与网络安全专题第11题：您在哪些领域体验过物联网的应用？</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（12）物联网安全风险</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从业人员对当下的物联网安全风险看法为：</w:t>
      </w:r>
      <w:r>
        <w:rPr>
          <w:rFonts w:ascii="宋体" w:hAnsi="宋体" w:eastAsia="宋体" w:cs="宋体"/>
          <w:color w:val="000000"/>
        </w:rPr>
        <w:t>65.15%认为信息安全风险高，78.79%认为物联网设备不安全，48.48%认为企业未完善的安全管理机制，51.52%从业人员认为物联网使用人员易误操作。</w:t>
      </w:r>
      <w:r>
        <w:rPr>
          <w:rFonts w:hint="eastAsia"/>
          <w:b/>
          <w:bCs/>
        </w:rPr>
        <w:t>与全省数据相比，表示物联网设备不安全(硬件、软件、数据存储等)比例要低1.08个百分点，表示信息安全风险高(数据泄露、数据破坏等)比例要高7.42个百分点。相较于全国数据，除物联网设备不安全(硬件、软件、数据存储等)和信息安全风险高(数据泄露、数据破坏等)比全国数据分别高出13.06个百分点、13.21个百分点外，其他数据值均少于全国数据。</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7" name="Drawing 3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Drawing 327" descr="Generated"/>
                    <pic:cNvPicPr>
                      <a:picLocks noChangeAspect="1"/>
                    </pic:cNvPicPr>
                  </pic:nvPicPr>
                  <pic:blipFill>
                    <a:blip r:embed="rId338"/>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311</w:t>
      </w:r>
      <w:r>
        <w:rPr>
          <w:rFonts w:hint="eastAsia" w:ascii="宋体" w:hAnsi="宋体" w:eastAsia="宋体" w:cs="宋体"/>
        </w:rPr>
        <w:fldChar w:fldCharType="end"/>
      </w:r>
      <w:bookmarkStart w:id="491" w:name="_Toc22149"/>
      <w:r>
        <w:rPr>
          <w:rFonts w:hint="eastAsia" w:ascii="宋体" w:hAnsi="宋体" w:eastAsia="宋体" w:cs="宋体"/>
          <w:color w:val="000000"/>
        </w:rPr>
        <w:t>：物联网安全风险</w:t>
      </w:r>
      <w:bookmarkEnd w:id="491"/>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新技术新应用与网络安全专题第12题：您认为当下的物联网安全风险主要存在哪些方面？</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（13）数字政府和智慧城市的网络安全状况</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从业人员对数字政府和智慧城市的网络安全状况评价：</w:t>
      </w:r>
      <w:r>
        <w:rPr>
          <w:rFonts w:ascii="宋体" w:hAnsi="宋体" w:eastAsia="宋体" w:cs="宋体"/>
          <w:color w:val="000000"/>
        </w:rPr>
        <w:t>9.23%从业人员认为非常安全，53.85%认为比较安全，26.15%认为一般。数据显示89.23%的从业人员认为数字政府和智慧城市的网络安全状况是比较安全的。</w:t>
      </w:r>
      <w:r>
        <w:rPr>
          <w:rFonts w:hint="eastAsia"/>
          <w:b/>
          <w:bCs/>
        </w:rPr>
        <w:t>与全省数据相比，表示非常安全比例要低6.87个百分点，表示比较安全比例要高11.63个百分点。相较于全省数据，比较安全的占比高了26.24个百分点。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8" name="Drawing 3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Drawing 328" descr="Generated"/>
                    <pic:cNvPicPr>
                      <a:picLocks noChangeAspect="1"/>
                    </pic:cNvPicPr>
                  </pic:nvPicPr>
                  <pic:blipFill>
                    <a:blip r:embed="rId339"/>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312</w:t>
      </w:r>
      <w:r>
        <w:rPr>
          <w:rFonts w:hint="eastAsia" w:ascii="宋体" w:hAnsi="宋体" w:eastAsia="宋体" w:cs="宋体"/>
        </w:rPr>
        <w:fldChar w:fldCharType="end"/>
      </w:r>
      <w:bookmarkStart w:id="492" w:name="_Toc16227"/>
      <w:r>
        <w:rPr>
          <w:rFonts w:hint="eastAsia" w:ascii="宋体" w:hAnsi="宋体" w:eastAsia="宋体" w:cs="宋体"/>
          <w:color w:val="000000"/>
        </w:rPr>
        <w:t>：数字政府和智慧城市的网络安全状况</w:t>
      </w:r>
      <w:bookmarkEnd w:id="49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新技术新应用与网络安全专题第13题：您对数字政府和智慧城市的网络安全状况评价？）</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14</w:t>
      </w:r>
      <w:r>
        <w:rPr>
          <w:rFonts w:hint="eastAsia" w:ascii="宋体" w:hAnsi="宋体" w:eastAsia="宋体"/>
          <w:color w:val="000000"/>
        </w:rPr>
        <w:t>）数字政府和智慧城市</w:t>
      </w:r>
      <w:r>
        <w:rPr>
          <w:rFonts w:hint="eastAsia" w:ascii="宋体" w:hAnsi="宋体" w:eastAsia="宋体"/>
          <w:color w:val="000000"/>
          <w:lang w:val="en-US" w:eastAsia="zh-CN"/>
        </w:rPr>
        <w:t>的网络安全问题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从业人员认为数字政府和智慧城市不安全的地方</w:t>
      </w:r>
      <w:r>
        <w:rPr>
          <w:rFonts w:hint="eastAsia" w:ascii="宋体" w:hAnsi="宋体" w:eastAsia="宋体" w:cs="宋体"/>
          <w:color w:val="000000"/>
          <w:lang w:val="en-US" w:eastAsia="zh-CN"/>
        </w:rPr>
        <w:t>有</w:t>
      </w:r>
      <w:r>
        <w:rPr>
          <w:rFonts w:hint="eastAsia" w:ascii="宋体" w:hAnsi="宋体" w:eastAsia="宋体" w:cs="宋体"/>
          <w:color w:val="000000"/>
        </w:rPr>
        <w:t>：</w:t>
      </w:r>
      <w:r>
        <w:rPr>
          <w:rFonts w:ascii="宋体" w:hAnsi="宋体" w:eastAsia="宋体" w:cs="宋体"/>
          <w:color w:val="000000"/>
        </w:rPr>
        <w:t>45.83%认为业务数字化和数据集中带来集中的风险，50%认为数据不合规管理和利用，20.83%认为支撑服务和安全保障不够，33.33%认为信息基础设施建设。</w:t>
      </w:r>
      <w:r>
        <w:rPr>
          <w:rFonts w:hint="eastAsia"/>
          <w:b/>
          <w:bCs/>
        </w:rPr>
        <w:t>与全省数据相比，表示业务数字化和数据集中带来集中的风险比例要低4.64个百分点，表示数据合规管理和利用比例要高3.28个百分点。与全国数据相比，表示信息基础设施建设比例要低5.93个百分点，表示数据合规管理和利用比例要高7.57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9" name="Drawing 3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Drawing 329" descr="Generated"/>
                    <pic:cNvPicPr>
                      <a:picLocks noChangeAspect="1"/>
                    </pic:cNvPicPr>
                  </pic:nvPicPr>
                  <pic:blipFill>
                    <a:blip r:embed="rId340"/>
                    <a:stretch>
                      <a:fillRect/>
                    </a:stretch>
                  </pic:blipFill>
                  <pic:spPr>
                    <a:xfrm>
                      <a:off x="0" y="0"/>
                      <a:ext cx="5095875" cy="4514850"/>
                    </a:xfrm>
                    <a:prstGeom prst="rect">
                      <a:avLst/>
                    </a:prstGeom>
                  </pic:spPr>
                </pic:pic>
              </a:graphicData>
            </a:graphic>
          </wp:inline>
        </w:drawing>
      </w:r>
    </w:p>
    <w:p>
      <w:pPr>
        <w:ind w:left="-240" w:leftChars="-100"/>
        <w:jc w:val="center"/>
        <w:rPr>
          <w:rFonts w:hint="default"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313</w:t>
      </w:r>
      <w:r>
        <w:rPr>
          <w:rFonts w:hint="eastAsia" w:ascii="宋体" w:hAnsi="宋体" w:eastAsia="宋体" w:cs="宋体"/>
        </w:rPr>
        <w:fldChar w:fldCharType="end"/>
      </w:r>
      <w:bookmarkStart w:id="493" w:name="_Toc19561"/>
      <w:r>
        <w:rPr>
          <w:rFonts w:hint="eastAsia" w:ascii="宋体" w:hAnsi="宋体" w:eastAsia="宋体" w:cs="宋体"/>
          <w:color w:val="000000"/>
        </w:rPr>
        <w:t>：数字政府和智慧城市</w:t>
      </w:r>
      <w:r>
        <w:rPr>
          <w:rFonts w:hint="eastAsia" w:ascii="宋体" w:hAnsi="宋体" w:eastAsia="宋体" w:cs="宋体"/>
          <w:color w:val="000000"/>
          <w:lang w:val="en-US" w:eastAsia="zh-CN"/>
        </w:rPr>
        <w:t>的网络安全问题</w:t>
      </w:r>
      <w:bookmarkEnd w:id="49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新技术新应用与网络安全专题第13.1题：你认为数字政府和智慧城市不安全的地方主要是什么？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）数字政府和智慧城市中新技术的应用效果评价</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从业人员对数字政府和智慧城市中新技术的应用效果评价：</w:t>
      </w:r>
      <w:r>
        <w:rPr>
          <w:rFonts w:ascii="宋体" w:hAnsi="宋体" w:eastAsia="宋体" w:cs="宋体"/>
          <w:color w:val="000000"/>
        </w:rPr>
        <w:t>9.09%从业人员认为非常满意，51.52%认为满意，30.3%认为一般</w:t>
      </w:r>
      <w:r>
        <w:rPr>
          <w:rFonts w:hint="eastAsia" w:ascii="宋体" w:hAnsi="宋体" w:eastAsia="宋体" w:cs="宋体"/>
          <w:color w:val="000000"/>
          <w:lang w:eastAsia="zh-CN"/>
        </w:rPr>
        <w:t>，</w:t>
      </w:r>
      <w:r>
        <w:rPr>
          <w:rFonts w:hint="eastAsia" w:ascii="宋体" w:hAnsi="宋体" w:eastAsia="宋体" w:cs="宋体"/>
          <w:color w:val="000000"/>
        </w:rPr>
        <w:t>6.06%认为</w:t>
      </w:r>
      <w:r>
        <w:rPr>
          <w:rFonts w:hint="eastAsia" w:ascii="宋体" w:hAnsi="宋体" w:eastAsia="宋体" w:cs="宋体"/>
          <w:color w:val="000000"/>
          <w:lang w:val="en-US" w:eastAsia="zh-CN"/>
        </w:rPr>
        <w:t>不满意，</w:t>
      </w:r>
      <w:r>
        <w:rPr>
          <w:rFonts w:hint="eastAsia" w:ascii="宋体" w:hAnsi="宋体" w:eastAsia="宋体" w:cs="宋体"/>
          <w:color w:val="000000"/>
        </w:rPr>
        <w:t>3.03%认为</w:t>
      </w:r>
      <w:r>
        <w:rPr>
          <w:rFonts w:hint="eastAsia" w:ascii="宋体" w:hAnsi="宋体" w:eastAsia="宋体" w:cs="宋体"/>
          <w:color w:val="000000"/>
          <w:lang w:val="en-US" w:eastAsia="zh-CN"/>
        </w:rPr>
        <w:t>非常不满意</w:t>
      </w:r>
      <w:r>
        <w:rPr>
          <w:rFonts w:hint="eastAsia" w:ascii="宋体" w:hAnsi="宋体" w:eastAsia="宋体" w:cs="宋体"/>
          <w:color w:val="000000"/>
        </w:rPr>
        <w:t>。</w:t>
      </w:r>
      <w:r>
        <w:rPr>
          <w:rFonts w:hint="eastAsia"/>
          <w:b/>
          <w:bCs/>
        </w:rPr>
        <w:t>与全省数据相比，表示非常满意比例要低8.88个百分点，表示满意比例要高8.51个百分点。与全国数据相比，表示非常满意比例要低10.42个百分点，表示满意比例要高19.79个百分点。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0" name="Drawing 3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Drawing 330" descr="Generated"/>
                    <pic:cNvPicPr>
                      <a:picLocks noChangeAspect="1"/>
                    </pic:cNvPicPr>
                  </pic:nvPicPr>
                  <pic:blipFill>
                    <a:blip r:embed="rId341"/>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314</w:t>
      </w:r>
      <w:r>
        <w:rPr>
          <w:rFonts w:hint="eastAsia" w:ascii="宋体" w:hAnsi="宋体" w:eastAsia="宋体" w:cs="宋体"/>
        </w:rPr>
        <w:fldChar w:fldCharType="end"/>
      </w:r>
      <w:bookmarkStart w:id="494" w:name="_Toc4913"/>
      <w:r>
        <w:rPr>
          <w:rFonts w:hint="eastAsia" w:ascii="宋体" w:hAnsi="宋体" w:eastAsia="宋体" w:cs="宋体"/>
          <w:color w:val="000000"/>
        </w:rPr>
        <w:t>：数字政府和智慧城市中新技术的应用效果评价</w:t>
      </w:r>
      <w:bookmarkEnd w:id="49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新技术新应用与网络安全专题第14题：您对数字政府和智慧城市中新技术的应用效果评价？）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（14.1）数字政府和智慧城市新技术应用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从业人员认为数字政府和智慧城市新技术应用</w:t>
      </w:r>
      <w:r>
        <w:rPr>
          <w:rFonts w:hint="eastAsia" w:ascii="宋体" w:hAnsi="宋体" w:eastAsia="宋体" w:cs="宋体"/>
          <w:color w:val="000000"/>
          <w:lang w:val="en-US" w:eastAsia="zh-CN"/>
        </w:rPr>
        <w:t>效果评价</w:t>
      </w:r>
      <w:r>
        <w:rPr>
          <w:rFonts w:hint="eastAsia" w:ascii="宋体" w:hAnsi="宋体" w:eastAsia="宋体" w:cs="宋体"/>
          <w:color w:val="000000"/>
        </w:rPr>
        <w:t>：</w:t>
      </w:r>
      <w:r>
        <w:rPr>
          <w:rFonts w:ascii="宋体" w:hAnsi="宋体" w:eastAsia="宋体" w:cs="宋体"/>
          <w:color w:val="000000"/>
        </w:rPr>
        <w:t>46.15%认为过度强调数字化技术，忽略弱势群体对传统服务的需要</w:t>
      </w:r>
      <w:r>
        <w:rPr>
          <w:rFonts w:hint="eastAsia" w:ascii="宋体" w:hAnsi="宋体" w:eastAsia="宋体" w:cs="宋体"/>
          <w:color w:val="000000"/>
        </w:rPr>
        <w:t>，</w:t>
      </w:r>
      <w:r>
        <w:rPr>
          <w:rFonts w:ascii="宋体" w:hAnsi="宋体" w:eastAsia="宋体" w:cs="宋体"/>
          <w:color w:val="000000"/>
        </w:rPr>
        <w:t>42.31%认为技术不成熟，不实用</w:t>
      </w:r>
      <w:r>
        <w:rPr>
          <w:rFonts w:hint="eastAsia" w:ascii="宋体" w:hAnsi="宋体" w:eastAsia="宋体" w:cs="宋体"/>
          <w:color w:val="000000"/>
        </w:rPr>
        <w:t>，</w:t>
      </w:r>
      <w:r>
        <w:rPr>
          <w:rFonts w:ascii="宋体" w:hAnsi="宋体" w:eastAsia="宋体" w:cs="宋体"/>
          <w:color w:val="000000"/>
        </w:rPr>
        <w:t>34.62%认为核心技术和关键产品自主可控</w:t>
      </w:r>
      <w:r>
        <w:rPr>
          <w:rFonts w:hint="eastAsia" w:ascii="宋体" w:hAnsi="宋体" w:eastAsia="宋体" w:cs="宋体"/>
          <w:color w:val="000000"/>
        </w:rPr>
        <w:t>。</w:t>
      </w:r>
      <w:r>
        <w:rPr>
          <w:rFonts w:hint="eastAsia"/>
          <w:b/>
          <w:bCs/>
        </w:rPr>
        <w:t>与全省数据相比，表示过度强调数字化技术，忽略弱势群体对传统服务的需要比例要低8.74个百分点，表示技术不成熟，不实用比例要高6.18个百分点。与全国数据相比，表示核心技术和关键产品自主可控比例要低4.82个百分点，表示技术不成熟，不实用比例要高1.24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1" name="Drawing 3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Drawing 331" descr="Generated"/>
                    <pic:cNvPicPr>
                      <a:picLocks noChangeAspect="1"/>
                    </pic:cNvPicPr>
                  </pic:nvPicPr>
                  <pic:blipFill>
                    <a:blip r:embed="rId342"/>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315</w:t>
      </w:r>
      <w:r>
        <w:rPr>
          <w:rFonts w:hint="eastAsia" w:ascii="宋体" w:hAnsi="宋体" w:eastAsia="宋体" w:cs="宋体"/>
        </w:rPr>
        <w:fldChar w:fldCharType="end"/>
      </w:r>
      <w:bookmarkStart w:id="495" w:name="_Toc19645"/>
      <w:r>
        <w:rPr>
          <w:rFonts w:hint="eastAsia" w:ascii="宋体" w:hAnsi="宋体" w:eastAsia="宋体" w:cs="宋体"/>
          <w:color w:val="000000"/>
        </w:rPr>
        <w:t>：数字政府和智慧城市新技术应用</w:t>
      </w:r>
      <w:r>
        <w:rPr>
          <w:rFonts w:hint="eastAsia" w:ascii="宋体" w:hAnsi="宋体" w:eastAsia="宋体" w:cs="宋体"/>
          <w:color w:val="000000"/>
          <w:lang w:val="en-US" w:eastAsia="zh-CN"/>
        </w:rPr>
        <w:t>的</w:t>
      </w:r>
      <w:r>
        <w:rPr>
          <w:rFonts w:hint="eastAsia" w:ascii="宋体" w:hAnsi="宋体" w:eastAsia="宋体" w:cs="宋体"/>
          <w:color w:val="000000"/>
        </w:rPr>
        <w:t>问题</w:t>
      </w:r>
      <w:bookmarkEnd w:id="49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新技术新应用与网络安全专题第14.1题：你认为数字政府和智慧城市新技术应用存在的问题主要是什么？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（15）网络安全技术未来发展的热点</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从业人员认为网络安全相关技术未来发展的热点排名前3的是：1.</w:t>
      </w:r>
      <w:r>
        <w:rPr>
          <w:rFonts w:ascii="宋体" w:hAnsi="宋体" w:eastAsia="宋体" w:cs="宋体"/>
          <w:color w:val="000000"/>
        </w:rPr>
        <w:t>5G/6G高速无线网络技术（62.12%），2.芯片、OS、云平台等关键领域自主创新技术（59.09%），3.物联网、车联网与工控领域基础网络安全（42.42%）。</w:t>
      </w:r>
      <w:r>
        <w:rPr>
          <w:rFonts w:hint="eastAsia"/>
          <w:b/>
          <w:bCs/>
        </w:rPr>
        <w:t>与全省数据相比，表示物联网、车联网与工控领域基础网络安全比例要低7.89个百分点，表示5G/6G高速无线网络技术比例要高4.32个百分点。与全国数据相比，表示可信计算技术比例要低10.1个百分点，表示芯片、OS、云平台等关键领域自主创新技术比例要高17.69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6191250"/>
            <wp:effectExtent l="0" t="0" r="0" b="0"/>
            <wp:docPr id="332" name="Drawing 3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Drawing 332" descr="Generated"/>
                    <pic:cNvPicPr>
                      <a:picLocks noChangeAspect="1"/>
                    </pic:cNvPicPr>
                  </pic:nvPicPr>
                  <pic:blipFill>
                    <a:blip r:embed="rId343"/>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316</w:t>
      </w:r>
      <w:r>
        <w:rPr>
          <w:rFonts w:hint="eastAsia" w:ascii="宋体" w:hAnsi="宋体" w:eastAsia="宋体" w:cs="宋体"/>
        </w:rPr>
        <w:fldChar w:fldCharType="end"/>
      </w:r>
      <w:bookmarkStart w:id="496" w:name="_Toc17900"/>
      <w:r>
        <w:rPr>
          <w:rFonts w:hint="eastAsia" w:ascii="宋体" w:hAnsi="宋体" w:eastAsia="宋体" w:cs="宋体"/>
          <w:color w:val="000000"/>
        </w:rPr>
        <w:t>：网络安全技术未来发展的热点</w:t>
      </w:r>
      <w:bookmarkEnd w:id="49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新技术新应用与网络安全专题第15题：您认为哪些网络安全相关技术是未来发展的热点？</w:t>
      </w:r>
      <w:r>
        <w:rPr>
          <w:rFonts w:hint="eastAsia"/>
        </w:rPr>
        <w:t>（多选</w:t>
      </w:r>
      <w:r>
        <w:rPr>
          <w:rFonts w:hint="eastAsia"/>
          <w:lang w:eastAsia="zh-CN"/>
        </w:rPr>
        <w:t>，</w:t>
      </w:r>
      <w:r>
        <w:rPr>
          <w:rFonts w:hint="eastAsia"/>
          <w:lang w:val="en-US" w:eastAsia="zh-CN"/>
        </w:rPr>
        <w:t>最多5个</w:t>
      </w:r>
      <w:r>
        <w:rPr>
          <w:rFonts w:hint="eastAsia"/>
        </w:rPr>
        <w:t>）</w:t>
      </w:r>
      <w:r>
        <w:rPr>
          <w:rFonts w:hint="eastAsia" w:ascii="宋体" w:hAnsi="宋体" w:eastAsia="宋体" w:cs="宋体"/>
          <w:color w:val="000000"/>
        </w:rPr>
        <w:t>）</w:t>
      </w:r>
    </w:p>
    <w:p>
      <w:pPr>
        <w:jc w:val="left"/>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（16）新技术应用的网络安全保障建议</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从业人员对加强新技术应用的网络安全保障的建议排前3位的是：</w:t>
      </w:r>
      <w:r>
        <w:rPr>
          <w:rFonts w:hint="eastAsia" w:ascii="宋体" w:hAnsi="宋体" w:eastAsia="宋体" w:cs="宋体"/>
          <w:color w:val="000000"/>
          <w:lang w:val="en-US" w:eastAsia="zh-CN"/>
        </w:rPr>
        <w:t>排第一位是</w:t>
      </w:r>
      <w:r>
        <w:rPr>
          <w:rFonts w:hint="eastAsia" w:ascii="宋体" w:hAnsi="宋体" w:eastAsia="宋体" w:cs="宋体"/>
          <w:color w:val="000000"/>
        </w:rPr>
        <w:t>加强自主创新，加快技术研发</w:t>
      </w:r>
      <w:r>
        <w:rPr>
          <w:rFonts w:ascii="宋体" w:hAnsi="宋体" w:eastAsia="宋体" w:cs="宋体"/>
          <w:color w:val="000000"/>
        </w:rPr>
        <w:t>（认同率65.15%）、</w:t>
      </w:r>
      <w:r>
        <w:rPr>
          <w:rFonts w:hint="eastAsia" w:ascii="宋体" w:hAnsi="宋体" w:eastAsia="宋体" w:cs="宋体"/>
          <w:color w:val="000000"/>
          <w:lang w:val="en-US" w:eastAsia="zh-CN"/>
        </w:rPr>
        <w:t>排第二位是</w:t>
      </w:r>
      <w:r>
        <w:rPr>
          <w:rFonts w:hint="eastAsia" w:ascii="宋体" w:hAnsi="宋体" w:eastAsia="宋体" w:cs="宋体"/>
          <w:color w:val="000000"/>
        </w:rPr>
        <w:t>健全行业监管，加大执法与惩戒力度</w:t>
      </w:r>
      <w:r>
        <w:rPr>
          <w:rFonts w:ascii="宋体" w:hAnsi="宋体" w:eastAsia="宋体" w:cs="宋体"/>
          <w:color w:val="000000"/>
        </w:rPr>
        <w:t>（认同率63.64%）、</w:t>
      </w:r>
      <w:r>
        <w:rPr>
          <w:rFonts w:hint="eastAsia" w:ascii="宋体" w:hAnsi="宋体" w:eastAsia="宋体" w:cs="宋体"/>
          <w:color w:val="000000"/>
          <w:lang w:val="en-US" w:eastAsia="zh-CN"/>
        </w:rPr>
        <w:t>排第三位是</w:t>
      </w:r>
      <w:r>
        <w:rPr>
          <w:rFonts w:hint="eastAsia" w:ascii="宋体" w:hAnsi="宋体" w:eastAsia="宋体" w:cs="宋体"/>
          <w:color w:val="000000"/>
        </w:rPr>
        <w:t>完善法律法规，制定伦理道德规范</w:t>
      </w:r>
      <w:r>
        <w:rPr>
          <w:rFonts w:ascii="宋体" w:hAnsi="宋体" w:eastAsia="宋体" w:cs="宋体"/>
          <w:color w:val="000000"/>
        </w:rPr>
        <w:t>（认同率62.12%）。</w:t>
      </w:r>
      <w:r>
        <w:rPr>
          <w:rFonts w:hint="eastAsia"/>
          <w:b/>
          <w:bCs/>
        </w:rPr>
        <w:t>与全省数据相比，表示加强自主创新，加快技术研发比例要低4.89个百分点，表示健全行业监管，加大执法与惩戒力度比例要高2.18个百分点。与全国数据相比，表示加强自主创新，加快技术研发比例要低4.33个百分点，表示完善法律法规，制定伦理道德规范比例要高18.85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3" name="Drawing 3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Drawing 333" descr="Generated"/>
                    <pic:cNvPicPr>
                      <a:picLocks noChangeAspect="1"/>
                    </pic:cNvPicPr>
                  </pic:nvPicPr>
                  <pic:blipFill>
                    <a:blip r:embed="rId34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317</w:t>
      </w:r>
      <w:r>
        <w:rPr>
          <w:rFonts w:hint="eastAsia" w:ascii="宋体" w:hAnsi="宋体" w:eastAsia="宋体" w:cs="宋体"/>
        </w:rPr>
        <w:fldChar w:fldCharType="end"/>
      </w:r>
      <w:bookmarkStart w:id="497" w:name="_Toc31863"/>
      <w:r>
        <w:rPr>
          <w:rFonts w:hint="eastAsia" w:ascii="宋体" w:hAnsi="宋体" w:eastAsia="宋体" w:cs="宋体"/>
          <w:color w:val="000000"/>
        </w:rPr>
        <w:t>：新技术应用的网络安全保障建议</w:t>
      </w:r>
      <w:bookmarkEnd w:id="497"/>
    </w:p>
    <w:p>
      <w:pPr>
        <w:ind w:firstLine="0" w:firstLineChars="0"/>
        <w:jc w:val="left"/>
        <w:rPr>
          <w:rFonts w:hint="eastAsia"/>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新技术新应用与网络安全专题第16题：您对加强新技术应用的网络安全保障有哪些建议？</w:t>
      </w:r>
      <w:r>
        <w:rPr>
          <w:rFonts w:hint="eastAsia"/>
        </w:rPr>
        <w:t>（多选）</w:t>
      </w:r>
      <w:r>
        <w:rPr>
          <w:rFonts w:hint="eastAsia" w:ascii="宋体" w:hAnsi="宋体" w:eastAsia="宋体" w:cs="宋体"/>
          <w:color w:val="000000"/>
        </w:rPr>
        <w:t>）</w:t>
      </w:r>
    </w:p>
    <w:p>
      <w:pPr>
        <w:pStyle w:val="3"/>
        <w:rPr>
          <w:rFonts w:hint="eastAsia" w:ascii="宋体" w:hAnsi="宋体" w:eastAsia="宋体" w:cs="宋体"/>
          <w:bCs/>
          <w:color w:val="000000"/>
        </w:rPr>
      </w:pPr>
      <w:bookmarkStart w:id="498" w:name="_Toc3292"/>
      <w:r>
        <w:rPr>
          <w:rFonts w:hint="eastAsia"/>
          <w:lang w:val="en-US" w:eastAsia="zh-CN"/>
        </w:rPr>
        <w:t>7</w:t>
      </w:r>
      <w:r>
        <w:rPr>
          <w:rFonts w:hint="eastAsia"/>
        </w:rPr>
        <w:t>.4专题D：科技创新与</w:t>
      </w:r>
      <w:r>
        <w:rPr>
          <w:rFonts w:hint="eastAsia" w:ascii="宋体" w:hAnsi="宋体" w:eastAsia="宋体" w:cs="宋体"/>
          <w:bCs/>
          <w:color w:val="000000"/>
        </w:rPr>
        <w:t>人才培养专题</w:t>
      </w:r>
      <w:bookmarkEnd w:id="498"/>
    </w:p>
    <w:p>
      <w:pPr>
        <w:rPr>
          <w:rFonts w:ascii="宋体" w:hAnsi="宋体" w:eastAsia="宋体" w:cs="宋体"/>
          <w:color w:val="333333"/>
        </w:rPr>
      </w:pPr>
      <w:r>
        <w:rPr>
          <w:rFonts w:hint="eastAsia" w:ascii="宋体" w:hAnsi="宋体" w:eastAsia="宋体" w:cs="宋体"/>
          <w:color w:val="000000"/>
        </w:rPr>
        <w:t>参与本专题答题的从业人员数量为</w:t>
      </w:r>
      <w:r>
        <w:rPr>
          <w:rFonts w:hint="eastAsia" w:ascii="宋体" w:hAnsi="宋体" w:eastAsia="宋体" w:cs="宋体"/>
        </w:rPr>
        <w:t>1049</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（1）网络安全科研经费预算</w:t>
      </w:r>
    </w:p>
    <w:p>
      <w:pPr>
        <w:rPr>
          <w:rFonts w:ascii="宋体" w:hAnsi="宋体" w:eastAsia="宋体" w:cs="宋体"/>
          <w:color w:val="000000"/>
        </w:rPr>
      </w:pPr>
      <w:r>
        <w:rPr>
          <w:rFonts w:hint="eastAsia" w:ascii="宋体" w:hAnsi="宋体" w:eastAsia="宋体" w:cs="宋体"/>
          <w:color w:val="000000"/>
        </w:rPr>
        <w:t>在网络安全科研经费预算方面：</w:t>
      </w:r>
      <w:r>
        <w:rPr>
          <w:rFonts w:ascii="宋体" w:hAnsi="宋体" w:eastAsia="宋体" w:cs="宋体"/>
          <w:color w:val="000000"/>
        </w:rPr>
        <w:t>6.25%从业人员所在单位网络安全科研经费预算充裕，12.5%从业人员所在单位科研经费预算较充裕，46.88%科研经费预算一般，20.31%预算较少，14.06%没有预算。数据显示67.19%从业人员所在单位网络安全科研经费一般或较少。</w:t>
      </w:r>
      <w:r>
        <w:rPr>
          <w:rFonts w:hint="eastAsia"/>
          <w:b/>
          <w:bCs/>
        </w:rPr>
        <w:t>与全省数据相比，表示预算充裕比例要低8.72个百分点，表示一般比例要高12.34个百分点。与全国数据相比，表示预算充裕比例要低10.78个百分点，表示一般比例要高17.76个百分点。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4" name="Drawing 3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Drawing 334" descr="Generated"/>
                    <pic:cNvPicPr>
                      <a:picLocks noChangeAspect="1"/>
                    </pic:cNvPicPr>
                  </pic:nvPicPr>
                  <pic:blipFill>
                    <a:blip r:embed="rId345"/>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318</w:t>
      </w:r>
      <w:r>
        <w:rPr>
          <w:rFonts w:hint="eastAsia" w:ascii="宋体" w:hAnsi="宋体" w:eastAsia="宋体" w:cs="宋体"/>
        </w:rPr>
        <w:fldChar w:fldCharType="end"/>
      </w:r>
      <w:bookmarkStart w:id="499" w:name="_Toc5350"/>
      <w:r>
        <w:rPr>
          <w:rFonts w:hint="eastAsia" w:ascii="宋体" w:hAnsi="宋体" w:eastAsia="宋体" w:cs="宋体"/>
          <w:color w:val="000000"/>
        </w:rPr>
        <w:t>：所在单位网络安全科研经费预算情况</w:t>
      </w:r>
      <w:bookmarkEnd w:id="499"/>
    </w:p>
    <w:p>
      <w:pPr>
        <w:ind w:firstLine="0" w:firstLineChars="0"/>
        <w:rPr>
          <w:rFonts w:ascii="微软雅黑" w:hAnsi="微软雅黑" w:eastAsia="微软雅黑"/>
          <w:color w:val="333333"/>
          <w:sz w:val="22"/>
          <w:szCs w:val="22"/>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科技创新与人才培养专题第1题：您所在单位在网络安全方面有没有专门的科研经费预算？）</w:t>
      </w:r>
    </w:p>
    <w:p>
      <w:pPr>
        <w:ind w:left="0" w:leftChars="0" w:firstLine="0" w:firstLineChars="0"/>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（2）经济状况对本单位网络安全投入的影响</w:t>
      </w:r>
    </w:p>
    <w:p>
      <w:pPr>
        <w:rPr>
          <w:rFonts w:ascii="宋体" w:hAnsi="宋体" w:eastAsia="宋体" w:cs="宋体"/>
          <w:color w:val="000000"/>
        </w:rPr>
      </w:pPr>
      <w:r>
        <w:rPr>
          <w:rFonts w:hint="eastAsia" w:ascii="宋体" w:hAnsi="宋体" w:eastAsia="宋体" w:cs="宋体"/>
          <w:color w:val="000000"/>
        </w:rPr>
        <w:t>宏观经济环境状况对本单位网络安全方面的资金投入的影响方面：</w:t>
      </w:r>
      <w:r>
        <w:rPr>
          <w:rFonts w:ascii="宋体" w:hAnsi="宋体" w:eastAsia="宋体" w:cs="宋体"/>
          <w:color w:val="000000"/>
        </w:rPr>
        <w:t>14.06%从业人员所在单位网络安全投入明显增加，29.69%从业人员所在单位网络安全投入有所增加，23.44%投入资金不变，20.31%投入减少，12.5%投入明显减少。</w:t>
      </w:r>
      <w:r>
        <w:rPr>
          <w:rFonts w:hint="eastAsia"/>
          <w:b/>
          <w:bCs/>
        </w:rPr>
        <w:t>与全省数据相比，表示投入明显增加比例要低5.36个百分点，表示投入有所减少比例要高7.0个百分点。与全国数据相比，表示投入明显增加比例要低10.66个百分点，表示投入有所增加比例要高11.1个百分点。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5" name="Drawing 3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Drawing 335" descr="Generated"/>
                    <pic:cNvPicPr>
                      <a:picLocks noChangeAspect="1"/>
                    </pic:cNvPicPr>
                  </pic:nvPicPr>
                  <pic:blipFill>
                    <a:blip r:embed="rId34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319</w:t>
      </w:r>
      <w:r>
        <w:rPr>
          <w:rFonts w:hint="eastAsia" w:ascii="宋体" w:hAnsi="宋体" w:eastAsia="宋体" w:cs="宋体"/>
        </w:rPr>
        <w:fldChar w:fldCharType="end"/>
      </w:r>
      <w:bookmarkStart w:id="500" w:name="_Toc31007"/>
      <w:r>
        <w:rPr>
          <w:rFonts w:hint="eastAsia" w:ascii="宋体" w:hAnsi="宋体" w:eastAsia="宋体" w:cs="宋体"/>
          <w:color w:val="000000"/>
        </w:rPr>
        <w:t>：</w:t>
      </w:r>
      <w:r>
        <w:rPr>
          <w:rFonts w:hint="eastAsia" w:ascii="宋体" w:hAnsi="宋体" w:eastAsia="宋体"/>
          <w:color w:val="000000"/>
        </w:rPr>
        <w:t>经济状况对本单位网络安全投入的影响</w:t>
      </w:r>
      <w:bookmarkEnd w:id="500"/>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科技创新与人才培养专题第2题：今年宏观经济环境状况对本单位网络安全方面的资金投入有什么变化？）</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（3）政府对网络安全科研经费</w:t>
      </w:r>
      <w:r>
        <w:rPr>
          <w:rFonts w:hint="eastAsia" w:ascii="宋体" w:hAnsi="宋体" w:eastAsia="宋体"/>
          <w:color w:val="000000"/>
          <w:lang w:val="en-US" w:eastAsia="zh-CN"/>
        </w:rPr>
        <w:t>的</w:t>
      </w:r>
      <w:r>
        <w:rPr>
          <w:rFonts w:hint="eastAsia" w:ascii="宋体" w:hAnsi="宋体" w:eastAsia="宋体"/>
          <w:color w:val="000000"/>
        </w:rPr>
        <w:t>支持</w:t>
      </w:r>
    </w:p>
    <w:p>
      <w:pPr>
        <w:spacing w:before="60" w:after="60" w:line="312" w:lineRule="auto"/>
        <w:jc w:val="left"/>
        <w:rPr>
          <w:rFonts w:ascii="宋体" w:hAnsi="宋体" w:eastAsia="宋体" w:cs="宋体"/>
          <w:color w:val="000000"/>
        </w:rPr>
      </w:pPr>
      <w:r>
        <w:rPr>
          <w:rFonts w:hint="eastAsia" w:ascii="宋体" w:hAnsi="宋体" w:eastAsia="宋体" w:cs="宋体"/>
          <w:color w:val="000000"/>
        </w:rPr>
        <w:t>政府对网络安全科研经费支持的情况：有</w:t>
      </w:r>
      <w:r>
        <w:rPr>
          <w:rFonts w:ascii="宋体" w:hAnsi="宋体" w:eastAsia="宋体" w:cs="宋体"/>
          <w:color w:val="000000"/>
        </w:rPr>
        <w:t>17.19%从业人员所在的单位的网络安全科研经费来自政府支持的比例50%以上，有15.63%从业人员所在单位收的网络安全科研经费来自政府支持的比例30%-50%，而也有26.56%从业人员表示不清楚。</w:t>
      </w:r>
      <w:r>
        <w:rPr>
          <w:rFonts w:hint="eastAsia"/>
          <w:b/>
          <w:bCs/>
        </w:rPr>
        <w:t>与全省数据相比，表示10％~20％比例要低3.49个百分点，表示50％以上比例要高3.48个百分点。与全国数据相比，表示10％~20％比例要低11.31个百分点，表示50％以上比例要高7.01个百分点。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6" name="Drawing 3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Drawing 336" descr="Generated"/>
                    <pic:cNvPicPr>
                      <a:picLocks noChangeAspect="1"/>
                    </pic:cNvPicPr>
                  </pic:nvPicPr>
                  <pic:blipFill>
                    <a:blip r:embed="rId34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320</w:t>
      </w:r>
      <w:r>
        <w:rPr>
          <w:rFonts w:hint="eastAsia" w:ascii="宋体" w:hAnsi="宋体" w:eastAsia="宋体" w:cs="宋体"/>
        </w:rPr>
        <w:fldChar w:fldCharType="end"/>
      </w:r>
      <w:bookmarkStart w:id="501" w:name="_Toc11388"/>
      <w:r>
        <w:rPr>
          <w:rFonts w:hint="eastAsia" w:ascii="宋体" w:hAnsi="宋体" w:eastAsia="宋体" w:cs="宋体"/>
          <w:color w:val="000000"/>
        </w:rPr>
        <w:t>：</w:t>
      </w:r>
      <w:r>
        <w:rPr>
          <w:rFonts w:hint="eastAsia" w:ascii="宋体" w:hAnsi="宋体" w:eastAsia="宋体"/>
          <w:color w:val="000000"/>
        </w:rPr>
        <w:t>政府对网络安全科研经费</w:t>
      </w:r>
      <w:r>
        <w:rPr>
          <w:rFonts w:hint="eastAsia" w:ascii="宋体" w:hAnsi="宋体" w:eastAsia="宋体"/>
          <w:color w:val="000000"/>
          <w:lang w:val="en-US" w:eastAsia="zh-CN"/>
        </w:rPr>
        <w:t>的</w:t>
      </w:r>
      <w:r>
        <w:rPr>
          <w:rFonts w:hint="eastAsia" w:ascii="宋体" w:hAnsi="宋体" w:eastAsia="宋体"/>
          <w:color w:val="000000"/>
        </w:rPr>
        <w:t>支持</w:t>
      </w:r>
      <w:bookmarkEnd w:id="501"/>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科技创新与人才培养专题第3题：您所在单位的网络安全科研经费中来自政府方面经费支持的比例是多少？）</w:t>
      </w:r>
    </w:p>
    <w:p>
      <w:pPr>
        <w:ind w:firstLineChars="0"/>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（4）网络安全科研课题</w:t>
      </w:r>
      <w:r>
        <w:rPr>
          <w:rFonts w:hint="eastAsia" w:ascii="宋体" w:hAnsi="宋体" w:eastAsia="宋体"/>
          <w:color w:val="000000"/>
          <w:lang w:val="en-US" w:eastAsia="zh-CN"/>
        </w:rPr>
        <w:t>的</w:t>
      </w:r>
      <w:r>
        <w:rPr>
          <w:rFonts w:hint="eastAsia" w:ascii="宋体" w:hAnsi="宋体" w:eastAsia="宋体"/>
          <w:color w:val="000000"/>
        </w:rPr>
        <w:t>立项和管理</w:t>
      </w:r>
    </w:p>
    <w:p>
      <w:pPr>
        <w:rPr>
          <w:rFonts w:ascii="宋体" w:hAnsi="宋体" w:eastAsia="宋体" w:cs="宋体"/>
          <w:color w:val="000000"/>
        </w:rPr>
      </w:pPr>
      <w:r>
        <w:rPr>
          <w:rFonts w:hint="eastAsia" w:ascii="宋体" w:hAnsi="宋体" w:eastAsia="宋体" w:cs="宋体"/>
          <w:color w:val="000000"/>
        </w:rPr>
        <w:t>从业人员对网络安全科研课题立项和管理方面的评价：</w:t>
      </w:r>
      <w:r>
        <w:rPr>
          <w:rFonts w:ascii="宋体" w:hAnsi="宋体" w:eastAsia="宋体" w:cs="宋体"/>
          <w:color w:val="000000"/>
        </w:rPr>
        <w:t>10.94%表示非常满意，28.13%表示满意，46.88%表示一般，9.38%表示不满意，4.69</w:t>
      </w:r>
      <w:r>
        <w:rPr>
          <w:rFonts w:hint="eastAsia" w:ascii="宋体" w:hAnsi="宋体" w:eastAsia="宋体" w:cs="宋体"/>
          <w:color w:val="000000"/>
        </w:rPr>
        <w:t>%表示非常不满意。</w:t>
      </w:r>
      <w:r>
        <w:rPr>
          <w:rFonts w:hint="eastAsia"/>
          <w:b/>
          <w:bCs/>
        </w:rPr>
        <w:t>与全省数据相比，表示非常满意比例要低6.71个百分点，表示一般比例要高14.4个百分点。与全国数据相比，表示非常满意比例要低8.97个百分点，表示一般比例要高26.83个百分点。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7" name="Drawing 3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Drawing 337" descr="Generated"/>
                    <pic:cNvPicPr>
                      <a:picLocks noChangeAspect="1"/>
                    </pic:cNvPicPr>
                  </pic:nvPicPr>
                  <pic:blipFill>
                    <a:blip r:embed="rId34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321</w:t>
      </w:r>
      <w:r>
        <w:rPr>
          <w:rFonts w:hint="eastAsia" w:ascii="宋体" w:hAnsi="宋体" w:eastAsia="宋体" w:cs="宋体"/>
        </w:rPr>
        <w:fldChar w:fldCharType="end"/>
      </w:r>
      <w:bookmarkStart w:id="502" w:name="_Toc2446"/>
      <w:r>
        <w:rPr>
          <w:rFonts w:hint="eastAsia" w:ascii="宋体" w:hAnsi="宋体" w:eastAsia="宋体" w:cs="宋体"/>
          <w:color w:val="000000"/>
        </w:rPr>
        <w:t>：</w:t>
      </w:r>
      <w:r>
        <w:rPr>
          <w:rFonts w:hint="eastAsia" w:ascii="宋体" w:hAnsi="宋体" w:eastAsia="宋体"/>
          <w:color w:val="000000"/>
        </w:rPr>
        <w:t>网络安全科研课题</w:t>
      </w:r>
      <w:r>
        <w:rPr>
          <w:rFonts w:hint="eastAsia" w:ascii="宋体" w:hAnsi="宋体" w:eastAsia="宋体"/>
          <w:color w:val="000000"/>
          <w:lang w:val="en-US" w:eastAsia="zh-CN"/>
        </w:rPr>
        <w:t>的</w:t>
      </w:r>
      <w:r>
        <w:rPr>
          <w:rFonts w:hint="eastAsia" w:ascii="宋体" w:hAnsi="宋体" w:eastAsia="宋体"/>
          <w:color w:val="000000"/>
        </w:rPr>
        <w:t>立项和管理</w:t>
      </w:r>
      <w:bookmarkEnd w:id="502"/>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科技创新与人才培养专题第4题：您对单位在网络安全科研课题立项和管理方面的状况是否满意？）</w:t>
      </w:r>
    </w:p>
    <w:p>
      <w:pPr>
        <w:rPr>
          <w:rFonts w:ascii="宋体" w:hAnsi="宋体" w:eastAsia="宋体" w:cs="宋体"/>
          <w:color w:val="333333"/>
        </w:rPr>
      </w:pPr>
    </w:p>
    <w:p>
      <w:pPr>
        <w:rPr>
          <w:rFonts w:hint="default" w:ascii="宋体" w:hAnsi="宋体" w:eastAsia="宋体"/>
          <w:color w:val="000000"/>
          <w:lang w:val="en-US" w:eastAsia="zh-CN"/>
        </w:rPr>
      </w:pPr>
      <w:r>
        <w:rPr>
          <w:rFonts w:hint="eastAsia" w:ascii="宋体" w:hAnsi="宋体" w:eastAsia="宋体"/>
          <w:color w:val="000000"/>
        </w:rPr>
        <w:t>（5）网络安全科研工作</w:t>
      </w:r>
      <w:r>
        <w:rPr>
          <w:rFonts w:hint="eastAsia" w:ascii="宋体" w:hAnsi="宋体" w:eastAsia="宋体"/>
          <w:color w:val="000000"/>
          <w:lang w:val="en-US" w:eastAsia="zh-CN"/>
        </w:rPr>
        <w:t>的问题</w:t>
      </w:r>
    </w:p>
    <w:p>
      <w:pPr>
        <w:rPr>
          <w:rFonts w:ascii="宋体" w:hAnsi="宋体" w:eastAsia="宋体" w:cs="宋体"/>
          <w:color w:val="333333"/>
        </w:rPr>
      </w:pPr>
      <w:r>
        <w:rPr>
          <w:rFonts w:hint="eastAsia" w:ascii="宋体" w:hAnsi="宋体" w:eastAsia="宋体" w:cs="宋体"/>
          <w:color w:val="000000"/>
        </w:rPr>
        <w:t>从业人员对网络安全科研工作需要改善的地方的看法：1</w:t>
      </w:r>
      <w:r>
        <w:rPr>
          <w:rFonts w:ascii="宋体" w:hAnsi="宋体" w:eastAsia="宋体" w:cs="宋体"/>
          <w:color w:val="000000"/>
        </w:rPr>
        <w:t>项目管理（关注度62.5%）、2经费管理（关注度60.94%）、3课题规划（关注度53.13%）。数据显示从业人员对科研工作不满意的地方主要在项目管理、经费管理、课题规划等方面。</w:t>
      </w:r>
      <w:r>
        <w:rPr>
          <w:rFonts w:hint="eastAsia"/>
          <w:b/>
          <w:bCs/>
        </w:rPr>
        <w:t>与全省数据相比，表示课题规划比例要低2.59个百分点，表示经费管理比例要高4.14个百分点。与全国数据相比，表示课题规划比例要低1.8个百分点，表示经费管理比例要高10.69个百分点。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8" name="Drawing 3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Drawing 338" descr="Generated"/>
                    <pic:cNvPicPr>
                      <a:picLocks noChangeAspect="1"/>
                    </pic:cNvPicPr>
                  </pic:nvPicPr>
                  <pic:blipFill>
                    <a:blip r:embed="rId349"/>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322</w:t>
      </w:r>
      <w:r>
        <w:rPr>
          <w:rFonts w:hint="eastAsia" w:ascii="宋体" w:hAnsi="宋体" w:eastAsia="宋体" w:cs="宋体"/>
        </w:rPr>
        <w:fldChar w:fldCharType="end"/>
      </w:r>
      <w:bookmarkStart w:id="503" w:name="_Toc32502"/>
      <w:r>
        <w:rPr>
          <w:rFonts w:hint="eastAsia" w:ascii="宋体" w:hAnsi="宋体" w:eastAsia="宋体" w:cs="宋体"/>
          <w:color w:val="000000"/>
        </w:rPr>
        <w:t>：</w:t>
      </w:r>
      <w:r>
        <w:rPr>
          <w:rFonts w:hint="eastAsia" w:ascii="宋体" w:hAnsi="宋体" w:eastAsia="宋体"/>
          <w:color w:val="000000"/>
        </w:rPr>
        <w:t>网络安全科研工作</w:t>
      </w:r>
      <w:r>
        <w:rPr>
          <w:rFonts w:hint="eastAsia" w:ascii="宋体" w:hAnsi="宋体" w:eastAsia="宋体"/>
          <w:color w:val="000000"/>
          <w:lang w:val="en-US" w:eastAsia="zh-CN"/>
        </w:rPr>
        <w:t>的问题</w:t>
      </w:r>
      <w:bookmarkEnd w:id="503"/>
    </w:p>
    <w:p>
      <w:pPr>
        <w:spacing w:before="60" w:after="60" w:line="312" w:lineRule="auto"/>
        <w:ind w:firstLine="0" w:firstLineChars="0"/>
        <w:jc w:val="left"/>
        <w:rPr>
          <w:rFonts w:ascii="宋体" w:hAnsi="宋体" w:eastAsia="宋体" w:cs="宋体"/>
          <w:color w:val="333333"/>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科技创新与人才培养专题第5题：您认为网络安全科研工作开展在哪些方面需要改善？</w:t>
      </w:r>
      <w:r>
        <w:rPr>
          <w:rFonts w:hint="eastAsia"/>
        </w:rPr>
        <w:t>（多选）</w:t>
      </w:r>
      <w:r>
        <w:rPr>
          <w:rFonts w:hint="eastAsia" w:ascii="宋体" w:hAnsi="宋体" w:eastAsia="宋体" w:cs="宋体"/>
          <w:color w:val="333333"/>
        </w:rPr>
        <w:t>）</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（6）网络安全科研成果转化状况</w:t>
      </w:r>
    </w:p>
    <w:p>
      <w:pPr>
        <w:rPr>
          <w:rFonts w:ascii="宋体" w:hAnsi="宋体" w:eastAsia="宋体" w:cs="宋体"/>
          <w:color w:val="000000"/>
        </w:rPr>
      </w:pPr>
      <w:r>
        <w:rPr>
          <w:rFonts w:hint="eastAsia" w:ascii="宋体" w:hAnsi="宋体" w:eastAsia="宋体" w:cs="宋体"/>
          <w:color w:val="000000"/>
        </w:rPr>
        <w:t>从业人员对网络安全方面的科研成果转化状况看法：</w:t>
      </w:r>
      <w:r>
        <w:rPr>
          <w:rFonts w:ascii="宋体" w:hAnsi="宋体" w:eastAsia="宋体" w:cs="宋体"/>
          <w:color w:val="000000"/>
        </w:rPr>
        <w:t>17.19%从业人员认为非常满意、31.25%认为满意、48.44%认为一般、3.13%</w:t>
      </w:r>
      <w:r>
        <w:rPr>
          <w:rFonts w:hint="eastAsia" w:ascii="宋体" w:hAnsi="宋体" w:eastAsia="宋体" w:cs="宋体"/>
          <w:color w:val="000000"/>
        </w:rPr>
        <w:t>认为不满意、</w:t>
      </w:r>
      <w:r>
        <w:rPr>
          <w:rFonts w:ascii="宋体" w:hAnsi="宋体" w:eastAsia="宋体" w:cs="宋体"/>
          <w:color w:val="000000"/>
        </w:rPr>
        <w:t>0%</w:t>
      </w:r>
      <w:r>
        <w:rPr>
          <w:rFonts w:hint="eastAsia" w:ascii="宋体" w:hAnsi="宋体" w:eastAsia="宋体" w:cs="宋体"/>
          <w:color w:val="000000"/>
        </w:rPr>
        <w:t>认为非常不满意。</w:t>
      </w:r>
      <w:r>
        <w:rPr>
          <w:rFonts w:hint="eastAsia"/>
          <w:b/>
          <w:bCs/>
        </w:rPr>
        <w:t>相较于全省数据，一般的占比高了12.75个百分点。与全国数据相比，表示非常满意比例要低3.65个百分点，表示满意比例要高5.32个百分点。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9" name="Drawing 3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Drawing 339" descr="Generated"/>
                    <pic:cNvPicPr>
                      <a:picLocks noChangeAspect="1"/>
                    </pic:cNvPicPr>
                  </pic:nvPicPr>
                  <pic:blipFill>
                    <a:blip r:embed="rId35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hint="default"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323</w:t>
      </w:r>
      <w:r>
        <w:rPr>
          <w:rFonts w:hint="eastAsia" w:ascii="宋体" w:hAnsi="宋体" w:eastAsia="宋体" w:cs="宋体"/>
        </w:rPr>
        <w:fldChar w:fldCharType="end"/>
      </w:r>
      <w:bookmarkStart w:id="504" w:name="_Toc22846"/>
      <w:r>
        <w:rPr>
          <w:rFonts w:hint="eastAsia" w:ascii="宋体" w:hAnsi="宋体" w:eastAsia="宋体" w:cs="宋体"/>
          <w:color w:val="000000"/>
        </w:rPr>
        <w:t>：网络安全科研成果转化</w:t>
      </w:r>
      <w:r>
        <w:rPr>
          <w:rFonts w:hint="eastAsia" w:ascii="宋体" w:hAnsi="宋体" w:eastAsia="宋体" w:cs="宋体"/>
          <w:color w:val="000000"/>
          <w:lang w:val="en-US" w:eastAsia="zh-CN"/>
        </w:rPr>
        <w:t>的评价</w:t>
      </w:r>
      <w:bookmarkEnd w:id="504"/>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科技创新与人才培养专题第6题：您对网络安全方面的科研成果转化状况是否满意？）</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）网络安全方面的科研成果转化的问题</w:t>
      </w:r>
    </w:p>
    <w:p>
      <w:pPr>
        <w:rPr>
          <w:rFonts w:ascii="宋体" w:hAnsi="宋体" w:eastAsia="宋体" w:cs="宋体"/>
          <w:color w:val="333333"/>
        </w:rPr>
      </w:pPr>
      <w:r>
        <w:rPr>
          <w:rFonts w:hint="eastAsia" w:ascii="宋体" w:hAnsi="宋体" w:eastAsia="宋体" w:cs="宋体"/>
          <w:color w:val="000000"/>
        </w:rPr>
        <w:t>从业人员对网络安全方面的科研成果转化存在问题的看法：1</w:t>
      </w:r>
      <w:r>
        <w:rPr>
          <w:rFonts w:ascii="宋体" w:hAnsi="宋体" w:eastAsia="宋体" w:cs="宋体"/>
          <w:color w:val="000000"/>
        </w:rPr>
        <w:t>政策支持（关注度56.25%）、2管理机制（关注度53.13%））、3保障服务（关注度46.88%）、4成果保护（关注度43.75%），5市场渠道（关注度40.63%）。数据显示从业人员认为政策支持、管理机制、保障服务等方面需要改善。</w:t>
      </w:r>
      <w:r>
        <w:rPr>
          <w:rFonts w:hint="eastAsia"/>
          <w:b/>
          <w:bCs/>
        </w:rPr>
        <w:t>相较于全省数据，除政策支持和市场渠道比全省数据分别高出9.98个百分点、5.48个百分点外，其他数据值均少于全省数据。与全国数据相比，表示成果保护比例要低29.05个百分点，表示政策支持比例要高17.44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0" name="Drawing 3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Drawing 340" descr="Generated"/>
                    <pic:cNvPicPr>
                      <a:picLocks noChangeAspect="1"/>
                    </pic:cNvPicPr>
                  </pic:nvPicPr>
                  <pic:blipFill>
                    <a:blip r:embed="rId351"/>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324</w:t>
      </w:r>
      <w:r>
        <w:rPr>
          <w:rFonts w:hint="eastAsia" w:ascii="宋体" w:hAnsi="宋体" w:eastAsia="宋体" w:cs="宋体"/>
        </w:rPr>
        <w:fldChar w:fldCharType="end"/>
      </w:r>
      <w:bookmarkStart w:id="505" w:name="_Toc25009"/>
      <w:r>
        <w:rPr>
          <w:rFonts w:hint="eastAsia" w:ascii="宋体" w:hAnsi="宋体" w:eastAsia="宋体" w:cs="宋体"/>
          <w:color w:val="000000"/>
        </w:rPr>
        <w:t>：网络安全科研成果转化</w:t>
      </w:r>
      <w:r>
        <w:rPr>
          <w:rFonts w:hint="eastAsia" w:ascii="宋体" w:hAnsi="宋体" w:eastAsia="宋体" w:cs="宋体"/>
          <w:color w:val="000000"/>
          <w:lang w:val="en-US" w:eastAsia="zh-CN"/>
        </w:rPr>
        <w:t>的</w:t>
      </w:r>
      <w:r>
        <w:rPr>
          <w:rFonts w:hint="eastAsia" w:ascii="宋体" w:hAnsi="宋体" w:eastAsia="宋体" w:cs="宋体"/>
          <w:color w:val="000000"/>
        </w:rPr>
        <w:t>问题</w:t>
      </w:r>
      <w:bookmarkEnd w:id="505"/>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科技创新与人才培养专题第6.1题：您对以下哪些方面感到不满意？</w:t>
      </w:r>
      <w:r>
        <w:rPr>
          <w:rFonts w:hint="eastAsia"/>
        </w:rPr>
        <w:t>（多选）</w:t>
      </w:r>
      <w:r>
        <w:rPr>
          <w:rFonts w:hint="eastAsia" w:ascii="宋体" w:hAnsi="宋体" w:eastAsia="宋体" w:cs="宋体"/>
          <w:color w:val="000000"/>
        </w:rPr>
        <w:t>）</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）网络安全课程开设情况</w:t>
      </w:r>
    </w:p>
    <w:p>
      <w:pPr>
        <w:rPr>
          <w:rFonts w:ascii="宋体" w:hAnsi="宋体" w:eastAsia="宋体" w:cs="宋体"/>
          <w:color w:val="000000"/>
        </w:rPr>
      </w:pPr>
      <w:r>
        <w:rPr>
          <w:rFonts w:hint="eastAsia" w:ascii="宋体" w:hAnsi="宋体" w:eastAsia="宋体" w:cs="宋体"/>
          <w:color w:val="000000"/>
        </w:rPr>
        <w:t>从业人员所在单位有关网络安全课程开设情况为：</w:t>
      </w:r>
      <w:r>
        <w:rPr>
          <w:rFonts w:ascii="宋体" w:hAnsi="宋体" w:eastAsia="宋体" w:cs="宋体"/>
          <w:color w:val="000000"/>
        </w:rPr>
        <w:t>作为通识课程开设，属于选修课程最多（占比29.69%）、作为专业课程，只在信息类学院/研究室开设次之（占比17.19%）、不了解情况第三（占比15.63%）、没有开设，依赖外部培训服务（有14.06%）。数据显示网络课程开设的比例一般，覆盖面不够广。</w:t>
      </w:r>
      <w:r>
        <w:rPr>
          <w:rFonts w:hint="eastAsia"/>
          <w:b/>
          <w:bCs/>
        </w:rPr>
        <w:t>与全省数据相比，表示作为通识课程开设，属于必修课程比例要低12.13个百分点，表示作为通识课程开设，属于选修课程比例要高6.7个百分点。与全国数据相比，表示作为通识课程开设，属于必修课程比例要低4.46个百分点，表示作为通识课程开设，属于选修课程比例要高6.31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1" name="Drawing 3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Drawing 341" descr="Generated"/>
                    <pic:cNvPicPr>
                      <a:picLocks noChangeAspect="1"/>
                    </pic:cNvPicPr>
                  </pic:nvPicPr>
                  <pic:blipFill>
                    <a:blip r:embed="rId35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325</w:t>
      </w:r>
      <w:r>
        <w:rPr>
          <w:rFonts w:hint="eastAsia" w:ascii="宋体" w:hAnsi="宋体" w:eastAsia="宋体" w:cs="宋体"/>
        </w:rPr>
        <w:fldChar w:fldCharType="end"/>
      </w:r>
      <w:bookmarkStart w:id="506" w:name="_Toc8720"/>
      <w:r>
        <w:rPr>
          <w:rFonts w:hint="eastAsia" w:ascii="宋体" w:hAnsi="宋体" w:eastAsia="宋体" w:cs="宋体"/>
          <w:color w:val="000000"/>
        </w:rPr>
        <w:t>：网络安全的课程开设情况</w:t>
      </w:r>
      <w:bookmarkEnd w:id="506"/>
    </w:p>
    <w:p>
      <w:pPr>
        <w:spacing w:before="60" w:after="60" w:line="312" w:lineRule="auto"/>
        <w:ind w:firstLine="0" w:firstLineChars="0"/>
        <w:jc w:val="left"/>
        <w:rPr>
          <w:rFonts w:ascii="宋体" w:hAnsi="宋体" w:eastAsia="宋体" w:cs="宋体"/>
          <w:color w:val="333333"/>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科技创新与人才培养专题第7题：您所在单位开设了关于网络安全的课程吗？）</w:t>
      </w:r>
    </w:p>
    <w:p>
      <w:pPr>
        <w:ind w:firstLineChars="0"/>
        <w:rPr>
          <w:rFonts w:ascii="宋体" w:hAnsi="宋体" w:eastAsia="宋体" w:cs="宋体"/>
          <w:color w:val="333333"/>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）网络安全领域继续教育</w:t>
      </w:r>
      <w:r>
        <w:rPr>
          <w:rFonts w:hint="eastAsia" w:ascii="宋体" w:hAnsi="宋体" w:eastAsia="宋体"/>
          <w:color w:val="000000"/>
          <w:lang w:val="en-US" w:eastAsia="zh-CN"/>
        </w:rPr>
        <w:t>服务的供给</w:t>
      </w:r>
    </w:p>
    <w:p>
      <w:pPr>
        <w:rPr>
          <w:rFonts w:ascii="宋体" w:hAnsi="宋体" w:eastAsia="宋体" w:cs="宋体"/>
          <w:color w:val="000000"/>
        </w:rPr>
      </w:pPr>
      <w:r>
        <w:rPr>
          <w:rFonts w:hint="eastAsia" w:ascii="宋体" w:hAnsi="宋体" w:eastAsia="宋体" w:cs="宋体"/>
          <w:color w:val="000000"/>
        </w:rPr>
        <w:t>从业人员对网络安全领域继续教育培训服务供给评价是：认为</w:t>
      </w:r>
      <w:r>
        <w:rPr>
          <w:rFonts w:ascii="宋体" w:hAnsi="宋体" w:eastAsia="宋体" w:cs="宋体"/>
          <w:color w:val="000000"/>
        </w:rPr>
        <w:t>一般的最多占39.06%，认为较充足的次之占23.44%，认为较紧缺的占15.63%。</w:t>
      </w:r>
      <w:r>
        <w:rPr>
          <w:rFonts w:hint="eastAsia"/>
          <w:b/>
          <w:bCs/>
        </w:rPr>
        <w:t>与全省数据相比，表示非常充足比例要低6.43个百分点，表示一般比例要高7.83个百分点。相较于全省数据，一般的占比高了16.74个百分点。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2" name="Drawing 3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Drawing 342" descr="Generated"/>
                    <pic:cNvPicPr>
                      <a:picLocks noChangeAspect="1"/>
                    </pic:cNvPicPr>
                  </pic:nvPicPr>
                  <pic:blipFill>
                    <a:blip r:embed="rId35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326</w:t>
      </w:r>
      <w:r>
        <w:rPr>
          <w:rFonts w:hint="eastAsia" w:ascii="宋体" w:hAnsi="宋体" w:eastAsia="宋体" w:cs="宋体"/>
        </w:rPr>
        <w:fldChar w:fldCharType="end"/>
      </w:r>
      <w:bookmarkStart w:id="507" w:name="_Toc19693"/>
      <w:r>
        <w:rPr>
          <w:rFonts w:hint="eastAsia" w:ascii="宋体" w:hAnsi="宋体" w:eastAsia="宋体" w:cs="宋体"/>
          <w:color w:val="000000"/>
        </w:rPr>
        <w:t>：网络安全领域继续教育培训服务的供给</w:t>
      </w:r>
      <w:bookmarkEnd w:id="507"/>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科技创新与人才培养专题第8题：您认为网络安全领域继续教育培训服务供给如何评价？）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）网络安全继续教育服务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s="宋体"/>
          <w:color w:val="000000"/>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w:t>
      </w:r>
      <w:r>
        <w:rPr>
          <w:rFonts w:hint="eastAsia" w:ascii="宋体" w:hAnsi="宋体" w:eastAsia="宋体" w:cs="宋体"/>
          <w:color w:val="000000"/>
          <w:lang w:val="en-US" w:eastAsia="zh-CN"/>
        </w:rPr>
        <w:t>网络安全继续教育培训服务供给</w:t>
      </w:r>
      <w:r>
        <w:rPr>
          <w:rFonts w:hint="eastAsia" w:ascii="宋体" w:hAnsi="宋体" w:eastAsia="宋体" w:cs="宋体"/>
          <w:color w:val="000000"/>
        </w:rPr>
        <w:t>存在的问题排名前5</w:t>
      </w:r>
      <w:r>
        <w:rPr>
          <w:rFonts w:hint="eastAsia" w:ascii="宋体" w:hAnsi="宋体" w:eastAsia="宋体" w:cs="宋体"/>
          <w:color w:val="000000"/>
          <w:lang w:val="en-US" w:eastAsia="zh-CN"/>
        </w:rPr>
        <w:t>位</w:t>
      </w:r>
      <w:r>
        <w:rPr>
          <w:rFonts w:hint="eastAsia" w:ascii="宋体" w:hAnsi="宋体" w:eastAsia="宋体" w:cs="宋体"/>
          <w:color w:val="000000"/>
        </w:rPr>
        <w:t>的是：</w:t>
      </w:r>
      <w:r>
        <w:rPr>
          <w:rFonts w:hint="eastAsia" w:ascii="宋体" w:hAnsi="宋体" w:eastAsia="宋体" w:cs="宋体"/>
          <w:color w:val="000000"/>
          <w:lang w:val="en-US" w:eastAsia="zh-CN"/>
        </w:rPr>
        <w:t>第一位是</w:t>
      </w:r>
      <w:r>
        <w:rPr>
          <w:rFonts w:hint="eastAsia" w:ascii="宋体" w:hAnsi="宋体" w:eastAsia="宋体" w:cs="宋体"/>
          <w:color w:val="000000"/>
        </w:rPr>
        <w:t>培训监管不到位</w:t>
      </w:r>
      <w:r>
        <w:rPr>
          <w:rFonts w:ascii="宋体" w:hAnsi="宋体" w:eastAsia="宋体" w:cs="宋体"/>
          <w:color w:val="000000"/>
        </w:rPr>
        <w:t>（占比67.5%）、</w:t>
      </w:r>
      <w:r>
        <w:rPr>
          <w:rFonts w:hint="eastAsia" w:ascii="宋体" w:hAnsi="宋体" w:eastAsia="宋体" w:cs="宋体"/>
          <w:color w:val="000000"/>
          <w:lang w:val="en-US" w:eastAsia="zh-CN"/>
        </w:rPr>
        <w:t>第二位是</w:t>
      </w:r>
      <w:r>
        <w:rPr>
          <w:rFonts w:hint="eastAsia" w:ascii="宋体" w:hAnsi="宋体" w:eastAsia="宋体" w:cs="宋体"/>
          <w:color w:val="000000"/>
        </w:rPr>
        <w:t>服务机构少</w:t>
      </w:r>
      <w:r>
        <w:rPr>
          <w:rFonts w:ascii="宋体" w:hAnsi="宋体" w:eastAsia="宋体" w:cs="宋体"/>
          <w:color w:val="000000"/>
        </w:rPr>
        <w:t>（占比52.5%）、</w:t>
      </w:r>
      <w:r>
        <w:rPr>
          <w:rFonts w:hint="eastAsia" w:ascii="宋体" w:hAnsi="宋体" w:eastAsia="宋体" w:cs="宋体"/>
          <w:color w:val="000000"/>
          <w:lang w:val="en-US" w:eastAsia="zh-CN"/>
        </w:rPr>
        <w:t>第三位是</w:t>
      </w:r>
      <w:r>
        <w:rPr>
          <w:rFonts w:hint="eastAsia" w:ascii="宋体" w:hAnsi="宋体" w:eastAsia="宋体" w:cs="宋体"/>
          <w:color w:val="000000"/>
        </w:rPr>
        <w:t>课程内容旧</w:t>
      </w:r>
      <w:r>
        <w:rPr>
          <w:rFonts w:ascii="宋体" w:hAnsi="宋体" w:eastAsia="宋体" w:cs="宋体"/>
          <w:color w:val="000000"/>
        </w:rPr>
        <w:t>（占比47.5%）、</w:t>
      </w:r>
      <w:r>
        <w:rPr>
          <w:rFonts w:hint="eastAsia" w:ascii="宋体" w:hAnsi="宋体" w:eastAsia="宋体" w:cs="宋体"/>
          <w:color w:val="000000"/>
          <w:lang w:val="en-US" w:eastAsia="zh-CN"/>
        </w:rPr>
        <w:t>第四位是</w:t>
      </w:r>
      <w:r>
        <w:rPr>
          <w:rFonts w:hint="eastAsia" w:ascii="宋体" w:hAnsi="宋体" w:eastAsia="宋体" w:cs="宋体"/>
          <w:color w:val="000000"/>
        </w:rPr>
        <w:t>培训课程少</w:t>
      </w:r>
      <w:r>
        <w:rPr>
          <w:rFonts w:ascii="宋体" w:hAnsi="宋体" w:eastAsia="宋体" w:cs="宋体"/>
          <w:color w:val="000000"/>
        </w:rPr>
        <w:t>（占比45%），</w:t>
      </w:r>
      <w:r>
        <w:rPr>
          <w:rFonts w:hint="eastAsia" w:ascii="宋体" w:hAnsi="宋体" w:eastAsia="宋体" w:cs="宋体"/>
          <w:color w:val="000000"/>
          <w:lang w:val="en-US" w:eastAsia="zh-CN"/>
        </w:rPr>
        <w:t>第五位是</w:t>
      </w:r>
      <w:r>
        <w:rPr>
          <w:rFonts w:hint="eastAsia" w:ascii="宋体" w:hAnsi="宋体" w:eastAsia="宋体" w:cs="宋体"/>
          <w:color w:val="000000"/>
        </w:rPr>
        <w:t>培训师资弱</w:t>
      </w:r>
      <w:r>
        <w:rPr>
          <w:rFonts w:ascii="宋体" w:hAnsi="宋体" w:eastAsia="宋体" w:cs="宋体"/>
          <w:color w:val="000000"/>
        </w:rPr>
        <w:t>（占比40%）。</w:t>
      </w:r>
      <w:r>
        <w:rPr>
          <w:rFonts w:hint="eastAsia"/>
          <w:b/>
          <w:bCs/>
        </w:rPr>
        <w:t>与全省数据相比，表示培训课程少比例要低4.58个百分点，表示培训监管不到位比例要高19.96个百分点。与全国数据相比，表示课程太贵比例要低12.98个百分点，表示培训课程少比例要高6.6个百分点。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3" name="Drawing 3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Drawing 343" descr="Generated"/>
                    <pic:cNvPicPr>
                      <a:picLocks noChangeAspect="1"/>
                    </pic:cNvPicPr>
                  </pic:nvPicPr>
                  <pic:blipFill>
                    <a:blip r:embed="rId354"/>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327</w:t>
      </w:r>
      <w:r>
        <w:rPr>
          <w:rFonts w:hint="eastAsia" w:ascii="宋体" w:hAnsi="宋体" w:eastAsia="宋体" w:cs="宋体"/>
        </w:rPr>
        <w:fldChar w:fldCharType="end"/>
      </w:r>
      <w:bookmarkStart w:id="508" w:name="_Toc18181"/>
      <w:r>
        <w:rPr>
          <w:rFonts w:hint="eastAsia" w:ascii="宋体" w:hAnsi="宋体" w:eastAsia="宋体" w:cs="宋体"/>
          <w:color w:val="000000"/>
        </w:rPr>
        <w:t>：</w:t>
      </w:r>
      <w:r>
        <w:rPr>
          <w:rFonts w:hint="eastAsia" w:ascii="宋体" w:hAnsi="宋体" w:eastAsia="宋体"/>
          <w:color w:val="000000"/>
        </w:rPr>
        <w:t>网络安全继续教育服务</w:t>
      </w:r>
      <w:r>
        <w:rPr>
          <w:rFonts w:hint="eastAsia" w:ascii="宋体" w:hAnsi="宋体" w:eastAsia="宋体"/>
          <w:color w:val="000000"/>
          <w:lang w:val="en-US" w:eastAsia="zh-CN"/>
        </w:rPr>
        <w:t>的</w:t>
      </w:r>
      <w:r>
        <w:rPr>
          <w:rFonts w:hint="eastAsia" w:ascii="宋体" w:hAnsi="宋体" w:eastAsia="宋体"/>
          <w:color w:val="000000"/>
        </w:rPr>
        <w:t>问题</w:t>
      </w:r>
      <w:bookmarkEnd w:id="508"/>
    </w:p>
    <w:p>
      <w:pPr>
        <w:ind w:firstLine="0" w:firstLineChars="0"/>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w:t>
      </w:r>
      <w:r>
        <w:rPr>
          <w:rFonts w:hint="eastAsia" w:ascii="宋体" w:hAnsi="宋体" w:eastAsia="宋体"/>
          <w:color w:val="000000"/>
          <w:lang w:val="en-US" w:eastAsia="zh-CN"/>
        </w:rPr>
        <w:t>1题：您认为网络安全领域继续教育培训服务供给有什么问题？（多选））</w:t>
      </w:r>
    </w:p>
    <w:p>
      <w:pPr>
        <w:rPr>
          <w:rFonts w:ascii="宋体" w:hAnsi="宋体" w:eastAsia="宋体"/>
          <w:color w:val="000000"/>
        </w:rPr>
      </w:pPr>
    </w:p>
    <w:p>
      <w:pPr>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11</w:t>
      </w:r>
      <w:r>
        <w:rPr>
          <w:rFonts w:hint="eastAsia" w:ascii="宋体" w:hAnsi="宋体" w:eastAsia="宋体"/>
          <w:color w:val="000000"/>
          <w:lang w:eastAsia="zh-CN"/>
        </w:rPr>
        <w:t>）</w:t>
      </w:r>
      <w:r>
        <w:rPr>
          <w:rFonts w:hint="eastAsia" w:ascii="宋体" w:hAnsi="宋体" w:eastAsia="宋体"/>
          <w:color w:val="000000"/>
          <w:lang w:val="en-US" w:eastAsia="zh-CN"/>
        </w:rPr>
        <w:t>网络安全继续教育的不足之处</w:t>
      </w:r>
    </w:p>
    <w:p>
      <w:pPr>
        <w:rPr>
          <w:rFonts w:ascii="宋体" w:hAnsi="宋体" w:eastAsia="宋体" w:cs="宋体"/>
          <w:color w:val="000000"/>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w:t>
      </w:r>
      <w:r>
        <w:rPr>
          <w:rFonts w:hint="eastAsia" w:ascii="宋体" w:hAnsi="宋体" w:eastAsia="宋体" w:cs="宋体"/>
          <w:color w:val="000000"/>
          <w:lang w:val="en-US" w:eastAsia="zh-CN"/>
        </w:rPr>
        <w:t>对网络安全继续教育领域中科目的缺失或不足是</w:t>
      </w:r>
      <w:r>
        <w:rPr>
          <w:rFonts w:hint="eastAsia" w:ascii="宋体" w:hAnsi="宋体" w:eastAsia="宋体" w:cs="宋体"/>
          <w:color w:val="000000"/>
        </w:rPr>
        <w:t>：1.</w:t>
      </w:r>
      <w:r>
        <w:rPr>
          <w:rFonts w:ascii="宋体" w:hAnsi="宋体" w:eastAsia="宋体" w:cs="宋体"/>
          <w:color w:val="000000"/>
        </w:rPr>
        <w:t>计算机网络安全管理（安全服务与运维）</w:t>
      </w:r>
      <w:r>
        <w:rPr>
          <w:rFonts w:hint="eastAsia" w:ascii="宋体" w:hAnsi="宋体" w:eastAsia="宋体" w:cs="宋体"/>
          <w:color w:val="000000"/>
        </w:rPr>
        <w:t>（占比</w:t>
      </w:r>
      <w:r>
        <w:rPr>
          <w:rFonts w:ascii="宋体" w:hAnsi="宋体" w:eastAsia="宋体" w:cs="宋体"/>
          <w:color w:val="000000"/>
        </w:rPr>
        <w:t>70</w:t>
      </w:r>
      <w:r>
        <w:rPr>
          <w:rFonts w:hint="eastAsia" w:ascii="宋体" w:hAnsi="宋体" w:eastAsia="宋体" w:cs="宋体"/>
          <w:color w:val="000000"/>
        </w:rPr>
        <w:t>%）、2.</w:t>
      </w:r>
      <w:r>
        <w:rPr>
          <w:rFonts w:ascii="宋体" w:hAnsi="宋体" w:eastAsia="宋体" w:cs="宋体"/>
          <w:color w:val="000000"/>
        </w:rPr>
        <w:t>网络安全检测与方法技术</w:t>
      </w:r>
      <w:r>
        <w:rPr>
          <w:rFonts w:hint="eastAsia" w:ascii="宋体" w:hAnsi="宋体" w:eastAsia="宋体" w:cs="宋体"/>
          <w:color w:val="000000"/>
        </w:rPr>
        <w:t>（占比</w:t>
      </w:r>
      <w:r>
        <w:rPr>
          <w:rFonts w:ascii="宋体" w:hAnsi="宋体" w:eastAsia="宋体" w:cs="宋体"/>
          <w:color w:val="000000"/>
        </w:rPr>
        <w:t>65</w:t>
      </w:r>
      <w:r>
        <w:rPr>
          <w:rFonts w:hint="eastAsia" w:ascii="宋体" w:hAnsi="宋体" w:eastAsia="宋体" w:cs="宋体"/>
          <w:color w:val="000000"/>
        </w:rPr>
        <w:t>%）、3.</w:t>
      </w:r>
      <w:r>
        <w:rPr>
          <w:rFonts w:ascii="宋体" w:hAnsi="宋体" w:eastAsia="宋体" w:cs="宋体"/>
          <w:color w:val="000000"/>
        </w:rPr>
        <w:t>网络安全协议与标准（法律法规）</w:t>
      </w:r>
      <w:r>
        <w:rPr>
          <w:rFonts w:hint="eastAsia" w:ascii="宋体" w:hAnsi="宋体" w:eastAsia="宋体" w:cs="宋体"/>
          <w:color w:val="000000"/>
        </w:rPr>
        <w:t>（占比</w:t>
      </w:r>
      <w:r>
        <w:rPr>
          <w:rFonts w:ascii="宋体" w:hAnsi="宋体" w:eastAsia="宋体" w:cs="宋体"/>
          <w:color w:val="000000"/>
        </w:rPr>
        <w:t>57.5</w:t>
      </w:r>
      <w:r>
        <w:rPr>
          <w:rFonts w:hint="eastAsia" w:ascii="宋体" w:hAnsi="宋体" w:eastAsia="宋体" w:cs="宋体"/>
          <w:color w:val="000000"/>
        </w:rPr>
        <w:t>%）、4.</w:t>
      </w:r>
      <w:r>
        <w:rPr>
          <w:rFonts w:ascii="宋体" w:hAnsi="宋体" w:eastAsia="宋体" w:cs="宋体"/>
          <w:color w:val="000000"/>
        </w:rPr>
        <w:t>密码技术应用</w:t>
      </w:r>
      <w:r>
        <w:rPr>
          <w:rFonts w:hint="eastAsia" w:ascii="宋体" w:hAnsi="宋体" w:eastAsia="宋体" w:cs="宋体"/>
          <w:color w:val="000000"/>
        </w:rPr>
        <w:t>（占比</w:t>
      </w:r>
      <w:r>
        <w:rPr>
          <w:rFonts w:ascii="宋体" w:hAnsi="宋体" w:eastAsia="宋体" w:cs="宋体"/>
          <w:color w:val="000000"/>
        </w:rPr>
        <w:t>50</w:t>
      </w:r>
      <w:r>
        <w:rPr>
          <w:rFonts w:hint="eastAsia" w:ascii="宋体" w:hAnsi="宋体" w:eastAsia="宋体" w:cs="宋体"/>
          <w:color w:val="000000"/>
        </w:rPr>
        <w:t>%），5.</w:t>
      </w:r>
      <w:r>
        <w:rPr>
          <w:rFonts w:ascii="宋体" w:hAnsi="宋体" w:eastAsia="宋体" w:cs="宋体"/>
          <w:color w:val="000000"/>
        </w:rPr>
        <w:t>安全技能竞赛前培训</w:t>
      </w:r>
      <w:r>
        <w:rPr>
          <w:rFonts w:hint="eastAsia" w:ascii="宋体" w:hAnsi="宋体" w:eastAsia="宋体" w:cs="宋体"/>
          <w:color w:val="000000"/>
        </w:rPr>
        <w:t>（占比</w:t>
      </w:r>
      <w:r>
        <w:rPr>
          <w:rFonts w:ascii="宋体" w:hAnsi="宋体" w:eastAsia="宋体" w:cs="宋体"/>
          <w:color w:val="000000"/>
        </w:rPr>
        <w:t>35</w:t>
      </w:r>
      <w:r>
        <w:rPr>
          <w:rFonts w:hint="eastAsia" w:ascii="宋体" w:hAnsi="宋体" w:eastAsia="宋体" w:cs="宋体"/>
          <w:color w:val="000000"/>
        </w:rPr>
        <w:t>%）。</w:t>
      </w:r>
      <w:r>
        <w:rPr>
          <w:rFonts w:hint="eastAsia"/>
          <w:b/>
          <w:bCs/>
        </w:rPr>
        <w:t>与全省数据相比，表示计算机网络安全管理（安全服务与运维）比例要低1.09个百分点，表示网络安全协议与标准（法律法规）比例要高1.89个百分点。与全国数据相比，表示密码技术应用比例要低2.0个百分点，表示网络安全检测与方法技术比例要高3.66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4" name="Drawing 3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Drawing 344" descr="Generated"/>
                    <pic:cNvPicPr>
                      <a:picLocks noChangeAspect="1"/>
                    </pic:cNvPicPr>
                  </pic:nvPicPr>
                  <pic:blipFill>
                    <a:blip r:embed="rId35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328</w:t>
      </w:r>
      <w:r>
        <w:rPr>
          <w:rFonts w:hint="eastAsia" w:ascii="宋体" w:hAnsi="宋体" w:eastAsia="宋体" w:cs="宋体"/>
        </w:rPr>
        <w:fldChar w:fldCharType="end"/>
      </w:r>
      <w:bookmarkStart w:id="509" w:name="_Toc17698"/>
      <w:r>
        <w:rPr>
          <w:rFonts w:hint="eastAsia" w:ascii="宋体" w:hAnsi="宋体" w:eastAsia="宋体" w:cs="宋体"/>
          <w:color w:val="000000"/>
        </w:rPr>
        <w:t>：</w:t>
      </w:r>
      <w:r>
        <w:rPr>
          <w:rFonts w:hint="eastAsia" w:ascii="宋体" w:hAnsi="宋体" w:eastAsia="宋体"/>
          <w:color w:val="000000"/>
          <w:lang w:val="en-US" w:eastAsia="zh-CN"/>
        </w:rPr>
        <w:t>网络安全继续教育的不足之处</w:t>
      </w:r>
      <w:bookmarkEnd w:id="509"/>
    </w:p>
    <w:p>
      <w:pPr>
        <w:ind w:firstLine="0" w:firstLineChars="0"/>
        <w:rPr>
          <w:rFonts w:hint="default" w:ascii="宋体" w:hAnsi="宋体" w:eastAsia="宋体"/>
          <w:color w:val="000000"/>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w:t>
      </w:r>
      <w:r>
        <w:rPr>
          <w:rFonts w:hint="eastAsia" w:ascii="宋体" w:hAnsi="宋体" w:eastAsia="宋体"/>
          <w:color w:val="000000"/>
          <w:lang w:val="en-US" w:eastAsia="zh-CN"/>
        </w:rPr>
        <w:t>2题：您认为网络安全继续教育领域哪些科目存在缺失或不足？（多选））</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）接受网络安全培训的形式</w:t>
      </w:r>
    </w:p>
    <w:p>
      <w:pPr>
        <w:rPr>
          <w:rFonts w:ascii="宋体" w:hAnsi="宋体" w:eastAsia="宋体" w:cs="宋体"/>
          <w:color w:val="000000"/>
        </w:rPr>
      </w:pPr>
      <w:r>
        <w:rPr>
          <w:rFonts w:hint="eastAsia" w:asciiTheme="minorEastAsia" w:hAnsiTheme="minorEastAsia" w:cstheme="minorEastAsia"/>
          <w:lang w:val="en-US" w:eastAsia="zh-CN"/>
        </w:rPr>
        <w:t>参与调查的</w:t>
      </w:r>
      <w:r>
        <w:rPr>
          <w:rFonts w:hint="eastAsia" w:asciiTheme="minorEastAsia" w:hAnsiTheme="minorEastAsia" w:cstheme="minorEastAsia"/>
        </w:rPr>
        <w:t>从业人员接受网络安全培训</w:t>
      </w:r>
      <w:r>
        <w:rPr>
          <w:rFonts w:hint="eastAsia" w:asciiTheme="minorEastAsia" w:hAnsiTheme="minorEastAsia" w:cstheme="minorEastAsia"/>
          <w:lang w:val="en-US" w:eastAsia="zh-CN"/>
        </w:rPr>
        <w:t>情况为</w:t>
      </w:r>
      <w:r>
        <w:rPr>
          <w:rFonts w:hint="eastAsia" w:ascii="宋体" w:hAnsi="宋体" w:eastAsia="宋体" w:cs="宋体"/>
          <w:color w:val="000000"/>
        </w:rPr>
        <w:t>：</w:t>
      </w:r>
      <w:r>
        <w:rPr>
          <w:rFonts w:hint="eastAsia" w:ascii="宋体" w:hAnsi="宋体" w:eastAsia="宋体" w:cs="宋体"/>
          <w:color w:val="000000"/>
          <w:lang w:val="en-US" w:eastAsia="zh-CN"/>
        </w:rPr>
        <w:t>第一</w:t>
      </w:r>
      <w:r>
        <w:rPr>
          <w:rFonts w:hint="eastAsia" w:ascii="宋体" w:hAnsi="宋体" w:eastAsia="宋体" w:cs="宋体"/>
          <w:color w:val="000000"/>
        </w:rPr>
        <w:t>本单位组织的培训（占比</w:t>
      </w:r>
      <w:r>
        <w:rPr>
          <w:rFonts w:ascii="宋体" w:hAnsi="宋体" w:eastAsia="宋体" w:cs="宋体"/>
          <w:color w:val="000000"/>
        </w:rPr>
        <w:t>48.44</w:t>
      </w:r>
      <w:r>
        <w:rPr>
          <w:rFonts w:hint="eastAsia" w:ascii="宋体" w:hAnsi="宋体" w:eastAsia="宋体" w:cs="宋体"/>
          <w:color w:val="000000"/>
        </w:rPr>
        <w:t>%）、</w:t>
      </w:r>
      <w:r>
        <w:rPr>
          <w:rFonts w:hint="eastAsia" w:ascii="宋体" w:hAnsi="宋体" w:eastAsia="宋体" w:cs="宋体"/>
          <w:color w:val="000000"/>
          <w:lang w:val="en-US" w:eastAsia="zh-CN"/>
        </w:rPr>
        <w:t>第二</w:t>
      </w:r>
      <w:r>
        <w:rPr>
          <w:rFonts w:hint="eastAsia" w:ascii="宋体" w:hAnsi="宋体" w:eastAsia="宋体" w:cs="宋体"/>
          <w:color w:val="000000"/>
        </w:rPr>
        <w:t>参加相关专业论坛、研讨会等（占比</w:t>
      </w:r>
      <w:r>
        <w:rPr>
          <w:rFonts w:ascii="宋体" w:hAnsi="宋体" w:eastAsia="宋体" w:cs="宋体"/>
          <w:color w:val="000000"/>
        </w:rPr>
        <w:t>43.75</w:t>
      </w:r>
      <w:r>
        <w:rPr>
          <w:rFonts w:hint="eastAsia" w:ascii="宋体" w:hAnsi="宋体" w:eastAsia="宋体" w:cs="宋体"/>
          <w:color w:val="000000"/>
        </w:rPr>
        <w:t>%）、</w:t>
      </w:r>
      <w:r>
        <w:rPr>
          <w:rFonts w:hint="eastAsia" w:ascii="宋体" w:hAnsi="宋体" w:eastAsia="宋体" w:cs="宋体"/>
          <w:color w:val="000000"/>
          <w:lang w:val="en-US" w:eastAsia="zh-CN"/>
        </w:rPr>
        <w:t>第三</w:t>
      </w:r>
      <w:r>
        <w:rPr>
          <w:rFonts w:hint="eastAsia" w:ascii="宋体" w:hAnsi="宋体" w:eastAsia="宋体" w:cs="宋体"/>
          <w:color w:val="000000"/>
        </w:rPr>
        <w:t>专业机构组织的培训（占比</w:t>
      </w:r>
      <w:r>
        <w:rPr>
          <w:rFonts w:ascii="宋体" w:hAnsi="宋体" w:eastAsia="宋体" w:cs="宋体"/>
          <w:color w:val="000000"/>
        </w:rPr>
        <w:t>35.94</w:t>
      </w:r>
      <w:r>
        <w:rPr>
          <w:rFonts w:hint="eastAsia" w:ascii="宋体" w:hAnsi="宋体" w:eastAsia="宋体" w:cs="宋体"/>
          <w:color w:val="000000"/>
        </w:rPr>
        <w:t>%）。</w:t>
      </w:r>
      <w:r>
        <w:rPr>
          <w:rFonts w:hint="eastAsia"/>
          <w:b/>
          <w:bCs/>
        </w:rPr>
        <w:t>与全省数据相比，表示政府部门组织的培训比例要低5.05个百分点，表示参加相关专业论坛、研讨会等比例要高6.35个百分点。相较于全国数据，排名基本一致。</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5" name="Drawing 3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Drawing 345" descr="Generated"/>
                    <pic:cNvPicPr>
                      <a:picLocks noChangeAspect="1"/>
                    </pic:cNvPicPr>
                  </pic:nvPicPr>
                  <pic:blipFill>
                    <a:blip r:embed="rId35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329</w:t>
      </w:r>
      <w:r>
        <w:rPr>
          <w:rFonts w:hint="eastAsia" w:ascii="宋体" w:hAnsi="宋体" w:eastAsia="宋体" w:cs="宋体"/>
        </w:rPr>
        <w:fldChar w:fldCharType="end"/>
      </w:r>
      <w:bookmarkStart w:id="510" w:name="_Toc15936"/>
      <w:r>
        <w:rPr>
          <w:rFonts w:hint="eastAsia" w:ascii="宋体" w:hAnsi="宋体" w:eastAsia="宋体" w:cs="宋体"/>
          <w:color w:val="000000"/>
        </w:rPr>
        <w:t>：接受网络安全培训的形式</w:t>
      </w:r>
      <w:bookmarkEnd w:id="510"/>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科技创新与人才培养专题第9题：在过去的一年里，您接受过哪些网络安全培训？</w:t>
      </w:r>
      <w:r>
        <w:rPr>
          <w:rFonts w:hint="eastAsia"/>
        </w:rPr>
        <w:t>（多选）</w:t>
      </w:r>
      <w:r>
        <w:rPr>
          <w:rFonts w:hint="eastAsia" w:ascii="宋体" w:hAnsi="宋体" w:eastAsia="宋体" w:cs="宋体"/>
          <w:color w:val="000000"/>
        </w:rPr>
        <w:t>）</w:t>
      </w:r>
    </w:p>
    <w:p>
      <w:pPr>
        <w:ind w:firstLineChars="0"/>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）网络安全专业人才评价和队伍建设</w:t>
      </w:r>
    </w:p>
    <w:p>
      <w:pPr>
        <w:rPr>
          <w:rFonts w:ascii="宋体" w:hAnsi="宋体" w:eastAsia="宋体" w:cs="宋体"/>
          <w:color w:val="000000"/>
        </w:rPr>
      </w:pPr>
      <w:r>
        <w:rPr>
          <w:rFonts w:hint="eastAsia" w:ascii="宋体" w:hAnsi="宋体" w:eastAsia="宋体" w:cs="宋体"/>
          <w:color w:val="000000"/>
        </w:rPr>
        <w:t>有关网络安全专业人才评价和队伍建设方面的问题，关注度排在前5名的是：1</w:t>
      </w:r>
      <w:r>
        <w:rPr>
          <w:rFonts w:ascii="宋体" w:hAnsi="宋体" w:eastAsia="宋体" w:cs="宋体"/>
          <w:color w:val="000000"/>
        </w:rPr>
        <w:t>网络安全高技能人才工种设置不完善，晋升渠道不畅</w:t>
      </w:r>
      <w:r>
        <w:rPr>
          <w:rFonts w:hint="eastAsia" w:ascii="宋体" w:hAnsi="宋体" w:eastAsia="宋体" w:cs="宋体"/>
          <w:color w:val="000000"/>
        </w:rPr>
        <w:t>（占比</w:t>
      </w:r>
      <w:r>
        <w:rPr>
          <w:rFonts w:ascii="宋体" w:hAnsi="宋体" w:eastAsia="宋体" w:cs="宋体"/>
          <w:color w:val="000000"/>
        </w:rPr>
        <w:t>46.88</w:t>
      </w:r>
      <w:r>
        <w:rPr>
          <w:rFonts w:hint="eastAsia" w:ascii="宋体" w:hAnsi="宋体" w:eastAsia="宋体" w:cs="宋体"/>
          <w:color w:val="000000"/>
        </w:rPr>
        <w:t>%）2</w:t>
      </w:r>
      <w:r>
        <w:rPr>
          <w:rFonts w:ascii="宋体" w:hAnsi="宋体" w:eastAsia="宋体" w:cs="宋体"/>
          <w:color w:val="000000"/>
        </w:rPr>
        <w:t>实训环境不足</w:t>
      </w:r>
      <w:r>
        <w:rPr>
          <w:rFonts w:hint="eastAsia" w:ascii="宋体" w:hAnsi="宋体" w:eastAsia="宋体" w:cs="宋体"/>
          <w:color w:val="000000"/>
        </w:rPr>
        <w:t>（占比</w:t>
      </w:r>
      <w:r>
        <w:rPr>
          <w:rFonts w:ascii="宋体" w:hAnsi="宋体" w:eastAsia="宋体" w:cs="宋体"/>
          <w:color w:val="000000"/>
        </w:rPr>
        <w:t>46.88</w:t>
      </w:r>
      <w:r>
        <w:rPr>
          <w:rFonts w:hint="eastAsia" w:ascii="宋体" w:hAnsi="宋体" w:eastAsia="宋体" w:cs="宋体"/>
          <w:color w:val="000000"/>
        </w:rPr>
        <w:t>%）3</w:t>
      </w:r>
      <w:r>
        <w:rPr>
          <w:rFonts w:ascii="宋体" w:hAnsi="宋体" w:eastAsia="宋体" w:cs="宋体"/>
          <w:color w:val="000000"/>
        </w:rPr>
        <w:t>专业不对口</w:t>
      </w:r>
      <w:r>
        <w:rPr>
          <w:rFonts w:hint="eastAsia" w:ascii="宋体" w:hAnsi="宋体" w:eastAsia="宋体" w:cs="宋体"/>
          <w:color w:val="000000"/>
        </w:rPr>
        <w:t>（占比</w:t>
      </w:r>
      <w:r>
        <w:rPr>
          <w:rFonts w:ascii="宋体" w:hAnsi="宋体" w:eastAsia="宋体" w:cs="宋体"/>
          <w:color w:val="000000"/>
        </w:rPr>
        <w:t>45.31</w:t>
      </w:r>
      <w:r>
        <w:rPr>
          <w:rFonts w:hint="eastAsia" w:ascii="宋体" w:hAnsi="宋体" w:eastAsia="宋体" w:cs="宋体"/>
          <w:color w:val="000000"/>
        </w:rPr>
        <w:t>%）4</w:t>
      </w:r>
      <w:r>
        <w:rPr>
          <w:rFonts w:ascii="宋体" w:hAnsi="宋体" w:eastAsia="宋体" w:cs="宋体"/>
          <w:color w:val="000000"/>
        </w:rPr>
        <w:t>任职资格管理不完善</w:t>
      </w:r>
      <w:r>
        <w:rPr>
          <w:rFonts w:hint="eastAsia" w:ascii="宋体" w:hAnsi="宋体" w:eastAsia="宋体" w:cs="宋体"/>
          <w:color w:val="000000"/>
        </w:rPr>
        <w:t>（占比</w:t>
      </w:r>
      <w:r>
        <w:rPr>
          <w:rFonts w:ascii="宋体" w:hAnsi="宋体" w:eastAsia="宋体" w:cs="宋体"/>
          <w:color w:val="000000"/>
        </w:rPr>
        <w:t>42.19</w:t>
      </w:r>
      <w:r>
        <w:rPr>
          <w:rFonts w:hint="eastAsia" w:ascii="宋体" w:hAnsi="宋体" w:eastAsia="宋体" w:cs="宋体"/>
          <w:color w:val="000000"/>
        </w:rPr>
        <w:t>%）5</w:t>
      </w:r>
      <w:r>
        <w:rPr>
          <w:rFonts w:ascii="宋体" w:hAnsi="宋体" w:eastAsia="宋体" w:cs="宋体"/>
          <w:color w:val="000000"/>
        </w:rPr>
        <w:t>继续教育流于形式</w:t>
      </w:r>
      <w:r>
        <w:rPr>
          <w:rFonts w:hint="eastAsia" w:ascii="宋体" w:hAnsi="宋体" w:eastAsia="宋体" w:cs="宋体"/>
          <w:color w:val="000000"/>
        </w:rPr>
        <w:t>（占比</w:t>
      </w:r>
      <w:r>
        <w:rPr>
          <w:rFonts w:ascii="宋体" w:hAnsi="宋体" w:eastAsia="宋体" w:cs="宋体"/>
          <w:color w:val="000000"/>
        </w:rPr>
        <w:t>39.06</w:t>
      </w:r>
      <w:r>
        <w:rPr>
          <w:rFonts w:hint="eastAsia" w:ascii="宋体" w:hAnsi="宋体" w:eastAsia="宋体" w:cs="宋体"/>
          <w:color w:val="000000"/>
        </w:rPr>
        <w:t>%）。</w:t>
      </w:r>
      <w:r>
        <w:rPr>
          <w:rFonts w:hint="eastAsia"/>
          <w:b/>
          <w:bCs/>
        </w:rPr>
        <w:t>与全省数据相比，表示网络安全职称不完善，晋升渠道不畅比例要低18.02个百分点，表示专业不对口比例要高1.63个百分点。与全国数据相比，表示网络安全职称不完善，晋升渠道不畅比例要低15.34个百分点，表示网络安全高技能人才工种设置不完善，晋升渠道不畅比例要高8.79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6" name="Drawing 3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Drawing 346" descr="Generated"/>
                    <pic:cNvPicPr>
                      <a:picLocks noChangeAspect="1"/>
                    </pic:cNvPicPr>
                  </pic:nvPicPr>
                  <pic:blipFill>
                    <a:blip r:embed="rId35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330</w:t>
      </w:r>
      <w:r>
        <w:rPr>
          <w:rFonts w:hint="eastAsia" w:ascii="宋体" w:hAnsi="宋体" w:eastAsia="宋体" w:cs="宋体"/>
        </w:rPr>
        <w:fldChar w:fldCharType="end"/>
      </w:r>
      <w:bookmarkStart w:id="511" w:name="_Toc31661"/>
      <w:r>
        <w:rPr>
          <w:rFonts w:hint="eastAsia" w:ascii="宋体" w:hAnsi="宋体" w:eastAsia="宋体" w:cs="宋体"/>
          <w:color w:val="000000"/>
        </w:rPr>
        <w:t>：网络安全专业人才评价和队伍建设</w:t>
      </w:r>
      <w:bookmarkEnd w:id="511"/>
    </w:p>
    <w:p>
      <w:pPr>
        <w:spacing w:before="60" w:after="60" w:line="312" w:lineRule="auto"/>
        <w:ind w:firstLine="0" w:firstLineChars="0"/>
        <w:jc w:val="left"/>
        <w:rPr>
          <w:rFonts w:hint="eastAsia"/>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科技创新与人才培养专题第10题：您认为网络安全专业人才评价和队伍建设方面存在哪些问题？</w:t>
      </w:r>
      <w:r>
        <w:rPr>
          <w:rFonts w:hint="eastAsia"/>
        </w:rPr>
        <w:t>（多选）</w:t>
      </w:r>
      <w:r>
        <w:rPr>
          <w:rFonts w:hint="eastAsia" w:ascii="宋体" w:hAnsi="宋体" w:eastAsia="宋体" w:cs="宋体"/>
          <w:color w:val="000000"/>
        </w:rPr>
        <w:t>）</w:t>
      </w:r>
    </w:p>
    <w:p>
      <w:pPr>
        <w:spacing w:before="60" w:after="60" w:line="312" w:lineRule="auto"/>
        <w:ind w:firstLine="0" w:firstLineChars="0"/>
        <w:jc w:val="left"/>
        <w:rPr>
          <w:rFonts w:hint="eastAsia"/>
          <w:lang w:val="en-US" w:eastAsia="zh-CN"/>
        </w:rPr>
      </w:pPr>
    </w:p>
    <w:p>
      <w:pPr>
        <w:rPr>
          <w:rFonts w:hint="default" w:ascii="宋体" w:hAnsi="宋体" w:eastAsiaTheme="minorEastAsia"/>
          <w:color w:val="000000"/>
          <w:lang w:val="en-US" w:eastAsia="zh-CN"/>
        </w:rPr>
      </w:pPr>
      <w:r>
        <w:rPr>
          <w:rFonts w:hint="eastAsia"/>
          <w:lang w:val="en-US" w:eastAsia="zh-CN"/>
        </w:rPr>
        <w:t>（14）</w:t>
      </w:r>
      <w:r>
        <w:rPr>
          <w:rFonts w:hint="eastAsia" w:ascii="宋体" w:hAnsi="宋体" w:eastAsia="宋体"/>
          <w:color w:val="000000"/>
          <w:lang w:val="en-US" w:eastAsia="zh-CN"/>
        </w:rPr>
        <w:t>网络安全专业人才待遇情况</w:t>
      </w:r>
    </w:p>
    <w:p>
      <w:pPr>
        <w:rPr>
          <w:rFonts w:ascii="宋体" w:hAnsi="宋体" w:eastAsia="宋体" w:cs="宋体"/>
          <w:color w:val="000000"/>
        </w:rPr>
      </w:pPr>
      <w:r>
        <w:rPr>
          <w:rFonts w:hint="eastAsia" w:ascii="宋体" w:hAnsi="宋体" w:eastAsia="宋体" w:cs="宋体"/>
          <w:color w:val="000000"/>
          <w:lang w:val="en-US" w:eastAsia="zh-CN"/>
        </w:rPr>
        <w:t>参与调查的从业人员对单位内部网络安全专业人才待遇情况：认为</w:t>
      </w:r>
      <w:r>
        <w:rPr>
          <w:rFonts w:hint="eastAsia" w:ascii="宋体" w:hAnsi="宋体" w:eastAsia="宋体" w:cs="宋体"/>
          <w:color w:val="000000"/>
        </w:rPr>
        <w:t>一般</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54.69</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待遇较好</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23.44</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待遇非常低</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10.94</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待遇非常好</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7.81</w:t>
      </w:r>
      <w:r>
        <w:rPr>
          <w:rFonts w:hint="eastAsia" w:ascii="宋体" w:hAnsi="宋体" w:eastAsia="宋体" w:cs="宋体"/>
          <w:color w:val="000000"/>
        </w:rPr>
        <w:t>%</w:t>
      </w:r>
      <w:r>
        <w:rPr>
          <w:rFonts w:hint="eastAsia" w:ascii="宋体" w:hAnsi="宋体" w:eastAsia="宋体" w:cs="宋体"/>
          <w:color w:val="000000"/>
          <w:lang w:eastAsia="zh-CN"/>
        </w:rPr>
        <w:t>。</w:t>
      </w:r>
      <w:r>
        <w:rPr>
          <w:rFonts w:ascii="宋体" w:hAnsi="宋体" w:eastAsia="宋体"/>
          <w:color w:val="000000"/>
        </w:rPr>
        <w:t>持</w:t>
      </w:r>
      <w:r>
        <w:rPr>
          <w:rFonts w:hint="eastAsia" w:ascii="宋体" w:hAnsi="宋体" w:eastAsia="宋体"/>
          <w:color w:val="000000"/>
          <w:lang w:val="en-US" w:eastAsia="zh-CN"/>
        </w:rPr>
        <w:t>非常好</w:t>
      </w:r>
      <w:r>
        <w:rPr>
          <w:rFonts w:ascii="宋体" w:hAnsi="宋体" w:eastAsia="宋体"/>
          <w:color w:val="000000"/>
        </w:rPr>
        <w:t>和</w:t>
      </w:r>
      <w:r>
        <w:rPr>
          <w:rFonts w:hint="eastAsia" w:ascii="宋体" w:hAnsi="宋体" w:eastAsia="宋体"/>
          <w:color w:val="000000"/>
          <w:lang w:val="en-US" w:eastAsia="zh-CN"/>
        </w:rPr>
        <w:t>较好</w:t>
      </w:r>
      <w:r>
        <w:rPr>
          <w:rFonts w:ascii="宋体" w:hAnsi="宋体" w:eastAsia="宋体"/>
          <w:color w:val="000000"/>
        </w:rPr>
        <w:t>看法的占(</w:t>
      </w:r>
      <w:r>
        <w:rPr>
          <w:rFonts w:ascii="宋体" w:hAnsi="宋体" w:eastAsia="宋体" w:cs="宋体"/>
          <w:color w:val="000000"/>
        </w:rPr>
        <w:t>61.38</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20</w:t>
      </w:r>
      <w:r>
        <w:rPr>
          <w:rFonts w:ascii="宋体" w:hAnsi="宋体" w:eastAsia="宋体"/>
          <w:color w:val="000000"/>
        </w:rPr>
        <w:t>%)</w:t>
      </w:r>
      <w:r>
        <w:rPr>
          <w:rFonts w:hint="eastAsia" w:ascii="宋体" w:hAnsi="宋体" w:eastAsia="宋体" w:cs="宋体"/>
          <w:color w:val="000000"/>
        </w:rPr>
        <w:t>。</w:t>
      </w:r>
      <w:r>
        <w:rPr>
          <w:rFonts w:hint="eastAsia"/>
          <w:b/>
          <w:bCs/>
        </w:rPr>
        <w:t>与全省数据相比，表示待遇非常好比例要低2.98个百分点，表示一般比例要高13.45个百分点。相较于全省数据，一般的占比高了25.42个百分点。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7" name="Drawing 3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Drawing 347" descr="Generated"/>
                    <pic:cNvPicPr>
                      <a:picLocks noChangeAspect="1"/>
                    </pic:cNvPicPr>
                  </pic:nvPicPr>
                  <pic:blipFill>
                    <a:blip r:embed="rId35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331</w:t>
      </w:r>
      <w:r>
        <w:rPr>
          <w:rFonts w:hint="eastAsia" w:ascii="宋体" w:hAnsi="宋体" w:eastAsia="宋体" w:cs="宋体"/>
        </w:rPr>
        <w:fldChar w:fldCharType="end"/>
      </w:r>
      <w:bookmarkStart w:id="512" w:name="_Toc7984"/>
      <w:r>
        <w:rPr>
          <w:rFonts w:hint="eastAsia" w:ascii="宋体" w:hAnsi="宋体" w:eastAsia="宋体" w:cs="宋体"/>
          <w:color w:val="000000"/>
        </w:rPr>
        <w:t>：</w:t>
      </w:r>
      <w:r>
        <w:rPr>
          <w:rFonts w:hint="eastAsia" w:ascii="宋体" w:hAnsi="宋体" w:eastAsia="宋体"/>
          <w:color w:val="000000"/>
          <w:lang w:val="en-US" w:eastAsia="zh-CN"/>
        </w:rPr>
        <w:t>网络安全专业人才待遇情况</w:t>
      </w:r>
      <w:bookmarkEnd w:id="512"/>
    </w:p>
    <w:p>
      <w:pPr>
        <w:spacing w:before="60" w:after="60" w:line="312" w:lineRule="auto"/>
        <w:ind w:firstLine="0" w:firstLineChars="0"/>
        <w:jc w:val="left"/>
        <w:rPr>
          <w:rFonts w:hint="eastAsia" w:asciiTheme="minorHAnsi" w:hAnsiTheme="minorHAnsi" w:cstheme="minorHAnsi"/>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w:t>
      </w:r>
      <w:r>
        <w:rPr>
          <w:rFonts w:hint="eastAsia" w:ascii="宋体" w:hAnsi="宋体" w:eastAsia="宋体" w:cs="宋体"/>
          <w:color w:val="000000"/>
          <w:lang w:val="en-US" w:eastAsia="zh-CN"/>
        </w:rPr>
        <w:t>1</w:t>
      </w:r>
      <w:r>
        <w:rPr>
          <w:rFonts w:hint="eastAsia" w:ascii="宋体" w:hAnsi="宋体" w:eastAsia="宋体" w:cs="宋体"/>
          <w:color w:val="000000"/>
        </w:rPr>
        <w:t>题：您认为单位内部网络安全专业人才待遇如何？）</w:t>
      </w:r>
      <w:r>
        <w:br w:type="page"/>
      </w:r>
    </w:p>
    <w:p>
      <w:pPr>
        <w:pStyle w:val="2"/>
        <w:rPr>
          <w:rFonts w:hint="eastAsia" w:asciiTheme="minorHAnsi" w:hAnsiTheme="minorHAnsi" w:cstheme="minorHAnsi"/>
        </w:rPr>
      </w:pPr>
      <w:bookmarkStart w:id="513" w:name="_Toc14531"/>
      <w:r>
        <w:rPr>
          <w:rFonts w:hint="eastAsia" w:asciiTheme="minorHAnsi" w:hAnsiTheme="minorHAnsi" w:cstheme="minorHAnsi"/>
        </w:rPr>
        <w:t>附件一：调查方法与数据样本情况</w:t>
      </w:r>
      <w:bookmarkEnd w:id="513"/>
    </w:p>
    <w:p>
      <w:bookmarkStart w:id="514" w:name="_Toc19207435"/>
      <w:bookmarkStart w:id="515" w:name="_Toc19203354"/>
      <w:bookmarkStart w:id="516" w:name="_Hlk83743068"/>
      <w:r>
        <w:rPr>
          <w:rFonts w:hint="eastAsia"/>
        </w:rPr>
        <w:t>一、背景</w:t>
      </w:r>
      <w:bookmarkEnd w:id="514"/>
      <w:bookmarkEnd w:id="515"/>
    </w:p>
    <w:p>
      <w:pPr>
        <w:rPr>
          <w:rFonts w:asciiTheme="minorEastAsia" w:hAnsiTheme="minorEastAsia"/>
        </w:rPr>
      </w:pPr>
      <w:r>
        <w:rPr>
          <w:rFonts w:hint="eastAsia" w:asciiTheme="minorEastAsia" w:hAnsiTheme="minor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全国135家网络安全行业协会及相关社会组织联合发起了202</w:t>
      </w:r>
      <w:r>
        <w:rPr>
          <w:rFonts w:asciiTheme="minorEastAsia" w:hAnsiTheme="minorEastAsia"/>
        </w:rPr>
        <w:t>2</w:t>
      </w:r>
      <w:r>
        <w:rPr>
          <w:rFonts w:hint="eastAsia" w:asciiTheme="minorEastAsia" w:hAnsiTheme="minorEastAsia"/>
        </w:rPr>
        <w:t>网民网络安全感满意度调查活动。</w:t>
      </w:r>
    </w:p>
    <w:p/>
    <w:p>
      <w:bookmarkStart w:id="517" w:name="_Toc19203355"/>
      <w:bookmarkStart w:id="518" w:name="_Toc19207436"/>
      <w:r>
        <w:rPr>
          <w:rFonts w:hint="eastAsia"/>
        </w:rPr>
        <w:t>二、目的</w:t>
      </w:r>
      <w:bookmarkEnd w:id="517"/>
      <w:bookmarkEnd w:id="518"/>
    </w:p>
    <w:p>
      <w:pPr>
        <w:rPr>
          <w:rFonts w:cstheme="minorHAnsi"/>
        </w:rPr>
      </w:pPr>
      <w:r>
        <w:rPr>
          <w:rFonts w:hint="eastAsia" w:cstheme="minorHAnsi"/>
        </w:rPr>
        <w:t>网民网络安全感满意度调查的宗旨就是以人为本。调查活动直接面向网民大众，目的是让大家有话可以说，让政府主管部门可以直接倾听网络安全在网民中的感受、了解网民的诉求和存在的问题，同时也向广大网民宣传网络安全的相关政策、法规和知识。</w:t>
      </w:r>
    </w:p>
    <w:p>
      <w:r>
        <w:rPr>
          <w:rFonts w:hint="eastAsia"/>
        </w:rPr>
        <w:t>开展网民安全感满意度调查活动的具体目的有以下几点：</w:t>
      </w:r>
    </w:p>
    <w:p>
      <w:r>
        <w:rPr>
          <w:rFonts w:hint="eastAsia"/>
        </w:rPr>
        <w:t>（1）通过广泛收集广大网民上网用网过程中对网络公共秩序、安全环境的真实感受和评价，多角度反映我国网络空间安全治理成效和网络安全现状，为政府部门决策提供数据支持。为各级政府主管部门加强互联网安全监管和打击网络违法犯罪提供指引。</w:t>
      </w:r>
    </w:p>
    <w:p>
      <w:r>
        <w:rPr>
          <w:rFonts w:hint="eastAsia"/>
        </w:rPr>
        <w:t>（2）通过发挥社会组织的桥梁作用，调动社会各方力量，广泛发动广大网民积极参与网络安全治理，齐心协力，贡献智慧，共建良好网络生态，共筑网络安全屏障。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519" w:name="_Toc19203356"/>
      <w:bookmarkStart w:id="520" w:name="_Toc19207437"/>
      <w:r>
        <w:rPr>
          <w:rFonts w:hint="eastAsia"/>
        </w:rPr>
        <w:t>三、调查方式</w:t>
      </w:r>
      <w:bookmarkEnd w:id="519"/>
      <w:bookmarkEnd w:id="520"/>
    </w:p>
    <w:p>
      <w:r>
        <w:rPr>
          <w:rFonts w:hint="eastAsia"/>
        </w:rPr>
        <w:t>（1）调查时间</w:t>
      </w:r>
    </w:p>
    <w:p>
      <w:r>
        <w:rPr>
          <w:rFonts w:hint="eastAsia"/>
        </w:rPr>
        <w:t>202</w:t>
      </w:r>
      <w:r>
        <w:t>2</w:t>
      </w:r>
      <w:r>
        <w:rPr>
          <w:rFonts w:hint="eastAsia"/>
        </w:rPr>
        <w:t>年</w:t>
      </w:r>
      <w:r>
        <w:t>8</w:t>
      </w:r>
      <w:r>
        <w:rPr>
          <w:rFonts w:hint="eastAsia"/>
        </w:rPr>
        <w:t>月，以“网络安全为人民， 网络安全靠人民”为活动主题的</w:t>
      </w:r>
      <w:r>
        <w:rPr>
          <w:rFonts w:hint="eastAsia"/>
          <w:lang w:val="en-US" w:eastAsia="zh-CN"/>
        </w:rPr>
        <w:t>2022</w:t>
      </w:r>
      <w:r>
        <w:rPr>
          <w:rFonts w:hint="eastAsia"/>
        </w:rPr>
        <w:t>网民网络安全感满意度调查活动正式启动。</w:t>
      </w:r>
      <w:r>
        <w:rPr>
          <w:rFonts w:hint="eastAsia"/>
          <w:lang w:val="en-US" w:eastAsia="zh-CN"/>
        </w:rPr>
        <w:t>2022</w:t>
      </w:r>
      <w:r>
        <w:rPr>
          <w:rFonts w:hint="eastAsia"/>
        </w:rPr>
        <w:t>年</w:t>
      </w:r>
      <w:r>
        <w:t>8</w:t>
      </w:r>
      <w:r>
        <w:rPr>
          <w:rFonts w:hint="eastAsia"/>
        </w:rPr>
        <w:t>月</w:t>
      </w:r>
      <w:r>
        <w:t>3</w:t>
      </w:r>
      <w:r>
        <w:rPr>
          <w:rFonts w:hint="eastAsia"/>
        </w:rPr>
        <w:t>日正式上线采集数据。到202</w:t>
      </w:r>
      <w:r>
        <w:t>2</w:t>
      </w:r>
      <w:r>
        <w:rPr>
          <w:rFonts w:hint="eastAsia"/>
        </w:rPr>
        <w:t>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行业从业人员。普通网民主要面向在中国境内有上网经验，熟悉中国互联网情况的互联网使用者。他们的意见主要体现互联网普通用户的感受。网络行业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两类调查对象的意见的综合和对比可以较为全面地反映各类网民的真实感受，为课题研究提供较全面的数据基础。</w:t>
      </w:r>
    </w:p>
    <w:p>
      <w:r>
        <w:rPr>
          <w:rFonts w:hint="eastAsia"/>
        </w:rPr>
        <w:t>（3）调查内容</w:t>
      </w:r>
    </w:p>
    <w:p>
      <w:r>
        <w:rPr>
          <w:rFonts w:hint="eastAsia"/>
        </w:rPr>
        <w:t>本次网民网络安全感满意度调查内容丰富，以问卷的形式提出了</w:t>
      </w:r>
      <w:r>
        <w:t>365</w:t>
      </w:r>
      <w:r>
        <w:rPr>
          <w:rFonts w:hint="eastAsia"/>
        </w:rPr>
        <w:t>道题（小题），内容涵盖个2个主问卷、1</w:t>
      </w:r>
      <w:r>
        <w:t>3</w:t>
      </w:r>
      <w:r>
        <w:rPr>
          <w:rFonts w:hint="eastAsia"/>
        </w:rPr>
        <w:t>个专题领域。调查问卷按访问对象不同分两类问卷：面向普通网民的公众版和面向网络行业人员的从业人员版问卷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w:t>
      </w:r>
      <w:r>
        <w:t>9</w:t>
      </w:r>
      <w:r>
        <w:rPr>
          <w:rFonts w:hint="eastAsia"/>
        </w:rPr>
        <w:t>个专题问卷，具体名称如下：</w:t>
      </w:r>
    </w:p>
    <w:p>
      <w:r>
        <w:rPr>
          <w:rFonts w:hint="eastAsia"/>
        </w:rPr>
        <w:t>专题1问卷：网络安全法治社会建设专题</w:t>
      </w:r>
    </w:p>
    <w:p>
      <w:r>
        <w:rPr>
          <w:rFonts w:hint="eastAsia"/>
        </w:rPr>
        <w:t>专题2问卷：网络诚信建设专题</w:t>
      </w:r>
    </w:p>
    <w:p>
      <w:r>
        <w:rPr>
          <w:rFonts w:hint="eastAsia"/>
        </w:rPr>
        <w:t>专题</w:t>
      </w:r>
      <w:r>
        <w:t>3</w:t>
      </w:r>
      <w:r>
        <w:rPr>
          <w:rFonts w:hint="eastAsia"/>
        </w:rPr>
        <w:t>问卷：遏制网络违法犯罪行为专题</w:t>
      </w:r>
    </w:p>
    <w:p>
      <w:r>
        <w:rPr>
          <w:rFonts w:hint="eastAsia"/>
        </w:rPr>
        <w:t>专题</w:t>
      </w:r>
      <w:r>
        <w:t>4</w:t>
      </w:r>
      <w:r>
        <w:rPr>
          <w:rFonts w:hint="eastAsia"/>
        </w:rPr>
        <w:t>问卷：个人信息保护与数据安全专题</w:t>
      </w:r>
    </w:p>
    <w:p>
      <w:r>
        <w:rPr>
          <w:rFonts w:hint="eastAsia"/>
        </w:rPr>
        <w:t>专题</w:t>
      </w:r>
      <w:r>
        <w:t>5</w:t>
      </w:r>
      <w:r>
        <w:rPr>
          <w:rFonts w:hint="eastAsia"/>
        </w:rPr>
        <w:t>问卷：网络购物安全权益保护专题</w:t>
      </w:r>
    </w:p>
    <w:p>
      <w:r>
        <w:rPr>
          <w:rFonts w:hint="eastAsia"/>
        </w:rPr>
        <w:t>专题</w:t>
      </w:r>
      <w:r>
        <w:t>6</w:t>
      </w:r>
      <w:r>
        <w:rPr>
          <w:rFonts w:hint="eastAsia"/>
        </w:rPr>
        <w:t>问卷：未成年人网络权益保护专题</w:t>
      </w:r>
    </w:p>
    <w:p>
      <w:r>
        <w:rPr>
          <w:rFonts w:hint="eastAsia"/>
        </w:rPr>
        <w:t>专题</w:t>
      </w:r>
      <w:r>
        <w:t>7</w:t>
      </w:r>
      <w:r>
        <w:rPr>
          <w:rFonts w:hint="eastAsia"/>
        </w:rPr>
        <w:t>问卷：互联网平台监管与企业自律专题</w:t>
      </w:r>
    </w:p>
    <w:p>
      <w:r>
        <w:rPr>
          <w:rFonts w:hint="eastAsia"/>
        </w:rPr>
        <w:t>专题</w:t>
      </w:r>
      <w:r>
        <w:t>8</w:t>
      </w:r>
      <w:r>
        <w:rPr>
          <w:rFonts w:hint="eastAsia"/>
        </w:rPr>
        <w:t>问卷：数字政府服务与治理能力提升专题</w:t>
      </w:r>
    </w:p>
    <w:p>
      <w:r>
        <w:rPr>
          <w:rFonts w:hint="eastAsia"/>
        </w:rPr>
        <w:t>专题</w:t>
      </w:r>
      <w:r>
        <w:t>9</w:t>
      </w:r>
      <w:r>
        <w:rPr>
          <w:rFonts w:hint="eastAsia"/>
        </w:rPr>
        <w:t>问卷：网络暴力防止与网络文明建设专题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等不同网络角色在网络空间活动的问题、感受及其期望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本次调查形式主要为线上问卷调查方式。组委会牵头全国统一部署，各省分别组织落实，企业机构参与，网民自愿参加。</w:t>
      </w:r>
    </w:p>
    <w:p>
      <w:r>
        <w:rPr>
          <w:rFonts w:hint="eastAsia"/>
        </w:rPr>
        <w:t>线上方式主要是依托在基于云平台问卷调查云服务，通过建立网民网络安全感满意调查服务门户和相应的网上问卷调查应用，同时支持两份公众版和从业人员版调查问卷的数据采集，提供手机和PC两个渠道，支持二维码扫描分享。组委会利用微信公众号和各合作单位以及支持单位的信息服务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领导小组由各级有关主管部门、发起单位网安联主要领导组成，负责调查活动重大事项的决策。</w:t>
      </w:r>
    </w:p>
    <w:p>
      <w:r>
        <w:rPr>
          <w:rFonts w:hint="eastAsia"/>
        </w:rPr>
        <w:t>活动组委会由各发起单位和承办单位的主要领导组成，负责活动的组织工作，有关活动事项的组织实施。下设秘书处，负责日常办公事务处理和对外联系和活动的宣传、组织、协调。承办单位广东新兴国家网络安全和信息化发展研究院负责调查问卷设计、技术实施、数据处理、数据分析、报告编写等。活动组委会和承办单位在总结2018、2</w:t>
      </w:r>
      <w:r>
        <w:t>019</w:t>
      </w:r>
      <w:r>
        <w:rPr>
          <w:rFonts w:hint="eastAsia"/>
        </w:rPr>
        <w:t>、2020、2</w:t>
      </w:r>
      <w:r>
        <w:t>021</w:t>
      </w:r>
      <w:r>
        <w:rPr>
          <w:rFonts w:hint="eastAsia"/>
        </w:rPr>
        <w:t>年四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拓宽推广渠道，利用志愿者组织和网络，组织志愿者下沉社区进行推广，拓宽推广面；四是抓好落实，跟进本地样本量的完成情况，确保按量保质完成数据采集工作。</w:t>
      </w:r>
    </w:p>
    <w:p>
      <w:r>
        <w:rPr>
          <w:rFonts w:hint="eastAsia"/>
        </w:rPr>
        <w:t>在领导小组、组委会、承办单位、课题小组和各地参与发动单位的共同努力下，本次调查活动按计划有序推进，采集了大量的网民数据</w:t>
      </w:r>
      <w:bookmarkStart w:id="521" w:name="_Hlk81832812"/>
      <w:r>
        <w:rPr>
          <w:rFonts w:hint="eastAsia"/>
        </w:rPr>
        <w:t>。本次调查活动问卷收回总量再创新高，首次突破3</w:t>
      </w:r>
      <w:r>
        <w:t>00</w:t>
      </w:r>
      <w:r>
        <w:rPr>
          <w:rFonts w:hint="eastAsia"/>
        </w:rPr>
        <w:t>万份。</w:t>
      </w:r>
      <w:bookmarkEnd w:id="521"/>
      <w:r>
        <w:rPr>
          <w:rFonts w:hint="eastAsia"/>
        </w:rPr>
        <w:t>活动取得圆满成功。</w:t>
      </w:r>
    </w:p>
    <w:p/>
    <w:bookmarkEnd w:id="516"/>
    <w:p>
      <w:r>
        <w:rPr>
          <w:rFonts w:hint="eastAsia"/>
        </w:rPr>
        <w:t>四、调查样本数据的评估</w:t>
      </w:r>
    </w:p>
    <w:p>
      <w:r>
        <w:rPr>
          <w:rFonts w:hint="eastAsia"/>
        </w:rPr>
        <w:t>经分析和评估，本次调查活动收集的数据具有以下特点：</w:t>
      </w:r>
    </w:p>
    <w:p>
      <w:r>
        <w:rPr>
          <w:rFonts w:hint="eastAsia"/>
        </w:rPr>
        <w:t>1）调查样本数据量大</w:t>
      </w:r>
    </w:p>
    <w:p>
      <w:r>
        <w:rPr>
          <w:rFonts w:hint="eastAsia"/>
        </w:rPr>
        <w:t>本次调查活动收回的问卷总数为</w:t>
      </w:r>
      <w:r>
        <w:t>303.1775</w:t>
      </w:r>
      <w:r>
        <w:rPr>
          <w:rFonts w:hint="eastAsia"/>
        </w:rPr>
        <w:t>万份，数据的采集量比上一年度增长6.55%，其中，公众网民版2</w:t>
      </w:r>
      <w:r>
        <w:t>46</w:t>
      </w:r>
      <w:r>
        <w:rPr>
          <w:rFonts w:hint="eastAsia"/>
        </w:rPr>
        <w:t>.</w:t>
      </w:r>
      <w:r>
        <w:t>908</w:t>
      </w:r>
      <w:r>
        <w:rPr>
          <w:rFonts w:hint="eastAsia"/>
        </w:rPr>
        <w:t>8万份，网络从业人员版</w:t>
      </w:r>
      <w:r>
        <w:t>56</w:t>
      </w:r>
      <w:r>
        <w:rPr>
          <w:rFonts w:hint="eastAsia"/>
        </w:rPr>
        <w:t>.</w:t>
      </w:r>
      <w:r>
        <w:t>268</w:t>
      </w:r>
      <w:r>
        <w:rPr>
          <w:rFonts w:hint="eastAsia"/>
        </w:rPr>
        <w:t>7万份。经过数据清洗后，有效问卷总数为2</w:t>
      </w:r>
      <w:r>
        <w:t>75</w:t>
      </w:r>
      <w:r>
        <w:rPr>
          <w:rFonts w:hint="eastAsia"/>
        </w:rPr>
        <w:t>.</w:t>
      </w:r>
      <w:r>
        <w:t>8068</w:t>
      </w:r>
      <w:r>
        <w:rPr>
          <w:rFonts w:hint="eastAsia"/>
        </w:rPr>
        <w:t>万份，其中，公众网民版2</w:t>
      </w:r>
      <w:r>
        <w:t>29</w:t>
      </w:r>
      <w:r>
        <w:rPr>
          <w:rFonts w:hint="eastAsia"/>
        </w:rPr>
        <w:t>.</w:t>
      </w:r>
      <w:r>
        <w:t>2389</w:t>
      </w:r>
      <w:r>
        <w:rPr>
          <w:rFonts w:hint="eastAsia"/>
        </w:rPr>
        <w:t>万份，网络从业人员版</w:t>
      </w:r>
      <w:r>
        <w:t>46</w:t>
      </w:r>
      <w:r>
        <w:rPr>
          <w:rFonts w:hint="eastAsia"/>
        </w:rPr>
        <w:t>.</w:t>
      </w:r>
      <w:r>
        <w:t>5679</w:t>
      </w:r>
      <w:r>
        <w:rPr>
          <w:rFonts w:hint="eastAsia"/>
        </w:rPr>
        <w:t>万份。问卷有效率为9</w:t>
      </w:r>
      <w:r>
        <w:t>0</w:t>
      </w:r>
      <w:r>
        <w:rPr>
          <w:rFonts w:hint="eastAsia"/>
        </w:rPr>
        <w:t>.</w:t>
      </w:r>
      <w:r>
        <w:t>97</w:t>
      </w:r>
      <w:r>
        <w:rPr>
          <w:rFonts w:hint="eastAsia"/>
        </w:rPr>
        <w:t>%。另外，调查活动还收到网民对我国网络安全建设提出的意见和建议</w:t>
      </w:r>
      <w:r>
        <w:t>8</w:t>
      </w:r>
      <w:r>
        <w:rPr>
          <w:rFonts w:hint="eastAsia"/>
        </w:rPr>
        <w:t>.</w:t>
      </w:r>
      <w:r>
        <w:t>5597</w:t>
      </w:r>
      <w:r>
        <w:rPr>
          <w:rFonts w:hint="eastAsia"/>
        </w:rPr>
        <w:t>万条。本次调查活动受到网民的热烈响应，参与问卷调查的人数众多，采集的数据样本的规模巨大，其中</w:t>
      </w:r>
      <w:r>
        <w:t>4</w:t>
      </w:r>
      <w:r>
        <w:rPr>
          <w:rFonts w:hint="eastAsia"/>
        </w:rPr>
        <w:t>个省的样本数据量超过20万，2</w:t>
      </w:r>
      <w:r>
        <w:t>8</w:t>
      </w:r>
      <w:r>
        <w:rPr>
          <w:rFonts w:hint="eastAsia"/>
        </w:rPr>
        <w:t>个省的样本数据量过万，3</w:t>
      </w:r>
      <w:r>
        <w:t>1</w:t>
      </w:r>
      <w:r>
        <w:rPr>
          <w:rFonts w:hint="eastAsia"/>
        </w:rPr>
        <w:t>个省（不包括港、澳、台）的数量超过1千。样本规模巨大显示网民参与度较高。</w:t>
      </w:r>
    </w:p>
    <w:p>
      <w:r>
        <w:rPr>
          <w:rFonts w:hint="eastAsia"/>
        </w:rPr>
        <w:t>2）调查样本数据覆盖面广</w:t>
      </w:r>
    </w:p>
    <w:p>
      <w:r>
        <w:rPr>
          <w:rFonts w:hint="eastAsia"/>
        </w:rPr>
        <w:t>从调查数据来源来看，地区的分布广泛，全国34个省、直辖市、自治区（包括港澳台），3</w:t>
      </w:r>
      <w:r>
        <w:t>33</w:t>
      </w:r>
      <w:r>
        <w:rPr>
          <w:rFonts w:hint="eastAsia"/>
        </w:rPr>
        <w:t>个地市（区），</w:t>
      </w:r>
      <w:r>
        <w:t>2874</w:t>
      </w:r>
      <w:r>
        <w:rPr>
          <w:rFonts w:hint="eastAsia"/>
        </w:rPr>
        <w:t>个县区（不含港澳台）均有数据样本分布，县区级地区的样本覆盖率达</w:t>
      </w:r>
      <w:r>
        <w:t>100%</w:t>
      </w:r>
      <w:r>
        <w:rPr>
          <w:rFonts w:hint="eastAsia"/>
        </w:rPr>
        <w:t>（样本覆盖县区数占计划采集县区数的比例）。其中还有小部分样本数据来自海外，涉及</w:t>
      </w:r>
      <w:r>
        <w:t>74</w:t>
      </w:r>
      <w:r>
        <w:rPr>
          <w:rFonts w:hint="eastAsia"/>
        </w:rPr>
        <w:t>个国家和地区。</w:t>
      </w:r>
    </w:p>
    <w:p>
      <w:r>
        <w:rPr>
          <w:rFonts w:hint="eastAsia"/>
        </w:rPr>
        <w:t>3）调查样本数据地区分布有差异但均衡度提升</w:t>
      </w:r>
    </w:p>
    <w:p>
      <w:r>
        <w:rPr>
          <w:rFonts w:hint="eastAsia"/>
        </w:rPr>
        <w:t>从调查数据来源来看，数据的分布广泛，但数据的地区分布有差异。广东、河南、黑龙江、江苏、广西、新疆、北京、重庆等地的组织发动和网民参与的积极性较高，采集的问卷样本数据较多。但地区差异不算太严重，总体数据分布的均衡度好于去年，数据样本分布基本实现县级区域全面覆盖。</w:t>
      </w:r>
    </w:p>
    <w:p>
      <w:r>
        <w:rPr>
          <w:rFonts w:hint="eastAsia"/>
        </w:rPr>
        <w:t>为了保持各地区之间数据份量和人口基数的基本平衡，在全国和省级数据汇总时按照统计局有关各下属区域人口占本区域人口的比例作为权重因子进行了适当的加权处理。</w:t>
      </w:r>
    </w:p>
    <w:p>
      <w:r>
        <w:t>4</w:t>
      </w:r>
      <w:r>
        <w:rPr>
          <w:rFonts w:hint="eastAsia"/>
        </w:rPr>
        <w:t>）调查样本数据反馈的信息内容丰富</w:t>
      </w:r>
    </w:p>
    <w:p>
      <w:r>
        <w:rPr>
          <w:rFonts w:hint="eastAsia"/>
        </w:rPr>
        <w:t>从数据清洗的结果来看，总体样本数据有效率在9</w:t>
      </w:r>
      <w:r>
        <w:t>0.97%</w:t>
      </w:r>
      <w:r>
        <w:rPr>
          <w:rFonts w:hint="eastAsia"/>
        </w:rPr>
        <w:t>左右，样本数据的有效率较高。从答卷内容来看，大多数参与者都比较认真答题，特别是在开放性作答的填空题方面网民提交了</w:t>
      </w:r>
      <w:r>
        <w:t>8</w:t>
      </w:r>
      <w:r>
        <w:rPr>
          <w:rFonts w:hint="eastAsia"/>
        </w:rPr>
        <w:t>万多条意见和建议。这些意见和建议包含了丰富的内容，是调查数据集重要的组成部分。</w:t>
      </w:r>
    </w:p>
    <w:p>
      <w:r>
        <w:rPr>
          <w:rFonts w:hint="eastAsia"/>
        </w:rPr>
        <w:t>综上所述，本次问卷调查数据的样本基本符合网民分布的主要特性，可以多维度、多层次地反映网民的意见，具有较高的代表性和参考价值。</w:t>
      </w:r>
    </w:p>
    <w:p>
      <w:pPr>
        <w:rPr>
          <w:rFonts w:hint="eastAsia"/>
        </w:rPr>
      </w:pPr>
      <w:r>
        <w:rPr>
          <w:rFonts w:hint="eastAsia"/>
        </w:rPr>
        <w:br w:type="page"/>
      </w:r>
    </w:p>
    <w:p>
      <w:pPr>
        <w:pStyle w:val="2"/>
        <w:rPr>
          <w:rFonts w:hint="eastAsia" w:asciiTheme="minorHAnsi" w:hAnsiTheme="minorHAnsi" w:cstheme="minorHAnsi"/>
        </w:rPr>
      </w:pPr>
      <w:bookmarkStart w:id="522" w:name="_Toc50903908"/>
      <w:bookmarkStart w:id="523" w:name="_Toc50885002"/>
      <w:bookmarkStart w:id="524" w:name="_Toc24601"/>
      <w:r>
        <w:rPr>
          <w:rFonts w:hint="eastAsia" w:asciiTheme="minorHAnsi" w:hAnsiTheme="minorHAnsi" w:cstheme="minorHAnsi"/>
        </w:rPr>
        <w:t>附件二：调查报告致谢词</w:t>
      </w:r>
      <w:bookmarkEnd w:id="522"/>
      <w:bookmarkEnd w:id="523"/>
      <w:bookmarkEnd w:id="524"/>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6"/>
          <w:szCs w:val="36"/>
        </w:rPr>
      </w:pPr>
      <w:r>
        <w:rPr>
          <w:rFonts w:hint="eastAsia" w:eastAsia="宋体" w:cstheme="minorHAnsi"/>
          <w:b/>
          <w:bCs/>
          <w:kern w:val="44"/>
          <w:sz w:val="36"/>
          <w:szCs w:val="36"/>
        </w:rPr>
        <w:t>致谢词</w:t>
      </w:r>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2"/>
          <w:szCs w:val="32"/>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bookmarkStart w:id="525" w:name="_Hlk83804314"/>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活动已顺利完成，在全国各级网信、公安、工信、市场监管等政府部门的精心指导和大力支持下，在参与调查的各机构和团队的共同努力下，调查活动取得圆满成功。调查活动结果经统计分析形成了本调查报告。调查报告的编制得到有关各方的指导和支持，课题组对有关参与各方的机构和人员表示衷心感谢。</w:t>
      </w:r>
    </w:p>
    <w:bookmarkEnd w:id="525"/>
    <w:p>
      <w:pPr>
        <w:keepNext w:val="0"/>
        <w:keepLines w:val="0"/>
        <w:pageBreakBefore w:val="0"/>
        <w:widowControl/>
        <w:kinsoku/>
        <w:wordWrap/>
        <w:overflowPunct/>
        <w:topLinePunct w:val="0"/>
        <w:autoSpaceDE/>
        <w:autoSpaceDN/>
        <w:bidi w:val="0"/>
        <w:adjustRightInd/>
        <w:snapToGrid/>
        <w:spacing w:line="360" w:lineRule="auto"/>
        <w:ind w:firstLine="0" w:firstLineChars="0"/>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w:t>
      </w:r>
      <w:r>
        <w:rPr>
          <w:rFonts w:hint="eastAsia" w:asciiTheme="minorEastAsia" w:hAnsiTheme="minorEastAsia" w:cstheme="minorHAnsi"/>
          <w:color w:val="000000" w:themeColor="text1"/>
          <w:kern w:val="44"/>
          <w:sz w:val="28"/>
          <w:szCs w:val="28"/>
          <w14:textFill>
            <w14:solidFill>
              <w14:schemeClr w14:val="tx1"/>
            </w14:solidFill>
          </w14:textFill>
        </w:rPr>
        <w:t>三、四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right"/>
        <w:textAlignment w:val="auto"/>
        <w:rPr>
          <w:rFonts w:asciiTheme="minorEastAsia" w:hAnsiTheme="minorEastAsia" w:cstheme="minorHAnsi"/>
          <w:kern w:val="44"/>
          <w:sz w:val="28"/>
          <w:szCs w:val="28"/>
        </w:rPr>
      </w:pPr>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网民网络安全感满意度调查课题组</w:t>
      </w:r>
    </w:p>
    <w:p>
      <w:pPr>
        <w:keepNext w:val="0"/>
        <w:keepLines w:val="0"/>
        <w:pageBreakBefore w:val="0"/>
        <w:widowControl/>
        <w:kinsoku/>
        <w:wordWrap/>
        <w:overflowPunct/>
        <w:topLinePunct w:val="0"/>
        <w:autoSpaceDE/>
        <w:autoSpaceDN/>
        <w:bidi w:val="0"/>
        <w:adjustRightInd/>
        <w:snapToGrid/>
        <w:spacing w:line="360" w:lineRule="auto"/>
        <w:ind w:firstLine="5040" w:firstLineChars="1800"/>
        <w:jc w:val="both"/>
        <w:textAlignment w:val="auto"/>
        <w:rPr>
          <w:rFonts w:eastAsia="宋体" w:cstheme="minorHAnsi"/>
          <w:b/>
          <w:bCs/>
          <w:color w:val="FF0000"/>
          <w:kern w:val="44"/>
          <w:sz w:val="32"/>
          <w:szCs w:val="32"/>
        </w:rPr>
      </w:pPr>
      <w:r>
        <w:rPr>
          <w:rFonts w:asciiTheme="minorEastAsia" w:hAnsiTheme="minorEastAsia" w:cstheme="minorHAnsi"/>
          <w:kern w:val="44"/>
          <w:sz w:val="28"/>
          <w:szCs w:val="28"/>
        </w:rPr>
        <w:t>2022年9</w:t>
      </w:r>
      <w:r>
        <w:rPr>
          <w:rFonts w:hint="eastAsia" w:asciiTheme="minorEastAsia" w:hAnsiTheme="minorEastAsia" w:cstheme="minorHAnsi"/>
          <w:kern w:val="44"/>
          <w:sz w:val="28"/>
          <w:szCs w:val="28"/>
        </w:rPr>
        <w:t>月</w:t>
      </w:r>
    </w:p>
    <w:p>
      <w:pPr>
        <w:keepNext w:val="0"/>
        <w:keepLines w:val="0"/>
        <w:pageBreakBefore w:val="0"/>
        <w:kinsoku/>
        <w:wordWrap/>
        <w:overflowPunct/>
        <w:topLinePunct w:val="0"/>
        <w:autoSpaceDE/>
        <w:autoSpaceDN/>
        <w:bidi w:val="0"/>
        <w:spacing w:line="400" w:lineRule="exact"/>
        <w:textAlignment w:val="auto"/>
        <w:rPr>
          <w:rFonts w:hint="eastAsia" w:asciiTheme="minorHAnsi" w:hAnsiTheme="minorHAnsi" w:cstheme="minorHAnsi"/>
        </w:rPr>
      </w:pPr>
      <w:bookmarkStart w:id="526" w:name="_Toc49439774"/>
      <w:bookmarkStart w:id="527" w:name="_Toc50903909"/>
      <w:r>
        <w:rPr>
          <w:rFonts w:asciiTheme="minorEastAsia" w:hAnsiTheme="minorEastAsia" w:cstheme="minorHAnsi"/>
          <w:kern w:val="44"/>
          <w:sz w:val="32"/>
          <w:szCs w:val="32"/>
        </w:rPr>
        <w:br w:type="page"/>
      </w:r>
    </w:p>
    <w:p>
      <w:pPr>
        <w:pStyle w:val="2"/>
        <w:rPr>
          <w:rFonts w:asciiTheme="minorHAnsi" w:hAnsiTheme="minorHAnsi" w:cstheme="minorHAnsi"/>
        </w:rPr>
      </w:pPr>
      <w:bookmarkStart w:id="528" w:name="_Toc11691"/>
      <w:r>
        <w:rPr>
          <w:rFonts w:hint="eastAsia" w:asciiTheme="minorHAnsi" w:hAnsiTheme="minorHAnsi" w:cstheme="minorHAnsi"/>
        </w:rPr>
        <w:t>附件三：调查活动组委会名单</w:t>
      </w:r>
      <w:bookmarkEnd w:id="526"/>
      <w:bookmarkEnd w:id="527"/>
      <w:bookmarkEnd w:id="528"/>
    </w:p>
    <w:p>
      <w:pPr>
        <w:ind w:firstLine="0" w:firstLineChars="0"/>
        <w:jc w:val="center"/>
        <w:rPr>
          <w:rFonts w:eastAsia="宋体" w:cstheme="minorHAnsi"/>
          <w:b/>
          <w:bCs/>
          <w:color w:val="auto"/>
          <w:sz w:val="32"/>
          <w:szCs w:val="28"/>
        </w:rPr>
      </w:pPr>
      <w:r>
        <w:rPr>
          <w:rFonts w:hint="eastAsia" w:eastAsia="宋体" w:cstheme="minorHAnsi"/>
          <w:b/>
          <w:bCs/>
          <w:color w:val="auto"/>
          <w:sz w:val="32"/>
          <w:szCs w:val="28"/>
        </w:rPr>
        <w:t>2</w:t>
      </w:r>
      <w:r>
        <w:rPr>
          <w:rFonts w:eastAsia="宋体" w:cstheme="minorHAnsi"/>
          <w:b/>
          <w:bCs/>
          <w:color w:val="auto"/>
          <w:sz w:val="32"/>
          <w:szCs w:val="28"/>
        </w:rPr>
        <w:t>02</w:t>
      </w:r>
      <w:r>
        <w:rPr>
          <w:rFonts w:hint="eastAsia" w:eastAsia="宋体" w:cstheme="minorHAnsi"/>
          <w:b/>
          <w:bCs/>
          <w:color w:val="auto"/>
          <w:sz w:val="32"/>
          <w:szCs w:val="28"/>
          <w:lang w:val="en-US" w:eastAsia="zh-CN"/>
        </w:rPr>
        <w:t>2</w:t>
      </w:r>
      <w:r>
        <w:rPr>
          <w:rFonts w:hint="eastAsia" w:eastAsia="宋体" w:cstheme="minorHAnsi"/>
          <w:b/>
          <w:bCs/>
          <w:color w:val="auto"/>
          <w:sz w:val="32"/>
          <w:szCs w:val="28"/>
        </w:rPr>
        <w:t>网民网络安全感满意度调查活动组委会</w:t>
      </w:r>
    </w:p>
    <w:p>
      <w:pPr>
        <w:ind w:firstLine="0" w:firstLineChars="0"/>
        <w:jc w:val="left"/>
        <w:rPr>
          <w:rFonts w:eastAsia="宋体" w:cstheme="minorHAnsi"/>
          <w:color w:val="auto"/>
        </w:rPr>
      </w:pPr>
      <w:r>
        <w:rPr>
          <w:rFonts w:hint="eastAsia" w:eastAsia="宋体" w:cstheme="minorHAnsi"/>
          <w:color w:val="auto"/>
        </w:rPr>
        <w:t>主任：</w:t>
      </w:r>
    </w:p>
    <w:p>
      <w:pPr>
        <w:jc w:val="left"/>
        <w:rPr>
          <w:rFonts w:eastAsia="宋体" w:cstheme="minorHAnsi"/>
          <w:color w:val="auto"/>
        </w:rPr>
      </w:pPr>
      <w:r>
        <w:rPr>
          <w:rFonts w:hint="eastAsia" w:eastAsia="宋体" w:cstheme="minorHAnsi"/>
          <w:color w:val="auto"/>
        </w:rPr>
        <w:t>严明    公安部第一、三研究所原所长</w:t>
      </w:r>
    </w:p>
    <w:p>
      <w:pPr>
        <w:ind w:firstLine="0" w:firstLineChars="0"/>
        <w:jc w:val="left"/>
        <w:rPr>
          <w:rFonts w:eastAsia="宋体" w:cstheme="minorHAnsi"/>
          <w:color w:val="auto"/>
        </w:rPr>
      </w:pPr>
      <w:r>
        <w:rPr>
          <w:rFonts w:hint="eastAsia" w:eastAsia="宋体" w:cstheme="minorHAnsi"/>
          <w:color w:val="auto"/>
        </w:rPr>
        <w:t>常务副主任兼秘书长：</w:t>
      </w:r>
    </w:p>
    <w:p>
      <w:pPr>
        <w:jc w:val="left"/>
        <w:rPr>
          <w:rFonts w:eastAsia="宋体" w:cstheme="minorHAnsi"/>
          <w:color w:val="auto"/>
        </w:rPr>
      </w:pPr>
      <w:r>
        <w:rPr>
          <w:rFonts w:hint="eastAsia" w:eastAsia="宋体" w:cstheme="minorHAnsi"/>
          <w:color w:val="auto"/>
        </w:rPr>
        <w:t>黄丽玲  北京网络空间安全协会理事长</w:t>
      </w:r>
    </w:p>
    <w:p>
      <w:pPr>
        <w:ind w:firstLine="1440" w:firstLineChars="600"/>
        <w:jc w:val="left"/>
        <w:rPr>
          <w:rFonts w:eastAsia="宋体" w:cstheme="minorHAnsi"/>
          <w:color w:val="auto"/>
        </w:rPr>
      </w:pPr>
      <w:r>
        <w:rPr>
          <w:rFonts w:hint="eastAsia" w:eastAsia="宋体" w:cstheme="minorHAnsi"/>
          <w:color w:val="auto"/>
        </w:rPr>
        <w:t>广东省网络空间安全协会会长</w:t>
      </w:r>
    </w:p>
    <w:p>
      <w:pPr>
        <w:ind w:firstLine="0" w:firstLineChars="0"/>
        <w:jc w:val="left"/>
        <w:rPr>
          <w:rFonts w:eastAsia="宋体" w:cstheme="minorHAnsi"/>
          <w:color w:val="auto"/>
        </w:rPr>
      </w:pPr>
      <w:r>
        <w:rPr>
          <w:rFonts w:hint="eastAsia" w:eastAsia="宋体" w:cstheme="minorHAnsi"/>
          <w:color w:val="auto"/>
        </w:rPr>
        <w:t>副主任：</w:t>
      </w:r>
    </w:p>
    <w:p>
      <w:pPr>
        <w:jc w:val="left"/>
        <w:rPr>
          <w:rFonts w:eastAsia="宋体" w:cstheme="minorHAnsi"/>
          <w:color w:val="auto"/>
        </w:rPr>
      </w:pPr>
      <w:r>
        <w:rPr>
          <w:rFonts w:hint="eastAsia" w:eastAsia="宋体" w:cstheme="minorHAnsi"/>
          <w:color w:val="auto"/>
        </w:rPr>
        <w:t>谢毅平  广东新兴国家网络安全和信息化发展研究院院长</w:t>
      </w:r>
    </w:p>
    <w:p>
      <w:pPr>
        <w:ind w:firstLine="1440" w:firstLineChars="600"/>
        <w:jc w:val="left"/>
        <w:rPr>
          <w:rFonts w:eastAsia="宋体" w:cstheme="minorHAnsi"/>
          <w:color w:val="auto"/>
        </w:rPr>
      </w:pPr>
      <w:r>
        <w:rPr>
          <w:rFonts w:hint="eastAsia" w:eastAsia="宋体" w:cstheme="minorHAnsi"/>
          <w:color w:val="auto"/>
        </w:rPr>
        <w:t>公安部科技信息化局原局长</w:t>
      </w:r>
    </w:p>
    <w:p>
      <w:pPr>
        <w:jc w:val="left"/>
        <w:rPr>
          <w:rFonts w:eastAsia="宋体" w:cstheme="minorHAnsi"/>
          <w:color w:val="auto"/>
        </w:rPr>
      </w:pPr>
      <w:r>
        <w:rPr>
          <w:rFonts w:hint="eastAsia" w:eastAsia="宋体" w:cstheme="minorHAnsi"/>
          <w:color w:val="auto"/>
        </w:rPr>
        <w:t>袁旭阳  北京网络行业协会会长</w:t>
      </w:r>
    </w:p>
    <w:p>
      <w:pPr>
        <w:ind w:firstLine="1440" w:firstLineChars="600"/>
        <w:jc w:val="left"/>
        <w:rPr>
          <w:rFonts w:eastAsia="宋体" w:cstheme="minorHAnsi"/>
          <w:color w:val="auto"/>
        </w:rPr>
      </w:pPr>
      <w:r>
        <w:rPr>
          <w:rFonts w:hint="eastAsia" w:eastAsia="宋体" w:cstheme="minorHAnsi"/>
          <w:color w:val="auto"/>
        </w:rPr>
        <w:t>公安部网络安全保卫局原副局长</w:t>
      </w:r>
    </w:p>
    <w:p>
      <w:pPr>
        <w:jc w:val="left"/>
        <w:rPr>
          <w:rFonts w:eastAsia="宋体" w:cstheme="minorHAnsi"/>
          <w:color w:val="auto"/>
        </w:rPr>
      </w:pPr>
      <w:r>
        <w:rPr>
          <w:rFonts w:hint="eastAsia" w:eastAsia="宋体" w:cstheme="minorHAnsi"/>
          <w:color w:val="auto"/>
        </w:rPr>
        <w:t>陈钟    北京大学网络和信息安全实验室主任</w:t>
      </w:r>
    </w:p>
    <w:p>
      <w:pPr>
        <w:jc w:val="left"/>
        <w:rPr>
          <w:rFonts w:eastAsia="宋体" w:cstheme="minorHAnsi"/>
          <w:color w:val="auto"/>
        </w:rPr>
      </w:pPr>
      <w:r>
        <w:rPr>
          <w:rFonts w:hint="eastAsia" w:eastAsia="宋体" w:cstheme="minorHAnsi"/>
          <w:color w:val="auto"/>
        </w:rPr>
        <w:t>杨建军  中国电子技术标准化研究院副院长</w:t>
      </w:r>
    </w:p>
    <w:p>
      <w:pPr>
        <w:jc w:val="left"/>
        <w:rPr>
          <w:rFonts w:eastAsia="宋体" w:cstheme="minorHAnsi"/>
          <w:color w:val="auto"/>
        </w:rPr>
      </w:pPr>
      <w:r>
        <w:rPr>
          <w:rFonts w:hint="eastAsia" w:eastAsia="宋体" w:cstheme="minorHAnsi"/>
          <w:color w:val="auto"/>
        </w:rPr>
        <w:t>宋茂恩  中国互联网协会常务副秘书长</w:t>
      </w:r>
    </w:p>
    <w:p>
      <w:pPr>
        <w:ind w:firstLine="0" w:firstLineChars="0"/>
        <w:jc w:val="left"/>
        <w:rPr>
          <w:rFonts w:eastAsia="宋体" w:cstheme="minorHAnsi"/>
          <w:color w:val="auto"/>
        </w:rPr>
      </w:pPr>
      <w:r>
        <w:rPr>
          <w:rFonts w:hint="eastAsia" w:eastAsia="宋体" w:cstheme="minorHAnsi"/>
          <w:color w:val="auto"/>
          <w:lang w:val="en-US" w:eastAsia="zh-CN"/>
        </w:rPr>
        <w:t>副秘书长</w:t>
      </w:r>
      <w:r>
        <w:rPr>
          <w:rFonts w:hint="eastAsia" w:eastAsia="宋体" w:cstheme="minorHAnsi"/>
          <w:color w:val="auto"/>
        </w:rPr>
        <w:t>：</w:t>
      </w:r>
    </w:p>
    <w:p>
      <w:pPr>
        <w:ind w:left="0" w:leftChars="0" w:firstLine="480" w:firstLineChars="200"/>
        <w:jc w:val="left"/>
        <w:rPr>
          <w:rFonts w:hint="eastAsia" w:eastAsia="宋体" w:cstheme="minorHAnsi"/>
          <w:color w:val="auto"/>
          <w:lang w:val="en-US" w:eastAsia="zh-CN"/>
        </w:rPr>
      </w:pPr>
      <w:r>
        <w:rPr>
          <w:rFonts w:hint="eastAsia" w:eastAsia="宋体" w:cstheme="minorHAnsi"/>
          <w:color w:val="auto"/>
          <w:lang w:val="en-US" w:eastAsia="zh-CN"/>
        </w:rPr>
        <w:t>黄汝锡   北京网络空间安全协会流动党员联合党支部书记</w:t>
      </w:r>
    </w:p>
    <w:p>
      <w:pPr>
        <w:jc w:val="left"/>
        <w:rPr>
          <w:rFonts w:hint="default" w:eastAsia="宋体" w:cstheme="minorHAnsi"/>
          <w:color w:val="auto"/>
          <w:lang w:val="en-US" w:eastAsia="zh-CN"/>
        </w:rPr>
      </w:pPr>
      <w:r>
        <w:rPr>
          <w:rFonts w:hint="eastAsia" w:eastAsia="宋体" w:cstheme="minorHAnsi"/>
          <w:color w:val="auto"/>
        </w:rPr>
        <w:t>周贵招   广东省网络空间安全协会</w:t>
      </w:r>
      <w:r>
        <w:rPr>
          <w:rFonts w:hint="eastAsia" w:eastAsia="宋体" w:cstheme="minorHAnsi"/>
          <w:color w:val="auto"/>
          <w:lang w:val="en-US" w:eastAsia="zh-CN"/>
        </w:rPr>
        <w:t>秘书长</w:t>
      </w:r>
    </w:p>
    <w:p>
      <w:pPr>
        <w:ind w:firstLine="0" w:firstLineChars="0"/>
        <w:jc w:val="left"/>
        <w:rPr>
          <w:rFonts w:eastAsia="宋体" w:cstheme="minorHAnsi"/>
          <w:color w:val="auto"/>
        </w:rPr>
      </w:pPr>
      <w:r>
        <w:rPr>
          <w:rFonts w:hint="eastAsia" w:eastAsia="宋体" w:cstheme="minorHAnsi"/>
          <w:color w:val="auto"/>
        </w:rPr>
        <w:t>委员：</w:t>
      </w:r>
    </w:p>
    <w:p>
      <w:pPr>
        <w:jc w:val="left"/>
        <w:rPr>
          <w:rFonts w:hint="eastAsia" w:eastAsia="宋体" w:cstheme="minorHAnsi"/>
          <w:color w:val="auto"/>
        </w:rPr>
      </w:pPr>
      <w:r>
        <w:rPr>
          <w:rFonts w:hint="eastAsia" w:eastAsia="宋体" w:cstheme="minorHAnsi"/>
          <w:color w:val="auto"/>
        </w:rPr>
        <w:t>胡俊涛   郑州市网络安全协会常务副会长兼秘书长</w:t>
      </w:r>
    </w:p>
    <w:p>
      <w:pPr>
        <w:jc w:val="left"/>
        <w:rPr>
          <w:rFonts w:hint="eastAsia" w:eastAsia="宋体" w:cstheme="minorHAnsi"/>
          <w:color w:val="auto"/>
        </w:rPr>
      </w:pPr>
      <w:r>
        <w:rPr>
          <w:rFonts w:eastAsia="宋体" w:cstheme="minorHAnsi"/>
          <w:color w:val="auto"/>
        </w:rPr>
        <w:t>张彦</w:t>
      </w:r>
      <w:r>
        <w:rPr>
          <w:rFonts w:hint="eastAsia" w:eastAsia="宋体" w:cstheme="minorHAnsi"/>
          <w:color w:val="auto"/>
        </w:rPr>
        <w:t xml:space="preserve">     </w:t>
      </w:r>
      <w:r>
        <w:rPr>
          <w:rFonts w:eastAsia="宋体" w:cstheme="minorHAnsi"/>
          <w:color w:val="auto"/>
        </w:rPr>
        <w:t>黑龙江省网络安全协会会长</w:t>
      </w:r>
    </w:p>
    <w:p>
      <w:pPr>
        <w:jc w:val="left"/>
        <w:rPr>
          <w:rFonts w:eastAsia="宋体" w:cstheme="minorHAnsi"/>
          <w:color w:val="auto"/>
        </w:rPr>
      </w:pPr>
      <w:r>
        <w:rPr>
          <w:rFonts w:eastAsia="宋体" w:cstheme="minorHAnsi"/>
          <w:color w:val="auto"/>
        </w:rPr>
        <w:t>尤文杰</w:t>
      </w:r>
      <w:r>
        <w:rPr>
          <w:rFonts w:hint="eastAsia" w:eastAsia="宋体" w:cstheme="minorHAnsi"/>
          <w:color w:val="auto"/>
        </w:rPr>
        <w:t xml:space="preserve">   </w:t>
      </w:r>
      <w:r>
        <w:rPr>
          <w:rFonts w:eastAsia="宋体" w:cstheme="minorHAnsi"/>
          <w:color w:val="auto"/>
        </w:rPr>
        <w:t>江苏省信息网络安全协会副会长</w:t>
      </w:r>
    </w:p>
    <w:p>
      <w:pPr>
        <w:jc w:val="left"/>
        <w:rPr>
          <w:rFonts w:eastAsia="宋体" w:cstheme="minorHAnsi"/>
          <w:color w:val="auto"/>
        </w:rPr>
      </w:pPr>
      <w:r>
        <w:rPr>
          <w:rFonts w:eastAsia="宋体" w:cstheme="minorHAnsi"/>
          <w:color w:val="auto"/>
        </w:rPr>
        <w:t>李任贵</w:t>
      </w:r>
      <w:r>
        <w:rPr>
          <w:rFonts w:hint="eastAsia" w:eastAsia="宋体" w:cstheme="minorHAnsi"/>
          <w:color w:val="auto"/>
        </w:rPr>
        <w:t xml:space="preserve">   </w:t>
      </w:r>
      <w:r>
        <w:rPr>
          <w:rFonts w:eastAsia="宋体" w:cstheme="minorHAnsi"/>
          <w:color w:val="auto"/>
        </w:rPr>
        <w:t>广西网络安全协会理事长</w:t>
      </w:r>
    </w:p>
    <w:p>
      <w:pPr>
        <w:jc w:val="left"/>
        <w:rPr>
          <w:rFonts w:hint="eastAsia" w:eastAsia="宋体" w:cstheme="minorHAnsi"/>
          <w:color w:val="auto"/>
        </w:rPr>
      </w:pPr>
      <w:r>
        <w:rPr>
          <w:rFonts w:hint="eastAsia" w:eastAsia="宋体" w:cstheme="minorHAnsi"/>
          <w:color w:val="auto"/>
        </w:rPr>
        <w:t>肖慧林   北京网络空间安全协会秘书长</w:t>
      </w:r>
    </w:p>
    <w:p>
      <w:pPr>
        <w:jc w:val="left"/>
        <w:rPr>
          <w:rFonts w:eastAsia="宋体" w:cstheme="minorHAnsi"/>
          <w:color w:val="auto"/>
        </w:rPr>
      </w:pPr>
      <w:r>
        <w:rPr>
          <w:rFonts w:eastAsia="宋体" w:cstheme="minorHAnsi"/>
          <w:color w:val="auto"/>
        </w:rPr>
        <w:t>陈建设</w:t>
      </w:r>
      <w:r>
        <w:rPr>
          <w:rFonts w:hint="eastAsia" w:eastAsia="宋体" w:cstheme="minorHAnsi"/>
          <w:color w:val="auto"/>
        </w:rPr>
        <w:t xml:space="preserve">   </w:t>
      </w:r>
      <w:r>
        <w:rPr>
          <w:rFonts w:eastAsia="宋体" w:cstheme="minorHAnsi"/>
          <w:color w:val="auto"/>
        </w:rPr>
        <w:t>贵阳市信息网络安全协会秘书长</w:t>
      </w:r>
    </w:p>
    <w:p>
      <w:pPr>
        <w:jc w:val="left"/>
        <w:rPr>
          <w:rFonts w:eastAsia="宋体" w:cstheme="minorHAnsi"/>
          <w:color w:val="auto"/>
        </w:rPr>
      </w:pPr>
      <w:r>
        <w:rPr>
          <w:rFonts w:eastAsia="宋体" w:cstheme="minorHAnsi"/>
          <w:color w:val="auto"/>
        </w:rPr>
        <w:t>王建</w:t>
      </w:r>
      <w:r>
        <w:rPr>
          <w:rFonts w:hint="eastAsia" w:eastAsia="宋体" w:cstheme="minorHAnsi"/>
          <w:color w:val="auto"/>
        </w:rPr>
        <w:t xml:space="preserve">     </w:t>
      </w:r>
      <w:r>
        <w:rPr>
          <w:rFonts w:eastAsia="宋体" w:cstheme="minorHAnsi"/>
          <w:color w:val="auto"/>
        </w:rPr>
        <w:t>重庆市信息安全协会秘书长</w:t>
      </w:r>
    </w:p>
    <w:p>
      <w:pPr>
        <w:jc w:val="left"/>
        <w:rPr>
          <w:rFonts w:eastAsia="宋体" w:cstheme="minorHAnsi"/>
          <w:color w:val="auto"/>
        </w:rPr>
      </w:pPr>
      <w:r>
        <w:rPr>
          <w:rFonts w:hint="eastAsia" w:eastAsia="宋体" w:cstheme="minorHAnsi"/>
          <w:color w:val="auto"/>
        </w:rPr>
        <w:t xml:space="preserve">杨丹 </w:t>
      </w:r>
      <w:r>
        <w:rPr>
          <w:rFonts w:hint="eastAsia" w:eastAsia="宋体" w:cstheme="minorHAnsi"/>
          <w:color w:val="auto"/>
          <w:lang w:val="en-US" w:eastAsia="zh-CN"/>
        </w:rPr>
        <w:t xml:space="preserve">    </w:t>
      </w:r>
      <w:r>
        <w:rPr>
          <w:rFonts w:hint="eastAsia" w:eastAsia="宋体" w:cstheme="minorHAnsi"/>
          <w:color w:val="auto"/>
        </w:rPr>
        <w:t>辽宁省信息网络安全协会会长</w:t>
      </w:r>
    </w:p>
    <w:p>
      <w:pPr>
        <w:jc w:val="left"/>
        <w:rPr>
          <w:rFonts w:eastAsia="宋体" w:cstheme="minorHAnsi"/>
          <w:color w:val="auto"/>
        </w:rPr>
      </w:pPr>
      <w:r>
        <w:rPr>
          <w:rFonts w:hint="eastAsia" w:eastAsia="宋体" w:cstheme="minorHAnsi"/>
          <w:color w:val="auto"/>
        </w:rPr>
        <w:t xml:space="preserve">孔德剑  </w:t>
      </w:r>
      <w:r>
        <w:rPr>
          <w:rFonts w:hint="eastAsia" w:eastAsia="宋体" w:cstheme="minorHAnsi"/>
          <w:color w:val="auto"/>
          <w:lang w:val="en-US" w:eastAsia="zh-CN"/>
        </w:rPr>
        <w:t xml:space="preserve"> </w:t>
      </w:r>
      <w:r>
        <w:rPr>
          <w:rFonts w:hint="eastAsia" w:eastAsia="宋体" w:cstheme="minorHAnsi"/>
          <w:color w:val="auto"/>
        </w:rPr>
        <w:t>曲靖市网络安全协</w:t>
      </w:r>
      <w:r>
        <w:rPr>
          <w:rFonts w:eastAsia="宋体" w:cstheme="minorHAnsi"/>
          <w:color w:val="auto"/>
        </w:rPr>
        <w:t>会会长</w:t>
      </w:r>
    </w:p>
    <w:p>
      <w:pPr>
        <w:jc w:val="left"/>
        <w:rPr>
          <w:rFonts w:eastAsia="宋体" w:cstheme="minorHAnsi"/>
          <w:color w:val="auto"/>
        </w:rPr>
      </w:pPr>
      <w:r>
        <w:rPr>
          <w:rFonts w:eastAsia="宋体" w:cstheme="minorHAnsi"/>
          <w:color w:val="auto"/>
        </w:rPr>
        <w:t>刘春梅</w:t>
      </w:r>
      <w:r>
        <w:rPr>
          <w:rFonts w:hint="eastAsia" w:eastAsia="宋体" w:cstheme="minorHAnsi"/>
          <w:color w:val="auto"/>
        </w:rPr>
        <w:t xml:space="preserve">   </w:t>
      </w:r>
      <w:r>
        <w:rPr>
          <w:rFonts w:eastAsia="宋体" w:cstheme="minorHAnsi"/>
          <w:color w:val="auto"/>
        </w:rPr>
        <w:t>上海市信息网络安全管理协会秘书长</w:t>
      </w:r>
    </w:p>
    <w:p>
      <w:pPr>
        <w:jc w:val="left"/>
        <w:rPr>
          <w:rFonts w:eastAsia="宋体" w:cstheme="minorHAnsi"/>
          <w:color w:val="auto"/>
        </w:rPr>
      </w:pPr>
      <w:r>
        <w:rPr>
          <w:rFonts w:eastAsia="宋体" w:cstheme="minorHAnsi"/>
          <w:color w:val="auto"/>
        </w:rPr>
        <w:t>王耀发</w:t>
      </w:r>
      <w:r>
        <w:rPr>
          <w:rFonts w:hint="eastAsia" w:eastAsia="宋体" w:cstheme="minorHAnsi"/>
          <w:color w:val="auto"/>
        </w:rPr>
        <w:t xml:space="preserve">  </w:t>
      </w:r>
      <w:r>
        <w:rPr>
          <w:rFonts w:eastAsia="宋体" w:cstheme="minorHAnsi"/>
          <w:color w:val="auto"/>
        </w:rPr>
        <w:t>湖北省信息网络安全协会会长</w:t>
      </w:r>
    </w:p>
    <w:p>
      <w:pPr>
        <w:jc w:val="left"/>
        <w:rPr>
          <w:rFonts w:hint="eastAsia" w:eastAsia="宋体" w:cstheme="minorHAnsi"/>
          <w:color w:val="auto"/>
        </w:rPr>
      </w:pPr>
      <w:r>
        <w:rPr>
          <w:rFonts w:hint="eastAsia" w:eastAsia="宋体" w:cstheme="minorHAnsi"/>
          <w:color w:val="auto"/>
        </w:rPr>
        <w:t>邓兆安</w:t>
      </w:r>
      <w:r>
        <w:rPr>
          <w:rFonts w:hint="eastAsia" w:eastAsia="宋体" w:cstheme="minorHAnsi"/>
          <w:color w:val="auto"/>
          <w:lang w:val="en-US" w:eastAsia="zh-CN"/>
        </w:rPr>
        <w:t xml:space="preserve">  </w:t>
      </w:r>
      <w:r>
        <w:rPr>
          <w:rFonts w:hint="eastAsia" w:eastAsia="宋体" w:cstheme="minorHAnsi"/>
          <w:color w:val="auto"/>
        </w:rPr>
        <w:t>山东省网络社会组织联合会会长</w:t>
      </w:r>
    </w:p>
    <w:p>
      <w:pPr>
        <w:jc w:val="left"/>
        <w:rPr>
          <w:rFonts w:hint="eastAsia" w:eastAsia="宋体" w:cstheme="minorHAnsi"/>
          <w:color w:val="auto"/>
        </w:rPr>
      </w:pPr>
      <w:r>
        <w:rPr>
          <w:rFonts w:hint="eastAsia" w:eastAsia="宋体" w:cstheme="minorHAnsi"/>
          <w:color w:val="auto"/>
        </w:rPr>
        <w:t>朵荣    甘肃烽侦网络安全研究院副院长</w:t>
      </w:r>
    </w:p>
    <w:p>
      <w:pPr>
        <w:jc w:val="left"/>
        <w:rPr>
          <w:rFonts w:hint="eastAsia" w:eastAsia="宋体" w:cstheme="minorHAnsi"/>
          <w:color w:val="auto"/>
        </w:rPr>
      </w:pPr>
      <w:r>
        <w:rPr>
          <w:rFonts w:hint="eastAsia" w:eastAsia="宋体" w:cstheme="minorHAnsi"/>
          <w:color w:val="auto"/>
        </w:rPr>
        <w:t xml:space="preserve">王胜和  </w:t>
      </w:r>
      <w:r>
        <w:rPr>
          <w:rFonts w:eastAsia="宋体" w:cstheme="minorHAnsi"/>
          <w:color w:val="auto"/>
        </w:rPr>
        <w:t>安徽省计算机网络与信息安全协会秘书长</w:t>
      </w:r>
    </w:p>
    <w:p>
      <w:pPr>
        <w:jc w:val="left"/>
        <w:rPr>
          <w:rFonts w:eastAsia="宋体" w:cstheme="minorHAnsi"/>
          <w:color w:val="auto"/>
        </w:rPr>
      </w:pPr>
      <w:r>
        <w:rPr>
          <w:rFonts w:eastAsia="宋体" w:cstheme="minorHAnsi"/>
          <w:color w:val="auto"/>
        </w:rPr>
        <w:t>严茂丰</w:t>
      </w:r>
      <w:r>
        <w:rPr>
          <w:rFonts w:hint="eastAsia" w:eastAsia="宋体" w:cstheme="minorHAnsi"/>
          <w:color w:val="auto"/>
        </w:rPr>
        <w:t xml:space="preserve">  浙江省计算机信息系统安全协会</w:t>
      </w:r>
      <w:r>
        <w:rPr>
          <w:rFonts w:eastAsia="宋体" w:cstheme="minorHAnsi"/>
          <w:color w:val="auto"/>
        </w:rPr>
        <w:t>秘书长</w:t>
      </w:r>
    </w:p>
    <w:p>
      <w:pPr>
        <w:jc w:val="left"/>
        <w:rPr>
          <w:rFonts w:hint="eastAsia" w:eastAsia="宋体" w:cstheme="minorHAnsi"/>
          <w:color w:val="auto"/>
          <w:lang w:val="en-US" w:eastAsia="zh-CN"/>
        </w:rPr>
      </w:pPr>
      <w:r>
        <w:rPr>
          <w:rFonts w:hint="eastAsia" w:eastAsia="宋体" w:cstheme="minorHAnsi"/>
          <w:color w:val="auto"/>
        </w:rPr>
        <w:t>林法祥</w:t>
      </w:r>
      <w:r>
        <w:rPr>
          <w:rFonts w:hint="eastAsia" w:eastAsia="宋体" w:cstheme="minorHAnsi"/>
          <w:color w:val="auto"/>
          <w:lang w:val="en-US" w:eastAsia="zh-CN"/>
        </w:rPr>
        <w:t xml:space="preserve">  </w:t>
      </w:r>
      <w:r>
        <w:rPr>
          <w:rFonts w:hint="eastAsia" w:eastAsia="宋体" w:cstheme="minorHAnsi"/>
          <w:color w:val="auto"/>
        </w:rPr>
        <w:t>福建省互联网协会理事长</w:t>
      </w:r>
      <w:r>
        <w:rPr>
          <w:rFonts w:hint="eastAsia" w:eastAsia="宋体" w:cstheme="minorHAnsi"/>
          <w:color w:val="auto"/>
          <w:lang w:val="en-US" w:eastAsia="zh-CN"/>
        </w:rPr>
        <w:t xml:space="preserve">  </w:t>
      </w:r>
    </w:p>
    <w:p>
      <w:pPr>
        <w:jc w:val="left"/>
        <w:rPr>
          <w:rFonts w:hint="default" w:eastAsia="宋体" w:cstheme="minorHAnsi"/>
          <w:color w:val="auto"/>
          <w:lang w:val="en-US" w:eastAsia="zh-CN"/>
        </w:rPr>
      </w:pPr>
      <w:r>
        <w:rPr>
          <w:rFonts w:hint="eastAsia" w:eastAsia="宋体" w:cstheme="minorHAnsi"/>
          <w:color w:val="auto"/>
        </w:rPr>
        <w:t>殷明哲</w:t>
      </w:r>
      <w:r>
        <w:rPr>
          <w:rFonts w:hint="eastAsia" w:eastAsia="宋体" w:cstheme="minorHAnsi"/>
          <w:color w:val="auto"/>
          <w:lang w:val="en-US" w:eastAsia="zh-CN"/>
        </w:rPr>
        <w:t xml:space="preserve">  宁夏网络与信息安全行业协会会长</w:t>
      </w:r>
    </w:p>
    <w:p>
      <w:pPr>
        <w:jc w:val="left"/>
        <w:rPr>
          <w:rFonts w:eastAsia="宋体" w:cstheme="minorHAnsi"/>
          <w:color w:val="auto"/>
        </w:rPr>
      </w:pPr>
      <w:r>
        <w:rPr>
          <w:rFonts w:eastAsia="宋体" w:cstheme="minorHAnsi"/>
          <w:color w:val="auto"/>
        </w:rPr>
        <w:t>孙大跃</w:t>
      </w:r>
      <w:r>
        <w:rPr>
          <w:rFonts w:hint="eastAsia" w:eastAsia="宋体" w:cstheme="minorHAnsi"/>
          <w:color w:val="auto"/>
        </w:rPr>
        <w:t xml:space="preserve">  </w:t>
      </w:r>
      <w:r>
        <w:rPr>
          <w:rFonts w:eastAsia="宋体" w:cstheme="minorHAnsi"/>
          <w:color w:val="auto"/>
        </w:rPr>
        <w:t>陕西省信息网络安全协会会长</w:t>
      </w:r>
    </w:p>
    <w:p>
      <w:pPr>
        <w:jc w:val="left"/>
        <w:rPr>
          <w:rFonts w:hint="eastAsia" w:eastAsia="宋体" w:cstheme="minorHAnsi"/>
          <w:color w:val="auto"/>
        </w:rPr>
      </w:pPr>
      <w:r>
        <w:rPr>
          <w:rFonts w:hint="eastAsia" w:eastAsia="宋体" w:cstheme="minorHAnsi"/>
          <w:color w:val="auto"/>
        </w:rPr>
        <w:t>张丹丹  江西省网络空间安全协会发起负责人（筹）</w:t>
      </w:r>
    </w:p>
    <w:p>
      <w:pPr>
        <w:jc w:val="left"/>
        <w:rPr>
          <w:rFonts w:eastAsia="宋体" w:cstheme="minorHAnsi"/>
          <w:color w:val="auto"/>
        </w:rPr>
      </w:pPr>
      <w:r>
        <w:rPr>
          <w:rFonts w:eastAsia="宋体" w:cstheme="minorHAnsi"/>
          <w:color w:val="auto"/>
        </w:rPr>
        <w:t>邓庭波</w:t>
      </w:r>
      <w:r>
        <w:rPr>
          <w:rFonts w:hint="eastAsia" w:eastAsia="宋体" w:cstheme="minorHAnsi"/>
          <w:color w:val="auto"/>
        </w:rPr>
        <w:t xml:space="preserve">  </w:t>
      </w:r>
      <w:r>
        <w:rPr>
          <w:rFonts w:eastAsia="宋体" w:cstheme="minorHAnsi"/>
          <w:color w:val="auto"/>
        </w:rPr>
        <w:t>湖南省网络空间安全协会秘书长</w:t>
      </w:r>
    </w:p>
    <w:p>
      <w:pPr>
        <w:jc w:val="left"/>
        <w:rPr>
          <w:rFonts w:eastAsia="宋体" w:cstheme="minorHAnsi"/>
          <w:color w:val="auto"/>
        </w:rPr>
      </w:pPr>
      <w:r>
        <w:rPr>
          <w:rFonts w:eastAsia="宋体" w:cstheme="minorHAnsi"/>
          <w:color w:val="auto"/>
        </w:rPr>
        <w:t>毛得至</w:t>
      </w:r>
      <w:r>
        <w:rPr>
          <w:rFonts w:hint="eastAsia" w:eastAsia="宋体" w:cstheme="minorHAnsi"/>
          <w:color w:val="auto"/>
        </w:rPr>
        <w:t xml:space="preserve">  </w:t>
      </w:r>
      <w:r>
        <w:rPr>
          <w:rFonts w:eastAsia="宋体" w:cstheme="minorHAnsi"/>
          <w:color w:val="auto"/>
        </w:rPr>
        <w:t>四川省计算机信息安全行业协会秘书长</w:t>
      </w:r>
    </w:p>
    <w:p>
      <w:pPr>
        <w:jc w:val="left"/>
        <w:rPr>
          <w:rFonts w:hint="eastAsia" w:eastAsia="宋体" w:cstheme="minorHAnsi"/>
          <w:color w:val="auto"/>
          <w:lang w:val="en-US" w:eastAsia="zh-CN"/>
        </w:rPr>
      </w:pPr>
      <w:r>
        <w:rPr>
          <w:rFonts w:hint="eastAsia" w:eastAsia="宋体" w:cstheme="minorHAnsi"/>
          <w:color w:val="auto"/>
          <w:lang w:val="en-US" w:eastAsia="zh-CN"/>
        </w:rPr>
        <w:t>邓开旭</w:t>
      </w:r>
      <w:r>
        <w:rPr>
          <w:rFonts w:hint="eastAsia" w:eastAsia="宋体" w:cstheme="minorHAnsi"/>
          <w:color w:val="auto"/>
        </w:rPr>
        <w:t xml:space="preserve">  成都信息网络安全协会</w:t>
      </w:r>
      <w:r>
        <w:rPr>
          <w:rFonts w:hint="eastAsia" w:eastAsia="宋体" w:cstheme="minorHAnsi"/>
          <w:color w:val="auto"/>
          <w:lang w:val="en-US" w:eastAsia="zh-CN"/>
        </w:rPr>
        <w:t>副秘书长</w:t>
      </w:r>
    </w:p>
    <w:p>
      <w:pPr>
        <w:jc w:val="left"/>
        <w:rPr>
          <w:rFonts w:eastAsia="宋体" w:cstheme="minorHAnsi"/>
          <w:color w:val="auto"/>
        </w:rPr>
      </w:pPr>
      <w:r>
        <w:rPr>
          <w:rFonts w:eastAsia="宋体" w:cstheme="minorHAnsi"/>
          <w:color w:val="auto"/>
        </w:rPr>
        <w:t>杜瑞忠</w:t>
      </w:r>
      <w:r>
        <w:rPr>
          <w:rFonts w:hint="eastAsia" w:eastAsia="宋体" w:cstheme="minorHAnsi"/>
          <w:color w:val="auto"/>
        </w:rPr>
        <w:t xml:space="preserve">  </w:t>
      </w:r>
      <w:r>
        <w:rPr>
          <w:rFonts w:eastAsia="宋体" w:cstheme="minorHAnsi"/>
          <w:color w:val="auto"/>
        </w:rPr>
        <w:t>河北省网络空间安全学会秘书长</w:t>
      </w:r>
    </w:p>
    <w:p>
      <w:pPr>
        <w:jc w:val="left"/>
        <w:rPr>
          <w:rFonts w:hint="eastAsia" w:eastAsia="宋体" w:cstheme="minorHAnsi"/>
          <w:color w:val="auto"/>
          <w:lang w:val="en-US" w:eastAsia="zh-CN"/>
        </w:rPr>
      </w:pPr>
      <w:r>
        <w:rPr>
          <w:rFonts w:eastAsia="宋体" w:cstheme="minorHAnsi"/>
          <w:color w:val="auto"/>
        </w:rPr>
        <w:t>孙震</w:t>
      </w:r>
      <w:r>
        <w:rPr>
          <w:rFonts w:hint="eastAsia" w:eastAsia="宋体" w:cstheme="minorHAnsi"/>
          <w:color w:val="auto"/>
        </w:rPr>
        <w:t xml:space="preserve">    </w:t>
      </w:r>
      <w:r>
        <w:rPr>
          <w:rFonts w:eastAsia="宋体" w:cstheme="minorHAnsi"/>
          <w:color w:val="auto"/>
        </w:rPr>
        <w:t>河南省网络营销协会秘书长</w:t>
      </w:r>
    </w:p>
    <w:p>
      <w:pPr>
        <w:ind w:left="0" w:leftChars="0" w:firstLine="480" w:firstLineChars="200"/>
        <w:jc w:val="left"/>
        <w:rPr>
          <w:rFonts w:eastAsia="宋体" w:cstheme="minorHAnsi"/>
          <w:color w:val="auto"/>
        </w:rPr>
      </w:pPr>
      <w:r>
        <w:rPr>
          <w:rFonts w:eastAsia="宋体" w:cstheme="minorHAnsi"/>
          <w:color w:val="auto"/>
        </w:rPr>
        <w:t>邹冬</w:t>
      </w:r>
      <w:r>
        <w:rPr>
          <w:rFonts w:hint="eastAsia" w:eastAsia="宋体" w:cstheme="minorHAnsi"/>
          <w:color w:val="auto"/>
        </w:rPr>
        <w:t xml:space="preserve">    </w:t>
      </w:r>
      <w:r>
        <w:rPr>
          <w:rFonts w:eastAsia="宋体" w:cstheme="minorHAnsi"/>
          <w:color w:val="auto"/>
        </w:rPr>
        <w:t>中关村网络安全与信息化产业联盟副秘书长</w:t>
      </w:r>
    </w:p>
    <w:p>
      <w:pPr>
        <w:jc w:val="left"/>
        <w:rPr>
          <w:rFonts w:eastAsia="宋体" w:cstheme="minorHAnsi"/>
          <w:color w:val="auto"/>
        </w:rPr>
      </w:pPr>
      <w:r>
        <w:rPr>
          <w:rFonts w:eastAsia="宋体" w:cstheme="minorHAnsi"/>
          <w:color w:val="auto"/>
        </w:rPr>
        <w:t>王胜军</w:t>
      </w:r>
      <w:r>
        <w:rPr>
          <w:rFonts w:hint="eastAsia" w:eastAsia="宋体" w:cstheme="minorHAnsi"/>
          <w:color w:val="auto"/>
        </w:rPr>
        <w:t xml:space="preserve">  </w:t>
      </w:r>
      <w:r>
        <w:rPr>
          <w:rFonts w:eastAsia="宋体" w:cstheme="minorHAnsi"/>
          <w:color w:val="auto"/>
        </w:rPr>
        <w:t>南宁市信息网络安全协会会长</w:t>
      </w:r>
    </w:p>
    <w:p>
      <w:pPr>
        <w:jc w:val="left"/>
        <w:rPr>
          <w:rFonts w:eastAsia="宋体" w:cstheme="minorHAnsi"/>
          <w:color w:val="auto"/>
        </w:rPr>
      </w:pPr>
      <w:r>
        <w:rPr>
          <w:rFonts w:eastAsia="宋体" w:cstheme="minorHAnsi"/>
          <w:color w:val="auto"/>
        </w:rPr>
        <w:t>吴敏</w:t>
      </w:r>
      <w:r>
        <w:rPr>
          <w:rFonts w:hint="eastAsia" w:eastAsia="宋体" w:cstheme="minorHAnsi"/>
          <w:color w:val="auto"/>
        </w:rPr>
        <w:t xml:space="preserve">    金华市网商协会</w:t>
      </w:r>
      <w:r>
        <w:rPr>
          <w:rFonts w:eastAsia="宋体" w:cstheme="minorHAnsi"/>
          <w:color w:val="auto"/>
        </w:rPr>
        <w:t>秘书长</w:t>
      </w:r>
    </w:p>
    <w:p>
      <w:pPr>
        <w:jc w:val="left"/>
        <w:rPr>
          <w:rFonts w:eastAsia="宋体" w:cstheme="minorHAnsi"/>
          <w:color w:val="auto"/>
        </w:rPr>
      </w:pPr>
      <w:r>
        <w:rPr>
          <w:rFonts w:eastAsia="宋体" w:cstheme="minorHAnsi"/>
          <w:color w:val="auto"/>
        </w:rPr>
        <w:t>沈泓</w:t>
      </w:r>
      <w:r>
        <w:rPr>
          <w:rFonts w:hint="eastAsia" w:eastAsia="宋体" w:cstheme="minorHAnsi"/>
          <w:color w:val="auto"/>
        </w:rPr>
        <w:t xml:space="preserve">    </w:t>
      </w:r>
      <w:r>
        <w:rPr>
          <w:rFonts w:eastAsia="宋体" w:cstheme="minorHAnsi"/>
          <w:color w:val="auto"/>
        </w:rPr>
        <w:t>宁波市计算机信息网络安全协会秘书长</w:t>
      </w:r>
    </w:p>
    <w:p>
      <w:pPr>
        <w:jc w:val="left"/>
        <w:rPr>
          <w:rFonts w:eastAsia="宋体" w:cstheme="minorHAnsi"/>
          <w:color w:val="auto"/>
        </w:rPr>
      </w:pPr>
      <w:r>
        <w:rPr>
          <w:rFonts w:eastAsia="宋体" w:cstheme="minorHAnsi"/>
          <w:color w:val="auto"/>
        </w:rPr>
        <w:t>王建国</w:t>
      </w:r>
      <w:r>
        <w:rPr>
          <w:rFonts w:hint="eastAsia" w:eastAsia="宋体" w:cstheme="minorHAnsi"/>
          <w:color w:val="auto"/>
        </w:rPr>
        <w:t xml:space="preserve">  </w:t>
      </w:r>
      <w:r>
        <w:rPr>
          <w:rFonts w:eastAsia="宋体" w:cstheme="minorHAnsi"/>
          <w:color w:val="auto"/>
        </w:rPr>
        <w:t>聊城市网络空间安全协会秘书长</w:t>
      </w:r>
    </w:p>
    <w:p>
      <w:pPr>
        <w:jc w:val="left"/>
        <w:rPr>
          <w:rFonts w:eastAsia="宋体" w:cstheme="minorHAnsi"/>
          <w:color w:val="auto"/>
        </w:rPr>
      </w:pPr>
      <w:r>
        <w:rPr>
          <w:rFonts w:eastAsia="宋体" w:cstheme="minorHAnsi"/>
          <w:color w:val="auto"/>
        </w:rPr>
        <w:t>马涛</w:t>
      </w:r>
      <w:r>
        <w:rPr>
          <w:rFonts w:hint="eastAsia" w:eastAsia="宋体" w:cstheme="minorHAnsi"/>
          <w:color w:val="auto"/>
        </w:rPr>
        <w:t xml:space="preserve">    </w:t>
      </w:r>
      <w:r>
        <w:rPr>
          <w:rFonts w:eastAsia="宋体" w:cstheme="minorHAnsi"/>
          <w:color w:val="auto"/>
        </w:rPr>
        <w:t>潍坊市网络空间安全协会会长</w:t>
      </w:r>
    </w:p>
    <w:p>
      <w:pPr>
        <w:jc w:val="left"/>
        <w:rPr>
          <w:rFonts w:eastAsia="宋体" w:cstheme="minorHAnsi"/>
          <w:color w:val="auto"/>
        </w:rPr>
      </w:pPr>
    </w:p>
    <w:p>
      <w:pPr>
        <w:ind w:left="0" w:leftChars="0" w:firstLine="640" w:firstLineChars="200"/>
        <w:jc w:val="left"/>
        <w:rPr>
          <w:rFonts w:eastAsia="宋体" w:cstheme="minorHAnsi"/>
          <w:b/>
          <w:bCs/>
          <w:color w:val="auto"/>
          <w:kern w:val="44"/>
          <w:sz w:val="32"/>
          <w:szCs w:val="32"/>
        </w:rPr>
      </w:pPr>
      <w:r>
        <w:rPr>
          <w:rFonts w:eastAsia="宋体" w:cstheme="minorHAnsi"/>
          <w:color w:val="auto"/>
          <w:sz w:val="32"/>
          <w:szCs w:val="32"/>
        </w:rPr>
        <w:br w:type="page"/>
      </w:r>
    </w:p>
    <w:p>
      <w:pPr>
        <w:ind w:firstLine="0" w:firstLineChars="0"/>
        <w:rPr>
          <w:color w:val="auto"/>
          <w:sz w:val="22"/>
          <w:szCs w:val="28"/>
        </w:rPr>
      </w:pPr>
    </w:p>
    <w:p>
      <w:pPr>
        <w:ind w:firstLine="0" w:firstLineChars="0"/>
        <w:rPr>
          <w:color w:val="auto"/>
          <w:sz w:val="22"/>
          <w:szCs w:val="28"/>
        </w:rPr>
        <w:sectPr>
          <w:headerReference r:id="rId19" w:type="default"/>
          <w:footerReference r:id="rId20" w:type="default"/>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广东省网络空间安全协会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hint="eastAsia" w:cstheme="minorHAnsi"/>
          <w:color w:val="auto"/>
          <w:sz w:val="28"/>
          <w:szCs w:val="28"/>
        </w:rPr>
      </w:pPr>
      <w:r>
        <w:rPr>
          <w:rFonts w:hint="eastAsia" w:cstheme="minorHAnsi"/>
          <w:color w:val="auto"/>
          <w:sz w:val="28"/>
          <w:szCs w:val="28"/>
          <w:lang w:val="en-US" w:eastAsia="zh-CN"/>
        </w:rPr>
        <w:t xml:space="preserve">   </w:t>
      </w:r>
      <w:r>
        <w:rPr>
          <w:rFonts w:hint="eastAsia" w:cstheme="minorHAnsi"/>
          <w:color w:val="auto"/>
          <w:sz w:val="28"/>
          <w:szCs w:val="28"/>
        </w:rPr>
        <w:t>广东新兴国家网络安全和信息化发展研究院</w:t>
      </w:r>
    </w:p>
    <w:p>
      <w:pPr>
        <w:ind w:firstLine="0" w:firstLineChars="0"/>
        <w:jc w:val="center"/>
        <w:rPr>
          <w:rFonts w:hint="eastAsia" w:cstheme="minorHAnsi"/>
          <w:color w:val="auto"/>
          <w:sz w:val="28"/>
          <w:szCs w:val="28"/>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特别支持单位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中国网络社会组织联合会</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中国网络空间安全协会</w:t>
      </w:r>
    </w:p>
    <w:p>
      <w:pPr>
        <w:ind w:firstLine="0" w:firstLineChars="0"/>
        <w:jc w:val="center"/>
        <w:rPr>
          <w:rFonts w:hint="eastAsia" w:cstheme="minorHAnsi"/>
          <w:color w:val="auto"/>
          <w:sz w:val="28"/>
          <w:szCs w:val="28"/>
          <w:lang w:val="en-US" w:eastAsia="zh-CN"/>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战略合作单位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中国互联网协会</w:t>
      </w:r>
    </w:p>
    <w:p>
      <w:pPr>
        <w:ind w:firstLine="0" w:firstLineChars="0"/>
        <w:jc w:val="center"/>
        <w:rPr>
          <w:rFonts w:hint="default" w:cstheme="minorHAnsi"/>
          <w:color w:val="auto"/>
          <w:sz w:val="28"/>
          <w:szCs w:val="28"/>
          <w:lang w:val="en-US" w:eastAsia="zh-CN"/>
        </w:rPr>
      </w:pPr>
      <w:r>
        <w:rPr>
          <w:rFonts w:hint="eastAsia" w:cstheme="minorHAnsi"/>
          <w:color w:val="auto"/>
          <w:sz w:val="28"/>
          <w:szCs w:val="28"/>
          <w:lang w:val="en-US" w:eastAsia="zh-CN"/>
        </w:rPr>
        <w:t>中国志愿服务研究中心</w:t>
      </w:r>
    </w:p>
    <w:p>
      <w:pPr>
        <w:ind w:firstLine="0" w:firstLineChars="0"/>
        <w:jc w:val="center"/>
        <w:rPr>
          <w:rFonts w:hint="default" w:cstheme="minorHAnsi"/>
          <w:color w:val="auto"/>
          <w:sz w:val="28"/>
          <w:szCs w:val="28"/>
          <w:lang w:val="en-US" w:eastAsia="zh-CN"/>
        </w:rPr>
      </w:pP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hint="eastAsia" w:cstheme="minorHAnsi"/>
          <w:color w:val="auto"/>
          <w:sz w:val="28"/>
          <w:szCs w:val="28"/>
        </w:rPr>
      </w:pPr>
      <w:r>
        <w:rPr>
          <w:rFonts w:hint="eastAsia" w:cstheme="minorHAnsi"/>
          <w:color w:val="auto"/>
          <w:sz w:val="28"/>
          <w:szCs w:val="28"/>
        </w:rPr>
        <w:t>广东中证声像资料司法鉴定所</w:t>
      </w:r>
    </w:p>
    <w:p/>
    <w:p>
      <w:pPr>
        <w:ind w:firstLine="640"/>
        <w:jc w:val="left"/>
        <w:rPr>
          <w:rFonts w:eastAsia="宋体" w:cstheme="minorHAnsi"/>
          <w:b/>
          <w:bCs/>
          <w:color w:val="FF0000"/>
          <w:kern w:val="44"/>
          <w:sz w:val="32"/>
          <w:szCs w:val="32"/>
        </w:rPr>
      </w:pPr>
      <w:r>
        <w:rPr>
          <w:rFonts w:eastAsia="宋体" w:cstheme="minorHAnsi"/>
          <w:color w:val="FF0000"/>
          <w:sz w:val="32"/>
          <w:szCs w:val="32"/>
        </w:rPr>
        <w:br w:type="page"/>
      </w:r>
    </w:p>
    <w:p>
      <w:pPr>
        <w:pStyle w:val="2"/>
        <w:rPr>
          <w:rFonts w:hint="eastAsia" w:asciiTheme="minorHAnsi" w:hAnsiTheme="minorHAnsi" w:cstheme="minorHAnsi"/>
        </w:rPr>
      </w:pPr>
      <w:bookmarkStart w:id="529" w:name="_Toc49439775"/>
      <w:bookmarkStart w:id="530" w:name="_Toc50903910"/>
      <w:bookmarkStart w:id="531" w:name="_Toc27690"/>
      <w:r>
        <w:rPr>
          <w:rFonts w:hint="eastAsia" w:asciiTheme="minorHAnsi" w:hAnsiTheme="minorHAnsi" w:cstheme="minorHAnsi"/>
        </w:rPr>
        <w:t>附件四：调查活动发起单位及支持单位名单</w:t>
      </w:r>
      <w:bookmarkEnd w:id="529"/>
      <w:bookmarkEnd w:id="530"/>
      <w:bookmarkEnd w:id="531"/>
    </w:p>
    <w:p>
      <w:pPr>
        <w:spacing w:before="120" w:beforeLines="50" w:after="120" w:afterLines="50"/>
        <w:ind w:firstLine="2570" w:firstLineChars="800"/>
        <w:jc w:val="both"/>
        <w:rPr>
          <w:rFonts w:eastAsia="宋体" w:cstheme="minorHAnsi"/>
          <w:color w:val="auto"/>
        </w:rPr>
        <w:sectPr>
          <w:footerReference r:id="rId21" w:type="default"/>
          <w:type w:val="continuous"/>
          <w:pgSz w:w="11906" w:h="16838"/>
          <w:pgMar w:top="1440" w:right="1797" w:bottom="1440" w:left="1797" w:header="709" w:footer="709" w:gutter="0"/>
          <w:cols w:space="708" w:num="1"/>
          <w:docGrid w:linePitch="360" w:charSpace="0"/>
        </w:sectPr>
      </w:pPr>
      <w:r>
        <w:rPr>
          <w:rFonts w:hint="eastAsia" w:eastAsia="宋体" w:cstheme="minorHAnsi"/>
          <w:b/>
          <w:bCs/>
          <w:color w:val="auto"/>
          <w:sz w:val="32"/>
          <w:szCs w:val="28"/>
          <w:lang w:val="en-US" w:eastAsia="zh-CN"/>
        </w:rPr>
        <w:t>核心</w:t>
      </w:r>
      <w:r>
        <w:rPr>
          <w:rFonts w:hint="eastAsia" w:eastAsia="宋体" w:cstheme="minorHAnsi"/>
          <w:b/>
          <w:bCs/>
          <w:color w:val="auto"/>
          <w:sz w:val="32"/>
          <w:szCs w:val="28"/>
        </w:rPr>
        <w:t>发起单位</w:t>
      </w:r>
    </w:p>
    <w:p>
      <w:pPr>
        <w:ind w:firstLine="0" w:firstLineChars="0"/>
        <w:jc w:val="both"/>
        <w:rPr>
          <w:rFonts w:hint="eastAsia"/>
          <w:color w:val="auto"/>
          <w:sz w:val="22"/>
          <w:szCs w:val="28"/>
        </w:rPr>
      </w:pPr>
      <w:r>
        <w:rPr>
          <w:rFonts w:hint="eastAsia"/>
          <w:color w:val="auto"/>
          <w:sz w:val="22"/>
          <w:szCs w:val="28"/>
        </w:rPr>
        <w:t>1. 北京网络行业协会</w:t>
      </w:r>
    </w:p>
    <w:p>
      <w:pPr>
        <w:ind w:firstLine="0" w:firstLineChars="0"/>
        <w:jc w:val="both"/>
        <w:rPr>
          <w:color w:val="auto"/>
          <w:w w:val="90"/>
          <w:sz w:val="22"/>
          <w:szCs w:val="28"/>
        </w:rPr>
        <w:sectPr>
          <w:type w:val="continuous"/>
          <w:pgSz w:w="11906" w:h="16838"/>
          <w:pgMar w:top="1440" w:right="1797" w:bottom="1440" w:left="1797" w:header="709" w:footer="709" w:gutter="0"/>
          <w:cols w:space="152" w:num="2"/>
          <w:docGrid w:linePitch="360" w:charSpace="0"/>
        </w:sectPr>
      </w:pPr>
      <w:r>
        <w:rPr>
          <w:rFonts w:hint="eastAsia"/>
          <w:color w:val="auto"/>
          <w:sz w:val="22"/>
          <w:szCs w:val="28"/>
          <w:lang w:val="en-US" w:eastAsia="zh-CN"/>
        </w:rPr>
        <w:t>2</w:t>
      </w:r>
      <w:r>
        <w:rPr>
          <w:rFonts w:hint="eastAsia"/>
          <w:color w:val="auto"/>
          <w:sz w:val="22"/>
          <w:szCs w:val="28"/>
        </w:rPr>
        <w:t>.北京网络空间安全协会</w:t>
      </w:r>
    </w:p>
    <w:p>
      <w:pPr>
        <w:ind w:firstLine="0" w:firstLineChars="0"/>
        <w:jc w:val="both"/>
        <w:rPr>
          <w:rFonts w:hint="default" w:eastAsiaTheme="minorEastAsia"/>
          <w:color w:val="auto"/>
          <w:sz w:val="22"/>
          <w:szCs w:val="28"/>
          <w:lang w:val="en-US" w:eastAsia="zh-CN"/>
        </w:rPr>
      </w:pPr>
      <w:r>
        <w:rPr>
          <w:rFonts w:hint="eastAsia"/>
          <w:color w:val="auto"/>
          <w:sz w:val="22"/>
          <w:szCs w:val="28"/>
          <w:lang w:val="en-US" w:eastAsia="zh-CN"/>
        </w:rPr>
        <w:t>3.上海市信息网络安全管理协会           4.重庆市信息安全协会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5.河北省网络空间安全学会               6.辽宁省信息网络安全协会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7.黑龙江省网络安全协会                 8.陕西省信息网络安全协会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9.甘肃省商用密码行业协会               10.山东省网络社会组织联合会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11.福建省互联网协会                    12.浙江省计算机信息系统安全协会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13.湖北省信息网络安全协会              14.湖南省网络空间安全协会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15.江西省网络空间安全协会（筹）        16.江苏省信息网络安全协会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17.安徽省计算机信息网络安全协会        18.广东省网络空间安全协会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19.宁夏网络与信息安全行业协会          20.广西网络安全协会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21.郑州市网络安全协会                  22.贵阳市信息网络安全协会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23.成都信息网络安全协会                24.曲靖市网络安全协会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25.青海省网络与信息安全信息通报中心    26.甘肃烽侦网络安全研究院</w:t>
      </w:r>
    </w:p>
    <w:p>
      <w:pPr>
        <w:ind w:firstLine="0" w:firstLineChars="0"/>
        <w:jc w:val="both"/>
        <w:rPr>
          <w:rFonts w:hint="eastAsia"/>
          <w:color w:val="auto"/>
          <w:sz w:val="22"/>
          <w:szCs w:val="28"/>
          <w:lang w:val="en-US" w:eastAsia="zh-CN"/>
        </w:rPr>
      </w:pPr>
      <w:r>
        <w:rPr>
          <w:rFonts w:hint="eastAsia"/>
          <w:color w:val="auto"/>
          <w:sz w:val="22"/>
          <w:szCs w:val="28"/>
          <w:lang w:val="en-US" w:eastAsia="zh-CN"/>
        </w:rPr>
        <w:t>27.广州网络空间安全协会                28.揭阳网络空间安全协会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29.南宁市信息网络安全协会              30.金华市网商协会</w:t>
      </w:r>
    </w:p>
    <w:p>
      <w:pPr>
        <w:ind w:firstLine="0" w:firstLineChars="0"/>
        <w:jc w:val="both"/>
        <w:rPr>
          <w:rFonts w:hint="eastAsia"/>
          <w:b/>
          <w:bCs/>
          <w:color w:val="auto"/>
          <w:sz w:val="32"/>
          <w:szCs w:val="32"/>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骨干发起单位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31.河南省网络营销协会                  32.河南省网络文化协会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33.河南省国际贸易网商协会              34.重庆计算机安全学会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35.重庆市互联网界联合会                36.黑龙江省旅游产业发展促进会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37.黑龙江省虚拟现实科技学会            38.湖北省安全技术防范行业协会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39.上海市信息安全行业协会              40.陕西网络信息安全研究院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41.广东省青少年网络协会                42.贵州省互联网上网服务行业协会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43.广西互联网协会                      44.天津市网络空间安全协会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45.山西省网络安全和信息化学会          46.西藏自治区互联网协会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47.海南省网络安全协会                  48.新疆维吾尔自治区互联网协会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49.内蒙古自治区网络行业协会            50.沈阳市网络安全协会（辽宁省网络安全</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51.重庆市合川区网络安全学会（重庆信息     保障工作联盟）</w:t>
      </w:r>
    </w:p>
    <w:p>
      <w:pPr>
        <w:numPr>
          <w:ilvl w:val="0"/>
          <w:numId w:val="0"/>
        </w:numPr>
        <w:jc w:val="both"/>
        <w:rPr>
          <w:rFonts w:hint="eastAsia"/>
          <w:color w:val="auto"/>
          <w:sz w:val="22"/>
          <w:szCs w:val="28"/>
          <w:lang w:val="en-US" w:eastAsia="zh-CN"/>
        </w:rPr>
      </w:pPr>
      <w:r>
        <w:rPr>
          <w:rFonts w:hint="default"/>
          <w:color w:val="auto"/>
          <w:sz w:val="22"/>
          <w:szCs w:val="28"/>
          <w:lang w:val="en-US" w:eastAsia="zh-CN"/>
        </w:rPr>
        <w:t>安全产业技术创新联盟）</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52.广东关键信息基础设施保护中心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53.广东中证声像资料司法鉴定所          54.广东计安信息网络培训中心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55.江西中证电子数据司法鉴定中心        56.甘肃政法大学网络空间安全学院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57.榆林市网络安全协会                  58.潍坊市网络空间安全协会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59.聊城市网络空间安全协会              60.宁波市计算机信息网络安全协会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61.丽水市信息网络安全协会              62.南昌市网络信息安全协会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63.徐州网络公共安防技术协会            64.南通市信息网络安全协会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65.泰州市信息网络安全协会              66.苏州市互联网协会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67.苏州市新媒体联合会                  68.广州市社会组织联合会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69.广州华南信息安全测评中心            70.佛山市信息协会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71.揭阳市网络文化协会                  72.茂名市网络文化协会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73.惠州市计算机信息网络安全协会        74.东莞市信息与网络安全协会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75.肇庆市计算机学会                    76.肇庆市信息协会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77.贵阳市互联网上网营业场所行业协会    78.兰州市网络空间安全协会（筹）</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79.兰州市网络文化协会                  80.通辽网络安全协会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参与发起单位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81.中国计算机学会计算机安全专委会      82.中国联合国采购促进会网络安全和</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83.中国文化管理协会网络文化              信息化分会</w:t>
      </w:r>
    </w:p>
    <w:p>
      <w:pPr>
        <w:numPr>
          <w:ilvl w:val="0"/>
          <w:numId w:val="0"/>
        </w:numPr>
        <w:ind w:firstLine="220" w:firstLineChars="100"/>
        <w:jc w:val="both"/>
        <w:rPr>
          <w:rFonts w:hint="eastAsia"/>
          <w:color w:val="auto"/>
          <w:sz w:val="22"/>
          <w:szCs w:val="28"/>
          <w:lang w:val="en-US" w:eastAsia="zh-CN"/>
        </w:rPr>
      </w:pPr>
      <w:r>
        <w:rPr>
          <w:rFonts w:hint="default"/>
          <w:color w:val="auto"/>
          <w:sz w:val="22"/>
          <w:szCs w:val="28"/>
          <w:lang w:val="en-US" w:eastAsia="zh-CN"/>
        </w:rPr>
        <w:t>工作委员会</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 xml:space="preserve"> .</w:t>
      </w:r>
      <w:r>
        <w:rPr>
          <w:rFonts w:hint="eastAsia"/>
          <w:color w:val="auto"/>
          <w:sz w:val="22"/>
          <w:szCs w:val="28"/>
          <w:lang w:val="en-US" w:eastAsia="zh-CN"/>
        </w:rPr>
        <w:t>84.中国互联网协会调解工作委员会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 xml:space="preserve">85.中国互联网协会未成年人网络保护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86.北京中关村外资投资企业协会</w:t>
      </w:r>
    </w:p>
    <w:p>
      <w:pPr>
        <w:numPr>
          <w:ilvl w:val="0"/>
          <w:numId w:val="0"/>
        </w:numPr>
        <w:ind w:firstLine="220" w:firstLineChars="100"/>
        <w:jc w:val="both"/>
        <w:rPr>
          <w:rFonts w:hint="eastAsia"/>
          <w:color w:val="auto"/>
          <w:sz w:val="22"/>
          <w:szCs w:val="28"/>
          <w:lang w:val="en-US" w:eastAsia="zh-CN"/>
        </w:rPr>
      </w:pPr>
      <w:r>
        <w:rPr>
          <w:rFonts w:hint="eastAsia"/>
          <w:color w:val="auto"/>
          <w:sz w:val="22"/>
          <w:szCs w:val="28"/>
          <w:lang w:val="en-US" w:eastAsia="zh-CN"/>
        </w:rPr>
        <w:t xml:space="preserve">与发展工作委员会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87.中关村可信计算产业联盟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88.中关村网络安全与信息化产业联盟      89.北京关键信息基础设施安全保护中心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90.中关村信息安全测评联盟              91.北京永妍禹睿志愿服务总队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92.北京永红志愿服务总队                93.北京市石景山区环山新视野社会工作事务所</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94.北京春之暖志愿服务总队              95.广东省计算机信息网络安全协会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96.广东省华南信息网络安全研究院        97.广州市荔湾区善爱行动志愿工作促进中心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98.广州社联困境儿童关爱中心            99.广州市越秀区晶鹰应急救援社会发展中心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100.山西信息安全研究院                 101.宁夏大学信息工程学院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102.四川大学信息安全研究所             103.郑州大学网络空间安全学院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104.吉林省信息技术应用协会             105.吉林省数字经济发展促进会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106.黑龙江省网络安全和信息化协会       107.山东省信息网络安全协会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108.福建省青少年网络协会               109.广东省市政行业协会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110.广东省物联网协会                   111.广东省图书文化信息协会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112.广东省网商协会                     113.广东省电子信息行业协会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114.广东省网络视听新媒体协会           115.广东省金融科技学会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116.广东省卫生信息网络协会             117.海南省计算机学会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118.四川省计算机信息安全行业协会       119.贵州省网络安全和信息化协会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120.澳门电脑学会                       121.渭南市互联网协会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122.温州市网络空间安全协会             123.南昌市互联网创业协会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124.湘潭市计算机学会                   125.广州市网络安全产业促进会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126.深圳市网络与信息安全行业协会       127.茂名市计算机信息网络安全协会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128.韶关市计算机信息网络安全协会       129.东莞市信息技术联合会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130.肇庆市大数据协会                   131.汕尾市计算机学会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132.珠海市香洲区北岭童心艺术团         133.成都安全可靠信息技术联合会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134.成都物联网产业发展联盟             135.包头市计算机公共网络安全协会</w:t>
      </w:r>
    </w:p>
    <w:p>
      <w:pPr>
        <w:numPr>
          <w:ilvl w:val="0"/>
          <w:numId w:val="0"/>
        </w:numPr>
        <w:jc w:val="both"/>
        <w:rPr>
          <w:rFonts w:hint="default"/>
          <w:color w:val="auto"/>
          <w:sz w:val="22"/>
          <w:szCs w:val="28"/>
          <w:lang w:val="en-US" w:eastAsia="zh-CN"/>
        </w:rPr>
      </w:pPr>
    </w:p>
    <w:p>
      <w:pPr>
        <w:ind w:firstLine="0" w:firstLineChars="0"/>
        <w:jc w:val="both"/>
        <w:rPr>
          <w:rFonts w:hint="default"/>
          <w:color w:val="auto"/>
          <w:sz w:val="22"/>
          <w:szCs w:val="28"/>
          <w:lang w:val="en-US" w:eastAsia="zh-CN"/>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网安联发展工作委员会</w:t>
      </w: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cstheme="minorHAnsi"/>
          <w:b/>
          <w:bCs/>
          <w:color w:val="auto"/>
          <w:sz w:val="28"/>
          <w:szCs w:val="28"/>
        </w:rPr>
      </w:pPr>
      <w:r>
        <w:rPr>
          <w:rFonts w:hint="eastAsia" w:ascii="仿宋" w:hAnsi="仿宋" w:eastAsia="仿宋" w:cs="仿宋"/>
          <w:color w:val="auto"/>
          <w:sz w:val="32"/>
          <w:szCs w:val="32"/>
        </w:rPr>
        <w:t>广东省网络空间安全协会</w:t>
      </w: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cstheme="minorHAnsi"/>
          <w:color w:val="auto"/>
          <w:sz w:val="28"/>
          <w:szCs w:val="28"/>
        </w:rPr>
      </w:pPr>
      <w:r>
        <w:rPr>
          <w:rFonts w:hint="eastAsia" w:cstheme="minorHAnsi"/>
          <w:color w:val="auto"/>
          <w:sz w:val="28"/>
          <w:szCs w:val="28"/>
        </w:rPr>
        <w:t>广东新兴国家网络安全和信息化发展研究院</w:t>
      </w: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cstheme="minorHAnsi"/>
          <w:color w:val="auto"/>
          <w:sz w:val="28"/>
          <w:szCs w:val="28"/>
        </w:rPr>
      </w:pPr>
      <w:r>
        <w:rPr>
          <w:rFonts w:hint="eastAsia" w:cstheme="minorHAnsi"/>
          <w:color w:val="auto"/>
          <w:sz w:val="28"/>
          <w:szCs w:val="28"/>
        </w:rPr>
        <w:t>广东中证声像资料司法鉴定所</w:t>
      </w:r>
    </w:p>
    <w:p>
      <w:pPr>
        <w:widowControl/>
        <w:adjustRightInd/>
        <w:snapToGrid/>
        <w:spacing w:line="240" w:lineRule="auto"/>
        <w:ind w:firstLine="0" w:firstLineChars="0"/>
        <w:jc w:val="left"/>
        <w:rPr>
          <w:rFonts w:asciiTheme="minorEastAsia" w:hAnsiTheme="minorEastAsia"/>
          <w:b/>
          <w:bCs/>
          <w:kern w:val="44"/>
          <w:sz w:val="28"/>
          <w:szCs w:val="28"/>
        </w:rPr>
      </w:pPr>
    </w:p>
    <w:p>
      <w:pPr>
        <w:rPr>
          <w:rFonts w:asciiTheme="minorEastAsia" w:hAnsiTheme="minorEastAsia"/>
          <w:b/>
          <w:bCs/>
          <w:kern w:val="44"/>
          <w:sz w:val="28"/>
          <w:szCs w:val="28"/>
        </w:rPr>
      </w:pPr>
      <w:r>
        <w:rPr>
          <w:rFonts w:asciiTheme="minorEastAsia" w:hAnsiTheme="minorEastAsia"/>
          <w:b/>
          <w:bCs/>
          <w:kern w:val="44"/>
          <w:sz w:val="28"/>
          <w:szCs w:val="28"/>
        </w:rPr>
        <w:br w:type="page"/>
      </w:r>
    </w:p>
    <w:p>
      <w:pPr>
        <w:pStyle w:val="2"/>
        <w:rPr>
          <w:rFonts w:asciiTheme="minorHAnsi" w:hAnsiTheme="minorHAnsi" w:cstheme="minorHAnsi"/>
        </w:rPr>
      </w:pPr>
      <w:bookmarkStart w:id="532" w:name="_Toc30298"/>
      <w:bookmarkStart w:id="533" w:name="_Toc20492"/>
      <w:bookmarkStart w:id="534" w:name="_Toc9533"/>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bookmarkEnd w:id="532"/>
      <w:bookmarkEnd w:id="533"/>
      <w:bookmarkEnd w:id="534"/>
    </w:p>
    <w:p>
      <w:pPr>
        <w:spacing w:before="120" w:beforeLines="50" w:after="120" w:afterLines="50"/>
        <w:ind w:firstLine="643"/>
        <w:jc w:val="center"/>
        <w:rPr>
          <w:rFonts w:hint="eastAsia" w:eastAsia="宋体" w:cstheme="minorHAnsi"/>
          <w:sz w:val="32"/>
          <w:szCs w:val="28"/>
        </w:rPr>
      </w:pPr>
      <w:r>
        <w:rPr>
          <w:rFonts w:hint="eastAsia" w:eastAsia="宋体" w:cstheme="minorHAnsi"/>
          <w:b/>
          <w:bCs/>
          <w:sz w:val="32"/>
          <w:szCs w:val="28"/>
          <w:lang w:val="en-US" w:eastAsia="zh-CN"/>
        </w:rPr>
        <w:t>支持</w:t>
      </w:r>
      <w:r>
        <w:rPr>
          <w:rFonts w:hint="eastAsia" w:eastAsia="宋体" w:cstheme="minorHAnsi"/>
          <w:b/>
          <w:bCs/>
          <w:sz w:val="32"/>
          <w:szCs w:val="28"/>
        </w:rPr>
        <w:t>单位</w:t>
      </w:r>
      <w:r>
        <w:rPr>
          <w:rFonts w:hint="eastAsia" w:eastAsia="宋体" w:cstheme="minorHAnsi"/>
          <w:sz w:val="32"/>
          <w:szCs w:val="28"/>
        </w:rPr>
        <w:t>（</w:t>
      </w:r>
      <w:r>
        <w:rPr>
          <w:rFonts w:hint="eastAsia" w:eastAsia="宋体" w:cstheme="minorHAnsi"/>
          <w:sz w:val="32"/>
          <w:szCs w:val="28"/>
          <w:lang w:val="en-US" w:eastAsia="zh-CN"/>
        </w:rPr>
        <w:t>按采集量排序</w:t>
      </w:r>
      <w:r>
        <w:rPr>
          <w:rFonts w:hint="eastAsia" w:eastAsia="宋体" w:cstheme="minorHAnsi"/>
          <w:sz w:val="32"/>
          <w:szCs w:val="28"/>
        </w:rPr>
        <w:t>）</w:t>
      </w:r>
    </w:p>
    <w:p>
      <w:pPr>
        <w:spacing w:before="120" w:beforeLines="50" w:after="120" w:afterLines="50"/>
        <w:ind w:firstLine="643"/>
        <w:jc w:val="center"/>
        <w:rPr>
          <w:rFonts w:hint="eastAsia"/>
          <w:b/>
          <w:bCs/>
          <w:sz w:val="22"/>
          <w:szCs w:val="28"/>
          <w:lang w:val="en-US" w:eastAsia="zh-CN"/>
        </w:rPr>
      </w:pPr>
    </w:p>
    <w:p>
      <w:pPr>
        <w:spacing w:before="120" w:beforeLines="50" w:after="120" w:afterLines="50"/>
        <w:ind w:firstLine="643"/>
        <w:jc w:val="center"/>
        <w:rPr>
          <w:rFonts w:hint="default" w:eastAsia="宋体" w:cstheme="minorHAnsi"/>
          <w:sz w:val="32"/>
          <w:szCs w:val="28"/>
          <w:lang w:val="en-US" w:eastAsia="zh-CN"/>
        </w:rPr>
        <w:sectPr>
          <w:headerReference r:id="rId22" w:type="default"/>
          <w:footerReference r:id="rId23" w:type="default"/>
          <w:type w:val="continuous"/>
          <w:pgSz w:w="11906" w:h="16838"/>
          <w:pgMar w:top="1440" w:right="1797" w:bottom="1440" w:left="1797" w:header="709" w:footer="709" w:gutter="0"/>
          <w:pgNumType w:fmt="decimal"/>
          <w:cols w:space="708" w:num="1"/>
          <w:docGrid w:linePitch="360" w:charSpace="0"/>
        </w:sectPr>
      </w:pPr>
      <w:r>
        <w:rPr>
          <w:rFonts w:hint="eastAsia"/>
          <w:b/>
          <w:bCs/>
          <w:sz w:val="22"/>
          <w:szCs w:val="28"/>
          <w:lang w:val="en-US" w:eastAsia="zh-CN"/>
        </w:rPr>
        <w:t>广东省</w:t>
      </w:r>
    </w:p>
    <w:p>
      <w:pPr>
        <w:numPr>
          <w:ilvl w:val="0"/>
          <w:numId w:val="0"/>
        </w:numPr>
        <w:ind w:leftChars="0"/>
        <w:jc w:val="left"/>
        <w:rPr>
          <w:rFonts w:hint="eastAsia"/>
          <w:sz w:val="22"/>
          <w:szCs w:val="28"/>
          <w:lang w:val="en-US" w:eastAsia="zh-CN"/>
        </w:rPr>
      </w:pPr>
      <w:r>
        <w:rPr>
          <w:rFonts w:hint="eastAsia"/>
          <w:sz w:val="22"/>
          <w:szCs w:val="28"/>
          <w:lang w:val="en-US" w:eastAsia="zh-CN"/>
        </w:rPr>
        <w:t>中国铁路广州局集团有限公司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广东省人力资源和社会保障厅</w:t>
      </w:r>
    </w:p>
    <w:p>
      <w:pPr>
        <w:numPr>
          <w:ilvl w:val="0"/>
          <w:numId w:val="0"/>
        </w:numPr>
        <w:ind w:leftChars="0"/>
        <w:jc w:val="left"/>
        <w:rPr>
          <w:rFonts w:hint="eastAsia"/>
          <w:sz w:val="22"/>
          <w:szCs w:val="28"/>
          <w:lang w:val="en-US" w:eastAsia="zh-CN"/>
        </w:rPr>
      </w:pPr>
      <w:r>
        <w:rPr>
          <w:rFonts w:hint="eastAsia"/>
          <w:sz w:val="22"/>
          <w:szCs w:val="28"/>
          <w:lang w:val="en-US" w:eastAsia="zh-CN"/>
        </w:rPr>
        <w:t>广东省水利厅</w:t>
      </w:r>
    </w:p>
    <w:p>
      <w:pPr>
        <w:numPr>
          <w:ilvl w:val="0"/>
          <w:numId w:val="0"/>
        </w:numPr>
        <w:ind w:leftChars="0"/>
        <w:jc w:val="left"/>
        <w:rPr>
          <w:rFonts w:hint="eastAsia"/>
          <w:sz w:val="22"/>
          <w:szCs w:val="28"/>
          <w:lang w:val="en-US" w:eastAsia="zh-CN"/>
        </w:rPr>
      </w:pPr>
      <w:r>
        <w:rPr>
          <w:rFonts w:hint="eastAsia"/>
          <w:sz w:val="22"/>
          <w:szCs w:val="28"/>
          <w:lang w:val="en-US" w:eastAsia="zh-CN"/>
        </w:rPr>
        <w:t>广东省住房和城乡建设厅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广东省戒毒管理局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中国南方电网有限责任公司超高压输电公司</w:t>
      </w:r>
    </w:p>
    <w:p>
      <w:pPr>
        <w:numPr>
          <w:ilvl w:val="0"/>
          <w:numId w:val="0"/>
        </w:numPr>
        <w:ind w:leftChars="0"/>
        <w:jc w:val="left"/>
        <w:rPr>
          <w:rFonts w:hint="eastAsia"/>
          <w:sz w:val="22"/>
          <w:szCs w:val="28"/>
          <w:lang w:val="en-US" w:eastAsia="zh-CN"/>
        </w:rPr>
      </w:pPr>
      <w:r>
        <w:rPr>
          <w:rFonts w:hint="eastAsia"/>
          <w:sz w:val="22"/>
          <w:szCs w:val="28"/>
          <w:lang w:val="en-US" w:eastAsia="zh-CN"/>
        </w:rPr>
        <w:t>广州地铁集团有限公司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广州港集团有限公司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广州市水务投资集团有限公司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广东电网有限责任公司广州供电局</w:t>
      </w:r>
    </w:p>
    <w:p>
      <w:pPr>
        <w:numPr>
          <w:ilvl w:val="0"/>
          <w:numId w:val="0"/>
        </w:numPr>
        <w:ind w:leftChars="0"/>
        <w:jc w:val="left"/>
        <w:rPr>
          <w:rFonts w:hint="eastAsia"/>
          <w:sz w:val="22"/>
          <w:szCs w:val="28"/>
          <w:lang w:val="en-US" w:eastAsia="zh-CN"/>
        </w:rPr>
      </w:pPr>
      <w:r>
        <w:rPr>
          <w:rFonts w:hint="eastAsia"/>
          <w:sz w:val="22"/>
          <w:szCs w:val="28"/>
          <w:lang w:val="en-US" w:eastAsia="zh-CN"/>
        </w:rPr>
        <w:t>广州汽车集团股份有限公司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广州有好戏网络科技有限公司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广东省人民医院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广州市越秀区教育信息中心</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广州市越秀区东风东路小学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广州市越秀区小北路小学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广州市增城区应急管理局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广州市增城区人民武装部</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广州市增城区博物馆</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广州市增城区信访局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广州市增城区司法局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广州市增城区开发区管委会投资促进局</w:t>
      </w:r>
    </w:p>
    <w:p>
      <w:pPr>
        <w:numPr>
          <w:ilvl w:val="0"/>
          <w:numId w:val="0"/>
        </w:numPr>
        <w:ind w:leftChars="0"/>
        <w:jc w:val="left"/>
        <w:rPr>
          <w:rFonts w:hint="eastAsia"/>
          <w:sz w:val="22"/>
          <w:szCs w:val="28"/>
          <w:lang w:val="en-US" w:eastAsia="zh-CN"/>
        </w:rPr>
      </w:pPr>
      <w:r>
        <w:rPr>
          <w:rFonts w:hint="eastAsia"/>
          <w:sz w:val="22"/>
          <w:szCs w:val="28"/>
          <w:lang w:val="en-US" w:eastAsia="zh-CN"/>
        </w:rPr>
        <w:t>广州市规划和自然资源局增城区分局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广州市增城区统计局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广州市增城区人民检察院</w:t>
      </w:r>
    </w:p>
    <w:p>
      <w:pPr>
        <w:numPr>
          <w:ilvl w:val="0"/>
          <w:numId w:val="0"/>
        </w:numPr>
        <w:ind w:leftChars="0"/>
        <w:jc w:val="left"/>
        <w:rPr>
          <w:rFonts w:hint="eastAsia"/>
          <w:sz w:val="22"/>
          <w:szCs w:val="28"/>
          <w:lang w:val="en-US" w:eastAsia="zh-CN"/>
        </w:rPr>
      </w:pPr>
      <w:r>
        <w:rPr>
          <w:rFonts w:hint="eastAsia"/>
          <w:sz w:val="22"/>
          <w:szCs w:val="28"/>
          <w:lang w:val="en-US" w:eastAsia="zh-CN"/>
        </w:rPr>
        <w:t>国家能源局南方监管局</w:t>
      </w:r>
    </w:p>
    <w:p>
      <w:pPr>
        <w:numPr>
          <w:ilvl w:val="0"/>
          <w:numId w:val="0"/>
        </w:numPr>
        <w:ind w:leftChars="0"/>
        <w:jc w:val="left"/>
        <w:rPr>
          <w:rFonts w:hint="eastAsia"/>
          <w:sz w:val="22"/>
          <w:szCs w:val="28"/>
          <w:lang w:val="en-US" w:eastAsia="zh-CN"/>
        </w:rPr>
      </w:pPr>
      <w:r>
        <w:rPr>
          <w:rFonts w:hint="eastAsia"/>
          <w:sz w:val="22"/>
          <w:szCs w:val="28"/>
          <w:lang w:val="en-US" w:eastAsia="zh-CN"/>
        </w:rPr>
        <w:t> 广东省卫生健康委员会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广东省市场监督管理局</w:t>
      </w:r>
    </w:p>
    <w:p>
      <w:pPr>
        <w:numPr>
          <w:ilvl w:val="0"/>
          <w:numId w:val="0"/>
        </w:numPr>
        <w:ind w:leftChars="0"/>
        <w:jc w:val="left"/>
        <w:rPr>
          <w:rFonts w:hint="eastAsia"/>
          <w:sz w:val="22"/>
          <w:szCs w:val="28"/>
          <w:lang w:val="en-US" w:eastAsia="zh-CN"/>
        </w:rPr>
      </w:pPr>
      <w:r>
        <w:rPr>
          <w:rFonts w:hint="eastAsia"/>
          <w:sz w:val="22"/>
          <w:szCs w:val="28"/>
          <w:lang w:val="en-US" w:eastAsia="zh-CN"/>
        </w:rPr>
        <w:t>广东省交通运输档案信息管理中心</w:t>
      </w:r>
    </w:p>
    <w:p>
      <w:pPr>
        <w:numPr>
          <w:ilvl w:val="0"/>
          <w:numId w:val="0"/>
        </w:numPr>
        <w:ind w:leftChars="0"/>
        <w:jc w:val="left"/>
        <w:rPr>
          <w:rFonts w:hint="eastAsia"/>
          <w:sz w:val="22"/>
          <w:szCs w:val="28"/>
          <w:lang w:val="en-US" w:eastAsia="zh-CN"/>
        </w:rPr>
      </w:pPr>
      <w:r>
        <w:rPr>
          <w:rFonts w:hint="eastAsia"/>
          <w:sz w:val="22"/>
          <w:szCs w:val="28"/>
          <w:lang w:val="en-US" w:eastAsia="zh-CN"/>
        </w:rPr>
        <w:t>广东省农村信用社联合社</w:t>
      </w:r>
    </w:p>
    <w:p>
      <w:pPr>
        <w:numPr>
          <w:ilvl w:val="0"/>
          <w:numId w:val="0"/>
        </w:numPr>
        <w:ind w:leftChars="0"/>
        <w:jc w:val="left"/>
        <w:rPr>
          <w:rFonts w:hint="eastAsia"/>
          <w:sz w:val="22"/>
          <w:szCs w:val="28"/>
          <w:lang w:val="en-US" w:eastAsia="zh-CN"/>
        </w:rPr>
      </w:pPr>
      <w:r>
        <w:rPr>
          <w:rFonts w:hint="eastAsia"/>
          <w:sz w:val="22"/>
          <w:szCs w:val="28"/>
          <w:lang w:val="en-US" w:eastAsia="zh-CN"/>
        </w:rPr>
        <w:t>中国移动广东分公司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广州市公共交通集团有限公司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广州珠江实业集团</w:t>
      </w:r>
    </w:p>
    <w:p>
      <w:pPr>
        <w:numPr>
          <w:ilvl w:val="0"/>
          <w:numId w:val="0"/>
        </w:numPr>
        <w:ind w:leftChars="0"/>
        <w:jc w:val="left"/>
        <w:rPr>
          <w:rFonts w:hint="eastAsia"/>
          <w:sz w:val="22"/>
          <w:szCs w:val="28"/>
          <w:lang w:val="en-US" w:eastAsia="zh-CN"/>
        </w:rPr>
      </w:pPr>
      <w:r>
        <w:rPr>
          <w:rFonts w:hint="eastAsia"/>
          <w:sz w:val="22"/>
          <w:szCs w:val="28"/>
          <w:lang w:val="en-US" w:eastAsia="zh-CN"/>
        </w:rPr>
        <w:t> 广州燃气集团有限公司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民航中南空管局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广州医科大学附属肿瘤医院</w:t>
      </w:r>
    </w:p>
    <w:p>
      <w:pPr>
        <w:numPr>
          <w:ilvl w:val="0"/>
          <w:numId w:val="0"/>
        </w:numPr>
        <w:ind w:leftChars="0"/>
        <w:jc w:val="left"/>
        <w:rPr>
          <w:rFonts w:hint="eastAsia"/>
          <w:sz w:val="22"/>
          <w:szCs w:val="28"/>
          <w:lang w:val="en-US" w:eastAsia="zh-CN"/>
        </w:rPr>
      </w:pPr>
      <w:r>
        <w:rPr>
          <w:rFonts w:hint="eastAsia"/>
          <w:sz w:val="22"/>
          <w:szCs w:val="28"/>
          <w:lang w:val="en-US" w:eastAsia="zh-CN"/>
        </w:rPr>
        <w:t>中山大学附属第一医院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广州市第十六中学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广州市越秀区东山培正小学</w:t>
      </w:r>
    </w:p>
    <w:p>
      <w:pPr>
        <w:numPr>
          <w:ilvl w:val="0"/>
          <w:numId w:val="0"/>
        </w:numPr>
        <w:ind w:leftChars="0"/>
        <w:jc w:val="left"/>
        <w:rPr>
          <w:rFonts w:hint="eastAsia" w:asciiTheme="minorAscii" w:hAnsiTheme="minorAscii" w:eastAsiaTheme="minorEastAsia"/>
          <w:spacing w:val="-23"/>
          <w:sz w:val="22"/>
          <w:szCs w:val="28"/>
          <w:lang w:val="en-US" w:eastAsia="zh-CN"/>
        </w:rPr>
      </w:pPr>
      <w:r>
        <w:rPr>
          <w:rFonts w:hint="eastAsia" w:asciiTheme="minorAscii" w:hAnsiTheme="minorAscii" w:eastAsiaTheme="minorEastAsia"/>
          <w:spacing w:val="-23"/>
          <w:sz w:val="22"/>
          <w:szCs w:val="28"/>
          <w:lang w:val="en-US" w:eastAsia="zh-CN"/>
        </w:rPr>
        <w:t>中共广州市增城区委网络安全和信息化委员会办公室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广州市增城区水务局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广州市增城区国家档案馆</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广州市增城区文化广电旅游体育局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广州市增城区教育局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广州市增城区供销合作总社</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广州市增城区人力资源和社会保障局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广州市增城区开发区管委会园区发展局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广州市增城区市场监管局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广州市增城区残疾人联合会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rPr>
          <w:rFonts w:hint="eastAsia"/>
          <w:sz w:val="22"/>
          <w:szCs w:val="22"/>
        </w:r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中共广州市增城区委机构编制委员会办公室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广州市增城经济技术开发区企业服务局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广州市增城区荔湖街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广州市增城区增江街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广州市增城区新塘镇</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广州市增城区派潭镇</w:t>
      </w:r>
    </w:p>
    <w:p>
      <w:pPr>
        <w:numPr>
          <w:ilvl w:val="0"/>
          <w:numId w:val="0"/>
        </w:numPr>
        <w:ind w:leftChars="0"/>
        <w:jc w:val="left"/>
        <w:rPr>
          <w:rFonts w:hint="eastAsia"/>
          <w:sz w:val="22"/>
          <w:szCs w:val="28"/>
          <w:lang w:val="en-US" w:eastAsia="zh-CN"/>
        </w:rPr>
      </w:pPr>
      <w:r>
        <w:rPr>
          <w:rFonts w:hint="eastAsia"/>
          <w:sz w:val="22"/>
          <w:szCs w:val="28"/>
          <w:lang w:val="en-US" w:eastAsia="zh-CN"/>
        </w:rPr>
        <w:t>广州华商学院</w:t>
      </w:r>
    </w:p>
    <w:p>
      <w:pPr>
        <w:numPr>
          <w:ilvl w:val="0"/>
          <w:numId w:val="0"/>
        </w:numPr>
        <w:ind w:leftChars="0"/>
        <w:jc w:val="left"/>
        <w:rPr>
          <w:rFonts w:hint="eastAsia"/>
          <w:sz w:val="22"/>
          <w:szCs w:val="28"/>
          <w:lang w:val="en-US" w:eastAsia="zh-CN"/>
        </w:rPr>
      </w:pPr>
      <w:r>
        <w:rPr>
          <w:rFonts w:hint="eastAsia"/>
          <w:sz w:val="22"/>
          <w:szCs w:val="28"/>
          <w:lang w:val="en-US" w:eastAsia="zh-CN"/>
        </w:rPr>
        <w:t>广东华商技工学校</w:t>
      </w:r>
    </w:p>
    <w:p>
      <w:pPr>
        <w:numPr>
          <w:ilvl w:val="0"/>
          <w:numId w:val="0"/>
        </w:numPr>
        <w:ind w:leftChars="0"/>
        <w:jc w:val="left"/>
        <w:rPr>
          <w:rFonts w:hint="eastAsia"/>
          <w:sz w:val="22"/>
          <w:szCs w:val="28"/>
          <w:lang w:val="en-US" w:eastAsia="zh-CN"/>
        </w:rPr>
      </w:pPr>
      <w:r>
        <w:rPr>
          <w:rFonts w:hint="eastAsia"/>
          <w:sz w:val="22"/>
          <w:szCs w:val="28"/>
          <w:lang w:val="en-US" w:eastAsia="zh-CN"/>
        </w:rPr>
        <w:t>广州松田职业学院</w:t>
      </w:r>
    </w:p>
    <w:p>
      <w:pPr>
        <w:numPr>
          <w:ilvl w:val="0"/>
          <w:numId w:val="0"/>
        </w:numPr>
        <w:ind w:leftChars="0"/>
        <w:jc w:val="left"/>
        <w:rPr>
          <w:rFonts w:hint="eastAsia"/>
          <w:sz w:val="22"/>
          <w:szCs w:val="28"/>
          <w:lang w:val="en-US" w:eastAsia="zh-CN"/>
        </w:rPr>
      </w:pPr>
      <w:r>
        <w:rPr>
          <w:rFonts w:hint="eastAsia"/>
          <w:sz w:val="22"/>
          <w:szCs w:val="28"/>
          <w:lang w:val="en-US" w:eastAsia="zh-CN"/>
        </w:rPr>
        <w:t>广东省华立技师学院</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广州市增城区卫生职业技术学校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广州珠江职业技术学院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广州医科大学附属第四医院</w:t>
      </w:r>
    </w:p>
    <w:p>
      <w:pPr>
        <w:numPr>
          <w:ilvl w:val="0"/>
          <w:numId w:val="0"/>
        </w:numPr>
        <w:ind w:leftChars="0"/>
        <w:jc w:val="left"/>
        <w:rPr>
          <w:rFonts w:hint="eastAsia"/>
          <w:sz w:val="22"/>
          <w:szCs w:val="28"/>
          <w:lang w:val="en-US" w:eastAsia="zh-CN"/>
        </w:rPr>
      </w:pPr>
      <w:r>
        <w:rPr>
          <w:rFonts w:hint="eastAsia"/>
          <w:sz w:val="22"/>
          <w:szCs w:val="28"/>
          <w:lang w:val="en-US" w:eastAsia="zh-CN"/>
        </w:rPr>
        <w:t>暨南大学附属暨华医院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广州市增城区新塘医院</w:t>
      </w:r>
    </w:p>
    <w:p>
      <w:pPr>
        <w:numPr>
          <w:ilvl w:val="0"/>
          <w:numId w:val="0"/>
        </w:numPr>
        <w:ind w:leftChars="0"/>
        <w:jc w:val="left"/>
        <w:rPr>
          <w:rFonts w:hint="eastAsia"/>
          <w:sz w:val="22"/>
          <w:szCs w:val="28"/>
          <w:lang w:val="en-US" w:eastAsia="zh-CN"/>
        </w:rPr>
      </w:pPr>
      <w:r>
        <w:rPr>
          <w:rFonts w:hint="eastAsia"/>
          <w:sz w:val="22"/>
          <w:szCs w:val="28"/>
          <w:lang w:val="en-US" w:eastAsia="zh-CN"/>
        </w:rPr>
        <w:t>前海人寿广州总医院</w:t>
      </w:r>
    </w:p>
    <w:p>
      <w:pPr>
        <w:numPr>
          <w:ilvl w:val="0"/>
          <w:numId w:val="0"/>
        </w:numPr>
        <w:ind w:leftChars="0"/>
        <w:jc w:val="left"/>
        <w:rPr>
          <w:rFonts w:hint="eastAsia"/>
          <w:sz w:val="22"/>
          <w:szCs w:val="28"/>
          <w:lang w:val="en-US" w:eastAsia="zh-CN"/>
        </w:rPr>
      </w:pPr>
      <w:r>
        <w:rPr>
          <w:rFonts w:hint="eastAsia"/>
          <w:sz w:val="22"/>
          <w:szCs w:val="28"/>
          <w:lang w:val="en-US" w:eastAsia="zh-CN"/>
        </w:rPr>
        <w:t>南方医科大学南方医院增城分院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 中国赛宝实验室</w:t>
      </w:r>
    </w:p>
    <w:p>
      <w:pPr>
        <w:numPr>
          <w:ilvl w:val="0"/>
          <w:numId w:val="0"/>
        </w:numPr>
        <w:ind w:leftChars="0"/>
        <w:jc w:val="left"/>
        <w:rPr>
          <w:rFonts w:hint="eastAsia"/>
          <w:sz w:val="22"/>
          <w:szCs w:val="28"/>
          <w:lang w:val="en-US" w:eastAsia="zh-CN"/>
        </w:rPr>
      </w:pPr>
      <w:r>
        <w:rPr>
          <w:rFonts w:hint="eastAsia"/>
          <w:sz w:val="22"/>
          <w:szCs w:val="28"/>
          <w:lang w:val="en-US" w:eastAsia="zh-CN"/>
        </w:rPr>
        <w:t>广州荔智科技文化传媒有限公司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五羊━本田摩托（广州）有限公司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北汽（广州）汽车有限公司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广州市标榜汽车用品实业有限公司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广州市天河区城市管理综合执法局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广州市天河区人民法院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广州市天河区水务局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广州市天河区人力资源社会保障局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广州市天河区珠吉街道办事处</w:t>
      </w:r>
    </w:p>
    <w:p>
      <w:pPr>
        <w:ind w:left="0" w:leftChars="0" w:firstLine="0" w:firstLineChars="0"/>
        <w:rPr>
          <w:rFonts w:hint="eastAsia"/>
          <w:sz w:val="22"/>
          <w:szCs w:val="22"/>
        </w:rPr>
      </w:pPr>
      <w:r>
        <w:rPr>
          <w:rFonts w:hint="eastAsia"/>
          <w:sz w:val="22"/>
          <w:szCs w:val="22"/>
        </w:rPr>
        <w:t>广州市增城区政务服务数据管理局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广州市增城区科技工业商务和信息化局等有关政府部门及其下属单位</w:t>
      </w:r>
    </w:p>
    <w:p>
      <w:pPr>
        <w:ind w:left="0" w:leftChars="0" w:firstLine="0" w:firstLineChars="0"/>
        <w:rPr>
          <w:rFonts w:hint="eastAsia"/>
          <w:sz w:val="22"/>
          <w:szCs w:val="22"/>
        </w:rPr>
      </w:pPr>
      <w:r>
        <w:rPr>
          <w:rFonts w:hint="eastAsia"/>
          <w:sz w:val="22"/>
          <w:szCs w:val="22"/>
        </w:rPr>
        <w:t> 广州市增城区朱村街</w:t>
      </w:r>
    </w:p>
    <w:p>
      <w:pPr>
        <w:ind w:left="0" w:leftChars="0" w:firstLine="0" w:firstLineChars="0"/>
        <w:rPr>
          <w:rFonts w:hint="eastAsia"/>
          <w:sz w:val="22"/>
          <w:szCs w:val="22"/>
        </w:rPr>
      </w:pPr>
      <w:r>
        <w:rPr>
          <w:rFonts w:hint="eastAsia"/>
          <w:sz w:val="22"/>
          <w:szCs w:val="22"/>
        </w:rPr>
        <w:t> 广州市增城区永宁街</w:t>
      </w:r>
    </w:p>
    <w:p>
      <w:pPr>
        <w:ind w:left="0" w:leftChars="0" w:firstLine="0" w:firstLineChars="0"/>
        <w:rPr>
          <w:rFonts w:hint="eastAsia"/>
          <w:sz w:val="22"/>
          <w:szCs w:val="22"/>
        </w:rPr>
      </w:pPr>
      <w:r>
        <w:rPr>
          <w:rFonts w:hint="eastAsia"/>
          <w:sz w:val="22"/>
          <w:szCs w:val="22"/>
        </w:rPr>
        <w:t> 广州市增城区正果镇</w:t>
      </w:r>
    </w:p>
    <w:p>
      <w:pPr>
        <w:ind w:left="0" w:leftChars="0" w:firstLine="0" w:firstLineChars="0"/>
        <w:rPr>
          <w:rFonts w:hint="eastAsia"/>
          <w:sz w:val="22"/>
          <w:szCs w:val="22"/>
        </w:rPr>
      </w:pPr>
      <w:r>
        <w:rPr>
          <w:rFonts w:hint="eastAsia"/>
          <w:sz w:val="22"/>
          <w:szCs w:val="22"/>
        </w:rPr>
        <w:t> 广州市增城区石滩镇等各镇街</w:t>
      </w:r>
    </w:p>
    <w:p>
      <w:pPr>
        <w:ind w:left="0" w:leftChars="0" w:firstLine="0" w:firstLineChars="0"/>
        <w:rPr>
          <w:rFonts w:hint="eastAsia"/>
          <w:sz w:val="22"/>
          <w:szCs w:val="22"/>
        </w:rPr>
      </w:pPr>
      <w:r>
        <w:rPr>
          <w:rFonts w:hint="eastAsia"/>
          <w:sz w:val="22"/>
          <w:szCs w:val="22"/>
        </w:rPr>
        <w:t> 广州华商职业学院</w:t>
      </w:r>
    </w:p>
    <w:p>
      <w:pPr>
        <w:ind w:left="0" w:leftChars="0" w:firstLine="0" w:firstLineChars="0"/>
        <w:rPr>
          <w:rFonts w:hint="eastAsia"/>
          <w:sz w:val="22"/>
          <w:szCs w:val="22"/>
        </w:rPr>
      </w:pPr>
      <w:r>
        <w:rPr>
          <w:rFonts w:hint="eastAsia"/>
          <w:sz w:val="22"/>
          <w:szCs w:val="22"/>
        </w:rPr>
        <w:t> 广州应用科技学院</w:t>
      </w:r>
    </w:p>
    <w:p>
      <w:pPr>
        <w:ind w:left="0" w:leftChars="0" w:firstLine="0" w:firstLineChars="0"/>
        <w:rPr>
          <w:rFonts w:hint="eastAsia"/>
          <w:sz w:val="22"/>
          <w:szCs w:val="22"/>
        </w:rPr>
      </w:pPr>
      <w:r>
        <w:rPr>
          <w:rFonts w:hint="eastAsia"/>
          <w:sz w:val="22"/>
          <w:szCs w:val="22"/>
        </w:rPr>
        <w:t>广州华立学院</w:t>
      </w:r>
    </w:p>
    <w:p>
      <w:pPr>
        <w:ind w:left="0" w:leftChars="0" w:firstLine="0" w:firstLineChars="0"/>
        <w:rPr>
          <w:rFonts w:hint="eastAsia"/>
          <w:sz w:val="22"/>
          <w:szCs w:val="22"/>
        </w:rPr>
      </w:pPr>
      <w:r>
        <w:rPr>
          <w:rFonts w:hint="eastAsia"/>
          <w:sz w:val="22"/>
          <w:szCs w:val="22"/>
        </w:rPr>
        <w:t> 广州华立科技职业学院</w:t>
      </w:r>
    </w:p>
    <w:p>
      <w:pPr>
        <w:ind w:left="0" w:leftChars="0" w:firstLine="0" w:firstLineChars="0"/>
        <w:rPr>
          <w:rFonts w:hint="eastAsia"/>
          <w:sz w:val="22"/>
          <w:szCs w:val="22"/>
        </w:rPr>
      </w:pPr>
      <w:r>
        <w:rPr>
          <w:rFonts w:hint="eastAsia"/>
          <w:sz w:val="22"/>
          <w:szCs w:val="22"/>
        </w:rPr>
        <w:t>广州市增城区广播电视大学</w:t>
      </w:r>
    </w:p>
    <w:p>
      <w:pPr>
        <w:ind w:left="0" w:leftChars="0" w:firstLine="0" w:firstLineChars="0"/>
        <w:rPr>
          <w:rFonts w:hint="eastAsia"/>
          <w:sz w:val="22"/>
          <w:szCs w:val="22"/>
        </w:rPr>
      </w:pPr>
      <w:r>
        <w:rPr>
          <w:rFonts w:hint="eastAsia"/>
          <w:sz w:val="22"/>
          <w:szCs w:val="22"/>
        </w:rPr>
        <w:t> 广东农工商职业技术学院</w:t>
      </w:r>
    </w:p>
    <w:p>
      <w:pPr>
        <w:ind w:left="0" w:leftChars="0" w:firstLine="0" w:firstLineChars="0"/>
        <w:rPr>
          <w:rFonts w:hint="eastAsia"/>
          <w:sz w:val="22"/>
          <w:szCs w:val="22"/>
        </w:rPr>
      </w:pPr>
      <w:r>
        <w:rPr>
          <w:rFonts w:hint="eastAsia"/>
          <w:sz w:val="22"/>
          <w:szCs w:val="22"/>
        </w:rPr>
        <w:t> 广东省环保技工学校</w:t>
      </w:r>
    </w:p>
    <w:p>
      <w:pPr>
        <w:ind w:left="0" w:leftChars="0" w:firstLine="0" w:firstLineChars="0"/>
        <w:rPr>
          <w:rFonts w:hint="eastAsia"/>
          <w:sz w:val="22"/>
          <w:szCs w:val="22"/>
        </w:rPr>
      </w:pPr>
      <w:r>
        <w:rPr>
          <w:rFonts w:hint="eastAsia"/>
          <w:sz w:val="22"/>
          <w:szCs w:val="22"/>
        </w:rPr>
        <w:t>广州市增城区中医医院</w:t>
      </w:r>
    </w:p>
    <w:p>
      <w:pPr>
        <w:ind w:left="0" w:leftChars="0" w:firstLine="0" w:firstLineChars="0"/>
        <w:rPr>
          <w:rFonts w:hint="eastAsia"/>
          <w:sz w:val="22"/>
          <w:szCs w:val="22"/>
        </w:rPr>
      </w:pPr>
      <w:r>
        <w:rPr>
          <w:rFonts w:hint="eastAsia"/>
          <w:sz w:val="22"/>
          <w:szCs w:val="22"/>
        </w:rPr>
        <w:t> 广东省水电医院</w:t>
      </w:r>
    </w:p>
    <w:p>
      <w:pPr>
        <w:ind w:left="0" w:leftChars="0" w:firstLine="0" w:firstLineChars="0"/>
        <w:rPr>
          <w:rFonts w:hint="eastAsia"/>
          <w:sz w:val="22"/>
          <w:szCs w:val="22"/>
        </w:rPr>
      </w:pPr>
      <w:r>
        <w:rPr>
          <w:rFonts w:hint="eastAsia"/>
          <w:sz w:val="22"/>
          <w:szCs w:val="22"/>
        </w:rPr>
        <w:t> 广州艾玛妇产医院</w:t>
      </w:r>
    </w:p>
    <w:p>
      <w:pPr>
        <w:ind w:left="0" w:leftChars="0" w:firstLine="0" w:firstLineChars="0"/>
        <w:rPr>
          <w:rFonts w:hint="eastAsia"/>
          <w:sz w:val="22"/>
          <w:szCs w:val="22"/>
        </w:rPr>
      </w:pPr>
      <w:r>
        <w:rPr>
          <w:rFonts w:hint="eastAsia"/>
          <w:sz w:val="22"/>
          <w:szCs w:val="22"/>
        </w:rPr>
        <w:t> 广州同和医院有限公司</w:t>
      </w:r>
    </w:p>
    <w:p>
      <w:pPr>
        <w:ind w:left="0" w:leftChars="0" w:firstLine="0" w:firstLineChars="0"/>
        <w:rPr>
          <w:rFonts w:hint="eastAsia"/>
          <w:sz w:val="22"/>
          <w:szCs w:val="22"/>
        </w:rPr>
      </w:pPr>
      <w:r>
        <w:rPr>
          <w:rFonts w:hint="eastAsia"/>
          <w:sz w:val="22"/>
          <w:szCs w:val="22"/>
        </w:rPr>
        <w:t>增城（新塘）大新医院</w:t>
      </w:r>
    </w:p>
    <w:p>
      <w:pPr>
        <w:ind w:left="0" w:leftChars="0" w:firstLine="0" w:firstLineChars="0"/>
        <w:rPr>
          <w:rFonts w:hint="eastAsia"/>
          <w:sz w:val="22"/>
          <w:szCs w:val="22"/>
        </w:rPr>
      </w:pPr>
      <w:r>
        <w:rPr>
          <w:rFonts w:hint="eastAsia"/>
          <w:sz w:val="22"/>
          <w:szCs w:val="22"/>
        </w:rPr>
        <w:t> 广州市增城九龙门诊部</w:t>
      </w:r>
    </w:p>
    <w:p>
      <w:pPr>
        <w:ind w:left="0" w:leftChars="0" w:firstLine="0" w:firstLineChars="0"/>
        <w:rPr>
          <w:rFonts w:hint="eastAsia"/>
          <w:sz w:val="22"/>
          <w:szCs w:val="22"/>
        </w:rPr>
      </w:pPr>
      <w:r>
        <w:rPr>
          <w:rFonts w:hint="eastAsia"/>
          <w:sz w:val="22"/>
          <w:szCs w:val="22"/>
        </w:rPr>
        <w:t> 广州市增城自来水有限公司</w:t>
      </w:r>
    </w:p>
    <w:p>
      <w:pPr>
        <w:ind w:left="0" w:leftChars="0" w:firstLine="0" w:firstLineChars="0"/>
        <w:rPr>
          <w:rFonts w:hint="eastAsia"/>
          <w:sz w:val="22"/>
          <w:szCs w:val="22"/>
        </w:rPr>
      </w:pPr>
      <w:r>
        <w:rPr>
          <w:rFonts w:hint="eastAsia"/>
          <w:sz w:val="22"/>
          <w:szCs w:val="22"/>
        </w:rPr>
        <w:t> 广州先模计算机科技有限公司</w:t>
      </w:r>
    </w:p>
    <w:p>
      <w:pPr>
        <w:ind w:left="0" w:leftChars="0" w:firstLine="0" w:firstLineChars="0"/>
        <w:rPr>
          <w:rFonts w:hint="eastAsia"/>
          <w:sz w:val="22"/>
          <w:szCs w:val="22"/>
        </w:rPr>
      </w:pPr>
      <w:r>
        <w:rPr>
          <w:rFonts w:hint="eastAsia"/>
          <w:sz w:val="22"/>
          <w:szCs w:val="22"/>
        </w:rPr>
        <w:t> 广州市景洋投资有限公司</w:t>
      </w:r>
    </w:p>
    <w:p>
      <w:pPr>
        <w:ind w:left="0" w:leftChars="0" w:firstLine="0" w:firstLineChars="0"/>
        <w:rPr>
          <w:rFonts w:hint="eastAsia"/>
          <w:sz w:val="22"/>
          <w:szCs w:val="22"/>
        </w:rPr>
      </w:pPr>
      <w:r>
        <w:rPr>
          <w:rFonts w:hint="eastAsia"/>
          <w:sz w:val="22"/>
          <w:szCs w:val="22"/>
        </w:rPr>
        <w:t>华电福新广州能源有限公司</w:t>
      </w:r>
    </w:p>
    <w:p>
      <w:pPr>
        <w:ind w:left="0" w:leftChars="0" w:firstLine="0" w:firstLineChars="0"/>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中共广州市天河区委网络安全和信息化委员会办公室</w:t>
      </w:r>
    </w:p>
    <w:p>
      <w:pPr>
        <w:ind w:left="0" w:leftChars="0" w:firstLine="0" w:firstLineChars="0"/>
        <w:rPr>
          <w:rFonts w:hint="eastAsia"/>
          <w:sz w:val="22"/>
          <w:szCs w:val="22"/>
        </w:rPr>
      </w:pPr>
      <w:r>
        <w:rPr>
          <w:rFonts w:hint="eastAsia"/>
          <w:sz w:val="22"/>
          <w:szCs w:val="22"/>
        </w:rPr>
        <w:t>广州市天河区住建园林局</w:t>
      </w:r>
    </w:p>
    <w:p>
      <w:pPr>
        <w:ind w:left="0" w:leftChars="0" w:firstLine="0" w:firstLineChars="0"/>
        <w:rPr>
          <w:rFonts w:hint="eastAsia"/>
          <w:sz w:val="22"/>
          <w:szCs w:val="22"/>
        </w:rPr>
      </w:pPr>
      <w:r>
        <w:rPr>
          <w:rFonts w:hint="eastAsia"/>
          <w:sz w:val="22"/>
          <w:szCs w:val="22"/>
        </w:rPr>
        <w:t>广州市天河区退役军人事务局</w:t>
      </w:r>
    </w:p>
    <w:p>
      <w:pPr>
        <w:ind w:left="0" w:leftChars="0" w:firstLine="0" w:firstLineChars="0"/>
        <w:rPr>
          <w:rFonts w:hint="eastAsia"/>
          <w:sz w:val="22"/>
          <w:szCs w:val="22"/>
        </w:rPr>
      </w:pPr>
      <w:r>
        <w:rPr>
          <w:rFonts w:hint="eastAsia"/>
          <w:sz w:val="22"/>
          <w:szCs w:val="22"/>
        </w:rPr>
        <w:t>广州市天河区统计局</w:t>
      </w:r>
    </w:p>
    <w:p>
      <w:pPr>
        <w:ind w:left="0" w:leftChars="0" w:firstLine="0" w:firstLineChars="0"/>
        <w:rPr>
          <w:rFonts w:hint="eastAsia"/>
          <w:sz w:val="22"/>
          <w:szCs w:val="22"/>
        </w:rPr>
      </w:pPr>
      <w:r>
        <w:rPr>
          <w:rFonts w:hint="eastAsia"/>
          <w:sz w:val="22"/>
          <w:szCs w:val="22"/>
        </w:rPr>
        <w:t> 广州市天河区司法局</w:t>
      </w:r>
    </w:p>
    <w:p>
      <w:pPr>
        <w:ind w:left="0" w:leftChars="0" w:firstLine="0" w:firstLineChars="0"/>
        <w:rPr>
          <w:rFonts w:hint="eastAsia"/>
          <w:sz w:val="22"/>
          <w:szCs w:val="22"/>
        </w:rPr>
      </w:pPr>
      <w:r>
        <w:rPr>
          <w:rFonts w:hint="eastAsia"/>
          <w:sz w:val="22"/>
          <w:szCs w:val="22"/>
        </w:rPr>
        <w:t> 广州市天河区人民检察院</w:t>
      </w:r>
    </w:p>
    <w:p>
      <w:pPr>
        <w:ind w:left="0" w:leftChars="0" w:firstLine="0" w:firstLineChars="0"/>
        <w:rPr>
          <w:rFonts w:hint="eastAsia"/>
          <w:sz w:val="22"/>
          <w:szCs w:val="22"/>
        </w:rPr>
      </w:pPr>
      <w:r>
        <w:rPr>
          <w:rFonts w:hint="eastAsia"/>
          <w:sz w:val="22"/>
          <w:szCs w:val="22"/>
        </w:rPr>
        <w:t>广州市天河区应急管理局</w:t>
      </w:r>
    </w:p>
    <w:p>
      <w:pPr>
        <w:numPr>
          <w:ilvl w:val="0"/>
          <w:numId w:val="0"/>
        </w:numPr>
        <w:ind w:leftChars="0"/>
        <w:jc w:val="center"/>
        <w:rPr>
          <w:rFonts w:hint="eastAsia"/>
          <w:b/>
          <w:bCs/>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ind w:left="0" w:leftChars="0" w:firstLine="0" w:firstLineChars="0"/>
        <w:rPr>
          <w:rFonts w:hint="eastAsia"/>
          <w:sz w:val="22"/>
          <w:szCs w:val="22"/>
        </w:rPr>
      </w:pPr>
      <w:r>
        <w:rPr>
          <w:rFonts w:hint="eastAsia"/>
          <w:sz w:val="22"/>
          <w:szCs w:val="22"/>
        </w:rPr>
        <w:t>广州市天河区员村街道办事处</w:t>
      </w:r>
    </w:p>
    <w:p>
      <w:pPr>
        <w:ind w:left="0" w:leftChars="0" w:firstLine="0" w:firstLineChars="0"/>
        <w:rPr>
          <w:rFonts w:hint="eastAsia"/>
          <w:sz w:val="22"/>
          <w:szCs w:val="22"/>
        </w:rPr>
      </w:pPr>
      <w:r>
        <w:rPr>
          <w:rFonts w:hint="eastAsia"/>
          <w:sz w:val="22"/>
          <w:szCs w:val="22"/>
          <w:lang w:val="en-US" w:eastAsia="zh-CN"/>
        </w:rPr>
        <w:t xml:space="preserve"> </w:t>
      </w:r>
      <w:r>
        <w:rPr>
          <w:rFonts w:hint="eastAsia"/>
          <w:sz w:val="22"/>
          <w:szCs w:val="22"/>
        </w:rPr>
        <w:t> </w:t>
      </w:r>
    </w:p>
    <w:p>
      <w:pPr>
        <w:ind w:left="0" w:leftChars="0" w:firstLine="0" w:firstLineChars="0"/>
        <w:rPr>
          <w:rFonts w:hint="eastAsia"/>
          <w:sz w:val="22"/>
          <w:szCs w:val="22"/>
        </w:rPr>
      </w:pPr>
      <w:r>
        <w:rPr>
          <w:rFonts w:hint="eastAsia"/>
          <w:sz w:val="22"/>
          <w:szCs w:val="22"/>
        </w:rPr>
        <w:t>广州市天河区新塘街道办事处</w:t>
      </w:r>
    </w:p>
    <w:p>
      <w:pPr>
        <w:ind w:left="0" w:leftChars="0" w:firstLine="0" w:firstLineChars="0"/>
        <w:rPr>
          <w:rFonts w:hint="eastAsia"/>
          <w:sz w:val="22"/>
          <w:szCs w:val="22"/>
        </w:rPr>
      </w:pPr>
      <w:r>
        <w:rPr>
          <w:rFonts w:hint="eastAsia"/>
          <w:sz w:val="22"/>
          <w:szCs w:val="22"/>
        </w:rPr>
        <w:t>广州趣丸网络科技有限公司</w:t>
      </w:r>
    </w:p>
    <w:p>
      <w:pPr>
        <w:ind w:left="0" w:leftChars="0" w:firstLine="0" w:firstLineChars="0"/>
        <w:rPr>
          <w:rFonts w:hint="eastAsia"/>
          <w:sz w:val="22"/>
          <w:szCs w:val="22"/>
        </w:rPr>
      </w:pPr>
      <w:r>
        <w:rPr>
          <w:rFonts w:hint="eastAsia"/>
          <w:sz w:val="22"/>
          <w:szCs w:val="22"/>
        </w:rPr>
        <w:t>广州网易计算机系统有限公司</w:t>
      </w:r>
    </w:p>
    <w:p>
      <w:pPr>
        <w:ind w:left="0" w:leftChars="0" w:firstLine="0" w:firstLineChars="0"/>
        <w:rPr>
          <w:rFonts w:hint="eastAsia"/>
          <w:sz w:val="22"/>
          <w:szCs w:val="22"/>
        </w:rPr>
      </w:pPr>
      <w:r>
        <w:rPr>
          <w:rFonts w:hint="eastAsia"/>
          <w:sz w:val="22"/>
          <w:szCs w:val="22"/>
        </w:rPr>
        <w:t>广州市南沙区教育局</w:t>
      </w:r>
    </w:p>
    <w:p>
      <w:pPr>
        <w:ind w:left="0" w:leftChars="0" w:firstLine="0" w:firstLineChars="0"/>
        <w:rPr>
          <w:rFonts w:hint="eastAsia"/>
          <w:sz w:val="22"/>
          <w:szCs w:val="22"/>
        </w:rPr>
      </w:pPr>
      <w:r>
        <w:rPr>
          <w:rFonts w:hint="eastAsia"/>
          <w:sz w:val="22"/>
          <w:szCs w:val="22"/>
        </w:rPr>
        <w:t>广州奥飞数据科技股份有限公司</w:t>
      </w:r>
    </w:p>
    <w:p>
      <w:pPr>
        <w:ind w:left="0" w:leftChars="0" w:firstLine="0" w:firstLineChars="0"/>
        <w:rPr>
          <w:rFonts w:hint="eastAsia"/>
          <w:sz w:val="22"/>
          <w:szCs w:val="22"/>
        </w:rPr>
      </w:pPr>
      <w:r>
        <w:rPr>
          <w:rFonts w:hint="eastAsia"/>
          <w:sz w:val="22"/>
          <w:szCs w:val="22"/>
        </w:rPr>
        <w:t>广州市土地房产管理</w:t>
      </w:r>
    </w:p>
    <w:p>
      <w:pPr>
        <w:ind w:left="0" w:leftChars="0" w:firstLine="0" w:firstLineChars="0"/>
        <w:rPr>
          <w:rFonts w:hint="eastAsia"/>
          <w:sz w:val="22"/>
          <w:szCs w:val="22"/>
        </w:rPr>
      </w:pPr>
      <w:r>
        <w:rPr>
          <w:rFonts w:hint="eastAsia"/>
          <w:sz w:val="22"/>
          <w:szCs w:val="22"/>
        </w:rPr>
        <w:t>广东省轻工职业技术学校</w:t>
      </w:r>
    </w:p>
    <w:p>
      <w:pPr>
        <w:ind w:left="0" w:leftChars="0" w:firstLine="0" w:firstLineChars="0"/>
        <w:rPr>
          <w:rFonts w:hint="eastAsia"/>
          <w:sz w:val="22"/>
          <w:szCs w:val="22"/>
        </w:rPr>
      </w:pPr>
      <w:r>
        <w:rPr>
          <w:rFonts w:hint="eastAsia"/>
          <w:sz w:val="22"/>
          <w:szCs w:val="22"/>
        </w:rPr>
        <w:t>广州市轻工高级技工学校</w:t>
      </w:r>
    </w:p>
    <w:p>
      <w:pPr>
        <w:ind w:left="0" w:leftChars="0" w:firstLine="0" w:firstLineChars="0"/>
        <w:rPr>
          <w:rFonts w:hint="eastAsia"/>
          <w:sz w:val="22"/>
          <w:szCs w:val="22"/>
        </w:rPr>
      </w:pPr>
      <w:r>
        <w:rPr>
          <w:rFonts w:hint="eastAsia"/>
          <w:sz w:val="22"/>
          <w:szCs w:val="22"/>
        </w:rPr>
        <w:t>广州市海珠区卫生健康局</w:t>
      </w:r>
    </w:p>
    <w:p>
      <w:pPr>
        <w:ind w:left="0" w:leftChars="0" w:firstLine="0" w:firstLineChars="0"/>
        <w:rPr>
          <w:rFonts w:hint="eastAsia"/>
          <w:sz w:val="22"/>
          <w:szCs w:val="22"/>
        </w:rPr>
      </w:pPr>
      <w:r>
        <w:rPr>
          <w:rFonts w:hint="eastAsia"/>
          <w:sz w:val="22"/>
          <w:szCs w:val="22"/>
        </w:rPr>
        <w:t>南方医科大学口腔医院</w:t>
      </w:r>
    </w:p>
    <w:p>
      <w:pPr>
        <w:ind w:left="0" w:leftChars="0" w:firstLine="0" w:firstLineChars="0"/>
        <w:rPr>
          <w:rFonts w:hint="eastAsia"/>
          <w:sz w:val="22"/>
          <w:szCs w:val="22"/>
        </w:rPr>
      </w:pPr>
      <w:r>
        <w:rPr>
          <w:rFonts w:hint="eastAsia"/>
          <w:sz w:val="22"/>
          <w:szCs w:val="22"/>
        </w:rPr>
        <w:t>广州市纺织服装职业学校</w:t>
      </w:r>
    </w:p>
    <w:p>
      <w:pPr>
        <w:ind w:left="0" w:leftChars="0" w:firstLine="0" w:firstLineChars="0"/>
        <w:rPr>
          <w:rFonts w:hint="eastAsia"/>
          <w:sz w:val="22"/>
          <w:szCs w:val="22"/>
        </w:rPr>
      </w:pPr>
      <w:r>
        <w:rPr>
          <w:rFonts w:hint="eastAsia"/>
          <w:sz w:val="22"/>
          <w:szCs w:val="22"/>
        </w:rPr>
        <w:t>广东长城宽带网络服务有限公司</w:t>
      </w:r>
    </w:p>
    <w:p>
      <w:pPr>
        <w:ind w:left="0" w:leftChars="0" w:firstLine="0" w:firstLineChars="0"/>
        <w:rPr>
          <w:rFonts w:hint="eastAsia"/>
          <w:sz w:val="22"/>
          <w:szCs w:val="22"/>
        </w:rPr>
      </w:pPr>
      <w:r>
        <w:rPr>
          <w:rFonts w:hint="eastAsia"/>
          <w:sz w:val="22"/>
          <w:szCs w:val="22"/>
        </w:rPr>
        <w:t>广州创必承信息科技有限公司</w:t>
      </w:r>
    </w:p>
    <w:p>
      <w:pPr>
        <w:ind w:left="0" w:leftChars="0" w:firstLine="0" w:firstLineChars="0"/>
        <w:rPr>
          <w:rFonts w:hint="eastAsia"/>
          <w:sz w:val="22"/>
          <w:szCs w:val="22"/>
        </w:rPr>
      </w:pPr>
      <w:r>
        <w:rPr>
          <w:rFonts w:hint="eastAsia"/>
          <w:sz w:val="22"/>
          <w:szCs w:val="22"/>
        </w:rPr>
        <w:t>广州逸仙电子商务有限公司</w:t>
      </w:r>
    </w:p>
    <w:p>
      <w:pPr>
        <w:ind w:left="0" w:leftChars="0" w:firstLine="0" w:firstLineChars="0"/>
        <w:rPr>
          <w:rFonts w:hint="eastAsia"/>
          <w:sz w:val="22"/>
          <w:szCs w:val="22"/>
        </w:rPr>
      </w:pPr>
      <w:r>
        <w:rPr>
          <w:rFonts w:hint="eastAsia"/>
          <w:sz w:val="22"/>
          <w:szCs w:val="22"/>
        </w:rPr>
        <w:t>广东映客互娱网络信息有限公司</w:t>
      </w:r>
    </w:p>
    <w:p>
      <w:pPr>
        <w:ind w:left="0" w:leftChars="0" w:firstLine="0" w:firstLineChars="0"/>
        <w:rPr>
          <w:rFonts w:hint="eastAsia"/>
          <w:sz w:val="22"/>
          <w:szCs w:val="22"/>
        </w:rPr>
      </w:pPr>
      <w:r>
        <w:rPr>
          <w:rFonts w:hint="eastAsia"/>
          <w:sz w:val="22"/>
          <w:szCs w:val="22"/>
        </w:rPr>
        <w:t>广州超级周末科技有限公司</w:t>
      </w:r>
    </w:p>
    <w:p>
      <w:pPr>
        <w:ind w:left="0" w:leftChars="0" w:firstLine="0" w:firstLineChars="0"/>
        <w:rPr>
          <w:rFonts w:hint="eastAsia"/>
          <w:sz w:val="22"/>
          <w:szCs w:val="22"/>
        </w:rPr>
      </w:pPr>
      <w:r>
        <w:rPr>
          <w:rFonts w:hint="eastAsia"/>
          <w:sz w:val="22"/>
          <w:szCs w:val="22"/>
        </w:rPr>
        <w:t>广州虎牙信息科技有限公司</w:t>
      </w:r>
    </w:p>
    <w:p>
      <w:pPr>
        <w:ind w:left="0" w:leftChars="0" w:firstLine="0" w:firstLineChars="0"/>
        <w:rPr>
          <w:rFonts w:hint="eastAsia"/>
          <w:sz w:val="22"/>
          <w:szCs w:val="22"/>
        </w:rPr>
      </w:pPr>
      <w:r>
        <w:rPr>
          <w:rFonts w:hint="eastAsia"/>
          <w:sz w:val="22"/>
          <w:szCs w:val="22"/>
        </w:rPr>
        <w:t>广汽传祺汽车销售有限公司</w:t>
      </w:r>
    </w:p>
    <w:p>
      <w:pPr>
        <w:ind w:left="0" w:leftChars="0" w:firstLine="0" w:firstLineChars="0"/>
        <w:rPr>
          <w:rFonts w:hint="eastAsia"/>
          <w:sz w:val="22"/>
          <w:szCs w:val="22"/>
        </w:rPr>
      </w:pPr>
      <w:r>
        <w:rPr>
          <w:rFonts w:hint="eastAsia"/>
          <w:sz w:val="22"/>
          <w:szCs w:val="22"/>
        </w:rPr>
        <w:t>广州番禺职业技术学院</w:t>
      </w:r>
    </w:p>
    <w:p>
      <w:pPr>
        <w:ind w:left="0" w:leftChars="0" w:firstLine="0" w:firstLineChars="0"/>
        <w:rPr>
          <w:rFonts w:hint="eastAsia"/>
          <w:sz w:val="22"/>
          <w:szCs w:val="22"/>
        </w:rPr>
      </w:pPr>
      <w:r>
        <w:rPr>
          <w:rFonts w:hint="eastAsia"/>
          <w:sz w:val="22"/>
          <w:szCs w:val="22"/>
        </w:rPr>
        <w:t>重庆千港安全技术有限公司</w:t>
      </w:r>
    </w:p>
    <w:p>
      <w:pPr>
        <w:ind w:left="0" w:leftChars="0" w:firstLine="0" w:firstLineChars="0"/>
        <w:rPr>
          <w:rFonts w:hint="eastAsia"/>
          <w:sz w:val="22"/>
          <w:szCs w:val="22"/>
        </w:rPr>
      </w:pPr>
      <w:r>
        <w:rPr>
          <w:rFonts w:hint="eastAsia"/>
          <w:sz w:val="22"/>
          <w:szCs w:val="22"/>
        </w:rPr>
        <w:t>广州市华风技工学校</w:t>
      </w:r>
    </w:p>
    <w:p>
      <w:pPr>
        <w:ind w:left="0" w:leftChars="0" w:firstLine="0" w:firstLineChars="0"/>
        <w:rPr>
          <w:rFonts w:hint="default" w:asciiTheme="minorAscii" w:hAnsiTheme="minorAscii" w:eastAsiaTheme="minorEastAsia"/>
          <w:spacing w:val="-17"/>
          <w:sz w:val="21"/>
          <w:szCs w:val="21"/>
        </w:rPr>
      </w:pPr>
      <w:r>
        <w:rPr>
          <w:rFonts w:hint="default" w:asciiTheme="minorAscii" w:hAnsiTheme="minorAscii" w:eastAsiaTheme="minorEastAsia"/>
          <w:spacing w:val="-17"/>
          <w:sz w:val="21"/>
          <w:szCs w:val="21"/>
        </w:rPr>
        <w:t>中共广州市花都区委网络安全和信息化委员会办公室</w:t>
      </w:r>
    </w:p>
    <w:p>
      <w:pPr>
        <w:ind w:left="0" w:leftChars="0" w:firstLine="0" w:firstLineChars="0"/>
        <w:rPr>
          <w:rFonts w:hint="eastAsia"/>
          <w:sz w:val="22"/>
          <w:szCs w:val="22"/>
        </w:rPr>
      </w:pPr>
      <w:r>
        <w:rPr>
          <w:rFonts w:hint="eastAsia"/>
          <w:sz w:val="22"/>
          <w:szCs w:val="22"/>
        </w:rPr>
        <w:t>广东美胸汇网络科技有限公司</w:t>
      </w:r>
    </w:p>
    <w:p>
      <w:pPr>
        <w:ind w:left="0" w:leftChars="0" w:firstLine="0" w:firstLineChars="0"/>
        <w:rPr>
          <w:rFonts w:hint="eastAsia"/>
          <w:sz w:val="22"/>
          <w:szCs w:val="22"/>
        </w:rPr>
      </w:pPr>
      <w:r>
        <w:rPr>
          <w:rFonts w:hint="eastAsia"/>
          <w:sz w:val="22"/>
          <w:szCs w:val="22"/>
        </w:rPr>
        <w:t>华南农业大学珠江学院</w:t>
      </w:r>
    </w:p>
    <w:p>
      <w:pPr>
        <w:ind w:left="0" w:leftChars="0" w:firstLine="0" w:firstLineChars="0"/>
        <w:rPr>
          <w:rFonts w:hint="default" w:asciiTheme="minorAscii" w:hAnsiTheme="minorAscii" w:eastAsiaTheme="minorEastAsia"/>
          <w:spacing w:val="-23"/>
          <w:sz w:val="22"/>
          <w:szCs w:val="22"/>
        </w:rPr>
      </w:pPr>
      <w:r>
        <w:rPr>
          <w:rFonts w:hint="default" w:asciiTheme="minorAscii" w:hAnsiTheme="minorAscii" w:eastAsiaTheme="minorEastAsia"/>
          <w:spacing w:val="-17"/>
          <w:sz w:val="21"/>
          <w:szCs w:val="21"/>
        </w:rPr>
        <w:t>中共广州市黄埔区委网络安全和信息化委员会办公室</w:t>
      </w:r>
    </w:p>
    <w:p>
      <w:pPr>
        <w:ind w:left="0" w:leftChars="0" w:firstLine="0" w:firstLineChars="0"/>
        <w:rPr>
          <w:rFonts w:hint="eastAsia"/>
          <w:sz w:val="22"/>
          <w:szCs w:val="22"/>
        </w:rPr>
      </w:pPr>
      <w:r>
        <w:rPr>
          <w:rFonts w:hint="eastAsia"/>
          <w:sz w:val="22"/>
          <w:szCs w:val="22"/>
        </w:rPr>
        <w:t>科学城（广州）投资集团有限公司</w:t>
      </w:r>
    </w:p>
    <w:p>
      <w:pPr>
        <w:ind w:left="0" w:leftChars="0" w:firstLine="0" w:firstLineChars="0"/>
        <w:rPr>
          <w:rFonts w:hint="eastAsia"/>
          <w:sz w:val="22"/>
          <w:szCs w:val="22"/>
        </w:rPr>
      </w:pPr>
      <w:r>
        <w:rPr>
          <w:rFonts w:hint="eastAsia"/>
          <w:sz w:val="22"/>
          <w:szCs w:val="22"/>
        </w:rPr>
        <w:t>广州大家乐食品实业有限公司</w:t>
      </w:r>
    </w:p>
    <w:p>
      <w:pPr>
        <w:ind w:left="0" w:leftChars="0" w:firstLine="0" w:firstLineChars="0"/>
        <w:rPr>
          <w:rFonts w:hint="eastAsia"/>
          <w:sz w:val="22"/>
          <w:szCs w:val="22"/>
        </w:rPr>
      </w:pPr>
      <w:r>
        <w:rPr>
          <w:rFonts w:hint="eastAsia"/>
          <w:sz w:val="22"/>
          <w:szCs w:val="22"/>
        </w:rPr>
        <w:t>广州新莱福磁电有限公司</w:t>
      </w:r>
    </w:p>
    <w:p>
      <w:pPr>
        <w:ind w:left="0" w:leftChars="0" w:firstLine="0" w:firstLineChars="0"/>
        <w:rPr>
          <w:rFonts w:hint="eastAsia"/>
          <w:sz w:val="22"/>
          <w:szCs w:val="22"/>
        </w:rPr>
      </w:pPr>
      <w:r>
        <w:rPr>
          <w:rFonts w:hint="eastAsia"/>
          <w:sz w:val="22"/>
          <w:szCs w:val="22"/>
        </w:rPr>
        <w:t>广州金域医学检验集团股份有限公司</w:t>
      </w:r>
    </w:p>
    <w:p>
      <w:pPr>
        <w:ind w:left="0" w:leftChars="0" w:firstLine="0" w:firstLineChars="0"/>
        <w:rPr>
          <w:rFonts w:hint="eastAsia"/>
          <w:sz w:val="22"/>
          <w:szCs w:val="22"/>
        </w:rPr>
      </w:pPr>
      <w:r>
        <w:rPr>
          <w:rFonts w:hint="eastAsia"/>
          <w:sz w:val="22"/>
          <w:szCs w:val="22"/>
        </w:rPr>
        <w:t>广州南芯医学检验实验室有限公司</w:t>
      </w:r>
    </w:p>
    <w:p>
      <w:pPr>
        <w:ind w:left="0" w:leftChars="0" w:firstLine="0" w:firstLineChars="0"/>
        <w:rPr>
          <w:rFonts w:hint="eastAsia" w:asciiTheme="minorAscii" w:hAnsiTheme="minorAscii" w:eastAsiaTheme="minorEastAsia"/>
          <w:spacing w:val="-23"/>
          <w:sz w:val="22"/>
          <w:szCs w:val="22"/>
        </w:rPr>
      </w:pPr>
      <w:r>
        <w:rPr>
          <w:rFonts w:hint="eastAsia" w:asciiTheme="minorAscii" w:hAnsiTheme="minorAscii" w:eastAsiaTheme="minorEastAsia"/>
          <w:spacing w:val="-17"/>
          <w:sz w:val="21"/>
          <w:szCs w:val="21"/>
        </w:rPr>
        <w:t>中共广州市荔湾区委网络安全和信息化委员会办公室</w:t>
      </w:r>
    </w:p>
    <w:p>
      <w:pPr>
        <w:ind w:left="0" w:leftChars="0" w:firstLine="0" w:firstLineChars="0"/>
        <w:rPr>
          <w:rFonts w:hint="eastAsia"/>
          <w:sz w:val="22"/>
          <w:szCs w:val="22"/>
        </w:rPr>
      </w:pPr>
      <w:r>
        <w:rPr>
          <w:rFonts w:hint="eastAsia"/>
          <w:sz w:val="22"/>
          <w:szCs w:val="22"/>
        </w:rPr>
        <w:t>广州医科大学附属第三医院</w:t>
      </w:r>
    </w:p>
    <w:p>
      <w:pPr>
        <w:ind w:left="0" w:leftChars="0" w:firstLine="0" w:firstLineChars="0"/>
        <w:rPr>
          <w:rFonts w:hint="eastAsia"/>
          <w:sz w:val="22"/>
          <w:szCs w:val="22"/>
        </w:rPr>
      </w:pPr>
      <w:r>
        <w:rPr>
          <w:rFonts w:hint="eastAsia"/>
          <w:sz w:val="22"/>
          <w:szCs w:val="22"/>
        </w:rPr>
        <w:t>广州市天河区车陂街道办事处</w:t>
      </w:r>
    </w:p>
    <w:p>
      <w:pPr>
        <w:ind w:left="0" w:leftChars="0" w:firstLine="0" w:firstLineChars="0"/>
        <w:rPr>
          <w:rFonts w:hint="eastAsia"/>
          <w:sz w:val="22"/>
          <w:szCs w:val="22"/>
        </w:rPr>
      </w:pPr>
      <w:r>
        <w:rPr>
          <w:rFonts w:hint="eastAsia"/>
          <w:sz w:val="22"/>
          <w:szCs w:val="22"/>
        </w:rPr>
        <w:t>广州酷狗计算机科技有限公司</w:t>
      </w:r>
    </w:p>
    <w:p>
      <w:pPr>
        <w:ind w:left="0" w:leftChars="0" w:firstLine="0" w:firstLineChars="0"/>
        <w:rPr>
          <w:rFonts w:hint="eastAsia"/>
          <w:sz w:val="22"/>
          <w:szCs w:val="22"/>
        </w:rPr>
      </w:pPr>
      <w:r>
        <w:rPr>
          <w:rFonts w:hint="eastAsia"/>
          <w:sz w:val="22"/>
          <w:szCs w:val="22"/>
        </w:rPr>
        <w:t>广州荔支网络技术有限公司</w:t>
      </w:r>
    </w:p>
    <w:p>
      <w:pPr>
        <w:ind w:left="0" w:leftChars="0" w:firstLine="0" w:firstLineChars="0"/>
        <w:rPr>
          <w:rFonts w:hint="eastAsia"/>
          <w:sz w:val="22"/>
          <w:szCs w:val="22"/>
        </w:rPr>
      </w:pPr>
      <w:r>
        <w:rPr>
          <w:rFonts w:hint="eastAsia"/>
          <w:sz w:val="22"/>
          <w:szCs w:val="22"/>
        </w:rPr>
        <w:t>广州南沙现代农业产业集团有限公司</w:t>
      </w:r>
    </w:p>
    <w:p>
      <w:pPr>
        <w:ind w:left="0" w:leftChars="0" w:firstLine="0" w:firstLineChars="0"/>
        <w:rPr>
          <w:rFonts w:hint="eastAsia"/>
          <w:sz w:val="22"/>
          <w:szCs w:val="22"/>
        </w:rPr>
      </w:pPr>
      <w:r>
        <w:rPr>
          <w:rFonts w:hint="eastAsia"/>
          <w:sz w:val="22"/>
          <w:szCs w:val="22"/>
        </w:rPr>
        <w:t>广州市海珠区教育局</w:t>
      </w:r>
    </w:p>
    <w:p>
      <w:pPr>
        <w:ind w:left="0" w:leftChars="0" w:firstLine="0" w:firstLineChars="0"/>
        <w:rPr>
          <w:rFonts w:hint="eastAsia"/>
          <w:sz w:val="22"/>
          <w:szCs w:val="22"/>
        </w:rPr>
      </w:pPr>
      <w:r>
        <w:rPr>
          <w:rFonts w:hint="eastAsia"/>
          <w:sz w:val="22"/>
          <w:szCs w:val="22"/>
        </w:rPr>
        <w:t>广州启合科技有限公司</w:t>
      </w:r>
    </w:p>
    <w:p>
      <w:pPr>
        <w:ind w:left="0" w:leftChars="0" w:firstLine="0" w:firstLineChars="0"/>
        <w:rPr>
          <w:rFonts w:hint="eastAsia"/>
          <w:sz w:val="22"/>
          <w:szCs w:val="22"/>
        </w:rPr>
      </w:pPr>
      <w:r>
        <w:rPr>
          <w:rFonts w:hint="eastAsia"/>
          <w:sz w:val="22"/>
          <w:szCs w:val="22"/>
        </w:rPr>
        <w:t>浙江日报</w:t>
      </w:r>
    </w:p>
    <w:p>
      <w:pPr>
        <w:ind w:left="0" w:leftChars="0" w:firstLine="0" w:firstLineChars="0"/>
        <w:rPr>
          <w:rFonts w:hint="eastAsia"/>
          <w:sz w:val="22"/>
          <w:szCs w:val="22"/>
        </w:rPr>
      </w:pPr>
      <w:r>
        <w:rPr>
          <w:rFonts w:hint="eastAsia"/>
          <w:sz w:val="22"/>
          <w:szCs w:val="22"/>
        </w:rPr>
        <w:t>广州市穗华职业技术学校</w:t>
      </w:r>
    </w:p>
    <w:p>
      <w:pPr>
        <w:ind w:left="0" w:leftChars="0" w:firstLine="0" w:firstLineChars="0"/>
        <w:rPr>
          <w:rFonts w:hint="eastAsia"/>
          <w:sz w:val="22"/>
          <w:szCs w:val="22"/>
        </w:rPr>
      </w:pPr>
      <w:r>
        <w:rPr>
          <w:rFonts w:hint="eastAsia"/>
          <w:sz w:val="22"/>
          <w:szCs w:val="22"/>
        </w:rPr>
        <w:t>广州交通投资集团有限公司</w:t>
      </w:r>
    </w:p>
    <w:p>
      <w:pPr>
        <w:ind w:left="0" w:leftChars="0" w:firstLine="0" w:firstLineChars="0"/>
        <w:rPr>
          <w:rFonts w:hint="eastAsia"/>
          <w:sz w:val="22"/>
          <w:szCs w:val="22"/>
        </w:rPr>
      </w:pPr>
      <w:r>
        <w:rPr>
          <w:rFonts w:hint="eastAsia"/>
          <w:sz w:val="22"/>
          <w:szCs w:val="22"/>
        </w:rPr>
        <w:t>广州速道信息科技有限公司</w:t>
      </w:r>
    </w:p>
    <w:p>
      <w:pPr>
        <w:ind w:left="0" w:leftChars="0" w:firstLine="0" w:firstLineChars="0"/>
        <w:rPr>
          <w:rFonts w:hint="eastAsia"/>
          <w:sz w:val="22"/>
          <w:szCs w:val="22"/>
        </w:rPr>
      </w:pPr>
      <w:r>
        <w:rPr>
          <w:rFonts w:hint="eastAsia"/>
          <w:sz w:val="22"/>
          <w:szCs w:val="22"/>
        </w:rPr>
        <w:t>广州艾美网络科技有限公司</w:t>
      </w:r>
    </w:p>
    <w:p>
      <w:pPr>
        <w:ind w:left="0" w:leftChars="0" w:firstLine="0" w:firstLineChars="0"/>
        <w:rPr>
          <w:rFonts w:hint="eastAsia"/>
          <w:sz w:val="22"/>
          <w:szCs w:val="22"/>
        </w:rPr>
      </w:pPr>
      <w:r>
        <w:rPr>
          <w:rFonts w:hint="eastAsia"/>
          <w:sz w:val="22"/>
          <w:szCs w:val="22"/>
        </w:rPr>
        <w:t>广州东百信息科技有限公司</w:t>
      </w:r>
    </w:p>
    <w:p>
      <w:pPr>
        <w:ind w:left="0" w:leftChars="0" w:firstLine="0" w:firstLineChars="0"/>
        <w:rPr>
          <w:rFonts w:hint="eastAsia"/>
          <w:sz w:val="22"/>
          <w:szCs w:val="22"/>
        </w:rPr>
      </w:pPr>
      <w:r>
        <w:rPr>
          <w:rFonts w:hint="eastAsia"/>
          <w:sz w:val="22"/>
          <w:szCs w:val="22"/>
        </w:rPr>
        <w:t>广州医科大学附属第二医院</w:t>
      </w:r>
    </w:p>
    <w:p>
      <w:pPr>
        <w:ind w:left="0" w:leftChars="0" w:firstLine="0" w:firstLineChars="0"/>
        <w:rPr>
          <w:rFonts w:hint="eastAsia"/>
          <w:sz w:val="22"/>
          <w:szCs w:val="22"/>
        </w:rPr>
      </w:pPr>
      <w:r>
        <w:rPr>
          <w:rFonts w:hint="eastAsia"/>
          <w:sz w:val="22"/>
          <w:szCs w:val="22"/>
        </w:rPr>
        <w:t>广州壹糖网络科技有限公司</w:t>
      </w:r>
    </w:p>
    <w:p>
      <w:pPr>
        <w:ind w:left="0" w:leftChars="0" w:firstLine="0" w:firstLineChars="0"/>
        <w:rPr>
          <w:rFonts w:hint="eastAsia"/>
          <w:sz w:val="22"/>
          <w:szCs w:val="22"/>
        </w:rPr>
      </w:pPr>
      <w:r>
        <w:rPr>
          <w:rFonts w:hint="eastAsia"/>
          <w:sz w:val="22"/>
          <w:szCs w:val="22"/>
        </w:rPr>
        <w:t>广州花生日记网络科技有限公司</w:t>
      </w:r>
    </w:p>
    <w:p>
      <w:pPr>
        <w:ind w:left="0" w:leftChars="0" w:firstLine="0" w:firstLineChars="0"/>
        <w:rPr>
          <w:rFonts w:hint="eastAsia"/>
          <w:sz w:val="22"/>
          <w:szCs w:val="22"/>
        </w:rPr>
      </w:pPr>
      <w:r>
        <w:rPr>
          <w:rFonts w:hint="eastAsia"/>
          <w:sz w:val="22"/>
          <w:szCs w:val="22"/>
        </w:rPr>
        <w:t>广州市海珠区保安服务集团有限公司</w:t>
      </w:r>
    </w:p>
    <w:p>
      <w:pPr>
        <w:ind w:left="0" w:leftChars="0" w:firstLine="0" w:firstLineChars="0"/>
        <w:rPr>
          <w:rFonts w:hint="eastAsia"/>
          <w:sz w:val="22"/>
          <w:szCs w:val="22"/>
        </w:rPr>
      </w:pPr>
      <w:r>
        <w:rPr>
          <w:rFonts w:hint="eastAsia"/>
          <w:sz w:val="22"/>
          <w:szCs w:val="22"/>
        </w:rPr>
        <w:t>广州津虹网络传媒有限公司</w:t>
      </w:r>
    </w:p>
    <w:p>
      <w:pPr>
        <w:ind w:left="0" w:leftChars="0" w:firstLine="0" w:firstLineChars="0"/>
        <w:rPr>
          <w:rFonts w:hint="eastAsia"/>
          <w:sz w:val="22"/>
          <w:szCs w:val="22"/>
        </w:rPr>
      </w:pPr>
      <w:r>
        <w:rPr>
          <w:rFonts w:hint="eastAsia"/>
          <w:sz w:val="22"/>
          <w:szCs w:val="22"/>
        </w:rPr>
        <w:t>广东女子职业技术学院</w:t>
      </w:r>
    </w:p>
    <w:p>
      <w:pPr>
        <w:ind w:left="0" w:leftChars="0" w:firstLine="0" w:firstLineChars="0"/>
        <w:rPr>
          <w:rFonts w:hint="eastAsia"/>
          <w:sz w:val="22"/>
          <w:szCs w:val="22"/>
        </w:rPr>
      </w:pPr>
      <w:r>
        <w:rPr>
          <w:rFonts w:hint="eastAsia"/>
          <w:sz w:val="22"/>
          <w:szCs w:val="22"/>
        </w:rPr>
        <w:t>广州华多网络科技有限公司</w:t>
      </w:r>
    </w:p>
    <w:p>
      <w:pPr>
        <w:ind w:left="0" w:leftChars="0" w:firstLine="0" w:firstLineChars="0"/>
        <w:rPr>
          <w:rFonts w:hint="eastAsia"/>
          <w:sz w:val="22"/>
          <w:szCs w:val="22"/>
        </w:rPr>
      </w:pPr>
      <w:r>
        <w:rPr>
          <w:rFonts w:hint="eastAsia"/>
          <w:sz w:val="22"/>
          <w:szCs w:val="22"/>
        </w:rPr>
        <w:t>东风日产乘用车公司</w:t>
      </w:r>
    </w:p>
    <w:p>
      <w:pPr>
        <w:ind w:left="0" w:leftChars="0" w:firstLine="0" w:firstLineChars="0"/>
        <w:rPr>
          <w:rFonts w:hint="eastAsia"/>
          <w:sz w:val="22"/>
          <w:szCs w:val="22"/>
        </w:rPr>
      </w:pPr>
      <w:r>
        <w:rPr>
          <w:rFonts w:hint="eastAsia"/>
          <w:sz w:val="22"/>
          <w:szCs w:val="22"/>
        </w:rPr>
        <w:t>广东培正学院</w:t>
      </w:r>
    </w:p>
    <w:p>
      <w:pPr>
        <w:ind w:left="0" w:leftChars="0" w:firstLine="0" w:firstLineChars="0"/>
        <w:rPr>
          <w:rFonts w:hint="eastAsia" w:asciiTheme="minorAscii" w:hAnsiTheme="minorAscii" w:eastAsiaTheme="minorEastAsia"/>
          <w:spacing w:val="-17"/>
          <w:sz w:val="21"/>
          <w:szCs w:val="21"/>
        </w:rPr>
      </w:pPr>
      <w:r>
        <w:rPr>
          <w:rFonts w:hint="eastAsia" w:asciiTheme="minorAscii" w:hAnsiTheme="minorAscii" w:eastAsiaTheme="minorEastAsia"/>
          <w:spacing w:val="-17"/>
          <w:sz w:val="21"/>
          <w:szCs w:val="21"/>
        </w:rPr>
        <w:t>中共广州市从化区委网络安全和信息化委员会办公室</w:t>
      </w:r>
    </w:p>
    <w:p>
      <w:pPr>
        <w:ind w:left="0" w:leftChars="0" w:firstLine="0" w:firstLineChars="0"/>
        <w:rPr>
          <w:rFonts w:hint="eastAsia"/>
          <w:sz w:val="22"/>
          <w:szCs w:val="22"/>
        </w:rPr>
      </w:pPr>
      <w:r>
        <w:rPr>
          <w:rFonts w:hint="eastAsia"/>
          <w:sz w:val="22"/>
          <w:szCs w:val="22"/>
        </w:rPr>
        <w:t>广州华夏职业学院</w:t>
      </w:r>
    </w:p>
    <w:p>
      <w:pPr>
        <w:ind w:left="0" w:leftChars="0" w:firstLine="0" w:firstLineChars="0"/>
        <w:rPr>
          <w:rFonts w:hint="eastAsia"/>
          <w:sz w:val="22"/>
          <w:szCs w:val="22"/>
        </w:rPr>
      </w:pPr>
      <w:r>
        <w:rPr>
          <w:rFonts w:hint="eastAsia"/>
          <w:sz w:val="22"/>
          <w:szCs w:val="22"/>
        </w:rPr>
        <w:t>广州城建职业学院</w:t>
      </w:r>
    </w:p>
    <w:p>
      <w:pPr>
        <w:ind w:left="0" w:leftChars="0" w:firstLine="0" w:firstLineChars="0"/>
        <w:rPr>
          <w:rFonts w:hint="eastAsia"/>
          <w:sz w:val="22"/>
          <w:szCs w:val="22"/>
        </w:rPr>
      </w:pPr>
      <w:r>
        <w:rPr>
          <w:rFonts w:hint="eastAsia"/>
          <w:sz w:val="22"/>
          <w:szCs w:val="22"/>
        </w:rPr>
        <w:t>广州市黄埔区融媒体中心</w:t>
      </w:r>
    </w:p>
    <w:p>
      <w:pPr>
        <w:ind w:left="0" w:leftChars="0" w:firstLine="0" w:firstLineChars="0"/>
        <w:rPr>
          <w:rFonts w:hint="eastAsia"/>
          <w:sz w:val="22"/>
          <w:szCs w:val="22"/>
        </w:rPr>
      </w:pPr>
      <w:r>
        <w:rPr>
          <w:rFonts w:hint="eastAsia"/>
          <w:sz w:val="22"/>
          <w:szCs w:val="22"/>
        </w:rPr>
        <w:t>广东科信安信息技术有限公司</w:t>
      </w:r>
    </w:p>
    <w:p>
      <w:pPr>
        <w:ind w:left="0" w:leftChars="0" w:firstLine="0" w:firstLineChars="0"/>
        <w:rPr>
          <w:rFonts w:hint="eastAsia"/>
          <w:sz w:val="22"/>
          <w:szCs w:val="22"/>
        </w:rPr>
      </w:pPr>
      <w:r>
        <w:rPr>
          <w:rFonts w:hint="eastAsia"/>
          <w:sz w:val="22"/>
          <w:szCs w:val="22"/>
        </w:rPr>
        <w:t>广东南方碱业股份有限公司</w:t>
      </w:r>
    </w:p>
    <w:p>
      <w:pPr>
        <w:ind w:left="0" w:leftChars="0" w:firstLine="0" w:firstLineChars="0"/>
        <w:rPr>
          <w:rFonts w:hint="eastAsia"/>
          <w:sz w:val="22"/>
          <w:szCs w:val="22"/>
        </w:rPr>
      </w:pPr>
      <w:r>
        <w:rPr>
          <w:rFonts w:hint="eastAsia"/>
          <w:sz w:val="22"/>
          <w:szCs w:val="22"/>
        </w:rPr>
        <w:t>湖北珞格科技发展有限公司广州办事处</w:t>
      </w:r>
    </w:p>
    <w:p>
      <w:pPr>
        <w:ind w:left="0" w:leftChars="0" w:firstLine="0" w:firstLineChars="0"/>
        <w:rPr>
          <w:rFonts w:hint="eastAsia"/>
          <w:sz w:val="22"/>
          <w:szCs w:val="22"/>
        </w:rPr>
      </w:pPr>
      <w:r>
        <w:rPr>
          <w:rFonts w:hint="eastAsia"/>
          <w:sz w:val="22"/>
          <w:szCs w:val="22"/>
        </w:rPr>
        <w:t>广州视源电子科技股份有限公司</w:t>
      </w:r>
    </w:p>
    <w:p>
      <w:pPr>
        <w:ind w:left="0" w:leftChars="0" w:firstLine="0" w:firstLineChars="0"/>
        <w:rPr>
          <w:rFonts w:hint="eastAsia"/>
          <w:sz w:val="22"/>
          <w:szCs w:val="22"/>
        </w:rPr>
      </w:pPr>
      <w:r>
        <w:rPr>
          <w:rFonts w:hint="eastAsia"/>
          <w:sz w:val="22"/>
          <w:szCs w:val="22"/>
        </w:rPr>
        <w:t>广州市荔湾区教育局</w:t>
      </w:r>
    </w:p>
    <w:p>
      <w:pPr>
        <w:ind w:left="0" w:leftChars="0" w:firstLine="0" w:firstLineChars="0"/>
        <w:rPr>
          <w:rFonts w:hint="eastAsia"/>
          <w:sz w:val="22"/>
          <w:szCs w:val="22"/>
        </w:rPr>
      </w:pPr>
      <w:r>
        <w:rPr>
          <w:rFonts w:hint="eastAsia"/>
          <w:sz w:val="22"/>
          <w:szCs w:val="22"/>
        </w:rPr>
        <w:t>中共广州市荔湾区委政法委员会</w:t>
      </w:r>
    </w:p>
    <w:p>
      <w:pPr>
        <w:ind w:left="0" w:leftChars="0" w:firstLine="0" w:firstLineChars="0"/>
        <w:rPr>
          <w:rFonts w:hint="eastAsia"/>
          <w:sz w:val="22"/>
          <w:szCs w:val="22"/>
        </w:rPr>
      </w:pPr>
      <w:r>
        <w:rPr>
          <w:rFonts w:hint="eastAsia"/>
          <w:sz w:val="22"/>
          <w:szCs w:val="22"/>
        </w:rPr>
        <w:t>广州立白企业集团有限公司</w:t>
      </w:r>
    </w:p>
    <w:p>
      <w:pPr>
        <w:ind w:left="0" w:leftChars="0" w:firstLine="0" w:firstLineChars="0"/>
        <w:rPr>
          <w:rFonts w:hint="eastAsia"/>
          <w:sz w:val="22"/>
          <w:szCs w:val="22"/>
          <w:lang w:val="en-US" w:eastAsia="zh-CN"/>
        </w:rPr>
      </w:pPr>
      <w:r>
        <w:rPr>
          <w:rFonts w:hint="eastAsia"/>
          <w:sz w:val="22"/>
          <w:szCs w:val="22"/>
          <w:lang w:val="en-US" w:eastAsia="zh-CN"/>
        </w:rPr>
        <w:t>广州白天鹅宾馆</w:t>
      </w:r>
    </w:p>
    <w:p>
      <w:pPr>
        <w:ind w:left="0" w:leftChars="0" w:firstLine="0" w:firstLineChars="0"/>
        <w:rPr>
          <w:rFonts w:hint="eastAsia"/>
          <w:sz w:val="22"/>
          <w:szCs w:val="22"/>
          <w:lang w:val="en-US" w:eastAsia="zh-CN"/>
        </w:rPr>
      </w:pPr>
      <w:r>
        <w:rPr>
          <w:rFonts w:hint="eastAsia"/>
          <w:sz w:val="22"/>
          <w:szCs w:val="22"/>
          <w:lang w:val="en-US" w:eastAsia="zh-CN"/>
        </w:rPr>
        <w:t>名创优品（广州）有限责任公司</w:t>
      </w:r>
    </w:p>
    <w:p>
      <w:pPr>
        <w:ind w:left="0" w:leftChars="0" w:firstLine="0" w:firstLineChars="0"/>
        <w:rPr>
          <w:rFonts w:hint="eastAsia"/>
          <w:sz w:val="22"/>
          <w:szCs w:val="22"/>
          <w:lang w:val="en-US" w:eastAsia="zh-CN"/>
        </w:rPr>
      </w:pPr>
      <w:r>
        <w:rPr>
          <w:rFonts w:hint="eastAsia"/>
          <w:sz w:val="22"/>
          <w:szCs w:val="22"/>
          <w:lang w:val="en-US" w:eastAsia="zh-CN"/>
        </w:rPr>
        <w:t>鹏程实验室</w:t>
      </w:r>
    </w:p>
    <w:p>
      <w:pPr>
        <w:ind w:left="0" w:leftChars="0" w:firstLine="0" w:firstLineChars="0"/>
        <w:rPr>
          <w:rFonts w:hint="eastAsia"/>
          <w:sz w:val="22"/>
          <w:szCs w:val="22"/>
          <w:lang w:val="en-US" w:eastAsia="zh-CN"/>
        </w:rPr>
      </w:pPr>
      <w:r>
        <w:rPr>
          <w:rFonts w:hint="eastAsia"/>
          <w:sz w:val="22"/>
          <w:szCs w:val="22"/>
          <w:lang w:val="en-US" w:eastAsia="zh-CN"/>
        </w:rPr>
        <w:t>广东省卫生信息网络协会</w:t>
      </w:r>
    </w:p>
    <w:p>
      <w:pPr>
        <w:ind w:left="0" w:leftChars="0" w:firstLine="0" w:firstLineChars="0"/>
        <w:rPr>
          <w:rFonts w:hint="eastAsia"/>
          <w:sz w:val="22"/>
          <w:szCs w:val="22"/>
          <w:lang w:val="en-US" w:eastAsia="zh-CN"/>
        </w:rPr>
      </w:pPr>
      <w:r>
        <w:rPr>
          <w:rFonts w:hint="eastAsia"/>
          <w:sz w:val="22"/>
          <w:szCs w:val="22"/>
          <w:lang w:val="en-US" w:eastAsia="zh-CN"/>
        </w:rPr>
        <w:t>广东广信通信服务有限公司</w:t>
      </w:r>
    </w:p>
    <w:p>
      <w:pPr>
        <w:ind w:left="0" w:leftChars="0" w:firstLine="0" w:firstLineChars="0"/>
        <w:rPr>
          <w:rFonts w:hint="eastAsia"/>
          <w:sz w:val="22"/>
          <w:szCs w:val="22"/>
          <w:lang w:val="en-US" w:eastAsia="zh-CN"/>
        </w:rPr>
      </w:pPr>
      <w:r>
        <w:rPr>
          <w:rFonts w:hint="eastAsia"/>
          <w:sz w:val="22"/>
          <w:szCs w:val="22"/>
          <w:lang w:val="en-US" w:eastAsia="zh-CN"/>
        </w:rPr>
        <w:t>北京网御星云信息技术有限公司</w:t>
      </w:r>
    </w:p>
    <w:p>
      <w:pPr>
        <w:ind w:left="0" w:leftChars="0" w:firstLine="0" w:firstLineChars="0"/>
        <w:rPr>
          <w:rFonts w:hint="default" w:asciiTheme="minorAscii" w:hAnsiTheme="minorAscii" w:eastAsiaTheme="minorEastAsia"/>
          <w:spacing w:val="-6"/>
          <w:sz w:val="22"/>
          <w:szCs w:val="22"/>
          <w:lang w:val="en-US" w:eastAsia="zh-CN"/>
        </w:rPr>
      </w:pPr>
      <w:r>
        <w:rPr>
          <w:rFonts w:hint="default" w:asciiTheme="minorAscii" w:hAnsiTheme="minorAscii" w:eastAsiaTheme="minorEastAsia"/>
          <w:spacing w:val="-6"/>
          <w:sz w:val="22"/>
          <w:szCs w:val="22"/>
          <w:lang w:val="en-US" w:eastAsia="zh-CN"/>
        </w:rPr>
        <w:t>北京大唐高鸿数据网络技术有限公司</w:t>
      </w:r>
    </w:p>
    <w:p>
      <w:pPr>
        <w:ind w:left="0" w:leftChars="0" w:firstLine="0" w:firstLineChars="0"/>
        <w:rPr>
          <w:rFonts w:hint="eastAsia"/>
          <w:sz w:val="22"/>
          <w:szCs w:val="22"/>
          <w:lang w:val="en-US" w:eastAsia="zh-CN"/>
        </w:rPr>
      </w:pPr>
      <w:r>
        <w:rPr>
          <w:rFonts w:hint="eastAsia"/>
          <w:sz w:val="22"/>
          <w:szCs w:val="22"/>
          <w:lang w:val="en-US" w:eastAsia="zh-CN"/>
        </w:rPr>
        <w:t>中科网安（广州）科技有限公司</w:t>
      </w:r>
    </w:p>
    <w:p>
      <w:pPr>
        <w:ind w:left="0" w:leftChars="0" w:firstLine="0" w:firstLineChars="0"/>
        <w:rPr>
          <w:rFonts w:hint="eastAsia"/>
          <w:sz w:val="22"/>
          <w:szCs w:val="22"/>
          <w:lang w:val="en-US" w:eastAsia="zh-CN"/>
        </w:rPr>
      </w:pPr>
      <w:r>
        <w:rPr>
          <w:rFonts w:hint="eastAsia"/>
          <w:sz w:val="22"/>
          <w:szCs w:val="22"/>
          <w:lang w:val="en-US" w:eastAsia="zh-CN"/>
        </w:rPr>
        <w:t>广东比特豹科技有限公司</w:t>
      </w:r>
    </w:p>
    <w:p>
      <w:pPr>
        <w:ind w:left="0" w:leftChars="0" w:firstLine="0" w:firstLineChars="0"/>
        <w:rPr>
          <w:rFonts w:hint="eastAsia"/>
          <w:sz w:val="22"/>
          <w:szCs w:val="22"/>
          <w:lang w:val="en-US" w:eastAsia="zh-CN"/>
        </w:rPr>
      </w:pPr>
      <w:r>
        <w:rPr>
          <w:rFonts w:hint="eastAsia"/>
          <w:sz w:val="22"/>
          <w:szCs w:val="22"/>
          <w:lang w:val="en-US" w:eastAsia="zh-CN"/>
        </w:rPr>
        <w:t>广州市志愿者行动指导中心</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广州市越秀区星火社会服务发展中心</w:t>
      </w:r>
    </w:p>
    <w:p>
      <w:pPr>
        <w:ind w:left="0" w:leftChars="0" w:firstLine="0" w:firstLineChars="0"/>
        <w:rPr>
          <w:rFonts w:hint="eastAsia"/>
          <w:sz w:val="22"/>
          <w:szCs w:val="22"/>
          <w:lang w:val="en-US" w:eastAsia="zh-CN"/>
        </w:rPr>
      </w:pPr>
      <w:r>
        <w:rPr>
          <w:rFonts w:hint="eastAsia"/>
          <w:sz w:val="22"/>
          <w:szCs w:val="22"/>
          <w:lang w:val="en-US" w:eastAsia="zh-CN"/>
        </w:rPr>
        <w:t>青少年崛起的力量志愿服务队</w:t>
      </w:r>
    </w:p>
    <w:p>
      <w:pPr>
        <w:ind w:left="0" w:leftChars="0" w:firstLine="0" w:firstLineChars="0"/>
        <w:rPr>
          <w:rFonts w:hint="eastAsia"/>
          <w:sz w:val="22"/>
          <w:szCs w:val="22"/>
          <w:lang w:val="en-US" w:eastAsia="zh-CN"/>
        </w:rPr>
      </w:pPr>
      <w:r>
        <w:rPr>
          <w:rFonts w:hint="eastAsia"/>
          <w:sz w:val="22"/>
          <w:szCs w:val="22"/>
          <w:lang w:val="en-US" w:eastAsia="zh-CN"/>
        </w:rPr>
        <w:t>华附志愿者</w:t>
      </w:r>
    </w:p>
    <w:p>
      <w:pPr>
        <w:ind w:left="0" w:leftChars="0" w:firstLine="0" w:firstLineChars="0"/>
        <w:rPr>
          <w:rFonts w:hint="eastAsia"/>
          <w:sz w:val="22"/>
          <w:szCs w:val="22"/>
          <w:lang w:val="en-US" w:eastAsia="zh-CN"/>
        </w:rPr>
      </w:pPr>
      <w:r>
        <w:rPr>
          <w:rFonts w:hint="eastAsia"/>
          <w:sz w:val="22"/>
          <w:szCs w:val="22"/>
          <w:lang w:val="en-US" w:eastAsia="zh-CN"/>
        </w:rPr>
        <w:t>仁威庙志愿驿站</w:t>
      </w:r>
    </w:p>
    <w:p>
      <w:pPr>
        <w:ind w:left="0" w:leftChars="0" w:firstLine="0" w:firstLineChars="0"/>
        <w:rPr>
          <w:rFonts w:hint="eastAsia"/>
          <w:sz w:val="22"/>
          <w:szCs w:val="22"/>
          <w:lang w:val="en-US" w:eastAsia="zh-CN"/>
        </w:rPr>
      </w:pPr>
      <w:r>
        <w:rPr>
          <w:rFonts w:hint="eastAsia"/>
          <w:sz w:val="22"/>
          <w:szCs w:val="22"/>
          <w:lang w:val="en-US" w:eastAsia="zh-CN"/>
        </w:rPr>
        <w:t>乳源新时代文明实践中心明珠分队</w:t>
      </w:r>
    </w:p>
    <w:p>
      <w:pPr>
        <w:ind w:left="0" w:leftChars="0" w:firstLine="0" w:firstLineChars="0"/>
        <w:rPr>
          <w:rFonts w:hint="eastAsia"/>
          <w:sz w:val="22"/>
          <w:szCs w:val="22"/>
          <w:lang w:val="en-US" w:eastAsia="zh-CN"/>
        </w:rPr>
      </w:pPr>
      <w:r>
        <w:rPr>
          <w:rFonts w:hint="eastAsia"/>
          <w:sz w:val="22"/>
          <w:szCs w:val="22"/>
          <w:lang w:val="en-US" w:eastAsia="zh-CN"/>
        </w:rPr>
        <w:t>广州志愿驿站旗舰站</w:t>
      </w:r>
    </w:p>
    <w:p>
      <w:pPr>
        <w:ind w:left="0" w:leftChars="0" w:firstLine="0" w:firstLineChars="0"/>
        <w:rPr>
          <w:rFonts w:hint="eastAsia"/>
          <w:sz w:val="22"/>
          <w:szCs w:val="22"/>
          <w:lang w:val="en-US" w:eastAsia="zh-CN"/>
        </w:rPr>
      </w:pPr>
      <w:r>
        <w:rPr>
          <w:rFonts w:hint="eastAsia"/>
          <w:sz w:val="22"/>
          <w:szCs w:val="22"/>
          <w:lang w:val="en-US" w:eastAsia="zh-CN"/>
        </w:rPr>
        <w:t>深圳爱心天使义工协会</w:t>
      </w:r>
    </w:p>
    <w:p>
      <w:pPr>
        <w:ind w:left="0" w:leftChars="0" w:firstLine="0" w:firstLineChars="0"/>
        <w:rPr>
          <w:rFonts w:hint="eastAsia"/>
          <w:sz w:val="22"/>
          <w:szCs w:val="22"/>
          <w:lang w:val="en-US" w:eastAsia="zh-CN"/>
        </w:rPr>
      </w:pPr>
      <w:r>
        <w:rPr>
          <w:rFonts w:hint="eastAsia"/>
          <w:sz w:val="22"/>
          <w:szCs w:val="22"/>
          <w:lang w:val="en-US" w:eastAsia="zh-CN"/>
        </w:rPr>
        <w:t>龙兴达商贸</w:t>
      </w:r>
    </w:p>
    <w:p>
      <w:pPr>
        <w:ind w:left="0" w:leftChars="0" w:firstLine="0" w:firstLineChars="0"/>
        <w:rPr>
          <w:rFonts w:hint="default" w:asciiTheme="minorAscii" w:hAnsiTheme="minorAscii" w:eastAsiaTheme="minorEastAsia"/>
          <w:spacing w:val="0"/>
          <w:sz w:val="22"/>
          <w:szCs w:val="22"/>
          <w:lang w:val="en-US" w:eastAsia="zh-CN"/>
        </w:rPr>
      </w:pPr>
      <w:r>
        <w:rPr>
          <w:rFonts w:hint="default" w:asciiTheme="minorAscii" w:hAnsiTheme="minorAscii" w:eastAsiaTheme="minorEastAsia"/>
          <w:spacing w:val="0"/>
          <w:sz w:val="22"/>
          <w:szCs w:val="22"/>
          <w:lang w:val="en-US" w:eastAsia="zh-CN"/>
        </w:rPr>
        <w:t>东风日产研发采购青年志愿者服务队</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广州金博物流贸易集团有限公司志愿者服务队</w:t>
      </w:r>
    </w:p>
    <w:p>
      <w:pPr>
        <w:ind w:left="0" w:leftChars="0" w:firstLine="0" w:firstLineChars="0"/>
        <w:rPr>
          <w:rFonts w:hint="eastAsia"/>
          <w:sz w:val="22"/>
          <w:szCs w:val="22"/>
          <w:lang w:val="en-US" w:eastAsia="zh-CN"/>
        </w:rPr>
      </w:pPr>
      <w:r>
        <w:rPr>
          <w:rFonts w:hint="eastAsia"/>
          <w:sz w:val="22"/>
          <w:szCs w:val="22"/>
          <w:lang w:val="en-US" w:eastAsia="zh-CN"/>
        </w:rPr>
        <w:t>状元社区新时代文明实践志愿驿站</w:t>
      </w:r>
    </w:p>
    <w:p>
      <w:pPr>
        <w:ind w:left="0" w:leftChars="0" w:firstLine="0" w:firstLineChars="0"/>
        <w:rPr>
          <w:rFonts w:hint="eastAsia"/>
          <w:sz w:val="22"/>
          <w:szCs w:val="22"/>
          <w:lang w:val="en-US" w:eastAsia="zh-CN"/>
        </w:rPr>
      </w:pPr>
      <w:r>
        <w:rPr>
          <w:rFonts w:hint="eastAsia"/>
          <w:sz w:val="22"/>
          <w:szCs w:val="22"/>
          <w:lang w:val="en-US" w:eastAsia="zh-CN"/>
        </w:rPr>
        <w:t>广州市番禺区东湖洲小学</w:t>
      </w:r>
    </w:p>
    <w:p>
      <w:pPr>
        <w:ind w:left="0" w:leftChars="0" w:firstLine="0" w:firstLineChars="0"/>
        <w:rPr>
          <w:rFonts w:hint="eastAsia"/>
          <w:sz w:val="22"/>
          <w:szCs w:val="22"/>
          <w:lang w:val="en-US" w:eastAsia="zh-CN"/>
        </w:rPr>
      </w:pPr>
      <w:r>
        <w:rPr>
          <w:rFonts w:hint="eastAsia"/>
          <w:sz w:val="22"/>
          <w:szCs w:val="22"/>
          <w:lang w:val="en-US" w:eastAsia="zh-CN"/>
        </w:rPr>
        <w:t>厦门大学</w:t>
      </w:r>
    </w:p>
    <w:p>
      <w:pPr>
        <w:ind w:left="0" w:leftChars="0" w:firstLine="0" w:firstLineChars="0"/>
        <w:rPr>
          <w:rFonts w:hint="eastAsia"/>
          <w:sz w:val="22"/>
          <w:szCs w:val="22"/>
          <w:lang w:val="en-US" w:eastAsia="zh-CN"/>
        </w:rPr>
      </w:pPr>
      <w:r>
        <w:rPr>
          <w:rFonts w:hint="eastAsia"/>
          <w:sz w:val="22"/>
          <w:szCs w:val="22"/>
          <w:lang w:val="en-US" w:eastAsia="zh-CN"/>
        </w:rPr>
        <w:t>广东白云学院</w:t>
      </w:r>
    </w:p>
    <w:p>
      <w:pPr>
        <w:ind w:left="0" w:leftChars="0" w:firstLine="0" w:firstLineChars="0"/>
        <w:rPr>
          <w:rFonts w:hint="eastAsia"/>
          <w:sz w:val="22"/>
          <w:szCs w:val="22"/>
          <w:lang w:val="en-US" w:eastAsia="zh-CN"/>
        </w:rPr>
      </w:pPr>
      <w:r>
        <w:rPr>
          <w:rFonts w:hint="eastAsia"/>
          <w:sz w:val="22"/>
          <w:szCs w:val="22"/>
          <w:lang w:val="en-US" w:eastAsia="zh-CN"/>
        </w:rPr>
        <w:t>青岛北洋建筑设计有限公司</w:t>
      </w:r>
    </w:p>
    <w:p>
      <w:pPr>
        <w:ind w:left="0" w:leftChars="0" w:firstLine="0" w:firstLineChars="0"/>
        <w:rPr>
          <w:rFonts w:hint="eastAsia"/>
          <w:sz w:val="22"/>
          <w:szCs w:val="22"/>
          <w:lang w:val="en-US" w:eastAsia="zh-CN"/>
        </w:rPr>
      </w:pPr>
      <w:r>
        <w:rPr>
          <w:rFonts w:hint="eastAsia"/>
          <w:sz w:val="22"/>
          <w:szCs w:val="22"/>
          <w:lang w:val="en-US" w:eastAsia="zh-CN"/>
        </w:rPr>
        <w:t>汕头融媒集团</w:t>
      </w:r>
    </w:p>
    <w:p>
      <w:pPr>
        <w:ind w:left="0" w:leftChars="0" w:firstLine="0" w:firstLineChars="0"/>
        <w:rPr>
          <w:rFonts w:hint="eastAsia"/>
          <w:sz w:val="22"/>
          <w:szCs w:val="22"/>
          <w:lang w:val="en-US" w:eastAsia="zh-CN"/>
        </w:rPr>
      </w:pPr>
      <w:r>
        <w:rPr>
          <w:rFonts w:hint="eastAsia"/>
          <w:sz w:val="22"/>
          <w:szCs w:val="22"/>
          <w:lang w:val="en-US" w:eastAsia="zh-CN"/>
        </w:rPr>
        <w:t>粤旺农业集团有限公司</w:t>
      </w:r>
    </w:p>
    <w:p>
      <w:pPr>
        <w:ind w:left="0" w:leftChars="0" w:firstLine="0" w:firstLineChars="0"/>
        <w:rPr>
          <w:rFonts w:hint="eastAsia"/>
          <w:sz w:val="22"/>
          <w:szCs w:val="22"/>
          <w:lang w:val="en-US" w:eastAsia="zh-CN"/>
        </w:rPr>
      </w:pPr>
      <w:r>
        <w:rPr>
          <w:rFonts w:hint="eastAsia"/>
          <w:sz w:val="22"/>
          <w:szCs w:val="22"/>
          <w:lang w:val="en-US" w:eastAsia="zh-CN"/>
        </w:rPr>
        <w:t>深圳市迅雷网络技术有限公司</w:t>
      </w:r>
    </w:p>
    <w:p>
      <w:pPr>
        <w:ind w:left="0" w:leftChars="0" w:firstLine="0" w:firstLineChars="0"/>
        <w:rPr>
          <w:rFonts w:hint="eastAsia"/>
          <w:sz w:val="22"/>
          <w:szCs w:val="22"/>
          <w:lang w:val="en-US" w:eastAsia="zh-CN"/>
        </w:rPr>
      </w:pPr>
      <w:r>
        <w:rPr>
          <w:rFonts w:hint="eastAsia"/>
          <w:sz w:val="22"/>
          <w:szCs w:val="22"/>
          <w:lang w:val="en-US" w:eastAsia="zh-CN"/>
        </w:rPr>
        <w:t>深圳市珍爱网信息技术有限公司</w:t>
      </w:r>
    </w:p>
    <w:p>
      <w:pPr>
        <w:ind w:left="0" w:leftChars="0" w:firstLine="0" w:firstLineChars="0"/>
        <w:rPr>
          <w:rFonts w:hint="eastAsia"/>
          <w:sz w:val="22"/>
          <w:szCs w:val="22"/>
          <w:lang w:val="en-US" w:eastAsia="zh-CN"/>
        </w:rPr>
      </w:pPr>
      <w:r>
        <w:rPr>
          <w:rFonts w:hint="eastAsia"/>
          <w:sz w:val="22"/>
          <w:szCs w:val="22"/>
          <w:lang w:val="en-US" w:eastAsia="zh-CN"/>
        </w:rPr>
        <w:t>深圳中青宝互动网络股份有限公司</w:t>
      </w:r>
    </w:p>
    <w:p>
      <w:pPr>
        <w:ind w:left="0" w:leftChars="0" w:firstLine="0" w:firstLineChars="0"/>
        <w:rPr>
          <w:rFonts w:hint="eastAsia"/>
          <w:color w:val="auto"/>
          <w:sz w:val="22"/>
          <w:szCs w:val="22"/>
        </w:rPr>
      </w:pPr>
      <w:r>
        <w:rPr>
          <w:rFonts w:hint="eastAsia"/>
          <w:color w:val="auto"/>
          <w:sz w:val="22"/>
          <w:szCs w:val="22"/>
        </w:rPr>
        <w:t>广州竞远安全技术股份有限公司</w:t>
      </w:r>
    </w:p>
    <w:p>
      <w:pPr>
        <w:ind w:left="0" w:leftChars="0" w:firstLine="0" w:firstLineChars="0"/>
        <w:rPr>
          <w:rFonts w:hint="eastAsia"/>
          <w:sz w:val="22"/>
          <w:szCs w:val="22"/>
          <w:lang w:val="en-US" w:eastAsia="zh-CN"/>
        </w:rPr>
      </w:pPr>
      <w:r>
        <w:rPr>
          <w:rFonts w:hint="eastAsia"/>
          <w:sz w:val="22"/>
          <w:szCs w:val="22"/>
        </w:rPr>
        <w:t>华为技术有限公司</w:t>
      </w:r>
    </w:p>
    <w:p>
      <w:pPr>
        <w:ind w:left="0" w:leftChars="0" w:firstLine="0" w:firstLineChars="0"/>
        <w:rPr>
          <w:rFonts w:hint="eastAsia"/>
          <w:sz w:val="22"/>
          <w:szCs w:val="22"/>
        </w:rPr>
      </w:pPr>
      <w:r>
        <w:rPr>
          <w:rFonts w:hint="eastAsia"/>
          <w:sz w:val="22"/>
          <w:szCs w:val="22"/>
        </w:rPr>
        <w:t>绿瘦健康产业集团有限公司</w:t>
      </w:r>
    </w:p>
    <w:p>
      <w:pPr>
        <w:ind w:left="0" w:leftChars="0" w:firstLine="0" w:firstLineChars="0"/>
        <w:rPr>
          <w:rFonts w:hint="eastAsia"/>
          <w:sz w:val="22"/>
          <w:szCs w:val="22"/>
        </w:rPr>
      </w:pPr>
      <w:r>
        <w:rPr>
          <w:rFonts w:hint="eastAsia"/>
          <w:sz w:val="22"/>
          <w:szCs w:val="22"/>
        </w:rPr>
        <w:t>公安部第三研究所</w:t>
      </w:r>
    </w:p>
    <w:p>
      <w:pPr>
        <w:ind w:left="0" w:leftChars="0" w:firstLine="0" w:firstLineChars="0"/>
        <w:rPr>
          <w:rFonts w:hint="eastAsia"/>
          <w:sz w:val="22"/>
          <w:szCs w:val="22"/>
        </w:rPr>
      </w:pPr>
      <w:r>
        <w:rPr>
          <w:rFonts w:hint="eastAsia"/>
          <w:sz w:val="22"/>
          <w:szCs w:val="22"/>
        </w:rPr>
        <w:t>长沙冉星信息科技有限公司</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北京启明星辰信息安全技术有限公司</w:t>
      </w:r>
    </w:p>
    <w:p>
      <w:pPr>
        <w:ind w:left="0" w:leftChars="0" w:firstLine="0" w:firstLineChars="0"/>
        <w:rPr>
          <w:rFonts w:hint="eastAsia"/>
          <w:sz w:val="22"/>
          <w:szCs w:val="22"/>
        </w:rPr>
      </w:pPr>
      <w:r>
        <w:rPr>
          <w:rFonts w:hint="eastAsia"/>
          <w:sz w:val="22"/>
          <w:szCs w:val="22"/>
        </w:rPr>
        <w:t>广州市奥威亚电子科技有限公司</w:t>
      </w:r>
    </w:p>
    <w:p>
      <w:pPr>
        <w:ind w:left="0" w:leftChars="0" w:firstLine="0" w:firstLineChars="0"/>
        <w:rPr>
          <w:rFonts w:hint="eastAsia"/>
          <w:sz w:val="22"/>
          <w:szCs w:val="22"/>
        </w:rPr>
      </w:pPr>
      <w:r>
        <w:rPr>
          <w:rFonts w:hint="eastAsia"/>
          <w:sz w:val="22"/>
          <w:szCs w:val="22"/>
        </w:rPr>
        <w:t>亚信安全科技股份有限公司</w:t>
      </w:r>
    </w:p>
    <w:p>
      <w:pPr>
        <w:ind w:left="0" w:leftChars="0" w:firstLine="0" w:firstLineChars="0"/>
        <w:rPr>
          <w:rFonts w:hint="eastAsia"/>
          <w:sz w:val="22"/>
          <w:szCs w:val="22"/>
        </w:rPr>
      </w:pPr>
      <w:r>
        <w:rPr>
          <w:rFonts w:hint="eastAsia"/>
          <w:sz w:val="22"/>
          <w:szCs w:val="22"/>
        </w:rPr>
        <w:t>广州源康健信息科技有限公司</w:t>
      </w:r>
    </w:p>
    <w:p>
      <w:pPr>
        <w:ind w:left="0" w:leftChars="0" w:firstLine="0" w:firstLineChars="0"/>
        <w:rPr>
          <w:rFonts w:hint="eastAsia"/>
          <w:sz w:val="22"/>
          <w:szCs w:val="22"/>
        </w:rPr>
      </w:pPr>
      <w:r>
        <w:rPr>
          <w:rFonts w:hint="eastAsia"/>
          <w:sz w:val="22"/>
          <w:szCs w:val="22"/>
        </w:rPr>
        <w:t>深圳天磊联信科技有限公司</w:t>
      </w:r>
    </w:p>
    <w:p>
      <w:pPr>
        <w:ind w:left="0" w:leftChars="0" w:firstLine="0" w:firstLineChars="0"/>
        <w:rPr>
          <w:rFonts w:hint="eastAsia"/>
          <w:sz w:val="22"/>
          <w:szCs w:val="22"/>
        </w:rPr>
      </w:pPr>
      <w:r>
        <w:rPr>
          <w:rFonts w:hint="eastAsia"/>
          <w:sz w:val="22"/>
          <w:szCs w:val="22"/>
        </w:rPr>
        <w:t>广州羊城通公司</w:t>
      </w:r>
    </w:p>
    <w:p>
      <w:pPr>
        <w:ind w:left="0" w:leftChars="0" w:firstLine="0" w:firstLineChars="0"/>
        <w:rPr>
          <w:rFonts w:hint="eastAsia"/>
          <w:sz w:val="22"/>
          <w:szCs w:val="22"/>
        </w:rPr>
      </w:pPr>
      <w:r>
        <w:rPr>
          <w:rFonts w:hint="eastAsia"/>
          <w:sz w:val="22"/>
          <w:szCs w:val="22"/>
        </w:rPr>
        <w:t>广东省湖北钟祥商会</w:t>
      </w:r>
    </w:p>
    <w:p>
      <w:pPr>
        <w:ind w:left="0" w:leftChars="0" w:firstLine="0" w:firstLineChars="0"/>
        <w:rPr>
          <w:rFonts w:hint="eastAsia"/>
          <w:sz w:val="22"/>
          <w:szCs w:val="22"/>
        </w:rPr>
      </w:pPr>
      <w:r>
        <w:rPr>
          <w:rFonts w:hint="eastAsia"/>
          <w:sz w:val="22"/>
          <w:szCs w:val="22"/>
        </w:rPr>
        <w:t> 荔湾区区委宣传部、荔湾区文明办</w:t>
      </w:r>
    </w:p>
    <w:p>
      <w:pPr>
        <w:ind w:left="0" w:leftChars="0" w:firstLine="0" w:firstLineChars="0"/>
        <w:rPr>
          <w:rFonts w:hint="eastAsia"/>
          <w:sz w:val="22"/>
          <w:szCs w:val="22"/>
        </w:rPr>
      </w:pPr>
      <w:r>
        <w:rPr>
          <w:rFonts w:hint="eastAsia"/>
          <w:sz w:val="22"/>
          <w:szCs w:val="22"/>
        </w:rPr>
        <w:t>正佳东南门志愿驿站</w:t>
      </w:r>
    </w:p>
    <w:p>
      <w:pPr>
        <w:ind w:left="0" w:leftChars="0" w:firstLine="0" w:firstLineChars="0"/>
        <w:rPr>
          <w:rFonts w:hint="eastAsia"/>
          <w:sz w:val="22"/>
          <w:szCs w:val="22"/>
        </w:rPr>
      </w:pPr>
      <w:r>
        <w:rPr>
          <w:rFonts w:hint="eastAsia"/>
          <w:sz w:val="22"/>
          <w:szCs w:val="22"/>
        </w:rPr>
        <w:t>沙面志愿驿站</w:t>
      </w:r>
    </w:p>
    <w:p>
      <w:pPr>
        <w:ind w:left="0" w:leftChars="0" w:firstLine="0" w:firstLineChars="0"/>
        <w:rPr>
          <w:rFonts w:hint="eastAsia"/>
          <w:sz w:val="22"/>
          <w:szCs w:val="22"/>
        </w:rPr>
      </w:pPr>
      <w:r>
        <w:rPr>
          <w:rFonts w:hint="eastAsia"/>
          <w:sz w:val="22"/>
          <w:szCs w:val="22"/>
        </w:rPr>
        <w:t>正佳广场西北门驿站</w:t>
      </w:r>
    </w:p>
    <w:p>
      <w:pPr>
        <w:ind w:left="0" w:leftChars="0" w:firstLine="0" w:firstLineChars="0"/>
        <w:rPr>
          <w:rFonts w:hint="eastAsia"/>
          <w:sz w:val="22"/>
          <w:szCs w:val="22"/>
        </w:rPr>
      </w:pPr>
      <w:r>
        <w:rPr>
          <w:rFonts w:hint="eastAsia"/>
          <w:sz w:val="22"/>
          <w:szCs w:val="22"/>
        </w:rPr>
        <w:t>伦文叙志愿驿站</w:t>
      </w:r>
    </w:p>
    <w:p>
      <w:pPr>
        <w:ind w:left="0" w:leftChars="0" w:firstLine="0" w:firstLineChars="0"/>
        <w:rPr>
          <w:rFonts w:hint="eastAsia"/>
          <w:sz w:val="22"/>
          <w:szCs w:val="22"/>
        </w:rPr>
      </w:pPr>
      <w:r>
        <w:rPr>
          <w:rFonts w:hint="eastAsia"/>
          <w:sz w:val="22"/>
          <w:szCs w:val="22"/>
        </w:rPr>
        <w:t>沙岗村党委、沙岗村志愿服务队</w:t>
      </w:r>
    </w:p>
    <w:p>
      <w:pPr>
        <w:ind w:left="0" w:leftChars="0" w:firstLine="0" w:firstLineChars="0"/>
        <w:rPr>
          <w:rFonts w:hint="eastAsia"/>
          <w:sz w:val="22"/>
          <w:szCs w:val="22"/>
        </w:rPr>
      </w:pPr>
      <w:r>
        <w:rPr>
          <w:rFonts w:hint="eastAsia"/>
          <w:sz w:val="22"/>
          <w:szCs w:val="22"/>
        </w:rPr>
        <w:t>爱心总队</w:t>
      </w:r>
    </w:p>
    <w:p>
      <w:pPr>
        <w:ind w:left="0" w:leftChars="0" w:firstLine="0" w:firstLineChars="0"/>
        <w:rPr>
          <w:rFonts w:hint="eastAsia"/>
          <w:sz w:val="22"/>
          <w:szCs w:val="22"/>
        </w:rPr>
      </w:pPr>
      <w:r>
        <w:rPr>
          <w:rFonts w:hint="eastAsia"/>
          <w:sz w:val="22"/>
          <w:szCs w:val="22"/>
        </w:rPr>
        <w:t>广州市越秀区梅花街</w:t>
      </w:r>
    </w:p>
    <w:p>
      <w:pPr>
        <w:ind w:left="0" w:leftChars="0" w:firstLine="0" w:firstLineChars="0"/>
        <w:rPr>
          <w:rFonts w:hint="eastAsia"/>
          <w:sz w:val="22"/>
          <w:szCs w:val="22"/>
        </w:rPr>
      </w:pPr>
      <w:r>
        <w:rPr>
          <w:rFonts w:hint="eastAsia"/>
          <w:sz w:val="22"/>
          <w:szCs w:val="22"/>
        </w:rPr>
        <w:t>璞谷青少年服务中心</w:t>
      </w:r>
    </w:p>
    <w:p>
      <w:pPr>
        <w:ind w:left="0" w:leftChars="0" w:firstLine="0" w:firstLineChars="0"/>
        <w:rPr>
          <w:rFonts w:hint="eastAsia"/>
          <w:sz w:val="22"/>
          <w:szCs w:val="22"/>
        </w:rPr>
      </w:pPr>
      <w:r>
        <w:rPr>
          <w:rFonts w:hint="eastAsia"/>
          <w:sz w:val="22"/>
          <w:szCs w:val="22"/>
        </w:rPr>
        <w:t>海珠广场志愿驿站</w:t>
      </w:r>
    </w:p>
    <w:p>
      <w:pPr>
        <w:ind w:left="0" w:leftChars="0" w:firstLine="0" w:firstLineChars="0"/>
        <w:rPr>
          <w:rFonts w:hint="eastAsia"/>
          <w:sz w:val="22"/>
          <w:szCs w:val="22"/>
        </w:rPr>
      </w:pPr>
      <w:r>
        <w:rPr>
          <w:rFonts w:hint="eastAsia"/>
          <w:sz w:val="22"/>
          <w:szCs w:val="22"/>
        </w:rPr>
        <w:t>交通银行股份有限公司广东省分行</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6"/>
          <w:sz w:val="22"/>
          <w:szCs w:val="22"/>
        </w:rPr>
        <w:t>广东食品药品职业学院国际交流学院</w:t>
      </w:r>
    </w:p>
    <w:p>
      <w:pPr>
        <w:ind w:left="0" w:leftChars="0" w:firstLine="0" w:firstLineChars="0"/>
        <w:rPr>
          <w:rFonts w:hint="eastAsia"/>
          <w:sz w:val="22"/>
          <w:szCs w:val="22"/>
        </w:rPr>
      </w:pPr>
      <w:r>
        <w:rPr>
          <w:rFonts w:hint="eastAsia"/>
          <w:sz w:val="22"/>
          <w:szCs w:val="22"/>
        </w:rPr>
        <w:t>暨南大学</w:t>
      </w:r>
    </w:p>
    <w:p>
      <w:pPr>
        <w:ind w:left="0" w:leftChars="0" w:firstLine="0" w:firstLineChars="0"/>
        <w:rPr>
          <w:rFonts w:hint="eastAsia"/>
          <w:sz w:val="22"/>
          <w:szCs w:val="22"/>
        </w:rPr>
      </w:pPr>
      <w:r>
        <w:rPr>
          <w:rFonts w:hint="eastAsia"/>
          <w:sz w:val="22"/>
          <w:szCs w:val="22"/>
        </w:rPr>
        <w:t>粤港澳大湾区科技协同创新联盟</w:t>
      </w:r>
    </w:p>
    <w:p>
      <w:pPr>
        <w:ind w:left="0" w:leftChars="0" w:firstLine="0" w:firstLineChars="0"/>
        <w:rPr>
          <w:rFonts w:hint="eastAsia"/>
          <w:sz w:val="22"/>
          <w:szCs w:val="22"/>
        </w:rPr>
      </w:pPr>
      <w:r>
        <w:rPr>
          <w:rFonts w:hint="eastAsia"/>
          <w:sz w:val="22"/>
          <w:szCs w:val="22"/>
        </w:rPr>
        <w:t>安墩墩（广东）安全科技有限公司</w:t>
      </w:r>
    </w:p>
    <w:p>
      <w:pPr>
        <w:ind w:left="0" w:leftChars="0" w:firstLine="0" w:firstLineChars="0"/>
        <w:rPr>
          <w:rFonts w:hint="eastAsia"/>
          <w:sz w:val="22"/>
          <w:szCs w:val="22"/>
        </w:rPr>
      </w:pPr>
      <w:r>
        <w:rPr>
          <w:rFonts w:hint="eastAsia"/>
          <w:sz w:val="22"/>
          <w:szCs w:val="22"/>
        </w:rPr>
        <w:t>广州千之绘网络科技有限公司</w:t>
      </w:r>
    </w:p>
    <w:p>
      <w:pPr>
        <w:ind w:left="0" w:leftChars="0" w:firstLine="0" w:firstLineChars="0"/>
        <w:rPr>
          <w:rFonts w:hint="eastAsia"/>
          <w:sz w:val="22"/>
          <w:szCs w:val="22"/>
        </w:rPr>
      </w:pPr>
      <w:r>
        <w:rPr>
          <w:rFonts w:hint="eastAsia"/>
          <w:sz w:val="22"/>
          <w:szCs w:val="22"/>
        </w:rPr>
        <w:t>重庆邱能建设工程有限公司</w:t>
      </w:r>
    </w:p>
    <w:p>
      <w:pPr>
        <w:ind w:left="0" w:leftChars="0" w:firstLine="0" w:firstLineChars="0"/>
        <w:rPr>
          <w:rFonts w:hint="eastAsia"/>
          <w:sz w:val="22"/>
          <w:szCs w:val="22"/>
        </w:rPr>
      </w:pPr>
      <w:r>
        <w:rPr>
          <w:rFonts w:hint="eastAsia"/>
          <w:sz w:val="22"/>
          <w:szCs w:val="22"/>
        </w:rPr>
        <w:t>深圳市抱一网络科技有限公司</w:t>
      </w:r>
    </w:p>
    <w:p>
      <w:pPr>
        <w:ind w:left="0" w:leftChars="0" w:firstLine="0" w:firstLineChars="0"/>
        <w:rPr>
          <w:rFonts w:hint="default" w:asciiTheme="minorAscii" w:hAnsiTheme="minorAscii" w:eastAsiaTheme="minorEastAsia"/>
          <w:spacing w:val="-6"/>
          <w:sz w:val="22"/>
          <w:szCs w:val="22"/>
        </w:rPr>
      </w:pPr>
      <w:r>
        <w:rPr>
          <w:rFonts w:hint="default" w:asciiTheme="minorAscii" w:hAnsiTheme="minorAscii" w:eastAsiaTheme="minorEastAsia"/>
          <w:spacing w:val="-6"/>
          <w:sz w:val="22"/>
          <w:szCs w:val="22"/>
        </w:rPr>
        <w:t>深圳市网安计算机安全检测技术有限公司</w:t>
      </w:r>
    </w:p>
    <w:p>
      <w:pPr>
        <w:ind w:left="0" w:leftChars="0" w:firstLine="0" w:firstLineChars="0"/>
        <w:rPr>
          <w:rFonts w:hint="eastAsia"/>
          <w:sz w:val="22"/>
          <w:szCs w:val="22"/>
        </w:rPr>
      </w:pPr>
      <w:r>
        <w:rPr>
          <w:rFonts w:hint="eastAsia"/>
          <w:sz w:val="22"/>
          <w:szCs w:val="22"/>
        </w:rPr>
        <w:t>深圳市迷你玩科技有限公司</w:t>
      </w:r>
    </w:p>
    <w:p>
      <w:pPr>
        <w:ind w:left="0" w:leftChars="0" w:firstLine="0" w:firstLineChars="0"/>
        <w:rPr>
          <w:rFonts w:hint="eastAsia"/>
          <w:color w:val="auto"/>
          <w:sz w:val="22"/>
          <w:szCs w:val="22"/>
        </w:rPr>
      </w:pPr>
      <w:r>
        <w:rPr>
          <w:rFonts w:hint="eastAsia"/>
          <w:color w:val="auto"/>
          <w:sz w:val="22"/>
          <w:szCs w:val="22"/>
        </w:rPr>
        <w:t>深圳市腾讯计算机系统有限公司</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南凌科技股份有限公司</w:t>
      </w:r>
    </w:p>
    <w:p>
      <w:pPr>
        <w:ind w:left="0" w:leftChars="0" w:firstLine="0" w:firstLineChars="0"/>
        <w:rPr>
          <w:rFonts w:hint="eastAsia"/>
          <w:sz w:val="22"/>
          <w:szCs w:val="22"/>
          <w:lang w:val="en-US" w:eastAsia="zh-CN"/>
        </w:rPr>
      </w:pPr>
      <w:r>
        <w:rPr>
          <w:rFonts w:hint="eastAsia"/>
          <w:sz w:val="22"/>
          <w:szCs w:val="22"/>
        </w:rPr>
        <w:t>深圳市爱聊科技有限公司</w:t>
      </w:r>
    </w:p>
    <w:p>
      <w:pPr>
        <w:ind w:left="0" w:leftChars="0" w:firstLine="0" w:firstLineChars="0"/>
        <w:rPr>
          <w:rFonts w:hint="eastAsia"/>
          <w:color w:val="auto"/>
          <w:sz w:val="22"/>
          <w:szCs w:val="22"/>
        </w:rPr>
      </w:pPr>
      <w:r>
        <w:rPr>
          <w:rFonts w:hint="eastAsia"/>
          <w:color w:val="auto"/>
          <w:sz w:val="22"/>
          <w:szCs w:val="22"/>
        </w:rPr>
        <w:t>江门市政数局</w:t>
      </w:r>
    </w:p>
    <w:p>
      <w:pPr>
        <w:ind w:left="0" w:leftChars="0" w:firstLine="0" w:firstLineChars="0"/>
        <w:rPr>
          <w:rFonts w:hint="eastAsia"/>
          <w:color w:val="auto"/>
          <w:sz w:val="22"/>
          <w:szCs w:val="22"/>
        </w:rPr>
      </w:pPr>
      <w:r>
        <w:rPr>
          <w:rFonts w:hint="eastAsia"/>
          <w:color w:val="auto"/>
          <w:sz w:val="22"/>
          <w:szCs w:val="22"/>
        </w:rPr>
        <w:t>中山市百盛鞋业有限公司</w:t>
      </w:r>
    </w:p>
    <w:p>
      <w:pPr>
        <w:ind w:left="0" w:leftChars="0" w:firstLine="0" w:firstLineChars="0"/>
        <w:rPr>
          <w:rFonts w:hint="eastAsia"/>
          <w:color w:val="auto"/>
          <w:sz w:val="22"/>
          <w:szCs w:val="22"/>
        </w:rPr>
      </w:pPr>
      <w:r>
        <w:rPr>
          <w:rFonts w:hint="eastAsia"/>
          <w:color w:val="auto"/>
          <w:sz w:val="22"/>
          <w:szCs w:val="22"/>
        </w:rPr>
        <w:t>中山凯美日用品有限公司</w:t>
      </w:r>
    </w:p>
    <w:p>
      <w:pPr>
        <w:ind w:left="0" w:leftChars="0" w:firstLine="0" w:firstLineChars="0"/>
        <w:rPr>
          <w:rFonts w:hint="eastAsia"/>
          <w:color w:val="auto"/>
          <w:sz w:val="22"/>
          <w:szCs w:val="22"/>
        </w:rPr>
      </w:pPr>
      <w:r>
        <w:rPr>
          <w:rFonts w:hint="eastAsia"/>
          <w:color w:val="auto"/>
          <w:sz w:val="22"/>
          <w:szCs w:val="22"/>
        </w:rPr>
        <w:t>中山市南侨英才学校</w:t>
      </w:r>
    </w:p>
    <w:p>
      <w:pPr>
        <w:ind w:left="0" w:leftChars="0" w:firstLine="0" w:firstLineChars="0"/>
        <w:rPr>
          <w:rFonts w:hint="eastAsia"/>
          <w:color w:val="auto"/>
          <w:sz w:val="22"/>
          <w:szCs w:val="22"/>
        </w:rPr>
      </w:pPr>
      <w:r>
        <w:rPr>
          <w:rFonts w:hint="eastAsia"/>
          <w:color w:val="auto"/>
          <w:sz w:val="22"/>
          <w:szCs w:val="22"/>
        </w:rPr>
        <w:t>中山市三乡镇行政服务中心</w:t>
      </w:r>
    </w:p>
    <w:p>
      <w:pPr>
        <w:ind w:left="0" w:leftChars="0" w:firstLine="0" w:firstLineChars="0"/>
        <w:rPr>
          <w:rFonts w:hint="eastAsia"/>
          <w:color w:val="auto"/>
          <w:sz w:val="22"/>
          <w:szCs w:val="22"/>
        </w:rPr>
      </w:pPr>
      <w:r>
        <w:rPr>
          <w:rFonts w:hint="eastAsia"/>
          <w:color w:val="auto"/>
          <w:sz w:val="22"/>
          <w:szCs w:val="22"/>
        </w:rPr>
        <w:t>中山市大涌南文小学</w:t>
      </w:r>
    </w:p>
    <w:p>
      <w:pPr>
        <w:ind w:left="0" w:leftChars="0" w:firstLine="0" w:firstLineChars="0"/>
        <w:rPr>
          <w:rFonts w:hint="eastAsia"/>
          <w:color w:val="auto"/>
          <w:sz w:val="22"/>
          <w:szCs w:val="22"/>
        </w:rPr>
      </w:pPr>
      <w:r>
        <w:rPr>
          <w:rFonts w:hint="eastAsia"/>
          <w:color w:val="auto"/>
          <w:sz w:val="22"/>
          <w:szCs w:val="22"/>
        </w:rPr>
        <w:t>中山市民众街道教育和体育事物中心</w:t>
      </w:r>
    </w:p>
    <w:p>
      <w:pPr>
        <w:ind w:left="0" w:leftChars="0" w:firstLine="0" w:firstLineChars="0"/>
        <w:rPr>
          <w:rFonts w:hint="eastAsia"/>
          <w:color w:val="auto"/>
          <w:sz w:val="22"/>
          <w:szCs w:val="22"/>
        </w:rPr>
      </w:pPr>
      <w:r>
        <w:rPr>
          <w:rFonts w:hint="eastAsia"/>
          <w:color w:val="auto"/>
          <w:sz w:val="22"/>
          <w:szCs w:val="22"/>
        </w:rPr>
        <w:t>中山崇高玩具制品厂有限公司</w:t>
      </w:r>
    </w:p>
    <w:p>
      <w:pPr>
        <w:ind w:left="0" w:leftChars="0" w:firstLine="0" w:firstLineChars="0"/>
        <w:rPr>
          <w:rFonts w:hint="eastAsia"/>
          <w:color w:val="auto"/>
          <w:sz w:val="22"/>
          <w:szCs w:val="22"/>
        </w:rPr>
      </w:pPr>
      <w:r>
        <w:rPr>
          <w:rFonts w:hint="eastAsia"/>
          <w:color w:val="auto"/>
          <w:sz w:val="22"/>
          <w:szCs w:val="22"/>
        </w:rPr>
        <w:t>揭阳市公安局</w:t>
      </w:r>
    </w:p>
    <w:p>
      <w:pPr>
        <w:ind w:left="0" w:leftChars="0" w:firstLine="0" w:firstLineChars="0"/>
        <w:rPr>
          <w:rFonts w:hint="eastAsia"/>
          <w:color w:val="auto"/>
          <w:sz w:val="22"/>
          <w:szCs w:val="22"/>
        </w:rPr>
      </w:pPr>
      <w:r>
        <w:rPr>
          <w:rFonts w:hint="eastAsia"/>
          <w:color w:val="auto"/>
          <w:sz w:val="22"/>
          <w:szCs w:val="22"/>
        </w:rPr>
        <w:t>揭阳市委网信办</w:t>
      </w:r>
    </w:p>
    <w:p>
      <w:pPr>
        <w:ind w:left="0" w:leftChars="0" w:firstLine="0" w:firstLineChars="0"/>
        <w:rPr>
          <w:rFonts w:hint="eastAsia"/>
          <w:color w:val="auto"/>
          <w:sz w:val="22"/>
          <w:szCs w:val="22"/>
        </w:rPr>
      </w:pPr>
      <w:r>
        <w:rPr>
          <w:rFonts w:hint="eastAsia"/>
          <w:color w:val="auto"/>
          <w:sz w:val="22"/>
          <w:szCs w:val="22"/>
        </w:rPr>
        <w:t>揭阳市教育局</w:t>
      </w:r>
    </w:p>
    <w:p>
      <w:pPr>
        <w:ind w:left="0" w:leftChars="0" w:firstLine="0" w:firstLineChars="0"/>
        <w:rPr>
          <w:rFonts w:hint="eastAsia"/>
          <w:color w:val="auto"/>
          <w:sz w:val="22"/>
          <w:szCs w:val="22"/>
        </w:rPr>
      </w:pPr>
      <w:r>
        <w:rPr>
          <w:rFonts w:hint="eastAsia"/>
          <w:color w:val="auto"/>
          <w:sz w:val="22"/>
          <w:szCs w:val="22"/>
        </w:rPr>
        <w:t>揭阳市金融工作局</w:t>
      </w:r>
    </w:p>
    <w:p>
      <w:pPr>
        <w:ind w:left="0" w:leftChars="0" w:firstLine="0" w:firstLineChars="0"/>
        <w:rPr>
          <w:rFonts w:hint="eastAsia"/>
          <w:color w:val="auto"/>
          <w:sz w:val="22"/>
          <w:szCs w:val="22"/>
        </w:rPr>
      </w:pPr>
      <w:r>
        <w:rPr>
          <w:rFonts w:hint="eastAsia"/>
          <w:color w:val="auto"/>
          <w:sz w:val="22"/>
          <w:szCs w:val="22"/>
        </w:rPr>
        <w:t>揭阳市司法局</w:t>
      </w:r>
    </w:p>
    <w:p>
      <w:pPr>
        <w:ind w:left="0" w:leftChars="0" w:firstLine="0" w:firstLineChars="0"/>
        <w:rPr>
          <w:rFonts w:hint="eastAsia"/>
          <w:color w:val="auto"/>
          <w:sz w:val="22"/>
          <w:szCs w:val="22"/>
        </w:rPr>
      </w:pPr>
      <w:r>
        <w:rPr>
          <w:rFonts w:hint="eastAsia"/>
          <w:color w:val="auto"/>
          <w:sz w:val="22"/>
          <w:szCs w:val="22"/>
        </w:rPr>
        <w:t>揭阳市水利局</w:t>
      </w:r>
    </w:p>
    <w:p>
      <w:pPr>
        <w:ind w:left="0" w:leftChars="0" w:firstLine="0" w:firstLineChars="0"/>
        <w:rPr>
          <w:rFonts w:hint="eastAsia"/>
          <w:color w:val="auto"/>
          <w:sz w:val="22"/>
          <w:szCs w:val="22"/>
        </w:rPr>
      </w:pPr>
      <w:r>
        <w:rPr>
          <w:rFonts w:hint="eastAsia"/>
          <w:color w:val="auto"/>
          <w:sz w:val="22"/>
          <w:szCs w:val="22"/>
        </w:rPr>
        <w:t>揭阳市邮政管理局</w:t>
      </w:r>
    </w:p>
    <w:p>
      <w:pPr>
        <w:ind w:left="0" w:leftChars="0" w:firstLine="0" w:firstLineChars="0"/>
        <w:rPr>
          <w:rFonts w:hint="eastAsia"/>
          <w:color w:val="auto"/>
          <w:sz w:val="22"/>
          <w:szCs w:val="22"/>
        </w:rPr>
      </w:pPr>
      <w:r>
        <w:rPr>
          <w:rFonts w:hint="eastAsia"/>
          <w:color w:val="auto"/>
          <w:sz w:val="22"/>
          <w:szCs w:val="22"/>
        </w:rPr>
        <w:t>揭阳市归国华侨联合会</w:t>
      </w:r>
    </w:p>
    <w:p>
      <w:pPr>
        <w:ind w:left="0" w:leftChars="0" w:firstLine="0" w:firstLineChars="0"/>
        <w:rPr>
          <w:rFonts w:hint="eastAsia"/>
          <w:color w:val="auto"/>
          <w:sz w:val="22"/>
          <w:szCs w:val="22"/>
        </w:rPr>
      </w:pPr>
      <w:r>
        <w:rPr>
          <w:rFonts w:hint="eastAsia"/>
          <w:color w:val="auto"/>
          <w:sz w:val="22"/>
          <w:szCs w:val="22"/>
        </w:rPr>
        <w:t>揭阳市民政局</w:t>
      </w:r>
    </w:p>
    <w:p>
      <w:pPr>
        <w:ind w:left="0" w:leftChars="0" w:firstLine="0" w:firstLineChars="0"/>
        <w:rPr>
          <w:rFonts w:hint="eastAsia"/>
          <w:color w:val="auto"/>
          <w:sz w:val="22"/>
          <w:szCs w:val="22"/>
        </w:rPr>
      </w:pPr>
      <w:r>
        <w:rPr>
          <w:rFonts w:hint="eastAsia"/>
          <w:color w:val="auto"/>
          <w:sz w:val="22"/>
          <w:szCs w:val="22"/>
        </w:rPr>
        <w:t>揭阳市中级人民法院</w:t>
      </w:r>
    </w:p>
    <w:p>
      <w:pPr>
        <w:ind w:left="0" w:leftChars="0" w:firstLine="0" w:firstLineChars="0"/>
        <w:rPr>
          <w:rFonts w:hint="eastAsia"/>
          <w:color w:val="auto"/>
          <w:sz w:val="22"/>
          <w:szCs w:val="22"/>
        </w:rPr>
      </w:pPr>
      <w:r>
        <w:rPr>
          <w:rFonts w:hint="eastAsia"/>
          <w:color w:val="auto"/>
          <w:sz w:val="22"/>
          <w:szCs w:val="22"/>
        </w:rPr>
        <w:t>揭阳市文广旅游体育局</w:t>
      </w:r>
    </w:p>
    <w:p>
      <w:pPr>
        <w:ind w:left="0" w:leftChars="0" w:firstLine="0" w:firstLineChars="0"/>
        <w:rPr>
          <w:rFonts w:hint="eastAsia"/>
          <w:color w:val="auto"/>
          <w:sz w:val="22"/>
          <w:szCs w:val="22"/>
        </w:rPr>
      </w:pPr>
      <w:r>
        <w:rPr>
          <w:rFonts w:hint="eastAsia"/>
          <w:color w:val="auto"/>
          <w:sz w:val="22"/>
          <w:szCs w:val="22"/>
        </w:rPr>
        <w:t>揭阳市林业局</w:t>
      </w:r>
    </w:p>
    <w:p>
      <w:pPr>
        <w:ind w:left="0" w:leftChars="0" w:firstLine="0" w:firstLineChars="0"/>
        <w:rPr>
          <w:rFonts w:hint="eastAsia"/>
          <w:color w:val="auto"/>
          <w:sz w:val="22"/>
          <w:szCs w:val="22"/>
        </w:rPr>
      </w:pPr>
      <w:r>
        <w:rPr>
          <w:rFonts w:hint="eastAsia"/>
          <w:color w:val="auto"/>
          <w:sz w:val="22"/>
          <w:szCs w:val="22"/>
        </w:rPr>
        <w:t>揭阳市政务服务数据管理局</w:t>
      </w:r>
    </w:p>
    <w:p>
      <w:pPr>
        <w:ind w:left="0" w:leftChars="0" w:firstLine="0" w:firstLineChars="0"/>
        <w:rPr>
          <w:rFonts w:hint="eastAsia"/>
          <w:color w:val="auto"/>
          <w:sz w:val="22"/>
          <w:szCs w:val="22"/>
        </w:rPr>
      </w:pPr>
      <w:r>
        <w:rPr>
          <w:rFonts w:hint="eastAsia"/>
          <w:color w:val="auto"/>
          <w:sz w:val="22"/>
          <w:szCs w:val="22"/>
        </w:rPr>
        <w:t>揭阳市应急管理局</w:t>
      </w:r>
    </w:p>
    <w:p>
      <w:pPr>
        <w:ind w:left="0" w:leftChars="0" w:firstLine="0" w:firstLineChars="0"/>
        <w:rPr>
          <w:rFonts w:hint="eastAsia"/>
          <w:color w:val="auto"/>
          <w:sz w:val="22"/>
          <w:szCs w:val="22"/>
        </w:rPr>
      </w:pPr>
      <w:r>
        <w:rPr>
          <w:rFonts w:hint="eastAsia"/>
          <w:color w:val="auto"/>
          <w:sz w:val="22"/>
          <w:szCs w:val="22"/>
        </w:rPr>
        <w:t>揭阳市市场监管局</w:t>
      </w:r>
    </w:p>
    <w:p>
      <w:pPr>
        <w:ind w:left="0" w:leftChars="0" w:firstLine="0" w:firstLineChars="0"/>
        <w:rPr>
          <w:rFonts w:hint="eastAsia"/>
          <w:color w:val="auto"/>
          <w:sz w:val="22"/>
          <w:szCs w:val="22"/>
        </w:rPr>
      </w:pPr>
      <w:r>
        <w:rPr>
          <w:rFonts w:hint="eastAsia"/>
          <w:color w:val="auto"/>
          <w:sz w:val="22"/>
          <w:szCs w:val="22"/>
        </w:rPr>
        <w:t>揭阳市信访局</w:t>
      </w:r>
    </w:p>
    <w:p>
      <w:pPr>
        <w:ind w:left="0" w:leftChars="0" w:firstLine="0" w:firstLineChars="0"/>
        <w:rPr>
          <w:rFonts w:hint="eastAsia"/>
          <w:color w:val="auto"/>
          <w:sz w:val="22"/>
          <w:szCs w:val="22"/>
        </w:rPr>
      </w:pPr>
      <w:r>
        <w:rPr>
          <w:rFonts w:hint="eastAsia"/>
          <w:color w:val="auto"/>
          <w:sz w:val="22"/>
          <w:szCs w:val="22"/>
        </w:rPr>
        <w:t>揭阳市科技局</w:t>
      </w:r>
    </w:p>
    <w:p>
      <w:pPr>
        <w:ind w:left="0" w:leftChars="0" w:firstLine="0" w:firstLineChars="0"/>
        <w:rPr>
          <w:rFonts w:hint="eastAsia"/>
          <w:color w:val="auto"/>
          <w:sz w:val="22"/>
          <w:szCs w:val="22"/>
        </w:rPr>
      </w:pPr>
      <w:r>
        <w:rPr>
          <w:rFonts w:hint="eastAsia"/>
          <w:color w:val="auto"/>
          <w:sz w:val="22"/>
          <w:szCs w:val="22"/>
        </w:rPr>
        <w:t>揭阳市卫生健康局</w:t>
      </w:r>
    </w:p>
    <w:p>
      <w:pPr>
        <w:ind w:left="0" w:leftChars="0" w:firstLine="0" w:firstLineChars="0"/>
        <w:rPr>
          <w:rFonts w:hint="eastAsia"/>
          <w:color w:val="auto"/>
          <w:sz w:val="22"/>
          <w:szCs w:val="22"/>
        </w:rPr>
      </w:pPr>
      <w:r>
        <w:rPr>
          <w:rFonts w:hint="eastAsia"/>
          <w:color w:val="auto"/>
          <w:sz w:val="22"/>
          <w:szCs w:val="22"/>
        </w:rPr>
        <w:t>揭阳市交通运输局</w:t>
      </w:r>
    </w:p>
    <w:p>
      <w:pPr>
        <w:ind w:left="0" w:leftChars="0" w:firstLine="0" w:firstLineChars="0"/>
        <w:rPr>
          <w:rFonts w:hint="eastAsia"/>
          <w:color w:val="auto"/>
          <w:sz w:val="22"/>
          <w:szCs w:val="22"/>
          <w:lang w:val="en-US" w:eastAsia="zh-CN"/>
        </w:rPr>
      </w:pPr>
      <w:r>
        <w:rPr>
          <w:rFonts w:hint="eastAsia"/>
          <w:color w:val="auto"/>
          <w:sz w:val="22"/>
          <w:szCs w:val="22"/>
          <w:lang w:val="en-US" w:eastAsia="zh-CN"/>
        </w:rPr>
        <w:t>揭阳市科学技术协会</w:t>
      </w:r>
    </w:p>
    <w:p>
      <w:pPr>
        <w:ind w:left="0" w:leftChars="0" w:firstLine="0" w:firstLineChars="0"/>
        <w:rPr>
          <w:rFonts w:hint="eastAsia"/>
          <w:color w:val="auto"/>
          <w:sz w:val="22"/>
          <w:szCs w:val="22"/>
        </w:rPr>
      </w:pPr>
      <w:r>
        <w:rPr>
          <w:rFonts w:hint="eastAsia"/>
          <w:color w:val="auto"/>
          <w:sz w:val="22"/>
          <w:szCs w:val="22"/>
        </w:rPr>
        <w:t>共青团揭阳市委</w:t>
      </w:r>
    </w:p>
    <w:p>
      <w:pPr>
        <w:ind w:left="0" w:leftChars="0" w:firstLine="0" w:firstLineChars="0"/>
        <w:rPr>
          <w:rFonts w:hint="eastAsia"/>
          <w:color w:val="auto"/>
          <w:sz w:val="22"/>
          <w:szCs w:val="22"/>
        </w:rPr>
      </w:pPr>
      <w:r>
        <w:rPr>
          <w:rFonts w:hint="eastAsia"/>
          <w:color w:val="auto"/>
          <w:sz w:val="22"/>
          <w:szCs w:val="22"/>
        </w:rPr>
        <w:t> 揭阳日报社</w:t>
      </w:r>
    </w:p>
    <w:p>
      <w:pPr>
        <w:ind w:left="0" w:leftChars="0" w:firstLine="0" w:firstLineChars="0"/>
        <w:rPr>
          <w:rFonts w:hint="eastAsia"/>
          <w:color w:val="auto"/>
          <w:sz w:val="22"/>
          <w:szCs w:val="22"/>
        </w:rPr>
      </w:pPr>
      <w:r>
        <w:rPr>
          <w:rFonts w:hint="eastAsia"/>
          <w:color w:val="auto"/>
          <w:sz w:val="22"/>
          <w:szCs w:val="22"/>
        </w:rPr>
        <w:t>揭阳广播电视台</w:t>
      </w:r>
    </w:p>
    <w:p>
      <w:pPr>
        <w:ind w:left="0" w:leftChars="0" w:firstLine="0" w:firstLineChars="0"/>
        <w:rPr>
          <w:rFonts w:hint="eastAsia"/>
          <w:color w:val="auto"/>
          <w:sz w:val="22"/>
          <w:szCs w:val="22"/>
        </w:rPr>
      </w:pPr>
      <w:r>
        <w:rPr>
          <w:rFonts w:hint="eastAsia"/>
          <w:color w:val="auto"/>
          <w:sz w:val="22"/>
          <w:szCs w:val="22"/>
        </w:rPr>
        <w:t>普宁职业技术学校</w:t>
      </w:r>
    </w:p>
    <w:p>
      <w:pPr>
        <w:ind w:left="0" w:leftChars="0" w:firstLine="0" w:firstLineChars="0"/>
        <w:rPr>
          <w:rFonts w:hint="eastAsia"/>
          <w:color w:val="auto"/>
          <w:sz w:val="22"/>
          <w:szCs w:val="22"/>
        </w:rPr>
      </w:pPr>
      <w:r>
        <w:rPr>
          <w:rFonts w:hint="eastAsia"/>
          <w:color w:val="auto"/>
          <w:sz w:val="22"/>
          <w:szCs w:val="22"/>
        </w:rPr>
        <w:t>中国联通揭阳分公司</w:t>
      </w:r>
    </w:p>
    <w:p>
      <w:pPr>
        <w:ind w:left="0" w:leftChars="0" w:firstLine="0" w:firstLineChars="0"/>
        <w:rPr>
          <w:rFonts w:hint="eastAsia"/>
          <w:color w:val="auto"/>
          <w:sz w:val="22"/>
          <w:szCs w:val="22"/>
        </w:rPr>
      </w:pPr>
      <w:r>
        <w:rPr>
          <w:rFonts w:hint="eastAsia"/>
          <w:color w:val="auto"/>
          <w:sz w:val="22"/>
          <w:szCs w:val="22"/>
        </w:rPr>
        <w:t> 中国移动揭阳分公司</w:t>
      </w:r>
    </w:p>
    <w:p>
      <w:pPr>
        <w:ind w:left="0" w:leftChars="0" w:firstLine="0" w:firstLineChars="0"/>
        <w:rPr>
          <w:rFonts w:hint="eastAsia"/>
          <w:color w:val="auto"/>
          <w:sz w:val="22"/>
          <w:szCs w:val="22"/>
        </w:rPr>
      </w:pPr>
      <w:r>
        <w:rPr>
          <w:rFonts w:hint="eastAsia"/>
          <w:color w:val="auto"/>
          <w:sz w:val="22"/>
          <w:szCs w:val="22"/>
        </w:rPr>
        <w:t>揭阳职业技术学院</w:t>
      </w:r>
    </w:p>
    <w:p>
      <w:pPr>
        <w:ind w:left="0" w:leftChars="0" w:firstLine="0" w:firstLineChars="0"/>
        <w:rPr>
          <w:rFonts w:hint="eastAsia"/>
          <w:color w:val="auto"/>
          <w:sz w:val="22"/>
          <w:szCs w:val="22"/>
        </w:rPr>
      </w:pPr>
      <w:r>
        <w:rPr>
          <w:rFonts w:hint="eastAsia"/>
          <w:color w:val="auto"/>
          <w:sz w:val="22"/>
          <w:szCs w:val="22"/>
        </w:rPr>
        <w:t>中国电信揭阳分公司</w:t>
      </w:r>
    </w:p>
    <w:p>
      <w:pPr>
        <w:ind w:left="0" w:leftChars="0" w:firstLine="0" w:firstLineChars="0"/>
        <w:rPr>
          <w:rFonts w:hint="eastAsia"/>
          <w:color w:val="auto"/>
          <w:sz w:val="22"/>
          <w:szCs w:val="22"/>
        </w:rPr>
      </w:pPr>
      <w:r>
        <w:rPr>
          <w:rFonts w:hint="eastAsia"/>
          <w:color w:val="auto"/>
          <w:sz w:val="22"/>
          <w:szCs w:val="22"/>
        </w:rPr>
        <w:t> 潮汕职业技术学院</w:t>
      </w:r>
    </w:p>
    <w:p>
      <w:pPr>
        <w:ind w:left="0" w:leftChars="0" w:firstLine="0" w:firstLineChars="0"/>
        <w:rPr>
          <w:rFonts w:hint="eastAsia"/>
          <w:color w:val="auto"/>
          <w:sz w:val="22"/>
          <w:szCs w:val="22"/>
        </w:rPr>
      </w:pPr>
      <w:r>
        <w:rPr>
          <w:rFonts w:hint="eastAsia"/>
          <w:color w:val="auto"/>
          <w:sz w:val="22"/>
          <w:szCs w:val="22"/>
        </w:rPr>
        <w:t> 揭阳市卫生学校</w:t>
      </w:r>
    </w:p>
    <w:p>
      <w:pPr>
        <w:ind w:left="0" w:leftChars="0" w:firstLine="0" w:firstLineChars="0"/>
        <w:rPr>
          <w:rFonts w:hint="eastAsia"/>
          <w:color w:val="auto"/>
          <w:sz w:val="22"/>
          <w:szCs w:val="22"/>
        </w:rPr>
      </w:pPr>
      <w:r>
        <w:rPr>
          <w:rFonts w:hint="eastAsia"/>
          <w:color w:val="auto"/>
          <w:sz w:val="22"/>
          <w:szCs w:val="22"/>
        </w:rPr>
        <w:t>揭阳捷和职业技术学校</w:t>
      </w:r>
    </w:p>
    <w:p>
      <w:pPr>
        <w:ind w:left="0" w:leftChars="0" w:firstLine="0" w:firstLineChars="0"/>
        <w:rPr>
          <w:rFonts w:hint="eastAsia"/>
          <w:color w:val="auto"/>
          <w:sz w:val="22"/>
          <w:szCs w:val="22"/>
        </w:rPr>
      </w:pPr>
      <w:r>
        <w:rPr>
          <w:rFonts w:hint="eastAsia"/>
          <w:color w:val="auto"/>
          <w:sz w:val="22"/>
          <w:szCs w:val="22"/>
        </w:rPr>
        <w:t>广东华讯网络有限公司</w:t>
      </w:r>
    </w:p>
    <w:p>
      <w:pPr>
        <w:ind w:left="0" w:leftChars="0" w:firstLine="0" w:firstLineChars="0"/>
        <w:rPr>
          <w:rFonts w:hint="eastAsia"/>
          <w:color w:val="auto"/>
          <w:sz w:val="22"/>
          <w:szCs w:val="22"/>
        </w:rPr>
      </w:pPr>
      <w:r>
        <w:rPr>
          <w:rFonts w:hint="eastAsia"/>
          <w:color w:val="auto"/>
          <w:sz w:val="22"/>
          <w:szCs w:val="22"/>
        </w:rPr>
        <w:t>揭阳市综合中等专业学校</w:t>
      </w:r>
    </w:p>
    <w:p>
      <w:pPr>
        <w:ind w:left="0" w:leftChars="0" w:firstLine="0" w:firstLineChars="0"/>
        <w:rPr>
          <w:rFonts w:hint="eastAsia"/>
          <w:color w:val="auto"/>
          <w:sz w:val="22"/>
          <w:szCs w:val="22"/>
        </w:rPr>
      </w:pPr>
      <w:r>
        <w:rPr>
          <w:rFonts w:hint="eastAsia"/>
          <w:color w:val="auto"/>
          <w:sz w:val="22"/>
          <w:szCs w:val="22"/>
        </w:rPr>
        <w:t>揭阳市图书馆</w:t>
      </w:r>
    </w:p>
    <w:p>
      <w:pPr>
        <w:ind w:left="0" w:leftChars="0" w:firstLine="0" w:firstLineChars="0"/>
        <w:rPr>
          <w:rFonts w:hint="eastAsia"/>
          <w:color w:val="auto"/>
          <w:sz w:val="22"/>
          <w:szCs w:val="22"/>
        </w:rPr>
      </w:pPr>
      <w:r>
        <w:rPr>
          <w:rFonts w:hint="eastAsia"/>
          <w:color w:val="auto"/>
          <w:sz w:val="22"/>
          <w:szCs w:val="22"/>
        </w:rPr>
        <w:t> 广东国盈建筑消防科技有限公司</w:t>
      </w:r>
    </w:p>
    <w:p>
      <w:pPr>
        <w:ind w:left="0" w:leftChars="0" w:firstLine="0" w:firstLineChars="0"/>
        <w:rPr>
          <w:rFonts w:hint="default"/>
          <w:color w:val="auto"/>
          <w:sz w:val="22"/>
          <w:szCs w:val="22"/>
        </w:rPr>
      </w:pPr>
      <w:r>
        <w:rPr>
          <w:rFonts w:hint="default"/>
          <w:color w:val="auto"/>
          <w:sz w:val="22"/>
          <w:szCs w:val="22"/>
        </w:rPr>
        <w:t>广东省广播电视网络揭阳分公司</w:t>
      </w:r>
    </w:p>
    <w:p>
      <w:pPr>
        <w:ind w:left="0" w:leftChars="0" w:firstLine="0" w:firstLineChars="0"/>
        <w:rPr>
          <w:rFonts w:hint="eastAsia"/>
          <w:color w:val="auto"/>
          <w:sz w:val="22"/>
          <w:szCs w:val="22"/>
        </w:rPr>
      </w:pPr>
      <w:r>
        <w:rPr>
          <w:rFonts w:hint="eastAsia"/>
          <w:color w:val="auto"/>
          <w:sz w:val="22"/>
          <w:szCs w:val="22"/>
        </w:rPr>
        <w:t>揭阳市博通科学技术职业培训学校</w:t>
      </w:r>
    </w:p>
    <w:p>
      <w:pPr>
        <w:ind w:left="0" w:leftChars="0" w:firstLine="0" w:firstLineChars="0"/>
        <w:rPr>
          <w:rFonts w:hint="eastAsia"/>
          <w:color w:val="auto"/>
          <w:sz w:val="22"/>
          <w:szCs w:val="22"/>
        </w:rPr>
      </w:pPr>
      <w:r>
        <w:rPr>
          <w:rFonts w:hint="eastAsia"/>
          <w:color w:val="auto"/>
          <w:sz w:val="22"/>
          <w:szCs w:val="22"/>
        </w:rPr>
        <w:t>  广东展誉信息科技有限公司</w:t>
      </w:r>
    </w:p>
    <w:p>
      <w:pPr>
        <w:ind w:left="0" w:leftChars="0" w:firstLine="0" w:firstLineChars="0"/>
        <w:rPr>
          <w:rFonts w:hint="eastAsia"/>
          <w:color w:val="auto"/>
          <w:sz w:val="22"/>
          <w:szCs w:val="22"/>
        </w:rPr>
      </w:pPr>
      <w:r>
        <w:rPr>
          <w:rFonts w:hint="eastAsia"/>
          <w:color w:val="auto"/>
          <w:sz w:val="22"/>
          <w:szCs w:val="22"/>
        </w:rPr>
        <w:t>中国人民银行揭阳市中心支行</w:t>
      </w:r>
    </w:p>
    <w:p>
      <w:pPr>
        <w:ind w:left="0" w:leftChars="0" w:firstLine="0" w:firstLineChars="0"/>
        <w:rPr>
          <w:rFonts w:hint="eastAsia"/>
          <w:color w:val="auto"/>
          <w:sz w:val="22"/>
          <w:szCs w:val="22"/>
        </w:rPr>
      </w:pPr>
      <w:r>
        <w:rPr>
          <w:rFonts w:hint="eastAsia"/>
          <w:color w:val="auto"/>
          <w:sz w:val="22"/>
          <w:szCs w:val="22"/>
        </w:rPr>
        <w:t>揭阳市青年科学技术工作者协会</w:t>
      </w:r>
    </w:p>
    <w:p>
      <w:pPr>
        <w:ind w:left="0" w:leftChars="0" w:firstLine="0" w:firstLineChars="0"/>
        <w:rPr>
          <w:rFonts w:hint="eastAsia"/>
          <w:color w:val="auto"/>
          <w:sz w:val="22"/>
          <w:szCs w:val="22"/>
        </w:rPr>
      </w:pPr>
      <w:r>
        <w:rPr>
          <w:rFonts w:hint="eastAsia"/>
          <w:color w:val="auto"/>
          <w:sz w:val="22"/>
          <w:szCs w:val="22"/>
        </w:rPr>
        <w:t>广东方昱网络有限公司</w:t>
      </w:r>
    </w:p>
    <w:p>
      <w:pPr>
        <w:ind w:left="0" w:leftChars="0" w:firstLine="0" w:firstLineChars="0"/>
        <w:rPr>
          <w:rFonts w:hint="eastAsia"/>
          <w:color w:val="auto"/>
          <w:sz w:val="22"/>
          <w:szCs w:val="22"/>
        </w:rPr>
      </w:pPr>
      <w:r>
        <w:rPr>
          <w:rFonts w:hint="eastAsia"/>
          <w:color w:val="auto"/>
          <w:sz w:val="22"/>
          <w:szCs w:val="22"/>
        </w:rPr>
        <w:t>揭阳市乐韵电子设备有限公司</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揭西县凤江镇政府</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榕城区榕华街道办事处</w:t>
      </w:r>
    </w:p>
    <w:p>
      <w:pPr>
        <w:ind w:left="0" w:leftChars="0" w:firstLine="0" w:firstLineChars="0"/>
        <w:rPr>
          <w:rFonts w:hint="eastAsia"/>
          <w:color w:val="auto"/>
          <w:sz w:val="22"/>
          <w:szCs w:val="22"/>
        </w:rPr>
      </w:pPr>
      <w:r>
        <w:rPr>
          <w:rFonts w:hint="eastAsia"/>
          <w:color w:val="auto"/>
          <w:sz w:val="22"/>
          <w:szCs w:val="22"/>
        </w:rPr>
        <w:t>揭阳市揭东区埔田镇</w:t>
      </w:r>
    </w:p>
    <w:p>
      <w:pPr>
        <w:ind w:left="0" w:leftChars="0" w:firstLine="0" w:firstLineChars="0"/>
        <w:rPr>
          <w:rFonts w:hint="eastAsia"/>
          <w:color w:val="auto"/>
          <w:sz w:val="22"/>
          <w:szCs w:val="22"/>
        </w:rPr>
      </w:pPr>
      <w:r>
        <w:rPr>
          <w:rFonts w:hint="eastAsia"/>
          <w:color w:val="auto"/>
          <w:sz w:val="22"/>
          <w:szCs w:val="22"/>
        </w:rPr>
        <w:t>中共汕尾市委网信办</w:t>
      </w:r>
    </w:p>
    <w:p>
      <w:pPr>
        <w:ind w:left="0" w:leftChars="0" w:firstLine="0" w:firstLineChars="0"/>
        <w:rPr>
          <w:rFonts w:hint="eastAsia"/>
          <w:color w:val="auto"/>
          <w:sz w:val="22"/>
          <w:szCs w:val="22"/>
        </w:rPr>
      </w:pPr>
      <w:r>
        <w:rPr>
          <w:rFonts w:hint="eastAsia"/>
          <w:color w:val="auto"/>
          <w:sz w:val="22"/>
          <w:szCs w:val="22"/>
        </w:rPr>
        <w:t>海丰县海丰中学</w:t>
      </w:r>
    </w:p>
    <w:p>
      <w:pPr>
        <w:ind w:left="0" w:leftChars="0" w:firstLine="0" w:firstLineChars="0"/>
        <w:rPr>
          <w:rFonts w:hint="eastAsia"/>
          <w:color w:val="auto"/>
          <w:sz w:val="22"/>
          <w:szCs w:val="22"/>
        </w:rPr>
      </w:pPr>
      <w:r>
        <w:rPr>
          <w:rFonts w:hint="eastAsia"/>
          <w:color w:val="auto"/>
          <w:sz w:val="22"/>
          <w:szCs w:val="22"/>
        </w:rPr>
        <w:t>海城镇龙津中学</w:t>
      </w:r>
    </w:p>
    <w:p>
      <w:pPr>
        <w:ind w:left="0" w:leftChars="0" w:firstLine="0" w:firstLineChars="0"/>
        <w:rPr>
          <w:rFonts w:hint="eastAsia"/>
          <w:color w:val="auto"/>
          <w:sz w:val="22"/>
          <w:szCs w:val="22"/>
        </w:rPr>
      </w:pPr>
      <w:r>
        <w:rPr>
          <w:rFonts w:hint="eastAsia"/>
          <w:color w:val="auto"/>
          <w:sz w:val="22"/>
          <w:szCs w:val="22"/>
        </w:rPr>
        <w:t>梅陇镇中心小学</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中山市东盈彩印包装有限公司</w:t>
      </w:r>
    </w:p>
    <w:p>
      <w:pPr>
        <w:ind w:left="0" w:leftChars="0" w:firstLine="0" w:firstLineChars="0"/>
        <w:rPr>
          <w:rFonts w:hint="eastAsia"/>
          <w:sz w:val="22"/>
          <w:szCs w:val="22"/>
        </w:rPr>
      </w:pPr>
    </w:p>
    <w:p>
      <w:pPr>
        <w:ind w:left="0" w:leftChars="0" w:firstLine="0" w:firstLineChars="0"/>
        <w:rPr>
          <w:rFonts w:hint="eastAsia"/>
          <w:sz w:val="22"/>
          <w:szCs w:val="22"/>
        </w:rPr>
      </w:pPr>
      <w:r>
        <w:rPr>
          <w:rFonts w:hint="eastAsia"/>
          <w:sz w:val="22"/>
          <w:szCs w:val="22"/>
        </w:rPr>
        <w:t>中山市南区竹秀园中心小学</w:t>
      </w:r>
    </w:p>
    <w:p>
      <w:pPr>
        <w:ind w:left="0" w:leftChars="0" w:firstLine="0" w:firstLineChars="0"/>
        <w:rPr>
          <w:rFonts w:hint="eastAsia"/>
          <w:sz w:val="22"/>
          <w:szCs w:val="22"/>
        </w:rPr>
      </w:pPr>
      <w:r>
        <w:rPr>
          <w:rFonts w:hint="eastAsia"/>
          <w:sz w:val="22"/>
          <w:szCs w:val="22"/>
        </w:rPr>
        <w:t>中山市三乡镇文体教育局</w:t>
      </w:r>
    </w:p>
    <w:p>
      <w:pPr>
        <w:ind w:left="0" w:leftChars="0" w:firstLine="0" w:firstLineChars="0"/>
        <w:rPr>
          <w:rFonts w:hint="eastAsia"/>
          <w:sz w:val="22"/>
          <w:szCs w:val="22"/>
        </w:rPr>
      </w:pPr>
      <w:r>
        <w:rPr>
          <w:rFonts w:hint="eastAsia"/>
          <w:sz w:val="22"/>
          <w:szCs w:val="22"/>
        </w:rPr>
        <w:t>中山市火炬职业技术学院</w:t>
      </w:r>
    </w:p>
    <w:p>
      <w:pPr>
        <w:ind w:left="0" w:leftChars="0" w:firstLine="0" w:firstLineChars="0"/>
        <w:rPr>
          <w:rFonts w:hint="eastAsia"/>
          <w:sz w:val="22"/>
          <w:szCs w:val="22"/>
        </w:rPr>
      </w:pPr>
      <w:r>
        <w:rPr>
          <w:rFonts w:hint="eastAsia"/>
          <w:sz w:val="22"/>
          <w:szCs w:val="22"/>
        </w:rPr>
        <w:t>中山市大涌镇旗北小学</w:t>
      </w:r>
    </w:p>
    <w:p>
      <w:pPr>
        <w:ind w:left="0" w:leftChars="0" w:firstLine="0" w:firstLineChars="0"/>
        <w:rPr>
          <w:rFonts w:hint="eastAsia"/>
          <w:sz w:val="22"/>
          <w:szCs w:val="22"/>
        </w:rPr>
      </w:pPr>
      <w:r>
        <w:rPr>
          <w:rFonts w:hint="eastAsia"/>
          <w:sz w:val="22"/>
          <w:szCs w:val="22"/>
        </w:rPr>
        <w:t>中山市民众街道党政办</w:t>
      </w:r>
    </w:p>
    <w:p>
      <w:pPr>
        <w:ind w:left="0" w:leftChars="0" w:firstLine="0" w:firstLineChars="0"/>
        <w:rPr>
          <w:rFonts w:hint="eastAsia"/>
          <w:color w:val="FF0000"/>
          <w:sz w:val="22"/>
          <w:szCs w:val="22"/>
        </w:rPr>
      </w:pPr>
      <w:r>
        <w:rPr>
          <w:rFonts w:hint="eastAsia"/>
          <w:sz w:val="22"/>
          <w:szCs w:val="22"/>
        </w:rPr>
        <w:t>中山市坦洲镇永二村民委员会</w:t>
      </w:r>
    </w:p>
    <w:p>
      <w:pPr>
        <w:ind w:left="0" w:leftChars="0" w:firstLine="0" w:firstLineChars="0"/>
        <w:rPr>
          <w:rFonts w:hint="eastAsia"/>
          <w:sz w:val="22"/>
          <w:szCs w:val="22"/>
        </w:rPr>
      </w:pPr>
      <w:r>
        <w:rPr>
          <w:rFonts w:hint="eastAsia"/>
          <w:sz w:val="22"/>
          <w:szCs w:val="22"/>
        </w:rPr>
        <w:t>海丰县林伟华中学</w:t>
      </w:r>
    </w:p>
    <w:p>
      <w:pPr>
        <w:ind w:left="0" w:leftChars="0" w:firstLine="0" w:firstLineChars="0"/>
        <w:rPr>
          <w:rFonts w:hint="eastAsia"/>
          <w:sz w:val="22"/>
          <w:szCs w:val="22"/>
        </w:rPr>
      </w:pPr>
      <w:r>
        <w:rPr>
          <w:rFonts w:hint="eastAsia"/>
          <w:sz w:val="22"/>
          <w:szCs w:val="22"/>
        </w:rPr>
        <w:t>海城镇第三中学</w:t>
      </w:r>
    </w:p>
    <w:p>
      <w:pPr>
        <w:ind w:left="0" w:leftChars="0" w:firstLine="0" w:firstLineChars="0"/>
        <w:rPr>
          <w:rFonts w:hint="eastAsia"/>
          <w:sz w:val="22"/>
          <w:szCs w:val="22"/>
        </w:rPr>
      </w:pPr>
      <w:r>
        <w:rPr>
          <w:rFonts w:hint="eastAsia"/>
          <w:sz w:val="22"/>
          <w:szCs w:val="22"/>
        </w:rPr>
        <w:t>城东镇中心小学</w:t>
      </w:r>
    </w:p>
    <w:p>
      <w:pPr>
        <w:ind w:left="0" w:leftChars="0" w:firstLine="0" w:firstLineChars="0"/>
        <w:rPr>
          <w:rFonts w:hint="eastAsia"/>
          <w:sz w:val="22"/>
          <w:szCs w:val="22"/>
        </w:rPr>
      </w:pPr>
      <w:r>
        <w:rPr>
          <w:rFonts w:hint="eastAsia"/>
          <w:sz w:val="22"/>
          <w:szCs w:val="22"/>
        </w:rPr>
        <w:t>梅陇中学</w:t>
      </w:r>
    </w:p>
    <w:p>
      <w:pPr>
        <w:ind w:left="0" w:leftChars="0" w:firstLine="0" w:firstLineChars="0"/>
        <w:rPr>
          <w:rFonts w:hint="eastAsia"/>
          <w:sz w:val="22"/>
          <w:szCs w:val="22"/>
        </w:rPr>
      </w:pPr>
      <w:r>
        <w:rPr>
          <w:rFonts w:hint="eastAsia"/>
          <w:sz w:val="22"/>
          <w:szCs w:val="22"/>
        </w:rPr>
        <w:t>珠海市香洲区北岭童心艺术团</w:t>
      </w:r>
    </w:p>
    <w:p>
      <w:pPr>
        <w:ind w:left="0" w:leftChars="0" w:firstLine="0" w:firstLineChars="0"/>
        <w:rPr>
          <w:rFonts w:hint="eastAsia"/>
          <w:sz w:val="22"/>
          <w:szCs w:val="22"/>
        </w:rPr>
      </w:pPr>
      <w:r>
        <w:rPr>
          <w:rFonts w:hint="eastAsia"/>
          <w:sz w:val="22"/>
          <w:szCs w:val="22"/>
        </w:rPr>
        <w:t>珠海市魅族科技有限公司</w:t>
      </w:r>
    </w:p>
    <w:p>
      <w:pPr>
        <w:ind w:left="0" w:leftChars="0" w:firstLine="0" w:firstLineChars="0"/>
        <w:rPr>
          <w:rFonts w:hint="eastAsia"/>
          <w:sz w:val="22"/>
          <w:szCs w:val="22"/>
        </w:rPr>
      </w:pPr>
      <w:r>
        <w:rPr>
          <w:rFonts w:hint="eastAsia"/>
          <w:sz w:val="22"/>
          <w:szCs w:val="22"/>
        </w:rPr>
        <w:t>珠海冠宇电池股份有限公司</w:t>
      </w:r>
    </w:p>
    <w:p>
      <w:pPr>
        <w:ind w:left="0" w:leftChars="0" w:firstLine="0" w:firstLineChars="0"/>
        <w:rPr>
          <w:rFonts w:hint="eastAsia"/>
          <w:sz w:val="22"/>
          <w:szCs w:val="22"/>
        </w:rPr>
      </w:pPr>
      <w:r>
        <w:rPr>
          <w:rFonts w:hint="eastAsia"/>
          <w:sz w:val="22"/>
          <w:szCs w:val="22"/>
        </w:rPr>
        <w:t>珠海市华中师范大学（珠海）附属中学</w:t>
      </w:r>
    </w:p>
    <w:p>
      <w:pPr>
        <w:ind w:left="0" w:leftChars="0" w:firstLine="0" w:firstLineChars="0"/>
        <w:rPr>
          <w:rFonts w:hint="eastAsia"/>
          <w:sz w:val="22"/>
          <w:szCs w:val="22"/>
        </w:rPr>
      </w:pPr>
      <w:r>
        <w:rPr>
          <w:rFonts w:hint="eastAsia"/>
          <w:sz w:val="22"/>
          <w:szCs w:val="22"/>
        </w:rPr>
        <w:t>珠海市运泰利自动化设备有限公司</w:t>
      </w:r>
    </w:p>
    <w:p>
      <w:pPr>
        <w:ind w:left="0" w:leftChars="0" w:firstLine="0" w:firstLineChars="0"/>
        <w:rPr>
          <w:rFonts w:hint="eastAsia"/>
          <w:sz w:val="22"/>
          <w:szCs w:val="22"/>
        </w:rPr>
      </w:pPr>
      <w:r>
        <w:rPr>
          <w:rFonts w:hint="eastAsia"/>
          <w:sz w:val="22"/>
          <w:szCs w:val="22"/>
        </w:rPr>
        <w:t>珠海网络空间安全协会</w:t>
      </w:r>
    </w:p>
    <w:p>
      <w:pPr>
        <w:ind w:left="0" w:leftChars="0" w:firstLine="0" w:firstLineChars="0"/>
        <w:rPr>
          <w:rFonts w:hint="eastAsia"/>
          <w:sz w:val="22"/>
          <w:szCs w:val="22"/>
        </w:rPr>
      </w:pPr>
      <w:r>
        <w:rPr>
          <w:rFonts w:hint="eastAsia"/>
          <w:sz w:val="22"/>
          <w:szCs w:val="22"/>
        </w:rPr>
        <w:t>珠海格莱利摩擦材料股份有限公司</w:t>
      </w:r>
    </w:p>
    <w:p>
      <w:pPr>
        <w:ind w:left="0" w:leftChars="0" w:firstLine="0" w:firstLineChars="0"/>
        <w:rPr>
          <w:rFonts w:hint="eastAsia"/>
          <w:sz w:val="22"/>
          <w:szCs w:val="22"/>
        </w:rPr>
      </w:pPr>
      <w:r>
        <w:rPr>
          <w:rFonts w:hint="eastAsia"/>
          <w:sz w:val="22"/>
          <w:szCs w:val="22"/>
        </w:rPr>
        <w:t>金邦达有限公司</w:t>
      </w:r>
    </w:p>
    <w:p>
      <w:pPr>
        <w:ind w:left="0" w:leftChars="0" w:firstLine="0" w:firstLineChars="0"/>
        <w:rPr>
          <w:rFonts w:hint="eastAsia"/>
          <w:sz w:val="22"/>
          <w:szCs w:val="22"/>
        </w:rPr>
      </w:pPr>
      <w:r>
        <w:rPr>
          <w:rFonts w:hint="eastAsia"/>
          <w:sz w:val="22"/>
          <w:szCs w:val="22"/>
        </w:rPr>
        <w:t>珠海金山办公软件有限公司</w:t>
      </w:r>
    </w:p>
    <w:p>
      <w:pPr>
        <w:ind w:left="0" w:leftChars="0" w:firstLine="0" w:firstLineChars="0"/>
        <w:rPr>
          <w:rFonts w:hint="eastAsia"/>
          <w:sz w:val="22"/>
          <w:szCs w:val="22"/>
        </w:rPr>
      </w:pPr>
      <w:r>
        <w:rPr>
          <w:rFonts w:hint="eastAsia"/>
          <w:sz w:val="22"/>
          <w:szCs w:val="22"/>
        </w:rPr>
        <w:t>珠海市明珠慈善公益促进会</w:t>
      </w:r>
    </w:p>
    <w:p>
      <w:pPr>
        <w:ind w:left="0" w:leftChars="0" w:firstLine="0" w:firstLineChars="0"/>
        <w:rPr>
          <w:rFonts w:hint="eastAsia"/>
          <w:sz w:val="22"/>
          <w:szCs w:val="22"/>
        </w:rPr>
      </w:pPr>
      <w:r>
        <w:rPr>
          <w:rFonts w:hint="eastAsia"/>
          <w:sz w:val="22"/>
          <w:szCs w:val="22"/>
        </w:rPr>
        <w:t>东莞市教育局</w:t>
      </w:r>
    </w:p>
    <w:p>
      <w:pPr>
        <w:ind w:left="0" w:leftChars="0" w:firstLine="0" w:firstLineChars="0"/>
        <w:rPr>
          <w:rFonts w:hint="eastAsia"/>
          <w:sz w:val="22"/>
          <w:szCs w:val="22"/>
        </w:rPr>
      </w:pPr>
      <w:r>
        <w:rPr>
          <w:rFonts w:hint="eastAsia"/>
          <w:sz w:val="22"/>
          <w:szCs w:val="22"/>
        </w:rPr>
        <w:t>东莞市天安数码城有限公司</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11"/>
          <w:sz w:val="22"/>
          <w:szCs w:val="22"/>
        </w:rPr>
        <w:t>中共阳江市委网络安全和信息化委员会办公室</w:t>
      </w:r>
    </w:p>
    <w:p>
      <w:pPr>
        <w:ind w:left="0" w:leftChars="0" w:firstLine="0" w:firstLineChars="0"/>
        <w:rPr>
          <w:rFonts w:hint="eastAsia"/>
          <w:sz w:val="22"/>
          <w:szCs w:val="22"/>
        </w:rPr>
      </w:pPr>
      <w:r>
        <w:rPr>
          <w:rFonts w:hint="eastAsia"/>
          <w:sz w:val="22"/>
          <w:szCs w:val="22"/>
        </w:rPr>
        <w:t>阳江市卫生健康局</w:t>
      </w:r>
    </w:p>
    <w:p>
      <w:pPr>
        <w:ind w:left="0" w:leftChars="0" w:firstLine="0" w:firstLineChars="0"/>
        <w:rPr>
          <w:rFonts w:hint="eastAsia"/>
          <w:sz w:val="22"/>
          <w:szCs w:val="22"/>
        </w:rPr>
      </w:pPr>
      <w:r>
        <w:rPr>
          <w:rFonts w:hint="eastAsia"/>
          <w:sz w:val="22"/>
          <w:szCs w:val="22"/>
        </w:rPr>
        <w:t>阳春市禁毒办</w:t>
      </w:r>
    </w:p>
    <w:p>
      <w:pPr>
        <w:ind w:left="0" w:leftChars="0" w:firstLine="0" w:firstLineChars="0"/>
        <w:rPr>
          <w:rFonts w:hint="eastAsia"/>
          <w:sz w:val="22"/>
          <w:szCs w:val="22"/>
        </w:rPr>
      </w:pPr>
      <w:r>
        <w:rPr>
          <w:rFonts w:hint="eastAsia"/>
          <w:sz w:val="22"/>
          <w:szCs w:val="22"/>
        </w:rPr>
        <w:t>阳江市商友资讯科技有限公司</w:t>
      </w:r>
    </w:p>
    <w:p>
      <w:pPr>
        <w:ind w:left="0" w:leftChars="0" w:firstLine="0" w:firstLineChars="0"/>
        <w:rPr>
          <w:rFonts w:hint="eastAsia"/>
          <w:sz w:val="22"/>
          <w:szCs w:val="22"/>
        </w:rPr>
      </w:pPr>
      <w:r>
        <w:rPr>
          <w:rFonts w:hint="eastAsia"/>
          <w:sz w:val="22"/>
          <w:szCs w:val="22"/>
        </w:rPr>
        <w:t>湛江政数局</w:t>
      </w:r>
    </w:p>
    <w:p>
      <w:pPr>
        <w:ind w:left="0" w:leftChars="0" w:firstLine="0" w:firstLineChars="0"/>
        <w:rPr>
          <w:rFonts w:hint="eastAsia"/>
          <w:sz w:val="22"/>
          <w:szCs w:val="22"/>
        </w:rPr>
      </w:pPr>
      <w:r>
        <w:rPr>
          <w:rFonts w:hint="eastAsia"/>
          <w:sz w:val="22"/>
          <w:szCs w:val="22"/>
        </w:rPr>
        <w:t>湛江市卫健局</w:t>
      </w:r>
    </w:p>
    <w:p>
      <w:pPr>
        <w:ind w:left="0" w:leftChars="0" w:firstLine="0" w:firstLineChars="0"/>
        <w:rPr>
          <w:rFonts w:hint="eastAsia"/>
          <w:sz w:val="22"/>
          <w:szCs w:val="22"/>
        </w:rPr>
      </w:pPr>
      <w:r>
        <w:rPr>
          <w:rFonts w:hint="eastAsia"/>
          <w:sz w:val="22"/>
          <w:szCs w:val="22"/>
        </w:rPr>
        <w:t>C2OOO论坛</w:t>
      </w:r>
    </w:p>
    <w:p>
      <w:pPr>
        <w:ind w:left="0" w:leftChars="0" w:firstLine="0" w:firstLineChars="0"/>
        <w:rPr>
          <w:rFonts w:hint="eastAsia"/>
          <w:sz w:val="22"/>
          <w:szCs w:val="22"/>
        </w:rPr>
      </w:pPr>
      <w:r>
        <w:rPr>
          <w:rFonts w:hint="eastAsia"/>
          <w:sz w:val="22"/>
          <w:szCs w:val="22"/>
        </w:rPr>
        <w:t>九江社区</w:t>
      </w:r>
    </w:p>
    <w:p>
      <w:pPr>
        <w:ind w:left="0" w:leftChars="0" w:firstLine="0" w:firstLineChars="0"/>
        <w:rPr>
          <w:rFonts w:hint="eastAsia"/>
          <w:sz w:val="22"/>
          <w:szCs w:val="22"/>
        </w:rPr>
      </w:pPr>
      <w:r>
        <w:rPr>
          <w:rFonts w:hint="eastAsia"/>
          <w:sz w:val="22"/>
          <w:szCs w:val="22"/>
        </w:rPr>
        <w:t>肇庆市教育局</w:t>
      </w:r>
    </w:p>
    <w:p>
      <w:pPr>
        <w:ind w:left="0" w:leftChars="0" w:firstLine="0" w:firstLineChars="0"/>
        <w:rPr>
          <w:rFonts w:hint="eastAsia"/>
          <w:sz w:val="22"/>
          <w:szCs w:val="22"/>
        </w:rPr>
      </w:pPr>
      <w:r>
        <w:rPr>
          <w:rFonts w:hint="eastAsia"/>
          <w:sz w:val="22"/>
          <w:szCs w:val="22"/>
        </w:rPr>
        <w:t xml:space="preserve">惠州市教育局   </w:t>
      </w:r>
    </w:p>
    <w:p>
      <w:pPr>
        <w:ind w:left="0" w:leftChars="0" w:firstLine="0" w:firstLineChars="0"/>
        <w:rPr>
          <w:rFonts w:hint="eastAsia"/>
          <w:sz w:val="22"/>
          <w:szCs w:val="22"/>
        </w:rPr>
      </w:pPr>
      <w:r>
        <w:rPr>
          <w:rFonts w:hint="eastAsia"/>
          <w:sz w:val="22"/>
          <w:szCs w:val="22"/>
        </w:rPr>
        <w:t>惠州市软件行业协会</w:t>
      </w:r>
    </w:p>
    <w:p>
      <w:pPr>
        <w:ind w:left="0" w:leftChars="0" w:firstLine="0" w:firstLineChars="0"/>
        <w:rPr>
          <w:rFonts w:hint="eastAsia"/>
          <w:sz w:val="22"/>
          <w:szCs w:val="22"/>
        </w:rPr>
      </w:pPr>
      <w:r>
        <w:rPr>
          <w:rFonts w:hint="eastAsia"/>
          <w:sz w:val="22"/>
          <w:szCs w:val="22"/>
        </w:rPr>
        <w:t>惠州学院</w:t>
      </w:r>
    </w:p>
    <w:p>
      <w:pPr>
        <w:ind w:left="0" w:leftChars="0" w:firstLine="0" w:firstLineChars="0"/>
        <w:rPr>
          <w:rFonts w:hint="eastAsia"/>
          <w:sz w:val="22"/>
          <w:szCs w:val="22"/>
        </w:rPr>
      </w:pPr>
      <w:r>
        <w:rPr>
          <w:rFonts w:hint="eastAsia"/>
          <w:sz w:val="22"/>
          <w:szCs w:val="22"/>
        </w:rPr>
        <w:t>韩山师范学院</w:t>
      </w:r>
    </w:p>
    <w:p>
      <w:pPr>
        <w:ind w:left="0" w:leftChars="0" w:firstLine="0" w:firstLineChars="0"/>
        <w:rPr>
          <w:rFonts w:hint="eastAsia"/>
          <w:sz w:val="22"/>
          <w:szCs w:val="22"/>
        </w:rPr>
      </w:pPr>
      <w:r>
        <w:rPr>
          <w:rFonts w:hint="eastAsia"/>
          <w:sz w:val="22"/>
          <w:szCs w:val="22"/>
        </w:rPr>
        <w:t>广东省潮州卫生学校</w:t>
      </w:r>
    </w:p>
    <w:p>
      <w:pPr>
        <w:ind w:left="0" w:leftChars="0" w:firstLine="0" w:firstLineChars="0"/>
        <w:rPr>
          <w:rFonts w:hint="eastAsia"/>
          <w:sz w:val="22"/>
          <w:szCs w:val="22"/>
        </w:rPr>
      </w:pPr>
      <w:r>
        <w:rPr>
          <w:rFonts w:hint="eastAsia"/>
          <w:sz w:val="22"/>
          <w:szCs w:val="22"/>
        </w:rPr>
        <w:t>潮州市职业技术学校</w:t>
      </w:r>
    </w:p>
    <w:p>
      <w:pPr>
        <w:ind w:left="0" w:leftChars="0" w:firstLine="0" w:firstLineChars="0"/>
        <w:rPr>
          <w:rFonts w:hint="eastAsia"/>
          <w:sz w:val="22"/>
          <w:szCs w:val="22"/>
        </w:rPr>
      </w:pPr>
      <w:r>
        <w:rPr>
          <w:rFonts w:hint="eastAsia"/>
          <w:sz w:val="22"/>
          <w:szCs w:val="22"/>
        </w:rPr>
        <w:t>珠海格力电器股份有限公司</w:t>
      </w:r>
    </w:p>
    <w:p>
      <w:pPr>
        <w:ind w:left="0" w:leftChars="0" w:firstLine="0" w:firstLineChars="0"/>
        <w:rPr>
          <w:rFonts w:hint="eastAsia"/>
          <w:sz w:val="22"/>
          <w:szCs w:val="22"/>
        </w:rPr>
      </w:pPr>
      <w:r>
        <w:rPr>
          <w:rFonts w:hint="eastAsia"/>
          <w:sz w:val="22"/>
          <w:szCs w:val="22"/>
        </w:rPr>
        <w:t>珠海市骏威制衣有限公司</w:t>
      </w:r>
    </w:p>
    <w:p>
      <w:pPr>
        <w:ind w:left="0" w:leftChars="0" w:firstLine="0" w:firstLineChars="0"/>
        <w:rPr>
          <w:rFonts w:hint="eastAsia"/>
          <w:sz w:val="22"/>
          <w:szCs w:val="22"/>
        </w:rPr>
      </w:pPr>
      <w:r>
        <w:rPr>
          <w:rFonts w:hint="eastAsia"/>
          <w:sz w:val="22"/>
          <w:szCs w:val="22"/>
        </w:rPr>
        <w:t>远光软件有限公司</w:t>
      </w:r>
    </w:p>
    <w:p>
      <w:pPr>
        <w:ind w:left="0" w:leftChars="0" w:firstLine="0" w:firstLineChars="0"/>
        <w:rPr>
          <w:rFonts w:hint="eastAsia"/>
          <w:sz w:val="22"/>
          <w:szCs w:val="22"/>
        </w:rPr>
      </w:pPr>
      <w:r>
        <w:rPr>
          <w:rFonts w:hint="eastAsia"/>
          <w:sz w:val="22"/>
          <w:szCs w:val="22"/>
        </w:rPr>
        <w:t>珠海凌达压缩机有限公司</w:t>
      </w:r>
    </w:p>
    <w:p>
      <w:pPr>
        <w:ind w:left="0" w:leftChars="0" w:firstLine="0" w:firstLineChars="0"/>
        <w:rPr>
          <w:rFonts w:hint="eastAsia"/>
          <w:sz w:val="22"/>
          <w:szCs w:val="22"/>
        </w:rPr>
      </w:pPr>
      <w:r>
        <w:rPr>
          <w:rFonts w:hint="eastAsia"/>
          <w:sz w:val="22"/>
          <w:szCs w:val="22"/>
        </w:rPr>
        <w:t>珠海市新思维中等职业学校</w:t>
      </w:r>
    </w:p>
    <w:p>
      <w:pPr>
        <w:ind w:left="0" w:leftChars="0" w:firstLine="0" w:firstLineChars="0"/>
        <w:rPr>
          <w:rFonts w:hint="eastAsia"/>
          <w:sz w:val="22"/>
          <w:szCs w:val="22"/>
        </w:rPr>
      </w:pPr>
      <w:r>
        <w:rPr>
          <w:rFonts w:hint="eastAsia"/>
          <w:sz w:val="22"/>
          <w:szCs w:val="22"/>
        </w:rPr>
        <w:t>珠海市斗门区新盈中等职业学校</w:t>
      </w:r>
    </w:p>
    <w:p>
      <w:pPr>
        <w:ind w:left="0" w:leftChars="0" w:firstLine="0" w:firstLineChars="0"/>
        <w:rPr>
          <w:rFonts w:hint="eastAsia"/>
          <w:sz w:val="22"/>
          <w:szCs w:val="22"/>
        </w:rPr>
      </w:pPr>
      <w:r>
        <w:rPr>
          <w:rFonts w:hint="eastAsia"/>
          <w:sz w:val="22"/>
          <w:szCs w:val="22"/>
        </w:rPr>
        <w:t>北京理工学校珠海学院</w:t>
      </w:r>
    </w:p>
    <w:p>
      <w:pPr>
        <w:ind w:left="0" w:leftChars="0" w:firstLine="0" w:firstLineChars="0"/>
        <w:rPr>
          <w:rFonts w:hint="eastAsia"/>
          <w:sz w:val="22"/>
          <w:szCs w:val="22"/>
        </w:rPr>
      </w:pPr>
      <w:r>
        <w:rPr>
          <w:rFonts w:hint="eastAsia"/>
          <w:sz w:val="22"/>
          <w:szCs w:val="22"/>
        </w:rPr>
        <w:t>珠海康晋电气股份公司</w:t>
      </w:r>
    </w:p>
    <w:p>
      <w:pPr>
        <w:ind w:left="0" w:leftChars="0" w:firstLine="0" w:firstLineChars="0"/>
        <w:rPr>
          <w:rFonts w:hint="eastAsia"/>
          <w:sz w:val="22"/>
          <w:szCs w:val="22"/>
        </w:rPr>
      </w:pPr>
      <w:r>
        <w:rPr>
          <w:rFonts w:hint="eastAsia"/>
          <w:sz w:val="22"/>
          <w:szCs w:val="22"/>
        </w:rPr>
        <w:t>中山大学珠海校区</w:t>
      </w:r>
    </w:p>
    <w:p>
      <w:pPr>
        <w:ind w:left="0" w:leftChars="0" w:firstLine="0" w:firstLineChars="0"/>
        <w:rPr>
          <w:rFonts w:hint="eastAsia"/>
          <w:sz w:val="22"/>
          <w:szCs w:val="22"/>
        </w:rPr>
      </w:pPr>
      <w:r>
        <w:rPr>
          <w:rFonts w:hint="eastAsia"/>
          <w:sz w:val="22"/>
          <w:szCs w:val="22"/>
        </w:rPr>
        <w:t>东莞市卫生健康局</w:t>
      </w:r>
    </w:p>
    <w:p>
      <w:pPr>
        <w:ind w:left="0" w:leftChars="0" w:firstLine="0" w:firstLineChars="0"/>
        <w:rPr>
          <w:rFonts w:hint="eastAsia"/>
          <w:sz w:val="22"/>
          <w:szCs w:val="22"/>
        </w:rPr>
      </w:pPr>
      <w:r>
        <w:rPr>
          <w:rFonts w:hint="eastAsia"/>
          <w:sz w:val="22"/>
          <w:szCs w:val="22"/>
        </w:rPr>
        <w:t>广东唯一网络科技有限公司</w:t>
      </w:r>
    </w:p>
    <w:p>
      <w:pPr>
        <w:ind w:left="0" w:leftChars="0" w:firstLine="0" w:firstLineChars="0"/>
        <w:rPr>
          <w:rFonts w:hint="eastAsia"/>
          <w:sz w:val="22"/>
          <w:szCs w:val="22"/>
        </w:rPr>
      </w:pPr>
      <w:r>
        <w:rPr>
          <w:rFonts w:hint="eastAsia"/>
          <w:sz w:val="22"/>
          <w:szCs w:val="22"/>
        </w:rPr>
        <w:t>广东堡塔安全技术有限公司</w:t>
      </w:r>
    </w:p>
    <w:p>
      <w:pPr>
        <w:ind w:left="0" w:leftChars="0" w:firstLine="0" w:firstLineChars="0"/>
        <w:rPr>
          <w:rFonts w:hint="eastAsia"/>
          <w:sz w:val="22"/>
          <w:szCs w:val="22"/>
        </w:rPr>
      </w:pPr>
      <w:r>
        <w:rPr>
          <w:rFonts w:hint="eastAsia"/>
          <w:sz w:val="22"/>
          <w:szCs w:val="22"/>
        </w:rPr>
        <w:t>阳江市教育局</w:t>
      </w:r>
    </w:p>
    <w:p>
      <w:pPr>
        <w:ind w:left="0" w:leftChars="0" w:firstLine="0" w:firstLineChars="0"/>
        <w:rPr>
          <w:rFonts w:hint="eastAsia"/>
          <w:sz w:val="22"/>
          <w:szCs w:val="22"/>
        </w:rPr>
      </w:pPr>
      <w:r>
        <w:rPr>
          <w:rFonts w:hint="eastAsia"/>
          <w:sz w:val="22"/>
          <w:szCs w:val="22"/>
        </w:rPr>
        <w:t>阳春市教育局</w:t>
      </w:r>
    </w:p>
    <w:p>
      <w:pPr>
        <w:ind w:left="0" w:leftChars="0" w:firstLine="0" w:firstLineChars="0"/>
        <w:rPr>
          <w:rFonts w:hint="eastAsia"/>
          <w:sz w:val="22"/>
          <w:szCs w:val="22"/>
        </w:rPr>
      </w:pPr>
      <w:r>
        <w:rPr>
          <w:rFonts w:hint="eastAsia"/>
          <w:sz w:val="22"/>
          <w:szCs w:val="22"/>
        </w:rPr>
        <w:t>阳江市海陵区教育局</w:t>
      </w:r>
    </w:p>
    <w:p>
      <w:pPr>
        <w:ind w:left="0" w:leftChars="0" w:firstLine="0" w:firstLineChars="0"/>
        <w:rPr>
          <w:rFonts w:hint="eastAsia"/>
          <w:sz w:val="22"/>
          <w:szCs w:val="22"/>
        </w:rPr>
      </w:pPr>
      <w:r>
        <w:rPr>
          <w:rFonts w:hint="eastAsia"/>
          <w:sz w:val="22"/>
          <w:szCs w:val="22"/>
        </w:rPr>
        <w:t>湛江日报社</w:t>
      </w:r>
    </w:p>
    <w:p>
      <w:pPr>
        <w:ind w:left="0" w:leftChars="0" w:firstLine="0" w:firstLineChars="0"/>
        <w:rPr>
          <w:rFonts w:hint="eastAsia"/>
          <w:sz w:val="22"/>
          <w:szCs w:val="22"/>
        </w:rPr>
      </w:pPr>
      <w:r>
        <w:rPr>
          <w:rFonts w:hint="eastAsia"/>
          <w:sz w:val="22"/>
          <w:szCs w:val="22"/>
        </w:rPr>
        <w:t>吴川脚爆爆网站</w:t>
      </w:r>
    </w:p>
    <w:p>
      <w:pPr>
        <w:ind w:left="0" w:leftChars="0" w:firstLine="0" w:firstLineChars="0"/>
        <w:rPr>
          <w:rFonts w:hint="eastAsia"/>
          <w:sz w:val="22"/>
          <w:szCs w:val="22"/>
        </w:rPr>
      </w:pPr>
      <w:r>
        <w:rPr>
          <w:rFonts w:hint="eastAsia"/>
          <w:sz w:val="22"/>
          <w:szCs w:val="22"/>
        </w:rPr>
        <w:t>中国联通佛山市分公司</w:t>
      </w:r>
    </w:p>
    <w:p>
      <w:pPr>
        <w:ind w:left="0" w:leftChars="0" w:firstLine="0" w:firstLineChars="0"/>
        <w:rPr>
          <w:rFonts w:hint="eastAsia"/>
          <w:sz w:val="22"/>
          <w:szCs w:val="22"/>
        </w:rPr>
      </w:pPr>
      <w:r>
        <w:rPr>
          <w:rFonts w:hint="eastAsia"/>
          <w:sz w:val="22"/>
          <w:szCs w:val="22"/>
        </w:rPr>
        <w:t>西樵论坛</w:t>
      </w:r>
    </w:p>
    <w:p>
      <w:pPr>
        <w:ind w:left="0" w:leftChars="0" w:firstLine="0" w:firstLineChars="0"/>
        <w:rPr>
          <w:rFonts w:hint="eastAsia"/>
          <w:sz w:val="22"/>
          <w:szCs w:val="22"/>
        </w:rPr>
      </w:pPr>
      <w:r>
        <w:rPr>
          <w:rFonts w:hint="eastAsia"/>
          <w:sz w:val="22"/>
          <w:szCs w:val="22"/>
        </w:rPr>
        <w:t>肇庆市卫健局</w:t>
      </w:r>
    </w:p>
    <w:p>
      <w:pPr>
        <w:ind w:left="0" w:leftChars="0" w:firstLine="0" w:firstLineChars="0"/>
        <w:rPr>
          <w:rFonts w:hint="eastAsia"/>
          <w:sz w:val="22"/>
          <w:szCs w:val="22"/>
        </w:rPr>
      </w:pPr>
      <w:r>
        <w:rPr>
          <w:rFonts w:hint="eastAsia"/>
          <w:sz w:val="22"/>
          <w:szCs w:val="22"/>
        </w:rPr>
        <w:t>惠州市公安局网警支队</w:t>
      </w:r>
    </w:p>
    <w:p>
      <w:pPr>
        <w:ind w:left="0" w:leftChars="0" w:firstLine="0" w:firstLineChars="0"/>
        <w:rPr>
          <w:rFonts w:hint="eastAsia"/>
          <w:sz w:val="22"/>
          <w:szCs w:val="22"/>
        </w:rPr>
      </w:pPr>
      <w:r>
        <w:rPr>
          <w:rFonts w:hint="eastAsia"/>
          <w:sz w:val="22"/>
          <w:szCs w:val="22"/>
        </w:rPr>
        <w:t>惠州学院计算机科学与工程学院</w:t>
      </w:r>
    </w:p>
    <w:p>
      <w:pPr>
        <w:ind w:left="0" w:leftChars="0" w:firstLine="0" w:firstLineChars="0"/>
        <w:rPr>
          <w:rFonts w:hint="eastAsia"/>
          <w:sz w:val="22"/>
          <w:szCs w:val="22"/>
        </w:rPr>
      </w:pPr>
      <w:r>
        <w:rPr>
          <w:rFonts w:hint="eastAsia"/>
          <w:sz w:val="22"/>
          <w:szCs w:val="22"/>
        </w:rPr>
        <w:t>惠州城市职业学院</w:t>
      </w:r>
    </w:p>
    <w:p>
      <w:pPr>
        <w:ind w:left="0" w:leftChars="0" w:firstLine="0" w:firstLineChars="0"/>
        <w:rPr>
          <w:rFonts w:hint="eastAsia"/>
          <w:sz w:val="22"/>
          <w:szCs w:val="22"/>
        </w:rPr>
      </w:pPr>
      <w:r>
        <w:rPr>
          <w:rFonts w:hint="eastAsia"/>
          <w:sz w:val="22"/>
          <w:szCs w:val="22"/>
        </w:rPr>
        <w:t>惠州市西子湖畔网络有限公司</w:t>
      </w:r>
    </w:p>
    <w:p>
      <w:pPr>
        <w:ind w:left="0" w:leftChars="0" w:firstLine="0" w:firstLineChars="0"/>
        <w:rPr>
          <w:rFonts w:hint="eastAsia"/>
          <w:sz w:val="22"/>
          <w:szCs w:val="22"/>
        </w:rPr>
      </w:pPr>
      <w:r>
        <w:rPr>
          <w:rFonts w:hint="eastAsia"/>
          <w:sz w:val="22"/>
          <w:szCs w:val="22"/>
        </w:rPr>
        <w:t>广东潮州卫生健康职业学院</w:t>
      </w:r>
    </w:p>
    <w:p>
      <w:pPr>
        <w:ind w:left="0" w:leftChars="0" w:firstLine="0" w:firstLineChars="0"/>
        <w:rPr>
          <w:rFonts w:hint="eastAsia"/>
          <w:sz w:val="22"/>
          <w:szCs w:val="22"/>
        </w:rPr>
      </w:pPr>
      <w:r>
        <w:rPr>
          <w:rFonts w:hint="eastAsia"/>
          <w:sz w:val="22"/>
          <w:szCs w:val="22"/>
        </w:rPr>
        <w:t>潮州技师学院</w:t>
      </w:r>
    </w:p>
    <w:p>
      <w:pPr>
        <w:ind w:left="0" w:leftChars="0" w:firstLine="0" w:firstLineChars="0"/>
        <w:rPr>
          <w:rFonts w:hint="eastAsia"/>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2"/>
          <w:lang w:val="en-US" w:eastAsia="zh-CN"/>
        </w:rPr>
        <w:t>韩山师范学院潮州师范分院</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河南省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郑州市互联网行业党委</w:t>
      </w:r>
    </w:p>
    <w:p>
      <w:pPr>
        <w:numPr>
          <w:ilvl w:val="0"/>
          <w:numId w:val="0"/>
        </w:numPr>
        <w:ind w:leftChars="0"/>
        <w:jc w:val="left"/>
        <w:rPr>
          <w:rFonts w:hint="eastAsia"/>
          <w:sz w:val="22"/>
          <w:szCs w:val="28"/>
          <w:lang w:val="en-US" w:eastAsia="zh-CN"/>
        </w:rPr>
      </w:pPr>
      <w:r>
        <w:rPr>
          <w:rFonts w:hint="eastAsia"/>
          <w:sz w:val="22"/>
          <w:szCs w:val="28"/>
          <w:lang w:val="en-US" w:eastAsia="zh-CN"/>
        </w:rPr>
        <w:t>河南省网络社会组织联合会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许昌市网吧行业协会</w:t>
      </w:r>
    </w:p>
    <w:p>
      <w:pPr>
        <w:numPr>
          <w:ilvl w:val="0"/>
          <w:numId w:val="0"/>
        </w:numPr>
        <w:ind w:leftChars="0"/>
        <w:jc w:val="left"/>
        <w:rPr>
          <w:rFonts w:hint="eastAsia"/>
          <w:sz w:val="22"/>
          <w:szCs w:val="28"/>
          <w:lang w:val="en-US" w:eastAsia="zh-CN"/>
        </w:rPr>
      </w:pPr>
      <w:r>
        <w:rPr>
          <w:rFonts w:hint="eastAsia"/>
          <w:sz w:val="22"/>
          <w:szCs w:val="28"/>
          <w:lang w:val="en-US" w:eastAsia="zh-CN"/>
        </w:rPr>
        <w:t>济源市网络文化协会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郑州师范学院</w:t>
      </w:r>
    </w:p>
    <w:p>
      <w:pPr>
        <w:numPr>
          <w:ilvl w:val="0"/>
          <w:numId w:val="0"/>
        </w:numPr>
        <w:ind w:leftChars="0"/>
        <w:jc w:val="left"/>
        <w:rPr>
          <w:rFonts w:hint="eastAsia"/>
          <w:sz w:val="22"/>
          <w:szCs w:val="28"/>
          <w:lang w:val="en-US" w:eastAsia="zh-CN"/>
        </w:rPr>
      </w:pPr>
      <w:r>
        <w:rPr>
          <w:rFonts w:hint="eastAsia"/>
          <w:sz w:val="22"/>
          <w:szCs w:val="28"/>
          <w:lang w:val="en-US" w:eastAsia="zh-CN"/>
        </w:rPr>
        <w:t>南阳科技职业学院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河南省电子商务创业孵化基地</w:t>
      </w:r>
    </w:p>
    <w:p>
      <w:pPr>
        <w:numPr>
          <w:ilvl w:val="0"/>
          <w:numId w:val="0"/>
        </w:numPr>
        <w:ind w:leftChars="0"/>
        <w:jc w:val="left"/>
        <w:rPr>
          <w:rFonts w:hint="eastAsia"/>
          <w:sz w:val="22"/>
          <w:szCs w:val="28"/>
          <w:lang w:val="en-US" w:eastAsia="zh-CN"/>
        </w:rPr>
      </w:pPr>
      <w:r>
        <w:rPr>
          <w:rFonts w:hint="eastAsia"/>
          <w:sz w:val="22"/>
          <w:szCs w:val="28"/>
          <w:lang w:val="en-US" w:eastAsia="zh-CN"/>
        </w:rPr>
        <w:t>河南联合司法鉴定中心</w:t>
      </w:r>
    </w:p>
    <w:p>
      <w:pPr>
        <w:numPr>
          <w:ilvl w:val="0"/>
          <w:numId w:val="0"/>
        </w:numPr>
        <w:ind w:leftChars="0"/>
        <w:jc w:val="left"/>
        <w:rPr>
          <w:rFonts w:hint="eastAsia"/>
          <w:sz w:val="22"/>
          <w:szCs w:val="28"/>
          <w:lang w:val="en-US" w:eastAsia="zh-CN"/>
        </w:rPr>
      </w:pPr>
      <w:r>
        <w:rPr>
          <w:rFonts w:hint="eastAsia"/>
          <w:sz w:val="22"/>
          <w:szCs w:val="28"/>
          <w:lang w:val="en-US" w:eastAsia="zh-CN"/>
        </w:rPr>
        <w:t>河南金盾信安检测评估中心有限公司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河南郑能量信息技术有限公司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河南聚多多网络科技有限公司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河南启亿粮油工程技术有限公司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郑州威顺游乐设备有限公司</w:t>
      </w:r>
    </w:p>
    <w:p>
      <w:pPr>
        <w:numPr>
          <w:ilvl w:val="0"/>
          <w:numId w:val="0"/>
        </w:numPr>
        <w:ind w:leftChars="0"/>
        <w:jc w:val="left"/>
        <w:rPr>
          <w:rFonts w:hint="default"/>
          <w:sz w:val="22"/>
          <w:szCs w:val="28"/>
          <w:lang w:val="en-US" w:eastAsia="zh-CN"/>
        </w:rPr>
      </w:pPr>
      <w:r>
        <w:rPr>
          <w:rFonts w:hint="default"/>
          <w:sz w:val="22"/>
          <w:szCs w:val="28"/>
          <w:lang w:val="en-US" w:eastAsia="zh-CN"/>
        </w:rPr>
        <w:t>中国中部电子商务港</w:t>
      </w:r>
    </w:p>
    <w:p>
      <w:pPr>
        <w:numPr>
          <w:ilvl w:val="0"/>
          <w:numId w:val="0"/>
        </w:numPr>
        <w:ind w:leftChars="0"/>
        <w:jc w:val="left"/>
        <w:rPr>
          <w:rFonts w:hint="eastAsia"/>
          <w:sz w:val="22"/>
          <w:szCs w:val="28"/>
          <w:lang w:val="en-US" w:eastAsia="zh-CN"/>
        </w:rPr>
      </w:pPr>
      <w:r>
        <w:rPr>
          <w:rFonts w:hint="eastAsia"/>
          <w:sz w:val="22"/>
          <w:szCs w:val="28"/>
          <w:lang w:val="en-US" w:eastAsia="zh-CN"/>
        </w:rPr>
        <w:t>中共郑州市中原区委宣传部</w:t>
      </w:r>
    </w:p>
    <w:p>
      <w:pPr>
        <w:numPr>
          <w:ilvl w:val="0"/>
          <w:numId w:val="0"/>
        </w:numPr>
        <w:ind w:leftChars="0"/>
        <w:jc w:val="left"/>
        <w:rPr>
          <w:rFonts w:hint="eastAsia"/>
          <w:sz w:val="22"/>
          <w:szCs w:val="28"/>
          <w:lang w:val="en-US" w:eastAsia="zh-CN"/>
        </w:rPr>
      </w:pPr>
      <w:r>
        <w:rPr>
          <w:rFonts w:hint="eastAsia"/>
          <w:sz w:val="22"/>
          <w:szCs w:val="28"/>
          <w:lang w:val="en-US" w:eastAsia="zh-CN"/>
        </w:rPr>
        <w:t>中国民主促进会河南省委员会</w:t>
      </w:r>
    </w:p>
    <w:p>
      <w:pPr>
        <w:numPr>
          <w:ilvl w:val="0"/>
          <w:numId w:val="0"/>
        </w:numPr>
        <w:ind w:leftChars="0"/>
        <w:jc w:val="left"/>
        <w:rPr>
          <w:rFonts w:hint="eastAsia"/>
          <w:sz w:val="22"/>
          <w:szCs w:val="28"/>
          <w:lang w:val="en-US" w:eastAsia="zh-CN"/>
        </w:rPr>
      </w:pPr>
      <w:r>
        <w:rPr>
          <w:rFonts w:hint="eastAsia"/>
          <w:sz w:val="22"/>
          <w:szCs w:val="28"/>
          <w:lang w:val="en-US" w:eastAsia="zh-CN"/>
        </w:rPr>
        <w:t>商丘市网络文化协会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郑州大学</w:t>
      </w:r>
    </w:p>
    <w:p>
      <w:pPr>
        <w:numPr>
          <w:ilvl w:val="0"/>
          <w:numId w:val="0"/>
        </w:numPr>
        <w:ind w:leftChars="0"/>
        <w:jc w:val="left"/>
        <w:rPr>
          <w:rFonts w:hint="eastAsia"/>
          <w:sz w:val="22"/>
          <w:szCs w:val="28"/>
          <w:lang w:val="en-US" w:eastAsia="zh-CN"/>
        </w:rPr>
      </w:pPr>
      <w:r>
        <w:rPr>
          <w:rFonts w:hint="eastAsia"/>
          <w:sz w:val="22"/>
          <w:szCs w:val="28"/>
          <w:lang w:val="en-US" w:eastAsia="zh-CN"/>
        </w:rPr>
        <w:t>河南质量工程学院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河南省素质教育研究会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河南省阳光文化发展基金会志愿者管理中心</w:t>
      </w:r>
    </w:p>
    <w:p>
      <w:pPr>
        <w:numPr>
          <w:ilvl w:val="0"/>
          <w:numId w:val="0"/>
        </w:numPr>
        <w:ind w:leftChars="0"/>
        <w:jc w:val="left"/>
        <w:rPr>
          <w:rFonts w:hint="eastAsia"/>
          <w:sz w:val="22"/>
          <w:szCs w:val="28"/>
          <w:lang w:val="en-US" w:eastAsia="zh-CN"/>
        </w:rPr>
      </w:pPr>
      <w:r>
        <w:rPr>
          <w:rFonts w:hint="eastAsia"/>
          <w:sz w:val="22"/>
          <w:szCs w:val="28"/>
          <w:lang w:val="en-US" w:eastAsia="zh-CN"/>
        </w:rPr>
        <w:t>河南网尚电子科技有限公司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郑州云智信安安全技术有限公司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“校校卖货郎”网络平台</w:t>
      </w:r>
    </w:p>
    <w:p>
      <w:pPr>
        <w:numPr>
          <w:ilvl w:val="0"/>
          <w:numId w:val="0"/>
        </w:numPr>
        <w:ind w:leftChars="0"/>
        <w:jc w:val="left"/>
        <w:rPr>
          <w:rFonts w:hint="eastAsia"/>
          <w:sz w:val="22"/>
          <w:szCs w:val="28"/>
          <w:lang w:val="en-US" w:eastAsia="zh-CN"/>
        </w:rPr>
      </w:pPr>
      <w:r>
        <w:rPr>
          <w:rFonts w:hint="eastAsia"/>
          <w:sz w:val="22"/>
          <w:szCs w:val="28"/>
          <w:lang w:val="en-US" w:eastAsia="zh-CN"/>
        </w:rPr>
        <w:t>唱响河南文化传媒有限公司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河南国立控股有限公司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郑州荣盛科技集团有限公司</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黑龙江省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哈尔滨市公安局道里分局网安大队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哈尔滨市公安局南岗分局网安大队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哈尔滨市公安局平房分局网安大队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哈尔滨市公安局呼兰分局网安大队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哈尔滨市公安局双城分局网安大队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尚志市公安局网安大队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宾县公安局网安大队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延寿县公安局网安大队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通河县公安局网安大队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齐齐哈尔市公安局网安支队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佳木斯市公安局网安支队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林甸县公安局网安大队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肇洲县公安局网安大队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哈尔滨市公安局道外分局网安大队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哈尔滨市公安局香坊分局网安大队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哈尔滨市公安局松北分局网安大队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哈尔滨市公安局阿城分局网安大队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五常市公安局网安大队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巴彦县公安局网安大队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依兰县公安局网安大队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木兰县公安局网安大队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方正县公安局网安大队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牡丹江市公安局网安支队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大庆市公安局网警分局</w:t>
      </w:r>
    </w:p>
    <w:p>
      <w:pPr>
        <w:numPr>
          <w:ilvl w:val="0"/>
          <w:numId w:val="0"/>
        </w:numPr>
        <w:ind w:leftChars="0"/>
        <w:jc w:val="left"/>
        <w:rPr>
          <w:rFonts w:hint="eastAsia"/>
          <w:sz w:val="22"/>
          <w:szCs w:val="28"/>
          <w:lang w:val="en-US" w:eastAsia="zh-CN"/>
        </w:rPr>
      </w:pPr>
      <w:r>
        <w:rPr>
          <w:rFonts w:hint="eastAsia"/>
          <w:sz w:val="22"/>
          <w:szCs w:val="28"/>
          <w:lang w:val="en-US" w:eastAsia="zh-CN"/>
        </w:rPr>
        <w:t>杜尔伯特县公安局网安大队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肇源县公安局网安大队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鸡西市公安局网安支队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伊春市公安局网安支队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 伊春市公安局南岔县公安局网络安全保卫大队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伊春市公安局乌翠分局网络安全保卫大队</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伊春市公安局金林区分局公共信息网络安全保卫大队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 </w:t>
      </w:r>
      <w:r>
        <w:rPr>
          <w:rFonts w:hint="eastAsia"/>
          <w:sz w:val="22"/>
          <w:szCs w:val="28"/>
          <w:lang w:val="en-US" w:eastAsia="zh-CN"/>
        </w:rPr>
        <w:t>嘉荫县公安局公共信息网络安全保卫大队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伊春市公安局大箐山县公安局网络安全保卫大队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鹤岗市公安局网安支队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绥化市公安局网安支队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黑龙江省公安厅垦区公安局网安支队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人民网黑龙江频道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中国经济新闻联播网</w:t>
      </w:r>
    </w:p>
    <w:p>
      <w:pPr>
        <w:numPr>
          <w:ilvl w:val="0"/>
          <w:numId w:val="0"/>
        </w:numPr>
        <w:ind w:leftChars="0"/>
        <w:jc w:val="left"/>
        <w:rPr>
          <w:rFonts w:hint="eastAsia"/>
          <w:sz w:val="22"/>
          <w:szCs w:val="28"/>
          <w:lang w:val="en-US" w:eastAsia="zh-CN"/>
        </w:rPr>
      </w:pPr>
      <w:r>
        <w:rPr>
          <w:rFonts w:hint="eastAsia"/>
          <w:sz w:val="22"/>
          <w:szCs w:val="28"/>
          <w:lang w:val="en-US" w:eastAsia="zh-CN"/>
        </w:rPr>
        <w:t>黑龙江日报社</w:t>
      </w:r>
    </w:p>
    <w:p>
      <w:pPr>
        <w:numPr>
          <w:ilvl w:val="0"/>
          <w:numId w:val="0"/>
        </w:numPr>
        <w:ind w:leftChars="0"/>
        <w:jc w:val="left"/>
        <w:rPr>
          <w:rFonts w:hint="eastAsia"/>
          <w:sz w:val="22"/>
          <w:szCs w:val="28"/>
          <w:lang w:val="en-US" w:eastAsia="zh-CN"/>
        </w:rPr>
      </w:pPr>
      <w:r>
        <w:rPr>
          <w:rFonts w:hint="eastAsia"/>
          <w:sz w:val="22"/>
          <w:szCs w:val="28"/>
          <w:lang w:val="en-US" w:eastAsia="zh-CN"/>
        </w:rPr>
        <w:t>黑龙江经济网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黑龙江广播电视台东北网事业部</w:t>
      </w:r>
    </w:p>
    <w:p>
      <w:pPr>
        <w:numPr>
          <w:ilvl w:val="0"/>
          <w:numId w:val="0"/>
        </w:numPr>
        <w:ind w:leftChars="0"/>
        <w:jc w:val="left"/>
        <w:rPr>
          <w:rFonts w:hint="eastAsia"/>
          <w:sz w:val="22"/>
          <w:szCs w:val="28"/>
          <w:lang w:val="en-US" w:eastAsia="zh-CN"/>
        </w:rPr>
      </w:pPr>
      <w:r>
        <w:rPr>
          <w:rFonts w:hint="eastAsia"/>
          <w:sz w:val="22"/>
          <w:szCs w:val="28"/>
          <w:lang w:val="en-US" w:eastAsia="zh-CN"/>
        </w:rPr>
        <w:t>安天科技集团股份有限公司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黑龙江安信与诚科技开发有限公司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哈尔滨蓝易科技有限公司</w:t>
      </w:r>
    </w:p>
    <w:p>
      <w:pPr>
        <w:numPr>
          <w:ilvl w:val="0"/>
          <w:numId w:val="0"/>
        </w:numPr>
        <w:ind w:leftChars="0"/>
        <w:jc w:val="left"/>
        <w:rPr>
          <w:rFonts w:hint="default" w:asciiTheme="minorAscii" w:hAnsiTheme="minorAscii" w:eastAsiaTheme="minorEastAsia"/>
          <w:spacing w:val="-11"/>
          <w:sz w:val="21"/>
          <w:szCs w:val="21"/>
          <w:lang w:val="en-US" w:eastAsia="zh-CN"/>
        </w:rPr>
      </w:pPr>
      <w:r>
        <w:rPr>
          <w:rFonts w:hint="default" w:asciiTheme="minorAscii" w:hAnsiTheme="minorAscii" w:eastAsiaTheme="minorEastAsia"/>
          <w:spacing w:val="-11"/>
          <w:sz w:val="21"/>
          <w:szCs w:val="21"/>
          <w:lang w:val="en-US" w:eastAsia="zh-CN"/>
        </w:rPr>
        <w:t>中共齐齐哈尔市委网络安全和信息化委员会办公室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牡丹江大学</w:t>
      </w:r>
    </w:p>
    <w:p>
      <w:pPr>
        <w:numPr>
          <w:ilvl w:val="0"/>
          <w:numId w:val="0"/>
        </w:numPr>
        <w:ind w:leftChars="0"/>
        <w:jc w:val="left"/>
        <w:rPr>
          <w:rFonts w:hint="eastAsia"/>
          <w:sz w:val="22"/>
          <w:szCs w:val="28"/>
          <w:lang w:val="en-US" w:eastAsia="zh-CN"/>
        </w:rPr>
      </w:pPr>
      <w:r>
        <w:rPr>
          <w:rFonts w:hint="eastAsia"/>
          <w:sz w:val="22"/>
          <w:szCs w:val="28"/>
          <w:lang w:val="en-US" w:eastAsia="zh-CN"/>
        </w:rPr>
        <w:t>牡丹江心血管医院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牡丹江肿瘤医院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黑龙江幼儿师范高等专科学校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黑龙江林业中心医院</w:t>
      </w:r>
    </w:p>
    <w:p>
      <w:pPr>
        <w:numPr>
          <w:ilvl w:val="0"/>
          <w:numId w:val="0"/>
        </w:numPr>
        <w:ind w:leftChars="0"/>
        <w:jc w:val="left"/>
        <w:rPr>
          <w:rFonts w:hint="eastAsia"/>
          <w:sz w:val="22"/>
          <w:szCs w:val="28"/>
          <w:lang w:val="en-US" w:eastAsia="zh-CN"/>
        </w:rPr>
      </w:pPr>
      <w:r>
        <w:rPr>
          <w:rFonts w:hint="eastAsia"/>
          <w:sz w:val="22"/>
          <w:szCs w:val="28"/>
          <w:lang w:val="en-US" w:eastAsia="zh-CN"/>
        </w:rPr>
        <w:t>东安区世纪阳光幼儿园</w:t>
      </w:r>
    </w:p>
    <w:p>
      <w:pPr>
        <w:numPr>
          <w:ilvl w:val="0"/>
          <w:numId w:val="0"/>
        </w:numPr>
        <w:ind w:leftChars="0"/>
        <w:jc w:val="left"/>
        <w:rPr>
          <w:rFonts w:hint="eastAsia"/>
          <w:sz w:val="22"/>
          <w:szCs w:val="28"/>
          <w:lang w:val="en-US" w:eastAsia="zh-CN"/>
        </w:rPr>
      </w:pPr>
      <w:r>
        <w:rPr>
          <w:rFonts w:hint="eastAsia"/>
          <w:sz w:val="22"/>
          <w:szCs w:val="28"/>
          <w:lang w:val="en-US" w:eastAsia="zh-CN"/>
        </w:rPr>
        <w:t>东安区十六中江南分校</w:t>
      </w:r>
    </w:p>
    <w:p>
      <w:pPr>
        <w:numPr>
          <w:ilvl w:val="0"/>
          <w:numId w:val="0"/>
        </w:numPr>
        <w:ind w:leftChars="0"/>
        <w:jc w:val="left"/>
        <w:rPr>
          <w:rFonts w:hint="eastAsia"/>
          <w:sz w:val="22"/>
          <w:szCs w:val="28"/>
          <w:lang w:val="en-US" w:eastAsia="zh-CN"/>
        </w:rPr>
      </w:pPr>
      <w:r>
        <w:rPr>
          <w:rFonts w:hint="eastAsia"/>
          <w:sz w:val="22"/>
          <w:szCs w:val="28"/>
          <w:lang w:val="en-US" w:eastAsia="zh-CN"/>
        </w:rPr>
        <w:t>东安区奋强小学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东安区江南实验学校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东安区紫云小学</w:t>
      </w:r>
    </w:p>
    <w:p>
      <w:pPr>
        <w:numPr>
          <w:ilvl w:val="0"/>
          <w:numId w:val="0"/>
        </w:numPr>
        <w:ind w:leftChars="0"/>
        <w:jc w:val="left"/>
        <w:rPr>
          <w:rFonts w:hint="eastAsia"/>
          <w:sz w:val="22"/>
          <w:szCs w:val="28"/>
          <w:lang w:val="en-US" w:eastAsia="zh-CN"/>
        </w:rPr>
      </w:pPr>
      <w:r>
        <w:rPr>
          <w:rFonts w:hint="eastAsia"/>
          <w:sz w:val="22"/>
          <w:szCs w:val="28"/>
          <w:lang w:val="en-US" w:eastAsia="zh-CN"/>
        </w:rPr>
        <w:t>东宁三岔口卫生院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东宁市中医院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东宁市滨河热电</w:t>
      </w:r>
    </w:p>
    <w:p>
      <w:pPr>
        <w:numPr>
          <w:ilvl w:val="0"/>
          <w:numId w:val="0"/>
        </w:numPr>
        <w:ind w:leftChars="0"/>
        <w:jc w:val="left"/>
        <w:rPr>
          <w:rFonts w:hint="eastAsia"/>
          <w:sz w:val="22"/>
          <w:szCs w:val="28"/>
          <w:lang w:val="en-US" w:eastAsia="zh-CN"/>
        </w:rPr>
      </w:pPr>
      <w:r>
        <w:rPr>
          <w:rFonts w:hint="eastAsia"/>
          <w:sz w:val="22"/>
          <w:szCs w:val="28"/>
          <w:lang w:val="en-US" w:eastAsia="zh-CN"/>
        </w:rPr>
        <w:t>双鸭山市公安局网安支队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伊春市公安局伊美分局网络安全保卫大队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伊春市公安局友好分局网络安全保卫大队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伊春市公安局丰林县公安局网络安全保卫大队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伊春市公安局汤旺县公安局网络安全保卫大队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铁力市公安局公共信息网络安全保卫大队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七台河市公安局网安支队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大兴安岭地区行署公安局网安支队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黑龙江省公安厅林区公安局网安支队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央广网黑龙江频道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中国劳动保障报黑龙江记者站</w:t>
      </w:r>
    </w:p>
    <w:p>
      <w:pPr>
        <w:numPr>
          <w:ilvl w:val="0"/>
          <w:numId w:val="0"/>
        </w:numPr>
        <w:ind w:leftChars="0"/>
        <w:jc w:val="left"/>
        <w:rPr>
          <w:rFonts w:hint="eastAsia"/>
          <w:sz w:val="22"/>
          <w:szCs w:val="28"/>
          <w:lang w:val="en-US" w:eastAsia="zh-CN"/>
        </w:rPr>
      </w:pPr>
      <w:r>
        <w:rPr>
          <w:rFonts w:hint="eastAsia"/>
          <w:sz w:val="22"/>
          <w:szCs w:val="28"/>
          <w:lang w:val="en-US" w:eastAsia="zh-CN"/>
        </w:rPr>
        <w:t>黑龙江新闻网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黑龙江广播电视台极光新闻事业部</w:t>
      </w:r>
    </w:p>
    <w:p>
      <w:pPr>
        <w:numPr>
          <w:ilvl w:val="0"/>
          <w:numId w:val="0"/>
        </w:numPr>
        <w:ind w:leftChars="0"/>
        <w:jc w:val="left"/>
        <w:rPr>
          <w:rFonts w:hint="eastAsia"/>
          <w:sz w:val="22"/>
          <w:szCs w:val="28"/>
          <w:lang w:val="en-US" w:eastAsia="zh-CN"/>
        </w:rPr>
      </w:pPr>
      <w:r>
        <w:rPr>
          <w:rFonts w:hint="eastAsia"/>
          <w:sz w:val="22"/>
          <w:szCs w:val="28"/>
          <w:lang w:val="en-US" w:eastAsia="zh-CN"/>
        </w:rPr>
        <w:t> 腾讯区域发展部·黑龙江</w:t>
      </w:r>
    </w:p>
    <w:p>
      <w:pPr>
        <w:numPr>
          <w:ilvl w:val="0"/>
          <w:numId w:val="0"/>
        </w:numPr>
        <w:ind w:leftChars="0"/>
        <w:jc w:val="left"/>
        <w:rPr>
          <w:rFonts w:hint="eastAsia"/>
          <w:sz w:val="22"/>
          <w:szCs w:val="28"/>
          <w:lang w:val="en-US" w:eastAsia="zh-CN"/>
        </w:rPr>
      </w:pPr>
      <w:r>
        <w:rPr>
          <w:rFonts w:hint="eastAsia"/>
          <w:sz w:val="22"/>
          <w:szCs w:val="28"/>
          <w:lang w:val="en-US" w:eastAsia="zh-CN"/>
        </w:rPr>
        <w:t> 黑龙江亿林网络股份有限公司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黑龙江安盟网域科技发展有限公司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哈尔滨创新远航科技有限公司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牡丹江医学院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牡丹江师范学院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牡丹江技师学院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牡丹江卫生学校</w:t>
      </w:r>
    </w:p>
    <w:p>
      <w:pPr>
        <w:numPr>
          <w:ilvl w:val="0"/>
          <w:numId w:val="0"/>
        </w:numPr>
        <w:ind w:leftChars="0"/>
        <w:jc w:val="left"/>
        <w:rPr>
          <w:rFonts w:hint="eastAsia"/>
          <w:sz w:val="22"/>
          <w:szCs w:val="28"/>
          <w:lang w:val="en-US" w:eastAsia="zh-CN"/>
        </w:rPr>
      </w:pPr>
      <w:r>
        <w:rPr>
          <w:rFonts w:hint="eastAsia"/>
          <w:sz w:val="22"/>
          <w:szCs w:val="28"/>
          <w:lang w:val="en-US" w:eastAsia="zh-CN"/>
        </w:rPr>
        <w:t>红旗医院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东安区光华小学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东安区大团学校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东安区景福小学</w:t>
      </w:r>
    </w:p>
    <w:p>
      <w:pPr>
        <w:numPr>
          <w:ilvl w:val="0"/>
          <w:numId w:val="0"/>
        </w:numPr>
        <w:ind w:leftChars="0"/>
        <w:jc w:val="left"/>
        <w:rPr>
          <w:rFonts w:hint="eastAsia"/>
          <w:sz w:val="22"/>
          <w:szCs w:val="28"/>
          <w:lang w:val="en-US" w:eastAsia="zh-CN"/>
        </w:rPr>
      </w:pPr>
      <w:r>
        <w:rPr>
          <w:rFonts w:hint="eastAsia"/>
          <w:sz w:val="22"/>
          <w:szCs w:val="28"/>
          <w:lang w:val="en-US" w:eastAsia="zh-CN"/>
        </w:rPr>
        <w:t>牡丹江市人民小学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东安区长安小学江南校区</w:t>
      </w:r>
    </w:p>
    <w:p>
      <w:pPr>
        <w:numPr>
          <w:ilvl w:val="0"/>
          <w:numId w:val="0"/>
        </w:numPr>
        <w:ind w:leftChars="0"/>
        <w:jc w:val="left"/>
        <w:rPr>
          <w:rFonts w:hint="eastAsia"/>
          <w:sz w:val="22"/>
          <w:szCs w:val="28"/>
          <w:lang w:val="en-US" w:eastAsia="zh-CN"/>
        </w:rPr>
      </w:pPr>
      <w:r>
        <w:rPr>
          <w:rFonts w:hint="eastAsia"/>
          <w:sz w:val="22"/>
          <w:szCs w:val="28"/>
          <w:lang w:val="en-US" w:eastAsia="zh-CN"/>
        </w:rPr>
        <w:t>东宁大肚川卫生院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东宁市电业局</w:t>
      </w:r>
    </w:p>
    <w:p>
      <w:pPr>
        <w:numPr>
          <w:ilvl w:val="0"/>
          <w:numId w:val="0"/>
        </w:numPr>
        <w:ind w:leftChars="0"/>
        <w:jc w:val="left"/>
        <w:rPr>
          <w:rFonts w:hint="eastAsia"/>
          <w:sz w:val="22"/>
          <w:szCs w:val="28"/>
          <w:lang w:val="en-US" w:eastAsia="zh-CN"/>
        </w:rPr>
      </w:pPr>
      <w:r>
        <w:rPr>
          <w:rFonts w:hint="eastAsia"/>
          <w:sz w:val="22"/>
          <w:szCs w:val="28"/>
          <w:lang w:val="en-US" w:eastAsia="zh-CN"/>
        </w:rPr>
        <w:t>东宁市第一人民医院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东宁市结核病院</w:t>
      </w:r>
    </w:p>
    <w:p>
      <w:pPr>
        <w:numPr>
          <w:ilvl w:val="0"/>
          <w:numId w:val="0"/>
        </w:numPr>
        <w:ind w:leftChars="0"/>
        <w:jc w:val="left"/>
        <w:rPr>
          <w:rFonts w:hint="eastAsia"/>
          <w:sz w:val="22"/>
          <w:szCs w:val="28"/>
          <w:lang w:val="en-US" w:eastAsia="zh-CN"/>
        </w:rPr>
      </w:pPr>
      <w:r>
        <w:rPr>
          <w:rFonts w:hint="eastAsia"/>
          <w:sz w:val="22"/>
          <w:szCs w:val="28"/>
          <w:lang w:val="en-US" w:eastAsia="zh-CN"/>
        </w:rPr>
        <w:t>东宁社区服务中心</w:t>
      </w:r>
    </w:p>
    <w:p>
      <w:pPr>
        <w:numPr>
          <w:ilvl w:val="0"/>
          <w:numId w:val="0"/>
        </w:numPr>
        <w:ind w:leftChars="0"/>
        <w:jc w:val="left"/>
        <w:rPr>
          <w:rFonts w:hint="eastAsia"/>
          <w:sz w:val="22"/>
          <w:szCs w:val="28"/>
          <w:lang w:val="en-US" w:eastAsia="zh-CN"/>
        </w:rPr>
      </w:pPr>
      <w:r>
        <w:rPr>
          <w:rFonts w:hint="eastAsia"/>
          <w:sz w:val="22"/>
          <w:szCs w:val="28"/>
          <w:lang w:val="en-US" w:eastAsia="zh-CN"/>
        </w:rPr>
        <w:t>东宁道河镇卫生院</w:t>
      </w:r>
    </w:p>
    <w:p>
      <w:pPr>
        <w:numPr>
          <w:ilvl w:val="0"/>
          <w:numId w:val="0"/>
        </w:numPr>
        <w:ind w:leftChars="0"/>
        <w:jc w:val="left"/>
        <w:rPr>
          <w:rFonts w:hint="eastAsia"/>
          <w:sz w:val="22"/>
          <w:szCs w:val="28"/>
          <w:lang w:val="en-US" w:eastAsia="zh-CN"/>
        </w:rPr>
      </w:pPr>
      <w:r>
        <w:rPr>
          <w:rFonts w:hint="eastAsia"/>
          <w:sz w:val="22"/>
          <w:szCs w:val="28"/>
          <w:lang w:val="en-US" w:eastAsia="zh-CN"/>
        </w:rPr>
        <w:t>海林市子荣小学</w:t>
      </w:r>
    </w:p>
    <w:p>
      <w:pPr>
        <w:numPr>
          <w:ilvl w:val="0"/>
          <w:numId w:val="0"/>
        </w:numPr>
        <w:ind w:leftChars="0"/>
        <w:jc w:val="left"/>
        <w:rPr>
          <w:rFonts w:hint="eastAsia"/>
          <w:sz w:val="22"/>
          <w:szCs w:val="28"/>
          <w:lang w:val="en-US" w:eastAsia="zh-CN"/>
        </w:rPr>
      </w:pPr>
      <w:r>
        <w:rPr>
          <w:rFonts w:hint="eastAsia"/>
          <w:sz w:val="22"/>
          <w:szCs w:val="28"/>
          <w:lang w:val="en-US" w:eastAsia="zh-CN"/>
        </w:rPr>
        <w:t> 海林市第一中学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海林市综合高中</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林口县中国电信</w:t>
      </w:r>
    </w:p>
    <w:p>
      <w:pPr>
        <w:numPr>
          <w:ilvl w:val="0"/>
          <w:numId w:val="0"/>
        </w:numPr>
        <w:ind w:leftChars="0"/>
        <w:jc w:val="left"/>
        <w:rPr>
          <w:rFonts w:hint="eastAsia"/>
          <w:sz w:val="22"/>
          <w:szCs w:val="28"/>
          <w:lang w:val="en-US" w:eastAsia="zh-CN"/>
        </w:rPr>
      </w:pPr>
      <w:r>
        <w:rPr>
          <w:rFonts w:hint="eastAsia"/>
          <w:sz w:val="22"/>
          <w:szCs w:val="28"/>
          <w:lang w:val="en-US" w:eastAsia="zh-CN"/>
        </w:rPr>
        <w:t>林口县交通运输局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林口县共青团委</w:t>
      </w:r>
    </w:p>
    <w:p>
      <w:pPr>
        <w:numPr>
          <w:ilvl w:val="0"/>
          <w:numId w:val="0"/>
        </w:numPr>
        <w:ind w:leftChars="0"/>
        <w:jc w:val="left"/>
        <w:rPr>
          <w:rFonts w:hint="eastAsia"/>
          <w:sz w:val="22"/>
          <w:szCs w:val="28"/>
          <w:lang w:val="en-US" w:eastAsia="zh-CN"/>
        </w:rPr>
      </w:pPr>
      <w:r>
        <w:rPr>
          <w:rFonts w:hint="eastAsia"/>
          <w:sz w:val="22"/>
          <w:szCs w:val="28"/>
          <w:lang w:val="en-US" w:eastAsia="zh-CN"/>
        </w:rPr>
        <w:t>林口县市场监督局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林口县文化广电旅游局</w:t>
      </w:r>
    </w:p>
    <w:p>
      <w:pPr>
        <w:numPr>
          <w:ilvl w:val="0"/>
          <w:numId w:val="0"/>
        </w:numPr>
        <w:ind w:leftChars="0"/>
        <w:jc w:val="left"/>
        <w:rPr>
          <w:rFonts w:hint="eastAsia"/>
          <w:sz w:val="22"/>
          <w:szCs w:val="28"/>
          <w:lang w:val="en-US" w:eastAsia="zh-CN"/>
        </w:rPr>
      </w:pPr>
      <w:r>
        <w:rPr>
          <w:rFonts w:hint="eastAsia"/>
          <w:sz w:val="22"/>
          <w:szCs w:val="28"/>
          <w:lang w:val="en-US" w:eastAsia="zh-CN"/>
        </w:rPr>
        <w:t>林口县民政局</w:t>
      </w:r>
    </w:p>
    <w:p>
      <w:pPr>
        <w:numPr>
          <w:ilvl w:val="0"/>
          <w:numId w:val="0"/>
        </w:numPr>
        <w:ind w:leftChars="0"/>
        <w:jc w:val="left"/>
        <w:rPr>
          <w:rFonts w:hint="eastAsia"/>
          <w:sz w:val="22"/>
          <w:szCs w:val="28"/>
          <w:lang w:val="en-US" w:eastAsia="zh-CN"/>
        </w:rPr>
      </w:pPr>
      <w:r>
        <w:rPr>
          <w:rFonts w:hint="eastAsia"/>
          <w:sz w:val="22"/>
          <w:szCs w:val="28"/>
          <w:lang w:val="en-US" w:eastAsia="zh-CN"/>
        </w:rPr>
        <w:t>林口县邮政公司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牡丹江亨鑫网络科技有限公司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牡丹江客运站</w:t>
      </w:r>
    </w:p>
    <w:p>
      <w:pPr>
        <w:numPr>
          <w:ilvl w:val="0"/>
          <w:numId w:val="0"/>
        </w:numPr>
        <w:ind w:leftChars="0"/>
        <w:jc w:val="left"/>
        <w:rPr>
          <w:rFonts w:hint="eastAsia"/>
          <w:sz w:val="22"/>
          <w:szCs w:val="28"/>
          <w:lang w:val="en-US" w:eastAsia="zh-CN"/>
        </w:rPr>
      </w:pPr>
      <w:r>
        <w:rPr>
          <w:rFonts w:hint="eastAsia"/>
          <w:sz w:val="22"/>
          <w:szCs w:val="28"/>
          <w:lang w:val="en-US" w:eastAsia="zh-CN"/>
        </w:rPr>
        <w:t>牡丹江新闻传媒</w:t>
      </w:r>
    </w:p>
    <w:p>
      <w:pPr>
        <w:numPr>
          <w:ilvl w:val="0"/>
          <w:numId w:val="0"/>
        </w:numPr>
        <w:ind w:leftChars="0"/>
        <w:jc w:val="left"/>
        <w:rPr>
          <w:rFonts w:hint="eastAsia"/>
          <w:sz w:val="22"/>
          <w:szCs w:val="28"/>
          <w:lang w:val="en-US" w:eastAsia="zh-CN"/>
        </w:rPr>
      </w:pPr>
      <w:r>
        <w:rPr>
          <w:rFonts w:hint="eastAsia"/>
          <w:sz w:val="22"/>
          <w:szCs w:val="28"/>
          <w:lang w:val="en-US" w:eastAsia="zh-CN"/>
        </w:rPr>
        <w:t>西安区网信办</w:t>
      </w:r>
    </w:p>
    <w:p>
      <w:pPr>
        <w:numPr>
          <w:ilvl w:val="0"/>
          <w:numId w:val="0"/>
        </w:numPr>
        <w:ind w:leftChars="0"/>
        <w:jc w:val="left"/>
        <w:rPr>
          <w:rFonts w:hint="eastAsia"/>
          <w:sz w:val="22"/>
          <w:szCs w:val="28"/>
          <w:lang w:val="en-US" w:eastAsia="zh-CN"/>
        </w:rPr>
      </w:pPr>
      <w:r>
        <w:rPr>
          <w:rFonts w:hint="eastAsia"/>
          <w:sz w:val="22"/>
          <w:szCs w:val="28"/>
          <w:lang w:val="en-US" w:eastAsia="zh-CN"/>
        </w:rPr>
        <w:t>黑龙江大师哥教育科技有限公司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阳明区亿丰国际汽贸城</w:t>
      </w:r>
    </w:p>
    <w:p>
      <w:pPr>
        <w:numPr>
          <w:ilvl w:val="0"/>
          <w:numId w:val="0"/>
        </w:numPr>
        <w:ind w:leftChars="0"/>
        <w:jc w:val="left"/>
        <w:rPr>
          <w:rFonts w:hint="eastAsia"/>
          <w:sz w:val="22"/>
          <w:szCs w:val="28"/>
          <w:lang w:val="en-US" w:eastAsia="zh-CN"/>
        </w:rPr>
      </w:pPr>
      <w:r>
        <w:rPr>
          <w:rFonts w:hint="eastAsia"/>
          <w:sz w:val="22"/>
          <w:szCs w:val="28"/>
          <w:lang w:val="en-US" w:eastAsia="zh-CN"/>
        </w:rPr>
        <w:t>阳明区恒安汽车销售服务</w:t>
      </w:r>
    </w:p>
    <w:p>
      <w:pPr>
        <w:numPr>
          <w:ilvl w:val="0"/>
          <w:numId w:val="0"/>
        </w:numPr>
        <w:ind w:leftChars="0"/>
        <w:jc w:val="left"/>
        <w:rPr>
          <w:rFonts w:hint="eastAsia"/>
          <w:sz w:val="22"/>
          <w:szCs w:val="28"/>
          <w:lang w:val="en-US" w:eastAsia="zh-CN"/>
        </w:rPr>
      </w:pPr>
      <w:r>
        <w:rPr>
          <w:rFonts w:hint="eastAsia"/>
          <w:sz w:val="22"/>
          <w:szCs w:val="28"/>
          <w:lang w:val="en-US" w:eastAsia="zh-CN"/>
        </w:rPr>
        <w:t>阳明区桦西居委会</w:t>
      </w:r>
    </w:p>
    <w:p>
      <w:pPr>
        <w:numPr>
          <w:ilvl w:val="0"/>
          <w:numId w:val="0"/>
        </w:numPr>
        <w:ind w:leftChars="0"/>
        <w:jc w:val="left"/>
        <w:rPr>
          <w:rFonts w:hint="eastAsia"/>
          <w:sz w:val="22"/>
          <w:szCs w:val="28"/>
          <w:lang w:val="en-US" w:eastAsia="zh-CN"/>
        </w:rPr>
      </w:pPr>
      <w:r>
        <w:rPr>
          <w:rFonts w:hint="eastAsia"/>
          <w:sz w:val="22"/>
          <w:szCs w:val="28"/>
          <w:lang w:val="en-US" w:eastAsia="zh-CN"/>
        </w:rPr>
        <w:t>阳明区盛源汽车销售服务有限公司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阳明区统茂物业</w:t>
      </w:r>
    </w:p>
    <w:p>
      <w:pPr>
        <w:numPr>
          <w:ilvl w:val="0"/>
          <w:numId w:val="0"/>
        </w:numPr>
        <w:ind w:leftChars="0"/>
        <w:jc w:val="left"/>
        <w:rPr>
          <w:rFonts w:hint="eastAsia"/>
          <w:sz w:val="22"/>
          <w:szCs w:val="28"/>
          <w:lang w:val="en-US" w:eastAsia="zh-CN"/>
        </w:rPr>
      </w:pPr>
      <w:r>
        <w:rPr>
          <w:rFonts w:hint="eastAsia"/>
          <w:sz w:val="22"/>
          <w:szCs w:val="28"/>
          <w:lang w:val="en-US" w:eastAsia="zh-CN"/>
        </w:rPr>
        <w:t>阳明区航月食品有限公司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阳明区铁岭镇中心校</w:t>
      </w:r>
    </w:p>
    <w:p>
      <w:pPr>
        <w:numPr>
          <w:ilvl w:val="0"/>
          <w:numId w:val="0"/>
        </w:numPr>
        <w:ind w:leftChars="0"/>
        <w:jc w:val="left"/>
        <w:rPr>
          <w:rFonts w:hint="eastAsia"/>
          <w:sz w:val="22"/>
          <w:szCs w:val="28"/>
          <w:lang w:val="en-US" w:eastAsia="zh-CN"/>
        </w:rPr>
      </w:pPr>
      <w:r>
        <w:rPr>
          <w:rFonts w:hint="eastAsia"/>
          <w:sz w:val="22"/>
          <w:szCs w:val="28"/>
          <w:lang w:val="en-US" w:eastAsia="zh-CN"/>
        </w:rPr>
        <w:t>中共大庆市委政法委</w:t>
      </w:r>
    </w:p>
    <w:p>
      <w:pPr>
        <w:numPr>
          <w:ilvl w:val="0"/>
          <w:numId w:val="0"/>
        </w:numPr>
        <w:ind w:leftChars="0"/>
        <w:jc w:val="left"/>
        <w:rPr>
          <w:rFonts w:hint="eastAsia"/>
          <w:sz w:val="22"/>
          <w:szCs w:val="28"/>
          <w:lang w:val="en-US" w:eastAsia="zh-CN"/>
        </w:rPr>
      </w:pPr>
      <w:r>
        <w:rPr>
          <w:rFonts w:hint="eastAsia"/>
          <w:sz w:val="22"/>
          <w:szCs w:val="28"/>
          <w:lang w:val="en-US" w:eastAsia="zh-CN"/>
        </w:rPr>
        <w:t>东北石油大学</w:t>
      </w:r>
    </w:p>
    <w:p>
      <w:pPr>
        <w:numPr>
          <w:ilvl w:val="0"/>
          <w:numId w:val="0"/>
        </w:numPr>
        <w:ind w:leftChars="0"/>
        <w:jc w:val="left"/>
        <w:rPr>
          <w:rFonts w:hint="eastAsia"/>
          <w:sz w:val="22"/>
          <w:szCs w:val="28"/>
          <w:lang w:val="en-US" w:eastAsia="zh-CN"/>
        </w:rPr>
      </w:pPr>
      <w:r>
        <w:rPr>
          <w:rFonts w:hint="eastAsia"/>
          <w:sz w:val="22"/>
          <w:szCs w:val="28"/>
          <w:lang w:val="en-US" w:eastAsia="zh-CN"/>
        </w:rPr>
        <w:t>大庆日报社</w:t>
      </w:r>
    </w:p>
    <w:p>
      <w:pPr>
        <w:numPr>
          <w:ilvl w:val="0"/>
          <w:numId w:val="0"/>
        </w:numPr>
        <w:ind w:leftChars="0"/>
        <w:jc w:val="left"/>
        <w:rPr>
          <w:rFonts w:hint="eastAsia"/>
          <w:sz w:val="22"/>
          <w:szCs w:val="28"/>
          <w:lang w:val="en-US" w:eastAsia="zh-CN"/>
        </w:rPr>
      </w:pPr>
      <w:r>
        <w:rPr>
          <w:rFonts w:hint="eastAsia"/>
          <w:sz w:val="22"/>
          <w:szCs w:val="28"/>
          <w:lang w:val="en-US" w:eastAsia="zh-CN"/>
        </w:rPr>
        <w:t>东宁市第二人民医院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东宁市网信办</w:t>
      </w:r>
    </w:p>
    <w:p>
      <w:pPr>
        <w:numPr>
          <w:ilvl w:val="0"/>
          <w:numId w:val="0"/>
        </w:numPr>
        <w:ind w:leftChars="0"/>
        <w:jc w:val="left"/>
        <w:rPr>
          <w:rFonts w:hint="eastAsia"/>
          <w:sz w:val="22"/>
          <w:szCs w:val="28"/>
          <w:lang w:val="en-US" w:eastAsia="zh-CN"/>
        </w:rPr>
      </w:pPr>
      <w:r>
        <w:rPr>
          <w:rFonts w:hint="eastAsia"/>
          <w:sz w:val="22"/>
          <w:szCs w:val="28"/>
          <w:lang w:val="en-US" w:eastAsia="zh-CN"/>
        </w:rPr>
        <w:t>东宁老黑山卫生院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东宁镇道河卫生院金厂分院</w:t>
      </w:r>
    </w:p>
    <w:p>
      <w:pPr>
        <w:numPr>
          <w:ilvl w:val="0"/>
          <w:numId w:val="0"/>
        </w:numPr>
        <w:ind w:leftChars="0"/>
        <w:jc w:val="left"/>
        <w:rPr>
          <w:rFonts w:hint="eastAsia"/>
          <w:sz w:val="22"/>
          <w:szCs w:val="28"/>
          <w:lang w:val="en-US" w:eastAsia="zh-CN"/>
        </w:rPr>
      </w:pPr>
      <w:r>
        <w:rPr>
          <w:rFonts w:hint="eastAsia"/>
          <w:sz w:val="22"/>
          <w:szCs w:val="28"/>
          <w:lang w:val="en-US" w:eastAsia="zh-CN"/>
        </w:rPr>
        <w:t>海林市朝鲜族中学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海林市统计局</w:t>
      </w:r>
    </w:p>
    <w:p>
      <w:pPr>
        <w:numPr>
          <w:ilvl w:val="0"/>
          <w:numId w:val="0"/>
        </w:numPr>
        <w:ind w:leftChars="0"/>
        <w:jc w:val="left"/>
        <w:rPr>
          <w:rFonts w:hint="eastAsia"/>
          <w:sz w:val="22"/>
          <w:szCs w:val="28"/>
          <w:lang w:val="en-US" w:eastAsia="zh-CN"/>
        </w:rPr>
      </w:pPr>
      <w:r>
        <w:rPr>
          <w:rFonts w:hint="eastAsia"/>
          <w:sz w:val="22"/>
          <w:szCs w:val="28"/>
          <w:lang w:val="en-US" w:eastAsia="zh-CN"/>
        </w:rPr>
        <w:t>海林市高级中学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林口县中国联合通信网络有限公司</w:t>
      </w:r>
    </w:p>
    <w:p>
      <w:pPr>
        <w:numPr>
          <w:ilvl w:val="0"/>
          <w:numId w:val="0"/>
        </w:numPr>
        <w:ind w:leftChars="0"/>
        <w:jc w:val="left"/>
        <w:rPr>
          <w:rFonts w:hint="eastAsia"/>
          <w:sz w:val="22"/>
          <w:szCs w:val="28"/>
          <w:lang w:val="en-US" w:eastAsia="zh-CN"/>
        </w:rPr>
      </w:pPr>
      <w:r>
        <w:rPr>
          <w:rFonts w:hint="eastAsia"/>
          <w:sz w:val="22"/>
          <w:szCs w:val="28"/>
          <w:lang w:val="en-US" w:eastAsia="zh-CN"/>
        </w:rPr>
        <w:t>林口县人民银行</w:t>
      </w:r>
    </w:p>
    <w:p>
      <w:pPr>
        <w:numPr>
          <w:ilvl w:val="0"/>
          <w:numId w:val="0"/>
        </w:numPr>
        <w:ind w:leftChars="0"/>
        <w:jc w:val="left"/>
        <w:rPr>
          <w:rFonts w:hint="eastAsia"/>
          <w:sz w:val="22"/>
          <w:szCs w:val="28"/>
          <w:lang w:val="en-US" w:eastAsia="zh-CN"/>
        </w:rPr>
      </w:pPr>
      <w:r>
        <w:rPr>
          <w:rFonts w:hint="eastAsia"/>
          <w:sz w:val="22"/>
          <w:szCs w:val="28"/>
          <w:lang w:val="en-US" w:eastAsia="zh-CN"/>
        </w:rPr>
        <w:t>林口县卫生健康局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林口县公安局</w:t>
      </w:r>
    </w:p>
    <w:p>
      <w:pPr>
        <w:numPr>
          <w:ilvl w:val="0"/>
          <w:numId w:val="0"/>
        </w:numPr>
        <w:ind w:leftChars="0"/>
        <w:jc w:val="left"/>
        <w:rPr>
          <w:rFonts w:hint="eastAsia"/>
          <w:sz w:val="22"/>
          <w:szCs w:val="28"/>
          <w:lang w:val="en-US" w:eastAsia="zh-CN"/>
        </w:rPr>
      </w:pPr>
      <w:r>
        <w:rPr>
          <w:rFonts w:hint="eastAsia"/>
          <w:sz w:val="22"/>
          <w:szCs w:val="28"/>
          <w:lang w:val="en-US" w:eastAsia="zh-CN"/>
        </w:rPr>
        <w:t>林口县林口移动公司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牡丹江专业人民调解中心</w:t>
      </w:r>
    </w:p>
    <w:p>
      <w:pPr>
        <w:numPr>
          <w:ilvl w:val="0"/>
          <w:numId w:val="0"/>
        </w:numPr>
        <w:ind w:leftChars="0"/>
        <w:jc w:val="left"/>
        <w:rPr>
          <w:rFonts w:hint="eastAsia"/>
          <w:sz w:val="22"/>
          <w:szCs w:val="28"/>
          <w:lang w:val="en-US" w:eastAsia="zh-CN"/>
        </w:rPr>
      </w:pPr>
      <w:r>
        <w:rPr>
          <w:rFonts w:hint="eastAsia"/>
          <w:sz w:val="22"/>
          <w:szCs w:val="28"/>
          <w:lang w:val="en-US" w:eastAsia="zh-CN"/>
        </w:rPr>
        <w:t>牡丹江先锋医院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牡丹江富通汽车空调有限公司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牡丹江晨辉信息技术服务有限公司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黑龙江农业经济职业学院</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阳明区中信恒祺汽车销售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阳明区丰田汽车销售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阳明区名派丰田汽车销售邮箱公司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阳明区桦橡科技消防救援站</w:t>
      </w:r>
    </w:p>
    <w:p>
      <w:pPr>
        <w:numPr>
          <w:ilvl w:val="0"/>
          <w:numId w:val="0"/>
        </w:numPr>
        <w:ind w:leftChars="0"/>
        <w:jc w:val="left"/>
        <w:rPr>
          <w:rFonts w:hint="eastAsia"/>
          <w:sz w:val="22"/>
          <w:szCs w:val="28"/>
          <w:lang w:val="en-US" w:eastAsia="zh-CN"/>
        </w:rPr>
      </w:pPr>
      <w:r>
        <w:rPr>
          <w:rFonts w:hint="eastAsia"/>
          <w:sz w:val="22"/>
          <w:szCs w:val="28"/>
          <w:lang w:val="en-US" w:eastAsia="zh-CN"/>
        </w:rPr>
        <w:t>阳明区森豪木业有限公司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阳明区第二高级中学</w:t>
      </w:r>
    </w:p>
    <w:p>
      <w:pPr>
        <w:numPr>
          <w:ilvl w:val="0"/>
          <w:numId w:val="0"/>
        </w:numPr>
        <w:ind w:leftChars="0"/>
        <w:jc w:val="left"/>
        <w:rPr>
          <w:rFonts w:hint="eastAsia"/>
          <w:sz w:val="22"/>
          <w:szCs w:val="28"/>
          <w:lang w:val="en-US" w:eastAsia="zh-CN"/>
        </w:rPr>
      </w:pPr>
      <w:r>
        <w:rPr>
          <w:rFonts w:hint="eastAsia"/>
          <w:sz w:val="22"/>
          <w:szCs w:val="28"/>
          <w:lang w:val="en-US" w:eastAsia="zh-CN"/>
        </w:rPr>
        <w:t>阳明区育华小学</w:t>
      </w:r>
    </w:p>
    <w:p>
      <w:pPr>
        <w:numPr>
          <w:ilvl w:val="0"/>
          <w:numId w:val="0"/>
        </w:numPr>
        <w:ind w:leftChars="0"/>
        <w:jc w:val="left"/>
        <w:rPr>
          <w:rFonts w:hint="eastAsia"/>
          <w:sz w:val="22"/>
          <w:szCs w:val="28"/>
          <w:lang w:val="en-US" w:eastAsia="zh-CN"/>
        </w:rPr>
      </w:pPr>
      <w:r>
        <w:rPr>
          <w:rFonts w:hint="eastAsia"/>
          <w:sz w:val="22"/>
          <w:szCs w:val="28"/>
          <w:lang w:val="en-US" w:eastAsia="zh-CN"/>
        </w:rPr>
        <w:t>阳明区辰能生物质发电有限公司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阳明区阳明退役军人事务局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大庆市委编办</w:t>
      </w:r>
    </w:p>
    <w:p>
      <w:pPr>
        <w:numPr>
          <w:ilvl w:val="0"/>
          <w:numId w:val="0"/>
        </w:numPr>
        <w:ind w:leftChars="0"/>
        <w:jc w:val="left"/>
        <w:rPr>
          <w:rFonts w:hint="eastAsia"/>
          <w:sz w:val="22"/>
          <w:szCs w:val="28"/>
          <w:lang w:val="en-US" w:eastAsia="zh-CN"/>
        </w:rPr>
      </w:pPr>
      <w:r>
        <w:rPr>
          <w:rFonts w:hint="eastAsia"/>
          <w:sz w:val="22"/>
          <w:szCs w:val="28"/>
          <w:lang w:val="en-US" w:eastAsia="zh-CN"/>
        </w:rPr>
        <w:t>中国银行股份有限公司大庆分行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大庆炼化公司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大庆市住房公积金管理中心</w:t>
      </w:r>
    </w:p>
    <w:p>
      <w:pPr>
        <w:numPr>
          <w:ilvl w:val="0"/>
          <w:numId w:val="0"/>
        </w:numPr>
        <w:ind w:leftChars="0"/>
        <w:jc w:val="left"/>
        <w:rPr>
          <w:rFonts w:hint="eastAsia"/>
          <w:sz w:val="22"/>
          <w:szCs w:val="28"/>
          <w:lang w:val="en-US" w:eastAsia="zh-CN"/>
        </w:rPr>
      </w:pPr>
      <w:r>
        <w:rPr>
          <w:rFonts w:hint="eastAsia"/>
          <w:sz w:val="22"/>
          <w:szCs w:val="28"/>
          <w:lang w:val="en-US" w:eastAsia="zh-CN"/>
        </w:rPr>
        <w:t>哈尔滨医科大学大庆校区</w:t>
      </w:r>
    </w:p>
    <w:p>
      <w:pPr>
        <w:numPr>
          <w:ilvl w:val="0"/>
          <w:numId w:val="0"/>
        </w:numPr>
        <w:ind w:leftChars="0"/>
        <w:jc w:val="left"/>
        <w:rPr>
          <w:rFonts w:hint="eastAsia"/>
          <w:sz w:val="22"/>
          <w:szCs w:val="28"/>
          <w:lang w:val="en-US" w:eastAsia="zh-CN"/>
        </w:rPr>
      </w:pPr>
      <w:r>
        <w:rPr>
          <w:rFonts w:hint="eastAsia"/>
          <w:sz w:val="22"/>
          <w:szCs w:val="28"/>
          <w:lang w:val="en-US" w:eastAsia="zh-CN"/>
        </w:rPr>
        <w:t>大庆医学高等专科学校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中国联通大庆市分公司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大庆市退役军人事务局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大庆油田有限责任公司第三采油厂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大庆油田有限责任公司钻探工程公司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大庆油田有限责任公司中油电能</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大庆油田有限责任公司铁人学院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大庆油田有限责任公司采油九厂</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大庆油田有限责任公司大庆油田有限责任公司水务公司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大庆油田有限责任公司勘探开发研究院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大庆油田有限责任公司第六采油厂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大庆油田有限责任公司昆仑集团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大庆油田有限责任公司装备制造</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大庆油田有限责任公司消防支队</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大庆油田有限责任公司生态环境管护公司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大庆油田有限责任公司储运销售分公司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大庆油田有限责任公司文化集团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大庆油田有限责任公司信息技术公司</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大庆油田有限责任公司采气分公司（储气库分公司）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大庆油田有限责任公司方兴油田</w:t>
      </w:r>
    </w:p>
    <w:p>
      <w:pPr>
        <w:numPr>
          <w:ilvl w:val="0"/>
          <w:numId w:val="0"/>
        </w:numPr>
        <w:ind w:leftChars="0"/>
        <w:jc w:val="left"/>
        <w:rPr>
          <w:rFonts w:hint="eastAsia"/>
          <w:sz w:val="22"/>
          <w:szCs w:val="28"/>
          <w:lang w:val="en-US" w:eastAsia="zh-CN"/>
        </w:rPr>
      </w:pPr>
      <w:r>
        <w:rPr>
          <w:rFonts w:hint="eastAsia"/>
          <w:sz w:val="22"/>
          <w:szCs w:val="28"/>
          <w:lang w:val="en-US" w:eastAsia="zh-CN"/>
        </w:rPr>
        <w:t>大庆市肇源县人民医院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七台河市人民政府办公室</w:t>
      </w:r>
    </w:p>
    <w:p>
      <w:pPr>
        <w:numPr>
          <w:ilvl w:val="0"/>
          <w:numId w:val="0"/>
        </w:numPr>
        <w:ind w:leftChars="0"/>
        <w:jc w:val="left"/>
        <w:rPr>
          <w:rFonts w:hint="eastAsia"/>
          <w:sz w:val="21"/>
          <w:szCs w:val="21"/>
          <w:lang w:val="en-US" w:eastAsia="zh-CN"/>
        </w:rPr>
      </w:pPr>
      <w:r>
        <w:rPr>
          <w:rFonts w:hint="default" w:asciiTheme="minorAscii" w:hAnsiTheme="minorAscii" w:eastAsiaTheme="minorEastAsia"/>
          <w:spacing w:val="-17"/>
          <w:sz w:val="21"/>
          <w:szCs w:val="21"/>
          <w:lang w:val="en-US" w:eastAsia="zh-CN"/>
        </w:rPr>
        <w:t>中共黑河市爱辉区委网络安全和信息化委员会办公室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嫩江市教育局</w:t>
      </w:r>
    </w:p>
    <w:p>
      <w:pPr>
        <w:numPr>
          <w:ilvl w:val="0"/>
          <w:numId w:val="0"/>
        </w:numPr>
        <w:ind w:leftChars="0"/>
        <w:jc w:val="left"/>
        <w:rPr>
          <w:rFonts w:hint="eastAsia"/>
          <w:sz w:val="22"/>
          <w:szCs w:val="28"/>
          <w:lang w:val="en-US" w:eastAsia="zh-CN"/>
        </w:rPr>
      </w:pPr>
      <w:r>
        <w:rPr>
          <w:rFonts w:hint="eastAsia"/>
          <w:sz w:val="22"/>
          <w:szCs w:val="28"/>
          <w:lang w:val="en-US" w:eastAsia="zh-CN"/>
        </w:rPr>
        <w:t>嫩江市高级中学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大庆市司法局</w:t>
      </w:r>
    </w:p>
    <w:p>
      <w:pPr>
        <w:numPr>
          <w:ilvl w:val="0"/>
          <w:numId w:val="0"/>
        </w:numPr>
        <w:ind w:leftChars="0"/>
        <w:jc w:val="left"/>
        <w:rPr>
          <w:rFonts w:hint="eastAsia"/>
          <w:sz w:val="22"/>
          <w:szCs w:val="28"/>
          <w:lang w:val="en-US" w:eastAsia="zh-CN"/>
        </w:rPr>
      </w:pPr>
      <w:r>
        <w:rPr>
          <w:rFonts w:hint="eastAsia"/>
          <w:sz w:val="22"/>
          <w:szCs w:val="28"/>
          <w:lang w:val="en-US" w:eastAsia="zh-CN"/>
        </w:rPr>
        <w:t>大庆市教育局</w:t>
      </w:r>
    </w:p>
    <w:p>
      <w:pPr>
        <w:numPr>
          <w:ilvl w:val="0"/>
          <w:numId w:val="0"/>
        </w:numPr>
        <w:ind w:leftChars="0"/>
        <w:jc w:val="left"/>
        <w:rPr>
          <w:rFonts w:hint="eastAsia"/>
          <w:sz w:val="22"/>
          <w:szCs w:val="28"/>
          <w:lang w:val="en-US" w:eastAsia="zh-CN"/>
        </w:rPr>
      </w:pPr>
      <w:r>
        <w:rPr>
          <w:rFonts w:hint="eastAsia"/>
          <w:sz w:val="22"/>
          <w:szCs w:val="28"/>
          <w:lang w:val="en-US" w:eastAsia="zh-CN"/>
        </w:rPr>
        <w:t>大庆市水务集团</w:t>
      </w:r>
    </w:p>
    <w:p>
      <w:pPr>
        <w:numPr>
          <w:ilvl w:val="0"/>
          <w:numId w:val="0"/>
        </w:numPr>
        <w:ind w:leftChars="0"/>
        <w:jc w:val="left"/>
        <w:rPr>
          <w:rFonts w:hint="eastAsia"/>
          <w:sz w:val="22"/>
          <w:szCs w:val="28"/>
          <w:lang w:val="en-US" w:eastAsia="zh-CN"/>
        </w:rPr>
      </w:pPr>
      <w:r>
        <w:rPr>
          <w:rFonts w:hint="eastAsia"/>
          <w:sz w:val="22"/>
          <w:szCs w:val="28"/>
          <w:lang w:val="en-US" w:eastAsia="zh-CN"/>
        </w:rPr>
        <w:t>大庆农商银行</w:t>
      </w:r>
    </w:p>
    <w:p>
      <w:pPr>
        <w:numPr>
          <w:ilvl w:val="0"/>
          <w:numId w:val="0"/>
        </w:numPr>
        <w:ind w:leftChars="0"/>
        <w:jc w:val="left"/>
        <w:rPr>
          <w:rFonts w:hint="eastAsia"/>
          <w:sz w:val="22"/>
          <w:szCs w:val="28"/>
          <w:lang w:val="en-US" w:eastAsia="zh-CN"/>
        </w:rPr>
      </w:pPr>
      <w:r>
        <w:rPr>
          <w:rFonts w:hint="eastAsia"/>
          <w:sz w:val="22"/>
          <w:szCs w:val="28"/>
          <w:lang w:val="en-US" w:eastAsia="zh-CN"/>
        </w:rPr>
        <w:t>大庆头台油田开发有限责任公司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大庆市人民医院</w:t>
      </w:r>
    </w:p>
    <w:p>
      <w:pPr>
        <w:numPr>
          <w:ilvl w:val="0"/>
          <w:numId w:val="0"/>
        </w:numPr>
        <w:ind w:leftChars="0"/>
        <w:jc w:val="left"/>
        <w:rPr>
          <w:rFonts w:hint="eastAsia"/>
          <w:sz w:val="22"/>
          <w:szCs w:val="28"/>
          <w:lang w:val="en-US" w:eastAsia="zh-CN"/>
        </w:rPr>
      </w:pPr>
      <w:r>
        <w:rPr>
          <w:rFonts w:hint="eastAsia"/>
          <w:sz w:val="22"/>
          <w:szCs w:val="28"/>
          <w:lang w:val="en-US" w:eastAsia="zh-CN"/>
        </w:rPr>
        <w:t>昆仑银行股份有限公司大庆分行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大庆油田有限责任公司井下作业分公司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大庆油田有限责任公司天然气分公司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大庆油田有限责任公司工程建设</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大庆油田有限责任公司第四采油厂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大庆油田有限责任公司第二采油厂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大庆油田有限责任公司榆树林公司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大庆油田有限责任公司物资公司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大庆油田有限责任公司第五采油厂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大庆油田有限责任公司采油工程研究院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大庆油田有限责任公司第一采油厂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大庆油田有限责任公司项目管理</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大庆油田有限责任公司设计院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大庆油田有限责任公司第八采油厂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大庆油田有限责任公司技术监督中心</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大庆油田有限责任公司测试技术服务分公司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大庆油田有限责任公司热源服务公司</w:t>
      </w:r>
    </w:p>
    <w:p>
      <w:pPr>
        <w:numPr>
          <w:ilvl w:val="0"/>
          <w:numId w:val="0"/>
        </w:numPr>
        <w:ind w:leftChars="0"/>
        <w:jc w:val="left"/>
        <w:rPr>
          <w:rFonts w:hint="eastAsia"/>
          <w:sz w:val="22"/>
          <w:szCs w:val="28"/>
          <w:lang w:val="en-US" w:eastAsia="zh-CN"/>
        </w:rPr>
      </w:pPr>
      <w:r>
        <w:rPr>
          <w:rFonts w:hint="eastAsia"/>
          <w:sz w:val="22"/>
          <w:szCs w:val="28"/>
          <w:lang w:val="en-US" w:eastAsia="zh-CN"/>
        </w:rPr>
        <w:t>嫩江市第四小学</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7"/>
          <w:sz w:val="21"/>
          <w:szCs w:val="21"/>
          <w:lang w:val="en-US" w:eastAsia="zh-CN"/>
        </w:rPr>
        <w:t>中共大兴安岭地委网络安全和信息化委员会办公室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大兴安岭地区电信公司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大庆油田有限责任公司通勤服务公司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大庆市掌上云端科技有限公司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七台河市教育局</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 中共五大连池市委网络安全和信息化委员会办公室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嫩江市铁东学校</w:t>
      </w:r>
    </w:p>
    <w:p>
      <w:pPr>
        <w:numPr>
          <w:ilvl w:val="0"/>
          <w:numId w:val="0"/>
        </w:numPr>
        <w:ind w:leftChars="0"/>
        <w:jc w:val="left"/>
        <w:rPr>
          <w:rFonts w:hint="eastAsia"/>
          <w:sz w:val="22"/>
          <w:szCs w:val="28"/>
          <w:lang w:val="en-US" w:eastAsia="zh-CN"/>
        </w:rPr>
      </w:pPr>
      <w:r>
        <w:rPr>
          <w:rFonts w:hint="eastAsia"/>
          <w:sz w:val="22"/>
          <w:szCs w:val="28"/>
          <w:lang w:val="en-US" w:eastAsia="zh-CN"/>
        </w:rPr>
        <w:t>嫩江市第一中学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嫩江市嫩江镇政府</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大兴安岭地区联通公司</w:t>
      </w: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sz w:val="22"/>
          <w:szCs w:val="28"/>
          <w:lang w:val="en-US" w:eastAsia="zh-CN"/>
        </w:rPr>
      </w:pPr>
      <w:r>
        <w:rPr>
          <w:rFonts w:hint="eastAsia"/>
          <w:b/>
          <w:bCs/>
          <w:sz w:val="22"/>
          <w:szCs w:val="28"/>
          <w:lang w:val="en-US" w:eastAsia="zh-CN"/>
        </w:rPr>
        <w:t>江苏省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南京市公安局</w:t>
      </w:r>
    </w:p>
    <w:p>
      <w:pPr>
        <w:numPr>
          <w:ilvl w:val="0"/>
          <w:numId w:val="0"/>
        </w:numPr>
        <w:ind w:leftChars="0"/>
        <w:jc w:val="left"/>
        <w:rPr>
          <w:rFonts w:hint="eastAsia"/>
          <w:sz w:val="22"/>
          <w:szCs w:val="28"/>
          <w:lang w:val="en-US" w:eastAsia="zh-CN"/>
        </w:rPr>
      </w:pPr>
      <w:r>
        <w:rPr>
          <w:rFonts w:hint="eastAsia"/>
          <w:sz w:val="22"/>
          <w:szCs w:val="28"/>
          <w:lang w:val="en-US" w:eastAsia="zh-CN"/>
        </w:rPr>
        <w:t>无锡市公安局</w:t>
      </w:r>
    </w:p>
    <w:p>
      <w:pPr>
        <w:numPr>
          <w:ilvl w:val="0"/>
          <w:numId w:val="0"/>
        </w:numPr>
        <w:ind w:leftChars="0"/>
        <w:jc w:val="left"/>
        <w:rPr>
          <w:rFonts w:hint="eastAsia"/>
          <w:sz w:val="22"/>
          <w:szCs w:val="28"/>
          <w:lang w:val="en-US" w:eastAsia="zh-CN"/>
        </w:rPr>
      </w:pPr>
      <w:r>
        <w:rPr>
          <w:rFonts w:hint="eastAsia"/>
          <w:sz w:val="22"/>
          <w:szCs w:val="28"/>
          <w:lang w:val="en-US" w:eastAsia="zh-CN"/>
        </w:rPr>
        <w:t>镇江市公安局</w:t>
      </w:r>
    </w:p>
    <w:p>
      <w:pPr>
        <w:numPr>
          <w:ilvl w:val="0"/>
          <w:numId w:val="0"/>
        </w:numPr>
        <w:ind w:leftChars="0"/>
        <w:jc w:val="left"/>
        <w:rPr>
          <w:rFonts w:hint="eastAsia"/>
          <w:sz w:val="22"/>
          <w:szCs w:val="28"/>
          <w:lang w:val="en-US" w:eastAsia="zh-CN"/>
        </w:rPr>
      </w:pPr>
      <w:r>
        <w:rPr>
          <w:rFonts w:hint="eastAsia"/>
          <w:sz w:val="22"/>
          <w:szCs w:val="28"/>
          <w:lang w:val="en-US" w:eastAsia="zh-CN"/>
        </w:rPr>
        <w:t> 泰州市公安局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徐州市公安局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宿迁市公安局</w:t>
      </w:r>
    </w:p>
    <w:p>
      <w:pPr>
        <w:numPr>
          <w:ilvl w:val="0"/>
          <w:numId w:val="0"/>
        </w:numPr>
        <w:ind w:leftChars="0"/>
        <w:jc w:val="left"/>
        <w:rPr>
          <w:rFonts w:hint="eastAsia"/>
          <w:sz w:val="22"/>
          <w:szCs w:val="28"/>
          <w:lang w:val="en-US" w:eastAsia="zh-CN"/>
        </w:rPr>
      </w:pPr>
      <w:r>
        <w:rPr>
          <w:rFonts w:hint="eastAsia"/>
          <w:sz w:val="22"/>
          <w:szCs w:val="28"/>
          <w:lang w:val="en-US" w:eastAsia="zh-CN"/>
        </w:rPr>
        <w:t>盐城市公安局</w:t>
      </w:r>
    </w:p>
    <w:p>
      <w:pPr>
        <w:numPr>
          <w:ilvl w:val="0"/>
          <w:numId w:val="0"/>
        </w:numPr>
        <w:ind w:leftChars="0"/>
        <w:jc w:val="left"/>
        <w:rPr>
          <w:rFonts w:hint="eastAsia"/>
          <w:sz w:val="22"/>
          <w:szCs w:val="28"/>
          <w:lang w:val="en-US" w:eastAsia="zh-CN"/>
        </w:rPr>
      </w:pPr>
      <w:r>
        <w:rPr>
          <w:rFonts w:hint="eastAsia"/>
          <w:sz w:val="22"/>
          <w:szCs w:val="28"/>
          <w:lang w:val="en-US" w:eastAsia="zh-CN"/>
        </w:rPr>
        <w:t>江苏师范大学</w:t>
      </w:r>
    </w:p>
    <w:p>
      <w:pPr>
        <w:numPr>
          <w:ilvl w:val="0"/>
          <w:numId w:val="0"/>
        </w:numPr>
        <w:ind w:leftChars="0"/>
        <w:jc w:val="left"/>
        <w:rPr>
          <w:rFonts w:hint="eastAsia"/>
          <w:sz w:val="22"/>
          <w:szCs w:val="28"/>
          <w:lang w:val="en-US" w:eastAsia="zh-CN"/>
        </w:rPr>
      </w:pPr>
      <w:r>
        <w:rPr>
          <w:rFonts w:hint="eastAsia"/>
          <w:sz w:val="22"/>
          <w:szCs w:val="28"/>
          <w:lang w:val="en-US" w:eastAsia="zh-CN"/>
        </w:rPr>
        <w:t>徐州生物工程职业技术学院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江苏之声网</w:t>
      </w:r>
    </w:p>
    <w:p>
      <w:pPr>
        <w:numPr>
          <w:ilvl w:val="0"/>
          <w:numId w:val="0"/>
        </w:numPr>
        <w:ind w:leftChars="0"/>
        <w:jc w:val="left"/>
        <w:rPr>
          <w:rFonts w:hint="eastAsia"/>
          <w:sz w:val="22"/>
          <w:szCs w:val="28"/>
          <w:lang w:val="en-US" w:eastAsia="zh-CN"/>
        </w:rPr>
      </w:pPr>
      <w:r>
        <w:rPr>
          <w:rFonts w:hint="eastAsia"/>
          <w:sz w:val="22"/>
          <w:szCs w:val="28"/>
          <w:lang w:val="en-US" w:eastAsia="zh-CN"/>
        </w:rPr>
        <w:t>苏州市公安局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常州市公安局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扬州市公安局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南通市公安局</w:t>
      </w:r>
    </w:p>
    <w:p>
      <w:pPr>
        <w:numPr>
          <w:ilvl w:val="0"/>
          <w:numId w:val="0"/>
        </w:numPr>
        <w:ind w:leftChars="0"/>
        <w:jc w:val="left"/>
        <w:rPr>
          <w:rFonts w:hint="eastAsia"/>
          <w:sz w:val="22"/>
          <w:szCs w:val="28"/>
          <w:lang w:val="en-US" w:eastAsia="zh-CN"/>
        </w:rPr>
      </w:pPr>
      <w:r>
        <w:rPr>
          <w:rFonts w:hint="eastAsia"/>
          <w:sz w:val="22"/>
          <w:szCs w:val="28"/>
          <w:lang w:val="en-US" w:eastAsia="zh-CN"/>
        </w:rPr>
        <w:t>淮安市公安局</w:t>
      </w:r>
    </w:p>
    <w:p>
      <w:pPr>
        <w:numPr>
          <w:ilvl w:val="0"/>
          <w:numId w:val="0"/>
        </w:numPr>
        <w:ind w:leftChars="0"/>
        <w:jc w:val="left"/>
        <w:rPr>
          <w:rFonts w:hint="eastAsia"/>
          <w:sz w:val="22"/>
          <w:szCs w:val="28"/>
          <w:lang w:val="en-US" w:eastAsia="zh-CN"/>
        </w:rPr>
      </w:pPr>
      <w:r>
        <w:rPr>
          <w:rFonts w:hint="eastAsia"/>
          <w:sz w:val="22"/>
          <w:szCs w:val="28"/>
          <w:lang w:val="en-US" w:eastAsia="zh-CN"/>
        </w:rPr>
        <w:t>连云港市公安局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南京华盾电力信息安全测评有限公司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徐州医科大学</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中国矿业大学计算机科学与技术学院</w:t>
      </w:r>
    </w:p>
    <w:p>
      <w:pPr>
        <w:numPr>
          <w:ilvl w:val="0"/>
          <w:numId w:val="0"/>
        </w:numPr>
        <w:ind w:leftChars="0"/>
        <w:jc w:val="left"/>
        <w:rPr>
          <w:rFonts w:hint="eastAsia"/>
          <w:sz w:val="22"/>
          <w:szCs w:val="28"/>
          <w:lang w:val="en-US" w:eastAsia="zh-CN"/>
        </w:rPr>
      </w:pPr>
      <w:r>
        <w:rPr>
          <w:rFonts w:hint="eastAsia"/>
          <w:sz w:val="22"/>
          <w:szCs w:val="28"/>
          <w:lang w:val="en-US" w:eastAsia="zh-CN"/>
        </w:rPr>
        <w:t>无线徐州</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广西壮族自治区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广西壮族自治区公安厅网络安全保卫总队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桂林理工大学南宁分校</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北京神州绿盟信息安全科技股份有限公司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广西金普威信息系统有限公司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广西巨拓电子科技有限公司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广西顶佳计算机信息有限公司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阿里云计算有限公司（广西分公司）</w:t>
      </w:r>
    </w:p>
    <w:p>
      <w:pPr>
        <w:numPr>
          <w:ilvl w:val="0"/>
          <w:numId w:val="0"/>
        </w:numPr>
        <w:ind w:leftChars="0"/>
        <w:jc w:val="left"/>
        <w:rPr>
          <w:rFonts w:hint="eastAsia"/>
          <w:sz w:val="22"/>
          <w:szCs w:val="28"/>
          <w:lang w:val="en-US" w:eastAsia="zh-CN"/>
        </w:rPr>
      </w:pPr>
      <w:r>
        <w:rPr>
          <w:rFonts w:hint="eastAsia"/>
          <w:sz w:val="22"/>
          <w:szCs w:val="28"/>
          <w:lang w:val="en-US" w:eastAsia="zh-CN"/>
        </w:rPr>
        <w:t>杭州迪普科技股份有限公司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北京山石网科信息技术有限公司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广西信息化发展组织联合会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广西壮族自治区教育厅</w:t>
      </w:r>
    </w:p>
    <w:p>
      <w:pPr>
        <w:numPr>
          <w:ilvl w:val="0"/>
          <w:numId w:val="0"/>
        </w:numPr>
        <w:ind w:leftChars="0"/>
        <w:jc w:val="left"/>
        <w:rPr>
          <w:rFonts w:hint="eastAsia"/>
          <w:sz w:val="22"/>
          <w:szCs w:val="28"/>
          <w:lang w:val="en-US" w:eastAsia="zh-CN"/>
        </w:rPr>
      </w:pPr>
      <w:r>
        <w:rPr>
          <w:rFonts w:hint="eastAsia"/>
          <w:sz w:val="22"/>
          <w:szCs w:val="28"/>
          <w:lang w:val="en-US" w:eastAsia="zh-CN"/>
        </w:rPr>
        <w:t>龙胜各族自治县教育局</w:t>
      </w:r>
    </w:p>
    <w:p>
      <w:pPr>
        <w:numPr>
          <w:ilvl w:val="0"/>
          <w:numId w:val="0"/>
        </w:numPr>
        <w:ind w:leftChars="0"/>
        <w:jc w:val="left"/>
        <w:rPr>
          <w:rFonts w:hint="eastAsia"/>
          <w:sz w:val="22"/>
          <w:szCs w:val="28"/>
          <w:lang w:val="en-US" w:eastAsia="zh-CN"/>
        </w:rPr>
      </w:pPr>
      <w:r>
        <w:rPr>
          <w:rFonts w:hint="eastAsia"/>
          <w:sz w:val="22"/>
          <w:szCs w:val="28"/>
          <w:lang w:val="en-US" w:eastAsia="zh-CN"/>
        </w:rPr>
        <w:t>广西体育高等专科学校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北京奇安信科技有限公司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广西弘正信息技术有限公司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广西新豪智云技术股份有限公司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珠海网博信息科技股份有限公司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北京启明星辰信息安全技术有限公司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防城港市群英电脑有限公司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南宁市信息技术学会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北京市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中央文明办</w:t>
      </w:r>
    </w:p>
    <w:p>
      <w:pPr>
        <w:numPr>
          <w:ilvl w:val="0"/>
          <w:numId w:val="0"/>
        </w:numPr>
        <w:ind w:leftChars="0"/>
        <w:jc w:val="left"/>
        <w:rPr>
          <w:rFonts w:hint="eastAsia"/>
          <w:sz w:val="22"/>
          <w:szCs w:val="28"/>
          <w:lang w:val="en-US" w:eastAsia="zh-CN"/>
        </w:rPr>
      </w:pPr>
      <w:r>
        <w:rPr>
          <w:rFonts w:hint="eastAsia"/>
          <w:sz w:val="22"/>
          <w:szCs w:val="28"/>
          <w:lang w:val="en-US" w:eastAsia="zh-CN"/>
        </w:rPr>
        <w:t>中国网络社会组织联合会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北京市社会组织管理中心</w:t>
      </w:r>
    </w:p>
    <w:p>
      <w:pPr>
        <w:numPr>
          <w:ilvl w:val="0"/>
          <w:numId w:val="0"/>
        </w:numPr>
        <w:ind w:leftChars="0"/>
        <w:jc w:val="left"/>
        <w:rPr>
          <w:rFonts w:hint="eastAsia"/>
          <w:sz w:val="22"/>
          <w:szCs w:val="28"/>
          <w:lang w:val="en-US" w:eastAsia="zh-CN"/>
        </w:rPr>
      </w:pPr>
      <w:r>
        <w:rPr>
          <w:rFonts w:hint="eastAsia"/>
          <w:sz w:val="22"/>
          <w:szCs w:val="28"/>
          <w:lang w:val="en-US" w:eastAsia="zh-CN"/>
        </w:rPr>
        <w:t>北京市公安局丰台分局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北京市海淀区公安分局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天津市公安局网警总队</w:t>
      </w:r>
    </w:p>
    <w:p>
      <w:pPr>
        <w:numPr>
          <w:ilvl w:val="0"/>
          <w:numId w:val="0"/>
        </w:numPr>
        <w:ind w:leftChars="0"/>
        <w:jc w:val="left"/>
        <w:rPr>
          <w:rFonts w:hint="eastAsia"/>
          <w:sz w:val="22"/>
          <w:szCs w:val="28"/>
          <w:lang w:val="en-US" w:eastAsia="zh-CN"/>
        </w:rPr>
      </w:pPr>
      <w:r>
        <w:rPr>
          <w:rFonts w:hint="eastAsia"/>
          <w:sz w:val="22"/>
          <w:szCs w:val="28"/>
          <w:lang w:val="en-US" w:eastAsia="zh-CN"/>
        </w:rPr>
        <w:t>中关村社会组织联合会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雄安公安网警支队</w:t>
      </w:r>
    </w:p>
    <w:p>
      <w:pPr>
        <w:numPr>
          <w:ilvl w:val="0"/>
          <w:numId w:val="0"/>
        </w:numPr>
        <w:ind w:leftChars="0"/>
        <w:jc w:val="left"/>
        <w:rPr>
          <w:rFonts w:hint="eastAsia"/>
          <w:sz w:val="22"/>
          <w:szCs w:val="28"/>
          <w:lang w:val="en-US" w:eastAsia="zh-CN"/>
        </w:rPr>
      </w:pPr>
      <w:r>
        <w:rPr>
          <w:rFonts w:hint="eastAsia"/>
          <w:sz w:val="22"/>
          <w:szCs w:val="28"/>
          <w:lang w:val="en-US" w:eastAsia="zh-CN"/>
        </w:rPr>
        <w:t>信息网络安全杂志</w:t>
      </w:r>
    </w:p>
    <w:p>
      <w:pPr>
        <w:numPr>
          <w:ilvl w:val="0"/>
          <w:numId w:val="0"/>
        </w:numPr>
        <w:ind w:leftChars="0"/>
        <w:jc w:val="left"/>
        <w:rPr>
          <w:rFonts w:hint="eastAsia"/>
          <w:sz w:val="22"/>
          <w:szCs w:val="28"/>
          <w:lang w:val="en-US" w:eastAsia="zh-CN"/>
        </w:rPr>
      </w:pPr>
      <w:r>
        <w:rPr>
          <w:rFonts w:hint="eastAsia"/>
          <w:sz w:val="22"/>
          <w:szCs w:val="28"/>
          <w:lang w:val="en-US" w:eastAsia="zh-CN"/>
        </w:rPr>
        <w:t>中国网</w:t>
      </w:r>
    </w:p>
    <w:p>
      <w:pPr>
        <w:numPr>
          <w:ilvl w:val="0"/>
          <w:numId w:val="0"/>
        </w:numPr>
        <w:ind w:leftChars="0"/>
        <w:jc w:val="left"/>
        <w:rPr>
          <w:rFonts w:hint="eastAsia"/>
          <w:sz w:val="22"/>
          <w:szCs w:val="28"/>
          <w:lang w:val="en-US" w:eastAsia="zh-CN"/>
        </w:rPr>
      </w:pPr>
      <w:r>
        <w:rPr>
          <w:rFonts w:hint="eastAsia"/>
          <w:sz w:val="22"/>
          <w:szCs w:val="28"/>
          <w:lang w:val="en-US" w:eastAsia="zh-CN"/>
        </w:rPr>
        <w:t>凤凰网</w:t>
      </w:r>
    </w:p>
    <w:p>
      <w:pPr>
        <w:numPr>
          <w:ilvl w:val="0"/>
          <w:numId w:val="0"/>
        </w:numPr>
        <w:ind w:leftChars="0"/>
        <w:jc w:val="left"/>
        <w:rPr>
          <w:rFonts w:hint="eastAsia"/>
          <w:sz w:val="22"/>
          <w:szCs w:val="28"/>
          <w:lang w:val="en-US" w:eastAsia="zh-CN"/>
        </w:rPr>
      </w:pPr>
      <w:r>
        <w:rPr>
          <w:rFonts w:hint="eastAsia"/>
          <w:sz w:val="22"/>
          <w:szCs w:val="28"/>
          <w:lang w:val="en-US" w:eastAsia="zh-CN"/>
        </w:rPr>
        <w:t>光明日报</w:t>
      </w:r>
    </w:p>
    <w:p>
      <w:pPr>
        <w:numPr>
          <w:ilvl w:val="0"/>
          <w:numId w:val="0"/>
        </w:numPr>
        <w:ind w:leftChars="0"/>
        <w:jc w:val="left"/>
        <w:rPr>
          <w:rFonts w:hint="eastAsia"/>
          <w:sz w:val="22"/>
          <w:szCs w:val="28"/>
          <w:lang w:val="en-US" w:eastAsia="zh-CN"/>
        </w:rPr>
      </w:pPr>
      <w:r>
        <w:rPr>
          <w:rFonts w:hint="eastAsia"/>
          <w:sz w:val="22"/>
          <w:szCs w:val="28"/>
          <w:lang w:val="en-US" w:eastAsia="zh-CN"/>
        </w:rPr>
        <w:t>北京青年网</w:t>
      </w:r>
    </w:p>
    <w:p>
      <w:pPr>
        <w:numPr>
          <w:ilvl w:val="0"/>
          <w:numId w:val="0"/>
        </w:numPr>
        <w:ind w:leftChars="0"/>
        <w:jc w:val="left"/>
        <w:rPr>
          <w:rFonts w:hint="eastAsia"/>
          <w:sz w:val="22"/>
          <w:szCs w:val="28"/>
          <w:lang w:val="en-US" w:eastAsia="zh-CN"/>
        </w:rPr>
      </w:pPr>
      <w:r>
        <w:rPr>
          <w:rFonts w:hint="eastAsia"/>
          <w:sz w:val="22"/>
          <w:szCs w:val="28"/>
          <w:lang w:val="en-US" w:eastAsia="zh-CN"/>
        </w:rPr>
        <w:t>未来网</w:t>
      </w:r>
    </w:p>
    <w:p>
      <w:pPr>
        <w:numPr>
          <w:ilvl w:val="0"/>
          <w:numId w:val="0"/>
        </w:numPr>
        <w:ind w:leftChars="0"/>
        <w:jc w:val="left"/>
        <w:rPr>
          <w:rFonts w:hint="eastAsia"/>
          <w:sz w:val="22"/>
          <w:szCs w:val="28"/>
          <w:lang w:val="en-US" w:eastAsia="zh-CN"/>
        </w:rPr>
      </w:pPr>
      <w:r>
        <w:rPr>
          <w:rFonts w:hint="eastAsia"/>
          <w:sz w:val="22"/>
          <w:szCs w:val="28"/>
          <w:lang w:val="en-US" w:eastAsia="zh-CN"/>
        </w:rPr>
        <w:t>抖音</w:t>
      </w:r>
    </w:p>
    <w:p>
      <w:pPr>
        <w:numPr>
          <w:ilvl w:val="0"/>
          <w:numId w:val="0"/>
        </w:numPr>
        <w:ind w:leftChars="0"/>
        <w:jc w:val="left"/>
        <w:rPr>
          <w:rFonts w:hint="eastAsia"/>
          <w:sz w:val="22"/>
          <w:szCs w:val="28"/>
          <w:lang w:val="en-US" w:eastAsia="zh-CN"/>
        </w:rPr>
      </w:pPr>
      <w:r>
        <w:rPr>
          <w:rFonts w:hint="eastAsia"/>
          <w:sz w:val="22"/>
          <w:szCs w:val="28"/>
          <w:lang w:val="en-US" w:eastAsia="zh-CN"/>
        </w:rPr>
        <w:t>腾讯</w:t>
      </w:r>
    </w:p>
    <w:p>
      <w:pPr>
        <w:numPr>
          <w:ilvl w:val="0"/>
          <w:numId w:val="0"/>
        </w:numPr>
        <w:ind w:leftChars="0"/>
        <w:jc w:val="left"/>
        <w:rPr>
          <w:rFonts w:hint="eastAsia"/>
          <w:sz w:val="22"/>
          <w:szCs w:val="28"/>
          <w:lang w:val="en-US" w:eastAsia="zh-CN"/>
        </w:rPr>
      </w:pPr>
      <w:r>
        <w:rPr>
          <w:rFonts w:hint="eastAsia"/>
          <w:sz w:val="22"/>
          <w:szCs w:val="28"/>
          <w:lang w:val="en-US" w:eastAsia="zh-CN"/>
        </w:rPr>
        <w:t>国源天顺科技产业集团有限公司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北京启点云技术有限公司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北京交通大学青年志愿者服务团</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共青团首都经济贸易大学会计学院委员会志愿者团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北京汽车技师学院团委</w:t>
      </w:r>
    </w:p>
    <w:p>
      <w:pPr>
        <w:numPr>
          <w:ilvl w:val="0"/>
          <w:numId w:val="0"/>
        </w:numPr>
        <w:ind w:leftChars="0"/>
        <w:jc w:val="left"/>
        <w:rPr>
          <w:rFonts w:hint="eastAsia"/>
          <w:sz w:val="22"/>
          <w:szCs w:val="28"/>
          <w:lang w:val="en-US" w:eastAsia="zh-CN"/>
        </w:rPr>
      </w:pPr>
      <w:r>
        <w:rPr>
          <w:rFonts w:hint="eastAsia"/>
          <w:sz w:val="22"/>
          <w:szCs w:val="28"/>
          <w:lang w:val="en-US" w:eastAsia="zh-CN"/>
        </w:rPr>
        <w:t> 北京七彩阳光志愿服务总队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北京彩虹志愿服务队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中瑞酒店管理学院青年志愿者协会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北京市绿色使者志愿服务总队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青少年安全防卫中心</w:t>
      </w:r>
    </w:p>
    <w:p>
      <w:pPr>
        <w:numPr>
          <w:ilvl w:val="0"/>
          <w:numId w:val="0"/>
        </w:numPr>
        <w:ind w:leftChars="0"/>
        <w:jc w:val="left"/>
        <w:rPr>
          <w:rFonts w:hint="eastAsia"/>
          <w:sz w:val="22"/>
          <w:szCs w:val="28"/>
          <w:lang w:val="en-US" w:eastAsia="zh-CN"/>
        </w:rPr>
      </w:pPr>
      <w:r>
        <w:rPr>
          <w:rFonts w:hint="eastAsia"/>
          <w:sz w:val="22"/>
          <w:szCs w:val="28"/>
          <w:lang w:val="en-US" w:eastAsia="zh-CN"/>
        </w:rPr>
        <w:t>上海蛮犀科技有限公司</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首都师范大学信息工程学院青年志愿者团队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中国志愿服务研究中心</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0"/>
          <w:sz w:val="22"/>
          <w:szCs w:val="28"/>
          <w:lang w:val="en-US" w:eastAsia="zh-CN"/>
        </w:rPr>
        <w:t>中国互联网工作调解委员会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北京市公安局网络安全保卫总队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北京市公安局昌平分局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北京市海淀警务支援大队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北京市房山区公安分局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北京市科技金融促进会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北京市志愿服务指导中心</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河北公安厅网警总队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中国政法大学</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人民网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新华社</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中国青年报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南方都市报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环球网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 新浪微博</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网易</w:t>
      </w:r>
    </w:p>
    <w:p>
      <w:pPr>
        <w:numPr>
          <w:ilvl w:val="0"/>
          <w:numId w:val="0"/>
        </w:numPr>
        <w:ind w:leftChars="0"/>
        <w:jc w:val="left"/>
        <w:rPr>
          <w:rFonts w:hint="default"/>
          <w:sz w:val="22"/>
          <w:szCs w:val="28"/>
          <w:lang w:val="en-US" w:eastAsia="zh-CN"/>
        </w:rPr>
      </w:pPr>
      <w:r>
        <w:rPr>
          <w:rFonts w:hint="default"/>
          <w:sz w:val="22"/>
          <w:szCs w:val="28"/>
          <w:lang w:val="en-US" w:eastAsia="zh-CN"/>
        </w:rPr>
        <w:t>今日头条</w:t>
      </w:r>
    </w:p>
    <w:p>
      <w:pPr>
        <w:numPr>
          <w:ilvl w:val="0"/>
          <w:numId w:val="0"/>
        </w:numPr>
        <w:ind w:leftChars="0"/>
        <w:jc w:val="left"/>
        <w:rPr>
          <w:rFonts w:hint="default"/>
          <w:sz w:val="22"/>
          <w:szCs w:val="28"/>
          <w:lang w:val="en-US" w:eastAsia="zh-CN"/>
        </w:rPr>
      </w:pPr>
      <w:r>
        <w:rPr>
          <w:rFonts w:hint="default" w:asciiTheme="minorAscii" w:hAnsiTheme="minorAscii" w:eastAsiaTheme="minorEastAsia"/>
          <w:spacing w:val="-11"/>
          <w:sz w:val="22"/>
          <w:szCs w:val="28"/>
          <w:lang w:val="en-US" w:eastAsia="zh-CN"/>
        </w:rPr>
        <w:t>北</w:t>
      </w:r>
      <w:r>
        <w:rPr>
          <w:rFonts w:hint="default"/>
          <w:sz w:val="22"/>
          <w:szCs w:val="28"/>
          <w:lang w:val="en-US" w:eastAsia="zh-CN"/>
        </w:rPr>
        <w:t>京芊语科技有限公司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宏业西区治安志愿者工作站</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共青团华北电力大学控制与计算机工程学院委员会</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共青团华北电力大学能源动力与机械工程学院委员会</w:t>
      </w:r>
    </w:p>
    <w:p>
      <w:pPr>
        <w:numPr>
          <w:ilvl w:val="0"/>
          <w:numId w:val="0"/>
        </w:numPr>
        <w:ind w:leftChars="0"/>
        <w:jc w:val="left"/>
        <w:rPr>
          <w:rFonts w:hint="default"/>
          <w:sz w:val="22"/>
          <w:szCs w:val="28"/>
          <w:lang w:val="en-US" w:eastAsia="zh-CN"/>
        </w:rPr>
      </w:pPr>
      <w:r>
        <w:rPr>
          <w:rFonts w:hint="default"/>
          <w:sz w:val="22"/>
          <w:szCs w:val="28"/>
          <w:lang w:val="en-US" w:eastAsia="zh-CN"/>
        </w:rPr>
        <w:t>共青团北京市古城中学委员会</w:t>
      </w:r>
    </w:p>
    <w:p>
      <w:pPr>
        <w:numPr>
          <w:ilvl w:val="0"/>
          <w:numId w:val="0"/>
        </w:numPr>
        <w:ind w:leftChars="0"/>
        <w:jc w:val="left"/>
        <w:rPr>
          <w:rFonts w:hint="default"/>
          <w:sz w:val="22"/>
          <w:szCs w:val="28"/>
          <w:lang w:val="en-US" w:eastAsia="zh-CN"/>
        </w:rPr>
      </w:pPr>
      <w:r>
        <w:rPr>
          <w:rFonts w:hint="default"/>
          <w:sz w:val="22"/>
          <w:szCs w:val="28"/>
          <w:lang w:val="en-US" w:eastAsia="zh-CN"/>
        </w:rPr>
        <w:t>京徽志愿服务总队</w:t>
      </w:r>
    </w:p>
    <w:p>
      <w:pPr>
        <w:numPr>
          <w:ilvl w:val="0"/>
          <w:numId w:val="0"/>
        </w:numPr>
        <w:ind w:leftChars="0"/>
        <w:jc w:val="left"/>
        <w:rPr>
          <w:rFonts w:hint="default"/>
          <w:sz w:val="22"/>
          <w:szCs w:val="28"/>
          <w:lang w:val="en-US" w:eastAsia="zh-CN"/>
        </w:rPr>
      </w:pPr>
      <w:r>
        <w:rPr>
          <w:rFonts w:hint="default"/>
          <w:sz w:val="22"/>
          <w:szCs w:val="28"/>
          <w:lang w:val="en-US" w:eastAsia="zh-CN"/>
        </w:rPr>
        <w:t>北京神州云腾科技有限公司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蜜蜂公益志愿服务团队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北京政法职业学院信息技术系青年志愿者团队</w:t>
      </w:r>
    </w:p>
    <w:p>
      <w:pPr>
        <w:numPr>
          <w:ilvl w:val="0"/>
          <w:numId w:val="0"/>
        </w:numPr>
        <w:ind w:leftChars="0"/>
        <w:jc w:val="left"/>
        <w:rPr>
          <w:rFonts w:hint="default"/>
          <w:sz w:val="22"/>
          <w:szCs w:val="28"/>
          <w:lang w:val="en-US" w:eastAsia="zh-CN"/>
        </w:rPr>
      </w:pPr>
      <w:r>
        <w:rPr>
          <w:rFonts w:hint="default"/>
          <w:sz w:val="22"/>
          <w:szCs w:val="28"/>
          <w:lang w:val="en-US" w:eastAsia="zh-CN"/>
        </w:rPr>
        <w:t>挑战者志愿服务团队</w:t>
      </w:r>
    </w:p>
    <w:p>
      <w:pPr>
        <w:numPr>
          <w:ilvl w:val="0"/>
          <w:numId w:val="0"/>
        </w:numPr>
        <w:ind w:leftChars="0"/>
        <w:jc w:val="left"/>
        <w:rPr>
          <w:rFonts w:hint="default"/>
          <w:sz w:val="22"/>
          <w:szCs w:val="28"/>
          <w:lang w:val="en-US" w:eastAsia="zh-CN"/>
        </w:rPr>
      </w:pPr>
      <w:r>
        <w:rPr>
          <w:rFonts w:hint="default"/>
          <w:sz w:val="22"/>
          <w:szCs w:val="28"/>
          <w:lang w:val="en-US" w:eastAsia="zh-CN"/>
        </w:rPr>
        <w:t>首都经济贸易大学外国语学院志愿者团队</w:t>
      </w:r>
    </w:p>
    <w:p>
      <w:pPr>
        <w:numPr>
          <w:ilvl w:val="0"/>
          <w:numId w:val="0"/>
        </w:numPr>
        <w:ind w:leftChars="0"/>
        <w:jc w:val="left"/>
        <w:rPr>
          <w:rFonts w:hint="default"/>
          <w:sz w:val="22"/>
          <w:szCs w:val="28"/>
          <w:lang w:val="en-US" w:eastAsia="zh-CN"/>
        </w:rPr>
      </w:pPr>
      <w:r>
        <w:rPr>
          <w:rFonts w:hint="default"/>
          <w:sz w:val="22"/>
          <w:szCs w:val="28"/>
          <w:lang w:val="en-US" w:eastAsia="zh-CN"/>
        </w:rPr>
        <w:t>蒲公英志愿者服务队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石油大院志愿家庭服务队</w:t>
      </w:r>
    </w:p>
    <w:p>
      <w:pPr>
        <w:numPr>
          <w:ilvl w:val="0"/>
          <w:numId w:val="0"/>
        </w:numPr>
        <w:ind w:leftChars="0"/>
        <w:jc w:val="left"/>
        <w:rPr>
          <w:rFonts w:hint="eastAsia"/>
          <w:sz w:val="22"/>
          <w:szCs w:val="28"/>
          <w:lang w:val="en-US" w:eastAsia="zh-CN"/>
        </w:rPr>
      </w:pPr>
      <w:r>
        <w:rPr>
          <w:rFonts w:hint="eastAsia"/>
          <w:sz w:val="22"/>
          <w:szCs w:val="28"/>
          <w:lang w:val="en-US" w:eastAsia="zh-CN"/>
        </w:rPr>
        <w:t>盘古之源志愿团队</w:t>
      </w:r>
    </w:p>
    <w:p>
      <w:pPr>
        <w:numPr>
          <w:ilvl w:val="0"/>
          <w:numId w:val="0"/>
        </w:numPr>
        <w:ind w:leftChars="0"/>
        <w:jc w:val="left"/>
        <w:rPr>
          <w:rFonts w:hint="eastAsia"/>
          <w:sz w:val="22"/>
          <w:szCs w:val="28"/>
          <w:lang w:val="en-US" w:eastAsia="zh-CN"/>
        </w:rPr>
      </w:pPr>
      <w:r>
        <w:rPr>
          <w:rFonts w:hint="eastAsia"/>
          <w:sz w:val="22"/>
          <w:szCs w:val="28"/>
          <w:lang w:val="en-US" w:eastAsia="zh-CN"/>
        </w:rPr>
        <w:t> 暖风行公益联盟</w:t>
      </w:r>
    </w:p>
    <w:p>
      <w:pPr>
        <w:numPr>
          <w:ilvl w:val="0"/>
          <w:numId w:val="0"/>
        </w:numPr>
        <w:ind w:leftChars="0"/>
        <w:jc w:val="left"/>
        <w:rPr>
          <w:rFonts w:hint="eastAsia"/>
          <w:sz w:val="22"/>
          <w:szCs w:val="28"/>
          <w:lang w:val="en-US" w:eastAsia="zh-CN"/>
        </w:rPr>
      </w:pPr>
      <w:r>
        <w:rPr>
          <w:rFonts w:hint="eastAsia"/>
          <w:sz w:val="22"/>
          <w:szCs w:val="28"/>
          <w:lang w:val="en-US" w:eastAsia="zh-CN"/>
        </w:rPr>
        <w:t>核科学与工程学院志愿服务队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量子公益志愿服务</w:t>
      </w:r>
    </w:p>
    <w:p>
      <w:pPr>
        <w:numPr>
          <w:ilvl w:val="0"/>
          <w:numId w:val="0"/>
        </w:numPr>
        <w:ind w:leftChars="0"/>
        <w:jc w:val="left"/>
        <w:rPr>
          <w:rFonts w:hint="eastAsia"/>
          <w:sz w:val="22"/>
          <w:szCs w:val="28"/>
          <w:lang w:val="en-US" w:eastAsia="zh-CN"/>
        </w:rPr>
      </w:pPr>
      <w:r>
        <w:rPr>
          <w:rFonts w:hint="eastAsia"/>
          <w:sz w:val="22"/>
          <w:szCs w:val="28"/>
          <w:lang w:val="en-US" w:eastAsia="zh-CN"/>
        </w:rPr>
        <w:t>中建二局三公司青年志愿服务队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新媒体综治志愿者服务队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北京掌上云集科技发展有限公司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爱心手拉手慈善义工服务队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北京理工大学附属中学志愿服务队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北京建筑大学环境与能源工程学院</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对外经济贸易大学法学院志愿团</w:t>
      </w:r>
    </w:p>
    <w:p>
      <w:pPr>
        <w:numPr>
          <w:ilvl w:val="0"/>
          <w:numId w:val="0"/>
        </w:numPr>
        <w:ind w:leftChars="0"/>
        <w:jc w:val="left"/>
        <w:rPr>
          <w:rFonts w:hint="eastAsia"/>
          <w:sz w:val="22"/>
          <w:szCs w:val="28"/>
          <w:lang w:val="en-US" w:eastAsia="zh-CN"/>
        </w:rPr>
      </w:pPr>
      <w:r>
        <w:rPr>
          <w:rFonts w:hint="eastAsia"/>
          <w:sz w:val="22"/>
          <w:szCs w:val="28"/>
          <w:lang w:val="en-US" w:eastAsia="zh-CN"/>
        </w:rPr>
        <w:t>北京同心相随志愿者发展中心</w:t>
      </w:r>
    </w:p>
    <w:p>
      <w:pPr>
        <w:numPr>
          <w:ilvl w:val="0"/>
          <w:numId w:val="0"/>
        </w:numPr>
        <w:ind w:leftChars="0"/>
        <w:jc w:val="left"/>
        <w:rPr>
          <w:rFonts w:hint="eastAsia"/>
          <w:sz w:val="22"/>
          <w:szCs w:val="28"/>
          <w:lang w:val="en-US" w:eastAsia="zh-CN"/>
        </w:rPr>
      </w:pPr>
      <w:r>
        <w:rPr>
          <w:rFonts w:hint="eastAsia"/>
          <w:sz w:val="22"/>
          <w:szCs w:val="28"/>
          <w:lang w:val="en-US" w:eastAsia="zh-CN"/>
        </w:rPr>
        <w:t>北京四中房山分校志愿服务队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北京动漫游戏产业协会</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北京同仁堂青年志愿者服务队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北京建筑大学土木与交通工程学院青年志愿者团队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北京知行光年咨询有限公司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北京融汇画方科技有限公司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北京微步在线科技有限公司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四川和讯致诚科技有限公司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华北电力大学蓝之焰青年志愿者协会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对外经济贸易大学英语学院社区英语中心</w:t>
      </w:r>
    </w:p>
    <w:p>
      <w:pPr>
        <w:numPr>
          <w:ilvl w:val="0"/>
          <w:numId w:val="0"/>
        </w:numPr>
        <w:ind w:leftChars="0"/>
        <w:jc w:val="left"/>
        <w:rPr>
          <w:rFonts w:hint="eastAsia"/>
          <w:sz w:val="22"/>
          <w:szCs w:val="28"/>
          <w:lang w:val="en-US" w:eastAsia="zh-CN"/>
        </w:rPr>
      </w:pPr>
      <w:r>
        <w:rPr>
          <w:rFonts w:hint="eastAsia"/>
          <w:sz w:val="22"/>
          <w:szCs w:val="28"/>
          <w:lang w:val="en-US" w:eastAsia="zh-CN"/>
        </w:rPr>
        <w:t>北京安赛创想科技有限公司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北京萦云科技有限公司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北京杰创诚通科技有限公司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无锡天云数据中心科技有限公司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红客联盟-红盟网络安全工作室</w:t>
      </w:r>
    </w:p>
    <w:p>
      <w:pPr>
        <w:numPr>
          <w:ilvl w:val="0"/>
          <w:numId w:val="0"/>
        </w:numPr>
        <w:ind w:leftChars="0"/>
        <w:jc w:val="left"/>
        <w:rPr>
          <w:rFonts w:hint="eastAsia"/>
          <w:sz w:val="22"/>
          <w:szCs w:val="28"/>
          <w:lang w:val="en-US" w:eastAsia="zh-CN"/>
        </w:rPr>
      </w:pPr>
      <w:r>
        <w:rPr>
          <w:rFonts w:hint="eastAsia"/>
          <w:sz w:val="22"/>
          <w:szCs w:val="28"/>
          <w:lang w:val="en-US" w:eastAsia="zh-CN"/>
        </w:rPr>
        <w:t>北京在学教育科技有限公司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上海雾帜智能科技有限公司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北京鲸航科技有限公司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北京恒正国际志愿服务队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中国人民大学外国语学院青年志愿者协会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北京社会管理职业学院孺子牛志愿服务队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北方工业大学青年志愿者协会建艺学院分会</w:t>
      </w:r>
    </w:p>
    <w:p>
      <w:pPr>
        <w:numPr>
          <w:ilvl w:val="0"/>
          <w:numId w:val="0"/>
        </w:numPr>
        <w:ind w:leftChars="0"/>
        <w:jc w:val="left"/>
        <w:rPr>
          <w:rFonts w:hint="eastAsia"/>
          <w:sz w:val="22"/>
          <w:szCs w:val="28"/>
          <w:lang w:val="en-US" w:eastAsia="zh-CN"/>
        </w:rPr>
      </w:pPr>
      <w:r>
        <w:rPr>
          <w:rFonts w:hint="eastAsia"/>
          <w:sz w:val="22"/>
          <w:szCs w:val="28"/>
          <w:lang w:val="en-US" w:eastAsia="zh-CN"/>
        </w:rPr>
        <w:t>全国雷锋文化联盟志愿服务队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深圳市安全防范行业协会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中国航天科技集团有限公司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中关村红帆党员志愿服务联合会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北京航空航天大学软件学院志愿者联合会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首都经济贸易大学财政税务学院青年志愿者团队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北京市房山区坨里中学</w:t>
      </w:r>
    </w:p>
    <w:p>
      <w:pPr>
        <w:numPr>
          <w:ilvl w:val="0"/>
          <w:numId w:val="0"/>
        </w:numPr>
        <w:ind w:leftChars="0"/>
        <w:jc w:val="left"/>
        <w:rPr>
          <w:rFonts w:hint="eastAsia"/>
          <w:sz w:val="22"/>
          <w:szCs w:val="28"/>
          <w:lang w:val="en-US" w:eastAsia="zh-CN"/>
        </w:rPr>
      </w:pPr>
      <w:r>
        <w:rPr>
          <w:rFonts w:hint="eastAsia"/>
          <w:sz w:val="22"/>
          <w:szCs w:val="28"/>
          <w:lang w:val="en-US" w:eastAsia="zh-CN"/>
        </w:rPr>
        <w:t>梵音瑜伽</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北航为民志愿服务队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中国盲文图书馆志愿服务队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杭州美创科技有限公司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北京二六三企业通信有限公司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北京汇租网络科技有限公司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广西数字浪潮数据服务有限公司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宏利志愿服务队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益行志愿服务队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北京撼动科技有限公司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北京工业大学理学部</w:t>
      </w:r>
    </w:p>
    <w:p>
      <w:pPr>
        <w:numPr>
          <w:ilvl w:val="0"/>
          <w:numId w:val="0"/>
        </w:numPr>
        <w:ind w:leftChars="0"/>
        <w:jc w:val="left"/>
        <w:rPr>
          <w:rFonts w:hint="eastAsia"/>
          <w:sz w:val="22"/>
          <w:szCs w:val="28"/>
          <w:lang w:val="en-US" w:eastAsia="zh-CN"/>
        </w:rPr>
      </w:pPr>
      <w:r>
        <w:rPr>
          <w:rFonts w:hint="eastAsia"/>
          <w:sz w:val="22"/>
          <w:szCs w:val="28"/>
          <w:lang w:val="en-US" w:eastAsia="zh-CN"/>
        </w:rPr>
        <w:t>北京方舟云科技有限公司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北京中网志腾数码科技有限公司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微光筑梦行志愿服务队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通晓（北京）控股集团有限公司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北京云维互联信息技术有限公司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北京南锐技术有限公司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北京华清信安科技有限公司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联通数字科技有限公司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北京国信网联科技有限公司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北京驷骑中天网络工程技术有限公司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浪潮工业互联网股份有限公司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安徽省红源大数据有限公司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华北电力大学外国语社会实践部</w:t>
      </w:r>
    </w:p>
    <w:p>
      <w:pPr>
        <w:numPr>
          <w:ilvl w:val="0"/>
          <w:numId w:val="0"/>
        </w:numPr>
        <w:ind w:leftChars="0"/>
        <w:jc w:val="left"/>
        <w:rPr>
          <w:rFonts w:hint="eastAsia"/>
          <w:sz w:val="22"/>
          <w:szCs w:val="28"/>
          <w:lang w:val="en-US" w:eastAsia="zh-CN"/>
        </w:rPr>
      </w:pPr>
      <w:r>
        <w:rPr>
          <w:rFonts w:hint="eastAsia"/>
          <w:sz w:val="22"/>
          <w:szCs w:val="28"/>
          <w:lang w:val="en-US" w:eastAsia="zh-CN"/>
        </w:rPr>
        <w:t>北京蓝天志愿服务队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德润十方爱心志愿者团队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国际教育学院生活部</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中国信息通信研究院产业与规划所志愿服务队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北京市大兴区魏善庄镇第二中心小学</w:t>
      </w:r>
    </w:p>
    <w:p>
      <w:pPr>
        <w:numPr>
          <w:ilvl w:val="0"/>
          <w:numId w:val="0"/>
        </w:numPr>
        <w:ind w:leftChars="0"/>
        <w:jc w:val="left"/>
        <w:rPr>
          <w:rFonts w:hint="eastAsia"/>
          <w:sz w:val="22"/>
          <w:szCs w:val="28"/>
          <w:lang w:val="en-US" w:eastAsia="zh-CN"/>
        </w:rPr>
      </w:pPr>
      <w:r>
        <w:rPr>
          <w:rFonts w:hint="eastAsia"/>
          <w:sz w:val="22"/>
          <w:szCs w:val="28"/>
          <w:lang w:val="en-US" w:eastAsia="zh-CN"/>
        </w:rPr>
        <w:t> 通州区靛庄小学</w:t>
      </w:r>
    </w:p>
    <w:p>
      <w:pPr>
        <w:numPr>
          <w:ilvl w:val="0"/>
          <w:numId w:val="0"/>
        </w:numPr>
        <w:ind w:leftChars="0"/>
        <w:jc w:val="left"/>
        <w:rPr>
          <w:rFonts w:hint="eastAsia"/>
          <w:sz w:val="22"/>
          <w:szCs w:val="28"/>
          <w:lang w:val="en-US" w:eastAsia="zh-CN"/>
        </w:rPr>
      </w:pPr>
      <w:r>
        <w:rPr>
          <w:rFonts w:hint="eastAsia"/>
          <w:sz w:val="22"/>
          <w:szCs w:val="28"/>
          <w:lang w:val="en-US" w:eastAsia="zh-CN"/>
        </w:rPr>
        <w:t> 观安信息技术股份有限公司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中国林业科学研究学院</w:t>
      </w:r>
    </w:p>
    <w:p>
      <w:pPr>
        <w:numPr>
          <w:ilvl w:val="0"/>
          <w:numId w:val="0"/>
        </w:numPr>
        <w:ind w:leftChars="0"/>
        <w:jc w:val="left"/>
        <w:rPr>
          <w:rFonts w:hint="eastAsia"/>
          <w:sz w:val="22"/>
          <w:szCs w:val="28"/>
          <w:lang w:val="en-US" w:eastAsia="zh-CN"/>
        </w:rPr>
      </w:pPr>
      <w:r>
        <w:rPr>
          <w:rFonts w:hint="eastAsia"/>
          <w:sz w:val="22"/>
          <w:szCs w:val="28"/>
          <w:lang w:val="en-US" w:eastAsia="zh-CN"/>
        </w:rPr>
        <w:t> 助力阳光爱心公益团队</w:t>
      </w:r>
    </w:p>
    <w:p>
      <w:pPr>
        <w:numPr>
          <w:ilvl w:val="0"/>
          <w:numId w:val="0"/>
        </w:numPr>
        <w:ind w:leftChars="0"/>
        <w:jc w:val="left"/>
        <w:rPr>
          <w:rFonts w:hint="eastAsia"/>
          <w:sz w:val="22"/>
          <w:szCs w:val="28"/>
          <w:lang w:val="en-US" w:eastAsia="zh-CN"/>
        </w:rPr>
      </w:pPr>
      <w:r>
        <w:rPr>
          <w:rFonts w:hint="eastAsia"/>
          <w:sz w:val="22"/>
          <w:szCs w:val="28"/>
          <w:lang w:val="en-US" w:eastAsia="zh-CN"/>
        </w:rPr>
        <w:t>北京雄鹰志愿服务总队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 晨馨未来公益团队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中国人民大学农业与农村发展学院</w:t>
      </w:r>
    </w:p>
    <w:p>
      <w:pPr>
        <w:numPr>
          <w:ilvl w:val="0"/>
          <w:numId w:val="0"/>
        </w:numPr>
        <w:ind w:leftChars="0"/>
        <w:jc w:val="left"/>
        <w:rPr>
          <w:rFonts w:hint="eastAsia"/>
          <w:sz w:val="22"/>
          <w:szCs w:val="28"/>
          <w:lang w:val="en-US" w:eastAsia="zh-CN"/>
        </w:rPr>
      </w:pPr>
      <w:r>
        <w:rPr>
          <w:rFonts w:hint="eastAsia"/>
          <w:sz w:val="22"/>
          <w:szCs w:val="28"/>
          <w:lang w:val="en-US" w:eastAsia="zh-CN"/>
        </w:rPr>
        <w:t> 电车分公司志愿服务队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北京京北职业技术学院青年志愿者服务队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北京星火志愿者联盟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通州区巾帼志愿服务西集分队</w:t>
      </w:r>
    </w:p>
    <w:p>
      <w:pPr>
        <w:numPr>
          <w:ilvl w:val="0"/>
          <w:numId w:val="0"/>
        </w:numPr>
        <w:ind w:leftChars="0"/>
        <w:jc w:val="left"/>
        <w:rPr>
          <w:rFonts w:hint="eastAsia"/>
          <w:sz w:val="22"/>
          <w:szCs w:val="28"/>
          <w:lang w:val="en-US" w:eastAsia="zh-CN"/>
        </w:rPr>
      </w:pPr>
      <w:r>
        <w:rPr>
          <w:rFonts w:hint="eastAsia"/>
          <w:sz w:val="22"/>
          <w:szCs w:val="28"/>
          <w:lang w:val="en-US" w:eastAsia="zh-CN"/>
        </w:rPr>
        <w:t>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书香驿站志愿者之家</w:t>
      </w:r>
    </w:p>
    <w:p>
      <w:pPr>
        <w:numPr>
          <w:ilvl w:val="0"/>
          <w:numId w:val="0"/>
        </w:numPr>
        <w:ind w:leftChars="0"/>
        <w:jc w:val="left"/>
        <w:rPr>
          <w:rFonts w:hint="eastAsia"/>
          <w:sz w:val="22"/>
          <w:szCs w:val="28"/>
          <w:lang w:val="en-US" w:eastAsia="zh-CN"/>
        </w:rPr>
      </w:pPr>
      <w:r>
        <w:rPr>
          <w:rFonts w:hint="eastAsia"/>
          <w:sz w:val="22"/>
          <w:szCs w:val="28"/>
          <w:lang w:val="en-US" w:eastAsia="zh-CN"/>
        </w:rPr>
        <w:t>西城控烟志愿服务分队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新时代文明实践中心昌平快乐自由行志愿服务队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北京青檬志愿者联盟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 华北电力大学新能源学院</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北京市平谷区苦雨益行青年志愿服务中心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北京外国语大学国际商学院志愿服务队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北京创思维文化传媒有限公司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北京绿色啄木鸟志愿服务中心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北京红领巾志愿服务队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天億网络安全</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1"/>
          <w:sz w:val="22"/>
          <w:szCs w:val="28"/>
          <w:lang w:val="en-US" w:eastAsia="zh-CN"/>
        </w:rPr>
        <w:t>石景山区古城街道南路西社区青年志愿者服务队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北京绿娃志愿服务队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丰台区太平桥街道青年志愿者服务队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RUC哲学院青年志愿者协会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万山红志愿服务队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六度公益志愿服务队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张镇中学志愿服务队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丰台区丰台街道新华街南社区青年志愿者服务队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怡海花园社区居委会</w:t>
      </w:r>
    </w:p>
    <w:p>
      <w:pPr>
        <w:numPr>
          <w:ilvl w:val="0"/>
          <w:numId w:val="0"/>
        </w:numPr>
        <w:ind w:leftChars="0"/>
        <w:jc w:val="left"/>
        <w:rPr>
          <w:rFonts w:hint="eastAsia"/>
          <w:sz w:val="22"/>
          <w:szCs w:val="28"/>
          <w:lang w:val="en-US" w:eastAsia="zh-CN"/>
        </w:rPr>
      </w:pPr>
      <w:r>
        <w:rPr>
          <w:rFonts w:hint="eastAsia"/>
          <w:sz w:val="22"/>
          <w:szCs w:val="28"/>
          <w:lang w:val="en-US" w:eastAsia="zh-CN"/>
        </w:rPr>
        <w:t>城市之光志愿服务队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大兴区兴华东里老街坊老宋学雷锋示范基地</w:t>
      </w:r>
    </w:p>
    <w:p>
      <w:pPr>
        <w:numPr>
          <w:ilvl w:val="0"/>
          <w:numId w:val="0"/>
        </w:numPr>
        <w:ind w:leftChars="0"/>
        <w:jc w:val="left"/>
        <w:rPr>
          <w:rFonts w:hint="eastAsia"/>
          <w:sz w:val="22"/>
          <w:szCs w:val="28"/>
          <w:lang w:val="en-US" w:eastAsia="zh-CN"/>
        </w:rPr>
      </w:pPr>
      <w:r>
        <w:rPr>
          <w:rFonts w:hint="eastAsia"/>
          <w:sz w:val="22"/>
          <w:szCs w:val="28"/>
          <w:lang w:val="en-US" w:eastAsia="zh-CN"/>
        </w:rPr>
        <w:t>博衍文博志愿服务分队</w:t>
      </w:r>
    </w:p>
    <w:p>
      <w:pPr>
        <w:numPr>
          <w:ilvl w:val="0"/>
          <w:numId w:val="0"/>
        </w:numPr>
        <w:ind w:leftChars="0"/>
        <w:jc w:val="left"/>
        <w:rPr>
          <w:rFonts w:hint="eastAsia"/>
          <w:sz w:val="22"/>
          <w:szCs w:val="28"/>
          <w:lang w:val="en-US" w:eastAsia="zh-CN"/>
        </w:rPr>
      </w:pPr>
      <w:r>
        <w:rPr>
          <w:rFonts w:hint="eastAsia"/>
          <w:sz w:val="22"/>
          <w:szCs w:val="28"/>
          <w:lang w:val="en-US" w:eastAsia="zh-CN"/>
        </w:rPr>
        <w:t>矿大地测志愿服务队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北京市光明慈善基金会</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中国矿业大学（北京）文法学院青年志愿者服务队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中国矿业大学（北京）管理学院</w:t>
      </w:r>
    </w:p>
    <w:p>
      <w:pPr>
        <w:numPr>
          <w:ilvl w:val="0"/>
          <w:numId w:val="0"/>
        </w:numPr>
        <w:ind w:leftChars="0"/>
        <w:jc w:val="left"/>
        <w:rPr>
          <w:rFonts w:hint="eastAsia"/>
          <w:sz w:val="22"/>
          <w:szCs w:val="28"/>
          <w:lang w:val="en-US" w:eastAsia="zh-CN"/>
        </w:rPr>
      </w:pPr>
      <w:r>
        <w:rPr>
          <w:rFonts w:hint="eastAsia"/>
          <w:sz w:val="22"/>
          <w:szCs w:val="28"/>
          <w:lang w:val="en-US" w:eastAsia="zh-CN"/>
        </w:rPr>
        <w:t> 彩虹禁毒志愿服务队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北师大大兴附小红领巾志愿服务</w:t>
      </w:r>
    </w:p>
    <w:p>
      <w:pPr>
        <w:numPr>
          <w:ilvl w:val="0"/>
          <w:numId w:val="0"/>
        </w:numPr>
        <w:ind w:leftChars="0"/>
        <w:jc w:val="left"/>
        <w:rPr>
          <w:rFonts w:hint="eastAsia"/>
          <w:sz w:val="22"/>
          <w:szCs w:val="28"/>
          <w:lang w:val="en-US" w:eastAsia="zh-CN"/>
        </w:rPr>
      </w:pPr>
      <w:r>
        <w:rPr>
          <w:rFonts w:hint="eastAsia"/>
          <w:sz w:val="22"/>
          <w:szCs w:val="28"/>
          <w:lang w:val="en-US" w:eastAsia="zh-CN"/>
        </w:rPr>
        <w:t>“远航”爱心志愿服务队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红杉童子军志愿者团队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北京市延庆区文物保护志愿服务队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中国矿业大学（北京）文法学院志愿部</w:t>
      </w:r>
    </w:p>
    <w:p>
      <w:pPr>
        <w:numPr>
          <w:ilvl w:val="0"/>
          <w:numId w:val="0"/>
        </w:numPr>
        <w:ind w:leftChars="0"/>
        <w:jc w:val="left"/>
        <w:rPr>
          <w:rFonts w:hint="eastAsia"/>
          <w:sz w:val="22"/>
          <w:szCs w:val="28"/>
          <w:lang w:val="en-US" w:eastAsia="zh-CN"/>
        </w:rPr>
      </w:pPr>
      <w:r>
        <w:rPr>
          <w:rFonts w:hint="eastAsia"/>
          <w:sz w:val="22"/>
          <w:szCs w:val="28"/>
          <w:lang w:val="en-US" w:eastAsia="zh-CN"/>
        </w:rPr>
        <w:t>北京为盟信息科技有限公司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通州区青少年志愿者服务队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北京师范大学哲学学院志愿服务队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梦之爱志愿服务</w:t>
      </w:r>
    </w:p>
    <w:p>
      <w:pPr>
        <w:numPr>
          <w:ilvl w:val="0"/>
          <w:numId w:val="0"/>
        </w:numPr>
        <w:ind w:leftChars="0"/>
        <w:jc w:val="left"/>
        <w:rPr>
          <w:rFonts w:hint="eastAsia"/>
          <w:sz w:val="22"/>
          <w:szCs w:val="28"/>
          <w:lang w:val="en-US" w:eastAsia="zh-CN"/>
        </w:rPr>
      </w:pPr>
      <w:r>
        <w:rPr>
          <w:rFonts w:hint="eastAsia"/>
          <w:sz w:val="22"/>
          <w:szCs w:val="28"/>
          <w:lang w:val="en-US" w:eastAsia="zh-CN"/>
        </w:rPr>
        <w:t>维尔雅陶瓷大同总代理</w:t>
      </w:r>
    </w:p>
    <w:p>
      <w:pPr>
        <w:numPr>
          <w:ilvl w:val="0"/>
          <w:numId w:val="0"/>
        </w:numPr>
        <w:ind w:leftChars="0"/>
        <w:jc w:val="left"/>
        <w:rPr>
          <w:rFonts w:hint="eastAsia"/>
          <w:sz w:val="22"/>
          <w:szCs w:val="28"/>
          <w:lang w:val="en-US" w:eastAsia="zh-CN"/>
        </w:rPr>
      </w:pPr>
      <w:r>
        <w:rPr>
          <w:rFonts w:hint="eastAsia"/>
          <w:sz w:val="22"/>
          <w:szCs w:val="28"/>
          <w:lang w:val="en-US" w:eastAsia="zh-CN"/>
        </w:rPr>
        <w:t>益动联盟</w:t>
      </w:r>
    </w:p>
    <w:p>
      <w:pPr>
        <w:numPr>
          <w:ilvl w:val="0"/>
          <w:numId w:val="0"/>
        </w:numPr>
        <w:ind w:leftChars="0"/>
        <w:jc w:val="left"/>
        <w:rPr>
          <w:rFonts w:hint="eastAsia"/>
          <w:sz w:val="22"/>
          <w:szCs w:val="28"/>
          <w:lang w:val="en-US" w:eastAsia="zh-CN"/>
        </w:rPr>
      </w:pPr>
      <w:r>
        <w:rPr>
          <w:rFonts w:hint="eastAsia"/>
          <w:sz w:val="22"/>
          <w:szCs w:val="28"/>
          <w:lang w:val="en-US" w:eastAsia="zh-CN"/>
        </w:rPr>
        <w:t>北京市通州区益心公益社会事务服务中心</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大兴区榆垡镇科德应用文理学院青年志愿者服务队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密云经济开发区社区青年汇志愿服务队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北京市密云区红十字会</w:t>
      </w:r>
    </w:p>
    <w:p>
      <w:pPr>
        <w:numPr>
          <w:ilvl w:val="0"/>
          <w:numId w:val="0"/>
        </w:numPr>
        <w:ind w:leftChars="0"/>
        <w:jc w:val="left"/>
        <w:rPr>
          <w:rFonts w:hint="eastAsia"/>
          <w:sz w:val="22"/>
          <w:szCs w:val="28"/>
          <w:lang w:val="en-US" w:eastAsia="zh-CN"/>
        </w:rPr>
      </w:pPr>
      <w:r>
        <w:rPr>
          <w:rFonts w:hint="eastAsia"/>
          <w:sz w:val="22"/>
          <w:szCs w:val="28"/>
          <w:lang w:val="en-US" w:eastAsia="zh-CN"/>
        </w:rPr>
        <w:t> 北京师范大学地理科学学部团委</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周口店中学团总支志愿服务队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0"/>
          <w:szCs w:val="20"/>
          <w:lang w:val="en-US" w:eastAsia="zh-CN"/>
        </w:rPr>
        <w:t>中国传媒大学数据科学与智能媒体学院青年志愿者服务队</w:t>
      </w:r>
      <w:r>
        <w:rPr>
          <w:rFonts w:hint="eastAsia"/>
          <w:sz w:val="22"/>
          <w:szCs w:val="28"/>
          <w:lang w:val="en-US" w:eastAsia="zh-CN"/>
        </w:rPr>
        <w:t>红十字急救联盟（北京）应急救援团</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北京工商大学人工智能学院青年志愿者协会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北京大学国际关系学院青年志愿者服务队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生命缘志愿服务总队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北京市昌平区回龙观志愿者协会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北京理工大学机电学院青年志愿者服务队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朝阳区机关系统志愿服务团</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中国人民大学应急志愿服务队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北京同仁堂药材参茸投资集团</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北京石油化工学院人文社科学院</w:t>
      </w:r>
    </w:p>
    <w:p>
      <w:pPr>
        <w:numPr>
          <w:ilvl w:val="0"/>
          <w:numId w:val="0"/>
        </w:numPr>
        <w:ind w:leftChars="0"/>
        <w:jc w:val="left"/>
        <w:rPr>
          <w:rFonts w:hint="eastAsia"/>
          <w:sz w:val="22"/>
          <w:szCs w:val="28"/>
          <w:lang w:val="en-US" w:eastAsia="zh-CN"/>
        </w:rPr>
      </w:pPr>
      <w:r>
        <w:rPr>
          <w:rFonts w:hint="eastAsia"/>
          <w:sz w:val="22"/>
          <w:szCs w:val="28"/>
          <w:lang w:val="en-US" w:eastAsia="zh-CN"/>
        </w:rPr>
        <w:t>东方红志愿者团队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北京门头沟民防浩天救援队</w:t>
      </w:r>
    </w:p>
    <w:p>
      <w:pPr>
        <w:numPr>
          <w:ilvl w:val="0"/>
          <w:numId w:val="0"/>
        </w:numPr>
        <w:ind w:leftChars="0"/>
        <w:jc w:val="left"/>
        <w:rPr>
          <w:rFonts w:hint="eastAsia"/>
          <w:sz w:val="22"/>
          <w:szCs w:val="28"/>
          <w:lang w:val="en-US" w:eastAsia="zh-CN"/>
        </w:rPr>
      </w:pPr>
      <w:r>
        <w:rPr>
          <w:rFonts w:hint="eastAsia"/>
          <w:sz w:val="22"/>
          <w:szCs w:val="28"/>
          <w:lang w:val="en-US" w:eastAsia="zh-CN"/>
        </w:rPr>
        <w:t>窦珍志愿服务联合会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北京市大兴区采育镇第三中心小学志愿服务队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中国梦登山志愿服务队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中国社会科学院大学青年志愿者协会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京华志愿服务队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北京红爹之家志愿服务队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矿大北京新运爱心志愿服务队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昌平区人防志愿者服务队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北京科技大学学生青年志愿者协会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首都职工志愿尹浩文化艺术服务队</w:t>
      </w:r>
    </w:p>
    <w:p>
      <w:pPr>
        <w:numPr>
          <w:ilvl w:val="0"/>
          <w:numId w:val="0"/>
        </w:numPr>
        <w:ind w:leftChars="0"/>
        <w:jc w:val="left"/>
        <w:rPr>
          <w:rFonts w:hint="eastAsia"/>
          <w:sz w:val="22"/>
          <w:szCs w:val="28"/>
          <w:lang w:val="en-US" w:eastAsia="zh-CN"/>
        </w:rPr>
      </w:pPr>
      <w:r>
        <w:rPr>
          <w:rFonts w:hint="eastAsia"/>
          <w:sz w:val="22"/>
          <w:szCs w:val="28"/>
          <w:lang w:val="en-US" w:eastAsia="zh-CN"/>
        </w:rPr>
        <w:t>三六零数字安全科技集团有限公司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XCTF国际网络攻防联赛</w:t>
      </w:r>
    </w:p>
    <w:p>
      <w:pPr>
        <w:numPr>
          <w:ilvl w:val="0"/>
          <w:numId w:val="0"/>
        </w:numPr>
        <w:ind w:leftChars="0"/>
        <w:jc w:val="left"/>
        <w:rPr>
          <w:rFonts w:hint="eastAsia"/>
          <w:sz w:val="22"/>
          <w:szCs w:val="28"/>
          <w:lang w:val="en-US" w:eastAsia="zh-CN"/>
        </w:rPr>
      </w:pPr>
      <w:r>
        <w:rPr>
          <w:rFonts w:hint="eastAsia"/>
          <w:sz w:val="22"/>
          <w:szCs w:val="28"/>
          <w:lang w:val="en-US" w:eastAsia="zh-CN"/>
        </w:rPr>
        <w:t> 北京芯盾时代科技有限公司</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房山区长阳新里程家园社区青年志愿者服务队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中国政法大学社会学院青年志愿者服务队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良乡五中2020级初一志愿服务队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首都经济贸易大学劳动经济学院志愿者团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北京航空航天大学化学学院志愿服务队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w:t>
      </w:r>
      <w:r>
        <w:rPr>
          <w:rFonts w:hint="default" w:asciiTheme="minorAscii" w:hAnsiTheme="minorAscii" w:eastAsiaTheme="minorEastAsia"/>
          <w:spacing w:val="-6"/>
          <w:sz w:val="22"/>
          <w:szCs w:val="28"/>
          <w:lang w:val="en-US" w:eastAsia="zh-CN"/>
        </w:rPr>
        <w:t>北京外国语大学国际商学院研究生志愿服务队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清华附中朝阳学校2019级初中志愿服务队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水利与水电工程学院实践部</w:t>
      </w:r>
    </w:p>
    <w:p>
      <w:pPr>
        <w:numPr>
          <w:ilvl w:val="0"/>
          <w:numId w:val="0"/>
        </w:numPr>
        <w:ind w:leftChars="0"/>
        <w:jc w:val="left"/>
        <w:rPr>
          <w:rFonts w:hint="eastAsia"/>
          <w:sz w:val="22"/>
          <w:szCs w:val="28"/>
          <w:lang w:val="en-US" w:eastAsia="zh-CN"/>
        </w:rPr>
      </w:pPr>
      <w:r>
        <w:rPr>
          <w:rFonts w:hint="eastAsia"/>
          <w:sz w:val="22"/>
          <w:szCs w:val="28"/>
          <w:lang w:val="en-US" w:eastAsia="zh-CN"/>
        </w:rPr>
        <w:t> 房山四中生态志愿服务队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北京工商大学外国语学院青年志愿者服务队</w:t>
      </w:r>
    </w:p>
    <w:p>
      <w:pPr>
        <w:numPr>
          <w:ilvl w:val="0"/>
          <w:numId w:val="0"/>
        </w:numPr>
        <w:ind w:leftChars="0"/>
        <w:jc w:val="left"/>
        <w:rPr>
          <w:rFonts w:hint="default" w:asciiTheme="minorAscii" w:hAnsiTheme="minorAscii" w:eastAsiaTheme="minorEastAsia"/>
          <w:spacing w:val="-17"/>
          <w:sz w:val="20"/>
          <w:szCs w:val="20"/>
          <w:lang w:val="en-US" w:eastAsia="zh-CN"/>
        </w:rPr>
      </w:pPr>
      <w:r>
        <w:rPr>
          <w:rFonts w:hint="default" w:asciiTheme="minorAscii" w:hAnsiTheme="minorAscii" w:eastAsiaTheme="minorEastAsia"/>
          <w:spacing w:val="-17"/>
          <w:sz w:val="21"/>
          <w:szCs w:val="21"/>
          <w:lang w:val="en-US" w:eastAsia="zh-CN"/>
        </w:rPr>
        <w:t>北京经济管理职业学院人工智能学院青年志愿者服务队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昊天学校团委志愿服务队</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 北京理工大学人文与社会科学学院青年志愿者服务队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北京农学院植物科学技术学院青年志愿者服务队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天通苑第二社区志愿服务队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用友网络科技有限公司北京分公司</w:t>
      </w:r>
    </w:p>
    <w:p>
      <w:pPr>
        <w:numPr>
          <w:ilvl w:val="0"/>
          <w:numId w:val="0"/>
        </w:numPr>
        <w:ind w:leftChars="0"/>
        <w:jc w:val="left"/>
        <w:rPr>
          <w:rFonts w:hint="eastAsia"/>
          <w:sz w:val="22"/>
          <w:szCs w:val="28"/>
          <w:lang w:val="en-US" w:eastAsia="zh-CN"/>
        </w:rPr>
      </w:pPr>
      <w:r>
        <w:rPr>
          <w:rFonts w:hint="eastAsia"/>
          <w:sz w:val="22"/>
          <w:szCs w:val="28"/>
          <w:lang w:val="en-US" w:eastAsia="zh-CN"/>
        </w:rPr>
        <w:t>牵手爱志愿者团队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北京市大兴区学雷锋志愿服务队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北京华远达公益基金会</w:t>
      </w:r>
    </w:p>
    <w:p>
      <w:pPr>
        <w:numPr>
          <w:ilvl w:val="0"/>
          <w:numId w:val="0"/>
        </w:numPr>
        <w:ind w:leftChars="0"/>
        <w:jc w:val="left"/>
        <w:rPr>
          <w:rFonts w:hint="eastAsia"/>
          <w:sz w:val="22"/>
          <w:szCs w:val="28"/>
          <w:lang w:val="en-US" w:eastAsia="zh-CN"/>
        </w:rPr>
      </w:pPr>
      <w:r>
        <w:rPr>
          <w:rFonts w:hint="eastAsia"/>
          <w:sz w:val="22"/>
          <w:szCs w:val="28"/>
          <w:lang w:val="en-US" w:eastAsia="zh-CN"/>
        </w:rPr>
        <w:t>青橄榄树志愿服务队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海淀进修实验北校第二志愿服务队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中国石油大学（北京）青年志愿者协会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北京石油化工学院大学生志愿者协会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北航人文与社会科学高等研究院志愿服务队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北京市夕阳再晨社会工作服务中心</w:t>
      </w:r>
    </w:p>
    <w:p>
      <w:pPr>
        <w:numPr>
          <w:ilvl w:val="0"/>
          <w:numId w:val="0"/>
        </w:numPr>
        <w:ind w:leftChars="0"/>
        <w:jc w:val="left"/>
        <w:rPr>
          <w:rFonts w:hint="eastAsia"/>
          <w:sz w:val="22"/>
          <w:szCs w:val="28"/>
          <w:lang w:val="en-US" w:eastAsia="zh-CN"/>
        </w:rPr>
      </w:pPr>
      <w:r>
        <w:rPr>
          <w:rFonts w:hint="eastAsia"/>
          <w:sz w:val="22"/>
          <w:szCs w:val="28"/>
          <w:lang w:val="en-US" w:eastAsia="zh-CN"/>
        </w:rPr>
        <w:t>马驹桥神驹村志愿服务队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延庆区人防志愿者服务队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天使志愿者社团</w:t>
      </w:r>
    </w:p>
    <w:p>
      <w:pPr>
        <w:numPr>
          <w:ilvl w:val="0"/>
          <w:numId w:val="0"/>
        </w:numPr>
        <w:ind w:leftChars="0"/>
        <w:jc w:val="left"/>
        <w:rPr>
          <w:rFonts w:hint="eastAsia"/>
          <w:sz w:val="22"/>
          <w:szCs w:val="28"/>
          <w:lang w:val="en-US" w:eastAsia="zh-CN"/>
        </w:rPr>
      </w:pPr>
      <w:r>
        <w:rPr>
          <w:rFonts w:hint="eastAsia"/>
          <w:sz w:val="22"/>
          <w:szCs w:val="28"/>
          <w:lang w:val="en-US" w:eastAsia="zh-CN"/>
        </w:rPr>
        <w:t>北京市红十字基金会尹浩服务队</w:t>
      </w:r>
    </w:p>
    <w:p>
      <w:pPr>
        <w:numPr>
          <w:ilvl w:val="0"/>
          <w:numId w:val="0"/>
        </w:numPr>
        <w:ind w:leftChars="0"/>
        <w:jc w:val="left"/>
        <w:rPr>
          <w:rFonts w:hint="eastAsia"/>
          <w:sz w:val="22"/>
          <w:szCs w:val="28"/>
          <w:lang w:val="en-US" w:eastAsia="zh-CN"/>
        </w:rPr>
      </w:pPr>
      <w:r>
        <w:rPr>
          <w:rFonts w:hint="eastAsia"/>
          <w:sz w:val="22"/>
          <w:szCs w:val="28"/>
          <w:lang w:val="en-US" w:eastAsia="zh-CN"/>
        </w:rPr>
        <w:t>安芯网盾北京科技有限公司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杭州亿格云科技有限公司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GoUpSec</w:t>
      </w:r>
    </w:p>
    <w:p>
      <w:pPr>
        <w:numPr>
          <w:ilvl w:val="0"/>
          <w:numId w:val="0"/>
        </w:numPr>
        <w:ind w:leftChars="0"/>
        <w:jc w:val="left"/>
        <w:rPr>
          <w:rFonts w:hint="eastAsia"/>
          <w:sz w:val="22"/>
          <w:szCs w:val="28"/>
          <w:lang w:val="en-US" w:eastAsia="zh-CN"/>
        </w:rPr>
      </w:pPr>
      <w:r>
        <w:rPr>
          <w:rFonts w:hint="eastAsia"/>
          <w:sz w:val="22"/>
          <w:szCs w:val="28"/>
          <w:lang w:val="en-US" w:eastAsia="zh-CN"/>
        </w:rPr>
        <w:t>北京艺友品牌策划有限公司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黑龙江工商学院</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黑龙江农业工程职业学院</w:t>
      </w:r>
    </w:p>
    <w:p>
      <w:pPr>
        <w:numPr>
          <w:ilvl w:val="0"/>
          <w:numId w:val="0"/>
        </w:numPr>
        <w:ind w:leftChars="0"/>
        <w:jc w:val="left"/>
        <w:rPr>
          <w:rFonts w:hint="eastAsia"/>
          <w:sz w:val="22"/>
          <w:szCs w:val="28"/>
          <w:lang w:val="en-US" w:eastAsia="zh-CN"/>
        </w:rPr>
      </w:pPr>
      <w:r>
        <w:rPr>
          <w:rFonts w:hint="eastAsia"/>
          <w:sz w:val="22"/>
          <w:szCs w:val="28"/>
          <w:lang w:val="en-US" w:eastAsia="zh-CN"/>
        </w:rPr>
        <w:t>北京京拍档科技股份有限公司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V•爱同行志愿服务总队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小米科技有限责任公司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映宇宙集团（映客）</w:t>
      </w:r>
    </w:p>
    <w:p>
      <w:pPr>
        <w:numPr>
          <w:ilvl w:val="0"/>
          <w:numId w:val="0"/>
        </w:numPr>
        <w:ind w:leftChars="0"/>
        <w:jc w:val="left"/>
        <w:rPr>
          <w:rFonts w:hint="eastAsia"/>
          <w:sz w:val="22"/>
          <w:szCs w:val="28"/>
          <w:lang w:val="en-US" w:eastAsia="zh-CN"/>
        </w:rPr>
      </w:pPr>
      <w:r>
        <w:rPr>
          <w:rFonts w:hint="eastAsia"/>
          <w:sz w:val="22"/>
          <w:szCs w:val="28"/>
          <w:lang w:val="en-US" w:eastAsia="zh-CN"/>
        </w:rPr>
        <w:t>北京陌陌科技有限公司（陌陌直播）</w:t>
      </w:r>
    </w:p>
    <w:p>
      <w:pPr>
        <w:numPr>
          <w:ilvl w:val="0"/>
          <w:numId w:val="0"/>
        </w:numPr>
        <w:ind w:leftChars="0"/>
        <w:jc w:val="left"/>
        <w:rPr>
          <w:rFonts w:hint="eastAsia"/>
          <w:sz w:val="22"/>
          <w:szCs w:val="28"/>
          <w:lang w:val="en-US" w:eastAsia="zh-CN"/>
        </w:rPr>
      </w:pPr>
      <w:r>
        <w:rPr>
          <w:rFonts w:hint="eastAsia"/>
          <w:sz w:val="22"/>
          <w:szCs w:val="28"/>
          <w:lang w:val="en-US" w:eastAsia="zh-CN"/>
        </w:rPr>
        <w:t>探探科技（北京）有限公司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北京京东世纪贸易有限公司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北京搜房科技发展有限公司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北京新浪互联信息服务有限公司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北京卓越晨星科技有限公司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北京密境和风科技有限公司（花椒直播）</w:t>
      </w:r>
    </w:p>
    <w:p>
      <w:pPr>
        <w:numPr>
          <w:ilvl w:val="0"/>
          <w:numId w:val="0"/>
        </w:numPr>
        <w:ind w:leftChars="0"/>
        <w:jc w:val="left"/>
        <w:rPr>
          <w:rFonts w:hint="eastAsia"/>
          <w:sz w:val="22"/>
          <w:szCs w:val="28"/>
          <w:lang w:val="en-US" w:eastAsia="zh-CN"/>
        </w:rPr>
      </w:pPr>
      <w:r>
        <w:rPr>
          <w:rFonts w:hint="eastAsia"/>
          <w:sz w:val="22"/>
          <w:szCs w:val="28"/>
          <w:lang w:val="en-US" w:eastAsia="zh-CN"/>
        </w:rPr>
        <w:t>北京瓦力网络科技有限公司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上网服务行业协会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中国良渚数字文化社区</w:t>
      </w:r>
    </w:p>
    <w:p>
      <w:pPr>
        <w:numPr>
          <w:ilvl w:val="0"/>
          <w:numId w:val="0"/>
        </w:numPr>
        <w:ind w:leftChars="0"/>
        <w:jc w:val="left"/>
        <w:rPr>
          <w:rFonts w:hint="eastAsia"/>
          <w:sz w:val="22"/>
          <w:szCs w:val="28"/>
          <w:lang w:val="en-US" w:eastAsia="zh-CN"/>
        </w:rPr>
      </w:pPr>
      <w:r>
        <w:rPr>
          <w:rFonts w:hint="eastAsia"/>
          <w:sz w:val="22"/>
          <w:szCs w:val="28"/>
          <w:lang w:val="en-US" w:eastAsia="zh-CN"/>
        </w:rPr>
        <w:t>北京智游网安科技有限公司（爱加密）</w:t>
      </w:r>
    </w:p>
    <w:p>
      <w:pPr>
        <w:numPr>
          <w:ilvl w:val="0"/>
          <w:numId w:val="0"/>
        </w:numPr>
        <w:ind w:leftChars="0"/>
        <w:jc w:val="left"/>
        <w:rPr>
          <w:rFonts w:hint="eastAsia"/>
          <w:sz w:val="22"/>
          <w:szCs w:val="28"/>
          <w:lang w:val="en-US" w:eastAsia="zh-CN"/>
        </w:rPr>
      </w:pPr>
      <w:r>
        <w:rPr>
          <w:rFonts w:hint="eastAsia"/>
          <w:sz w:val="22"/>
          <w:szCs w:val="28"/>
          <w:lang w:val="en-US" w:eastAsia="zh-CN"/>
        </w:rPr>
        <w:t>第一视频通信传媒有限公司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网宿科技股份有限公司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北京千龙新闻网络传播有限责任公司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北京百度网讯科技有限公司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北京爱奇艺科技有限公司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广州荔支网络技术有限公司（荔枝FM）</w:t>
      </w:r>
    </w:p>
    <w:p>
      <w:pPr>
        <w:numPr>
          <w:ilvl w:val="0"/>
          <w:numId w:val="0"/>
        </w:numPr>
        <w:ind w:leftChars="0"/>
        <w:jc w:val="left"/>
        <w:rPr>
          <w:rFonts w:hint="eastAsia"/>
          <w:sz w:val="22"/>
          <w:szCs w:val="28"/>
          <w:lang w:val="en-US" w:eastAsia="zh-CN"/>
        </w:rPr>
      </w:pPr>
      <w:r>
        <w:rPr>
          <w:rFonts w:hint="eastAsia"/>
          <w:sz w:val="22"/>
          <w:szCs w:val="28"/>
          <w:lang w:val="en-US" w:eastAsia="zh-CN"/>
        </w:rPr>
        <w:t>奇安信科技集团股份有限公司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北京快手科技有限公司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上海辉禹科技有限公司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北京神州光大科技有限公司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北京环保之友志愿服务总队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邮储百姓银行志愿服务队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福建中信网安信息科技有限公司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墨迹风云</w:t>
      </w:r>
    </w:p>
    <w:p>
      <w:pPr>
        <w:numPr>
          <w:ilvl w:val="0"/>
          <w:numId w:val="0"/>
        </w:numPr>
        <w:ind w:leftChars="0"/>
        <w:jc w:val="left"/>
        <w:rPr>
          <w:rFonts w:hint="eastAsia"/>
          <w:sz w:val="22"/>
          <w:szCs w:val="28"/>
          <w:lang w:val="en-US" w:eastAsia="zh-CN"/>
        </w:rPr>
      </w:pPr>
      <w:r>
        <w:rPr>
          <w:rFonts w:hint="eastAsia"/>
          <w:sz w:val="22"/>
          <w:szCs w:val="28"/>
          <w:lang w:val="en-US" w:eastAsia="zh-CN"/>
        </w:rPr>
        <w:t>网之易信息技术（北京）有限公司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贝壳找房（北京）科技有限公司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北京嘀嘀无限科技发展有限公司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北京智联三珂人才服务有限公司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武汉斗鱼网络科技有限公司（斗鱼直播）</w:t>
      </w:r>
    </w:p>
    <w:p>
      <w:pPr>
        <w:numPr>
          <w:ilvl w:val="0"/>
          <w:numId w:val="0"/>
        </w:numPr>
        <w:ind w:leftChars="0"/>
        <w:jc w:val="left"/>
        <w:rPr>
          <w:rFonts w:hint="eastAsia"/>
          <w:sz w:val="22"/>
          <w:szCs w:val="28"/>
          <w:lang w:val="en-US" w:eastAsia="zh-CN"/>
        </w:rPr>
      </w:pPr>
      <w:r>
        <w:rPr>
          <w:rFonts w:hint="eastAsia"/>
          <w:sz w:val="22"/>
          <w:szCs w:val="28"/>
          <w:lang w:val="en-US" w:eastAsia="zh-CN"/>
        </w:rPr>
        <w:t>北京奇虎科技有限公司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北京五八信息技术有限公司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完美世界（北京）网络技术有限公司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上海星艾网络科技有限公司（么么直播）</w:t>
      </w:r>
    </w:p>
    <w:p>
      <w:pPr>
        <w:numPr>
          <w:ilvl w:val="0"/>
          <w:numId w:val="0"/>
        </w:numPr>
        <w:ind w:leftChars="0"/>
        <w:jc w:val="left"/>
        <w:rPr>
          <w:rFonts w:hint="eastAsia"/>
          <w:sz w:val="22"/>
          <w:szCs w:val="28"/>
          <w:lang w:val="en-US" w:eastAsia="zh-CN"/>
        </w:rPr>
      </w:pPr>
      <w:r>
        <w:rPr>
          <w:rFonts w:hint="eastAsia"/>
          <w:sz w:val="22"/>
          <w:szCs w:val="28"/>
          <w:lang w:val="en-US" w:eastAsia="zh-CN"/>
        </w:rPr>
        <w:t>杭州米络科技有限公司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北京搜狐新媒体信息技术有限公司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北京米连科技有限公司（伊对APP）</w:t>
      </w:r>
    </w:p>
    <w:p>
      <w:pPr>
        <w:numPr>
          <w:ilvl w:val="0"/>
          <w:numId w:val="0"/>
        </w:numPr>
        <w:ind w:leftChars="0"/>
        <w:jc w:val="left"/>
        <w:rPr>
          <w:rFonts w:hint="eastAsia"/>
          <w:sz w:val="22"/>
          <w:szCs w:val="28"/>
          <w:lang w:val="en-US" w:eastAsia="zh-CN"/>
        </w:rPr>
      </w:pPr>
      <w:r>
        <w:rPr>
          <w:rFonts w:hint="eastAsia"/>
          <w:sz w:val="22"/>
          <w:szCs w:val="28"/>
          <w:lang w:val="en-US" w:eastAsia="zh-CN"/>
        </w:rPr>
        <w:t>暴猫网络</w:t>
      </w:r>
    </w:p>
    <w:p>
      <w:pPr>
        <w:numPr>
          <w:ilvl w:val="0"/>
          <w:numId w:val="0"/>
        </w:numPr>
        <w:ind w:leftChars="0"/>
        <w:jc w:val="left"/>
        <w:rPr>
          <w:rFonts w:hint="eastAsia"/>
          <w:sz w:val="22"/>
          <w:szCs w:val="28"/>
          <w:lang w:val="en-US" w:eastAsia="zh-CN"/>
        </w:rPr>
      </w:pPr>
      <w:r>
        <w:rPr>
          <w:rFonts w:hint="eastAsia"/>
          <w:sz w:val="22"/>
          <w:szCs w:val="28"/>
          <w:lang w:val="en-US" w:eastAsia="zh-CN"/>
        </w:rPr>
        <w:t>天融信科技集团股份有限公司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北京蜜莱坞网络科技有限公司(映客直播)</w:t>
      </w:r>
    </w:p>
    <w:p>
      <w:pPr>
        <w:numPr>
          <w:ilvl w:val="0"/>
          <w:numId w:val="0"/>
        </w:numPr>
        <w:ind w:leftChars="0"/>
        <w:jc w:val="left"/>
        <w:rPr>
          <w:rFonts w:hint="eastAsia"/>
          <w:sz w:val="22"/>
          <w:szCs w:val="28"/>
          <w:lang w:val="en-US" w:eastAsia="zh-CN"/>
        </w:rPr>
      </w:pPr>
      <w:r>
        <w:rPr>
          <w:rFonts w:hint="eastAsia"/>
          <w:sz w:val="22"/>
          <w:szCs w:val="28"/>
          <w:lang w:val="en-US" w:eastAsia="zh-CN"/>
        </w:rPr>
        <w:t>北京墨迹风云科技股份有限公司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北京三快在线科技有限公司（美团）</w:t>
      </w:r>
    </w:p>
    <w:p>
      <w:pPr>
        <w:numPr>
          <w:ilvl w:val="0"/>
          <w:numId w:val="0"/>
        </w:numPr>
        <w:ind w:leftChars="0"/>
        <w:jc w:val="left"/>
        <w:rPr>
          <w:rFonts w:hint="eastAsia"/>
          <w:sz w:val="22"/>
          <w:szCs w:val="28"/>
          <w:lang w:val="en-US" w:eastAsia="zh-CN"/>
        </w:rPr>
      </w:pPr>
      <w:r>
        <w:rPr>
          <w:rFonts w:hint="eastAsia"/>
          <w:sz w:val="22"/>
          <w:szCs w:val="28"/>
          <w:lang w:val="en-US" w:eastAsia="zh-CN"/>
        </w:rPr>
        <w:t>北京益安在线科技股份有限公司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北京电子信息技师学院</w:t>
      </w:r>
    </w:p>
    <w:p>
      <w:pPr>
        <w:numPr>
          <w:ilvl w:val="0"/>
          <w:numId w:val="0"/>
        </w:numPr>
        <w:ind w:leftChars="0"/>
        <w:jc w:val="left"/>
        <w:rPr>
          <w:rFonts w:hint="eastAsia"/>
          <w:sz w:val="22"/>
          <w:szCs w:val="28"/>
          <w:lang w:val="en-US" w:eastAsia="zh-CN"/>
        </w:rPr>
      </w:pPr>
      <w:r>
        <w:rPr>
          <w:rFonts w:hint="eastAsia"/>
          <w:sz w:val="22"/>
          <w:szCs w:val="28"/>
          <w:lang w:val="en-US" w:eastAsia="zh-CN"/>
        </w:rPr>
        <w:t>酷溜网（北京）信息技术有限公司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北京字节跳动科技有限公司</w:t>
      </w:r>
    </w:p>
    <w:p>
      <w:pPr>
        <w:numPr>
          <w:ilvl w:val="0"/>
          <w:numId w:val="0"/>
        </w:numPr>
        <w:ind w:leftChars="0"/>
        <w:jc w:val="left"/>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北京和讯在线信息咨询服务有限公司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贵州省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中共贵阳市委网络安全和信息化委员会办公室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贵州数安汇大数据产业发展有限公司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贵州网咖云</w:t>
      </w:r>
    </w:p>
    <w:p>
      <w:pPr>
        <w:numPr>
          <w:ilvl w:val="0"/>
          <w:numId w:val="0"/>
        </w:numPr>
        <w:ind w:leftChars="0"/>
        <w:jc w:val="left"/>
        <w:rPr>
          <w:rFonts w:hint="eastAsia"/>
          <w:sz w:val="22"/>
          <w:szCs w:val="28"/>
          <w:lang w:val="en-US" w:eastAsia="zh-CN"/>
        </w:rPr>
      </w:pPr>
      <w:r>
        <w:rPr>
          <w:rFonts w:hint="eastAsia"/>
          <w:sz w:val="22"/>
          <w:szCs w:val="28"/>
          <w:lang w:val="en-US" w:eastAsia="zh-CN"/>
        </w:rPr>
        <w:t>贵州蓝天创新科技有限公司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贵州大学科技学院</w:t>
      </w:r>
    </w:p>
    <w:p>
      <w:pPr>
        <w:numPr>
          <w:ilvl w:val="0"/>
          <w:numId w:val="0"/>
        </w:numPr>
        <w:ind w:leftChars="0"/>
        <w:jc w:val="left"/>
        <w:rPr>
          <w:rFonts w:hint="eastAsia"/>
          <w:sz w:val="22"/>
          <w:szCs w:val="28"/>
          <w:lang w:val="en-US" w:eastAsia="zh-CN"/>
        </w:rPr>
      </w:pPr>
      <w:r>
        <w:rPr>
          <w:rFonts w:hint="eastAsia"/>
          <w:sz w:val="22"/>
          <w:szCs w:val="28"/>
          <w:lang w:val="en-US" w:eastAsia="zh-CN"/>
        </w:rPr>
        <w:t>贵州日报·天眼新闻</w:t>
      </w:r>
    </w:p>
    <w:p>
      <w:pPr>
        <w:numPr>
          <w:ilvl w:val="0"/>
          <w:numId w:val="0"/>
        </w:numPr>
        <w:ind w:leftChars="0"/>
        <w:jc w:val="left"/>
        <w:rPr>
          <w:rFonts w:hint="eastAsia"/>
          <w:sz w:val="22"/>
          <w:szCs w:val="28"/>
          <w:lang w:val="en-US" w:eastAsia="zh-CN"/>
        </w:rPr>
      </w:pPr>
      <w:r>
        <w:rPr>
          <w:rFonts w:hint="eastAsia"/>
          <w:sz w:val="22"/>
          <w:szCs w:val="28"/>
          <w:lang w:val="en-US" w:eastAsia="zh-CN"/>
        </w:rPr>
        <w:t>平安贵阳</w:t>
      </w:r>
    </w:p>
    <w:p>
      <w:pPr>
        <w:numPr>
          <w:ilvl w:val="0"/>
          <w:numId w:val="0"/>
        </w:numPr>
        <w:ind w:leftChars="0"/>
        <w:jc w:val="left"/>
        <w:rPr>
          <w:rFonts w:hint="eastAsia"/>
          <w:sz w:val="22"/>
          <w:szCs w:val="28"/>
          <w:lang w:val="en-US" w:eastAsia="zh-CN"/>
        </w:rPr>
      </w:pPr>
      <w:r>
        <w:rPr>
          <w:rFonts w:hint="eastAsia"/>
          <w:sz w:val="22"/>
          <w:szCs w:val="28"/>
          <w:lang w:val="en-US" w:eastAsia="zh-CN"/>
        </w:rPr>
        <w:t>贵州多彩宝</w:t>
      </w:r>
    </w:p>
    <w:p>
      <w:pPr>
        <w:numPr>
          <w:ilvl w:val="0"/>
          <w:numId w:val="0"/>
        </w:numPr>
        <w:ind w:leftChars="0"/>
        <w:jc w:val="left"/>
        <w:rPr>
          <w:rFonts w:hint="eastAsia"/>
          <w:sz w:val="22"/>
          <w:szCs w:val="28"/>
          <w:lang w:val="en-US" w:eastAsia="zh-CN"/>
        </w:rPr>
      </w:pPr>
      <w:r>
        <w:rPr>
          <w:rFonts w:hint="eastAsia"/>
          <w:sz w:val="22"/>
          <w:szCs w:val="28"/>
          <w:lang w:val="en-US" w:eastAsia="zh-CN"/>
        </w:rPr>
        <w:t>重庆两江新区康美街道党工委</w:t>
      </w:r>
    </w:p>
    <w:p>
      <w:pPr>
        <w:numPr>
          <w:ilvl w:val="0"/>
          <w:numId w:val="0"/>
        </w:numPr>
        <w:ind w:leftChars="0"/>
        <w:jc w:val="left"/>
        <w:rPr>
          <w:rFonts w:hint="eastAsia"/>
          <w:sz w:val="22"/>
          <w:szCs w:val="28"/>
          <w:lang w:val="en-US" w:eastAsia="zh-CN"/>
        </w:rPr>
      </w:pPr>
      <w:r>
        <w:rPr>
          <w:rFonts w:hint="eastAsia"/>
          <w:sz w:val="22"/>
          <w:szCs w:val="28"/>
          <w:lang w:val="en-US" w:eastAsia="zh-CN"/>
        </w:rPr>
        <w:t>重庆长安汽车股份有限公司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重庆南华中天信息技术有限公司</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6"/>
          <w:sz w:val="22"/>
          <w:szCs w:val="28"/>
          <w:lang w:val="en-US" w:eastAsia="zh-CN"/>
        </w:rPr>
        <w:t>重庆航天信息有限公司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贵阳市公安局网络安全保卫支队</w:t>
      </w:r>
    </w:p>
    <w:p>
      <w:pPr>
        <w:numPr>
          <w:ilvl w:val="0"/>
          <w:numId w:val="0"/>
        </w:numPr>
        <w:ind w:leftChars="0"/>
        <w:jc w:val="left"/>
        <w:rPr>
          <w:rFonts w:hint="eastAsia"/>
          <w:sz w:val="22"/>
          <w:szCs w:val="28"/>
          <w:lang w:val="en-US" w:eastAsia="zh-CN"/>
        </w:rPr>
      </w:pPr>
      <w:r>
        <w:rPr>
          <w:rFonts w:hint="eastAsia"/>
          <w:sz w:val="22"/>
          <w:szCs w:val="28"/>
          <w:lang w:val="en-US" w:eastAsia="zh-CN"/>
        </w:rPr>
        <w:t>贵阳金蜂星际科技有限公司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贵州信安志恒信息技术有限公司，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贵州民用航空职业学院</w:t>
      </w:r>
    </w:p>
    <w:p>
      <w:pPr>
        <w:numPr>
          <w:ilvl w:val="0"/>
          <w:numId w:val="0"/>
        </w:numPr>
        <w:ind w:leftChars="0"/>
        <w:jc w:val="left"/>
        <w:rPr>
          <w:rFonts w:hint="eastAsia"/>
          <w:sz w:val="22"/>
          <w:szCs w:val="28"/>
          <w:lang w:val="en-US" w:eastAsia="zh-CN"/>
        </w:rPr>
      </w:pPr>
      <w:r>
        <w:rPr>
          <w:rFonts w:hint="eastAsia"/>
          <w:sz w:val="22"/>
          <w:szCs w:val="28"/>
          <w:lang w:val="en-US" w:eastAsia="zh-CN"/>
        </w:rPr>
        <w:t>贵州多彩网·众望新闻</w:t>
      </w:r>
    </w:p>
    <w:p>
      <w:pPr>
        <w:numPr>
          <w:ilvl w:val="0"/>
          <w:numId w:val="0"/>
        </w:numPr>
        <w:ind w:leftChars="0"/>
        <w:jc w:val="left"/>
        <w:rPr>
          <w:rFonts w:hint="eastAsia"/>
          <w:sz w:val="22"/>
          <w:szCs w:val="28"/>
          <w:lang w:val="en-US" w:eastAsia="zh-CN"/>
        </w:rPr>
      </w:pPr>
      <w:r>
        <w:rPr>
          <w:rFonts w:hint="eastAsia"/>
          <w:sz w:val="22"/>
          <w:szCs w:val="28"/>
          <w:lang w:val="en-US" w:eastAsia="zh-CN"/>
        </w:rPr>
        <w:t>动态黔讯</w:t>
      </w:r>
    </w:p>
    <w:p>
      <w:pPr>
        <w:numPr>
          <w:ilvl w:val="0"/>
          <w:numId w:val="0"/>
        </w:numPr>
        <w:ind w:leftChars="0"/>
        <w:jc w:val="left"/>
        <w:rPr>
          <w:rFonts w:hint="eastAsia"/>
          <w:sz w:val="22"/>
          <w:szCs w:val="28"/>
          <w:lang w:val="en-US" w:eastAsia="zh-CN"/>
        </w:rPr>
      </w:pPr>
      <w:r>
        <w:rPr>
          <w:rFonts w:hint="eastAsia"/>
          <w:sz w:val="22"/>
          <w:szCs w:val="28"/>
          <w:lang w:val="en-US" w:eastAsia="zh-CN"/>
        </w:rPr>
        <w:t>重庆市公安局网络安全保卫总队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马上消费金融股份有限公司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重庆华龙网集团股份有限公司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重庆市铁路（集团）有限公司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辽宁省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辽宁省公安厅网络安全保卫总队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中国电信股份有限公司辽宁分公司</w:t>
      </w:r>
    </w:p>
    <w:p>
      <w:pPr>
        <w:numPr>
          <w:ilvl w:val="0"/>
          <w:numId w:val="0"/>
        </w:numPr>
        <w:ind w:leftChars="0"/>
        <w:jc w:val="left"/>
        <w:rPr>
          <w:rFonts w:hint="eastAsia"/>
          <w:sz w:val="22"/>
          <w:szCs w:val="28"/>
          <w:lang w:val="en-US" w:eastAsia="zh-CN"/>
        </w:rPr>
      </w:pPr>
      <w:r>
        <w:rPr>
          <w:rFonts w:hint="eastAsia"/>
          <w:sz w:val="22"/>
          <w:szCs w:val="28"/>
          <w:lang w:val="en-US" w:eastAsia="zh-CN"/>
        </w:rPr>
        <w:t>新华三集团</w:t>
      </w:r>
    </w:p>
    <w:p>
      <w:pPr>
        <w:numPr>
          <w:ilvl w:val="0"/>
          <w:numId w:val="0"/>
        </w:numPr>
        <w:ind w:leftChars="0"/>
        <w:jc w:val="left"/>
        <w:rPr>
          <w:rFonts w:hint="eastAsia"/>
          <w:sz w:val="22"/>
          <w:szCs w:val="28"/>
          <w:lang w:val="en-US" w:eastAsia="zh-CN"/>
        </w:rPr>
      </w:pPr>
      <w:r>
        <w:rPr>
          <w:rFonts w:hint="eastAsia"/>
          <w:sz w:val="22"/>
          <w:szCs w:val="28"/>
          <w:lang w:val="en-US" w:eastAsia="zh-CN"/>
        </w:rPr>
        <w:t>辽宁浪潮创新信息技术有限公司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沈阳汉林科技有限公司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沈阳欣欣晶智计算机安全检测技术有限公司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恒安嘉新（北京）科技股份公司</w:t>
      </w:r>
    </w:p>
    <w:p>
      <w:pPr>
        <w:numPr>
          <w:ilvl w:val="0"/>
          <w:numId w:val="0"/>
        </w:numPr>
        <w:ind w:leftChars="0"/>
        <w:jc w:val="left"/>
        <w:rPr>
          <w:rFonts w:hint="eastAsia"/>
          <w:sz w:val="22"/>
          <w:szCs w:val="28"/>
          <w:lang w:val="en-US" w:eastAsia="zh-CN"/>
        </w:rPr>
      </w:pPr>
      <w:r>
        <w:rPr>
          <w:rFonts w:hint="eastAsia"/>
          <w:sz w:val="22"/>
          <w:szCs w:val="28"/>
          <w:lang w:val="en-US" w:eastAsia="zh-CN"/>
        </w:rPr>
        <w:t> 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辽宁金誉科技工程有限公司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上海相孚信息科技有限公司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沈阳赛宝科技服务有限公司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360政企安全集团</w:t>
      </w:r>
    </w:p>
    <w:p>
      <w:pPr>
        <w:numPr>
          <w:ilvl w:val="0"/>
          <w:numId w:val="0"/>
        </w:numPr>
        <w:ind w:leftChars="0"/>
        <w:jc w:val="left"/>
        <w:rPr>
          <w:rFonts w:hint="eastAsia"/>
          <w:sz w:val="22"/>
          <w:szCs w:val="28"/>
          <w:lang w:val="en-US" w:eastAsia="zh-CN"/>
        </w:rPr>
      </w:pPr>
      <w:r>
        <w:rPr>
          <w:rFonts w:hint="eastAsia"/>
          <w:sz w:val="22"/>
          <w:szCs w:val="28"/>
          <w:lang w:val="en-US" w:eastAsia="zh-CN"/>
        </w:rPr>
        <w:t>北京北信源软件股份有限公司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北京长亭科技</w:t>
      </w:r>
    </w:p>
    <w:p>
      <w:pPr>
        <w:numPr>
          <w:ilvl w:val="0"/>
          <w:numId w:val="0"/>
        </w:numPr>
        <w:ind w:leftChars="0"/>
        <w:jc w:val="left"/>
        <w:rPr>
          <w:rFonts w:hint="eastAsia"/>
          <w:sz w:val="22"/>
          <w:szCs w:val="28"/>
          <w:lang w:val="en-US" w:eastAsia="zh-CN"/>
        </w:rPr>
      </w:pPr>
      <w:r>
        <w:rPr>
          <w:rFonts w:hint="eastAsia"/>
          <w:sz w:val="22"/>
          <w:szCs w:val="28"/>
          <w:lang w:val="en-US" w:eastAsia="zh-CN"/>
        </w:rPr>
        <w:t>中博（辽宁）集成工程有限公司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大连沙河口区德服信息安全培训学校</w:t>
      </w:r>
    </w:p>
    <w:p>
      <w:pPr>
        <w:numPr>
          <w:ilvl w:val="0"/>
          <w:numId w:val="0"/>
        </w:numPr>
        <w:ind w:leftChars="0"/>
        <w:jc w:val="left"/>
        <w:rPr>
          <w:rFonts w:hint="eastAsia"/>
          <w:sz w:val="22"/>
          <w:szCs w:val="28"/>
          <w:lang w:val="en-US" w:eastAsia="zh-CN"/>
        </w:rPr>
      </w:pPr>
      <w:r>
        <w:rPr>
          <w:rFonts w:hint="eastAsia"/>
          <w:sz w:val="22"/>
          <w:szCs w:val="28"/>
          <w:lang w:val="en-US" w:eastAsia="zh-CN"/>
        </w:rPr>
        <w:t>辽宁省信息网络安全协会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沈阳黎明新航运输有限公司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亚信安全科技股份有限公司（辽宁省）</w:t>
      </w:r>
    </w:p>
    <w:p>
      <w:pPr>
        <w:numPr>
          <w:ilvl w:val="0"/>
          <w:numId w:val="0"/>
        </w:numPr>
        <w:ind w:leftChars="0"/>
        <w:jc w:val="left"/>
        <w:rPr>
          <w:rFonts w:hint="eastAsia"/>
          <w:sz w:val="22"/>
          <w:szCs w:val="28"/>
          <w:lang w:val="en-US" w:eastAsia="zh-CN"/>
        </w:rPr>
      </w:pPr>
      <w:r>
        <w:rPr>
          <w:rFonts w:hint="eastAsia"/>
          <w:sz w:val="22"/>
          <w:szCs w:val="28"/>
          <w:lang w:val="en-US" w:eastAsia="zh-CN"/>
        </w:rPr>
        <w:t>北方实验室（沈阳）股份有限公司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大连开一信息科技有限公司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大连联合创新科技有限公司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翔宇顺（辽宁科技有限公司）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大连德誉网络科技有限公司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大连和捷科技有限公司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大连理工现代工程检测有限公司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北京瑞星网安技术股份有限公司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上海戎磐网络科技有限公司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北京安盟信息技术股份有限公司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云南省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昆明铁路公安处曲靖北站派出所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曲靖市妇幼保健院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昆明铁路公安处曲靖站派出所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曲靖市第二人民医院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上海市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上海宽娱数码科技有限公司（哔哩哔哩）</w:t>
      </w:r>
    </w:p>
    <w:p>
      <w:pPr>
        <w:numPr>
          <w:ilvl w:val="0"/>
          <w:numId w:val="0"/>
        </w:numPr>
        <w:ind w:leftChars="0"/>
        <w:jc w:val="left"/>
        <w:rPr>
          <w:rFonts w:hint="eastAsia"/>
          <w:sz w:val="22"/>
          <w:szCs w:val="28"/>
          <w:lang w:val="en-US" w:eastAsia="zh-CN"/>
        </w:rPr>
      </w:pPr>
      <w:r>
        <w:rPr>
          <w:rFonts w:hint="eastAsia"/>
          <w:sz w:val="22"/>
          <w:szCs w:val="28"/>
          <w:lang w:val="en-US" w:eastAsia="zh-CN"/>
        </w:rPr>
        <w:t>阅文集团</w:t>
      </w:r>
    </w:p>
    <w:p>
      <w:pPr>
        <w:numPr>
          <w:ilvl w:val="0"/>
          <w:numId w:val="0"/>
        </w:numPr>
        <w:ind w:leftChars="0"/>
        <w:jc w:val="left"/>
        <w:rPr>
          <w:rFonts w:hint="eastAsia"/>
          <w:sz w:val="22"/>
          <w:szCs w:val="28"/>
          <w:lang w:val="en-US" w:eastAsia="zh-CN"/>
        </w:rPr>
      </w:pPr>
      <w:r>
        <w:rPr>
          <w:rFonts w:hint="eastAsia"/>
          <w:sz w:val="22"/>
          <w:szCs w:val="28"/>
          <w:lang w:val="en-US" w:eastAsia="zh-CN"/>
        </w:rPr>
        <w:t>万达信息股份有限公司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美团安全管理部</w:t>
      </w:r>
    </w:p>
    <w:p>
      <w:pPr>
        <w:numPr>
          <w:ilvl w:val="0"/>
          <w:numId w:val="0"/>
        </w:numPr>
        <w:ind w:leftChars="0"/>
        <w:jc w:val="left"/>
        <w:rPr>
          <w:rFonts w:hint="eastAsia"/>
          <w:sz w:val="22"/>
          <w:szCs w:val="28"/>
          <w:lang w:val="en-US" w:eastAsia="zh-CN"/>
        </w:rPr>
      </w:pPr>
      <w:r>
        <w:rPr>
          <w:rFonts w:hint="eastAsia"/>
          <w:sz w:val="22"/>
          <w:szCs w:val="28"/>
          <w:lang w:val="en-US" w:eastAsia="zh-CN"/>
        </w:rPr>
        <w:t>上海寻梦信息技术有限公司（拼多多）</w:t>
      </w:r>
    </w:p>
    <w:p>
      <w:pPr>
        <w:numPr>
          <w:ilvl w:val="0"/>
          <w:numId w:val="0"/>
        </w:numPr>
        <w:ind w:leftChars="0"/>
        <w:jc w:val="left"/>
        <w:rPr>
          <w:rFonts w:hint="eastAsia"/>
          <w:sz w:val="22"/>
          <w:szCs w:val="28"/>
          <w:lang w:val="en-US" w:eastAsia="zh-CN"/>
        </w:rPr>
      </w:pPr>
      <w:r>
        <w:rPr>
          <w:rFonts w:hint="eastAsia"/>
          <w:sz w:val="22"/>
          <w:szCs w:val="28"/>
          <w:lang w:val="en-US" w:eastAsia="zh-CN"/>
        </w:rPr>
        <w:t> 上海识装信息科技有限公司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上海一谈网络科技有限公司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亚信安全科技股份有限公司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上海安恒智慧城市安全技术有限公司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中国光大银行股份有限公司上海分行</w:t>
      </w:r>
    </w:p>
    <w:p>
      <w:pPr>
        <w:numPr>
          <w:ilvl w:val="0"/>
          <w:numId w:val="0"/>
        </w:numPr>
        <w:ind w:leftChars="0"/>
        <w:jc w:val="left"/>
        <w:rPr>
          <w:rFonts w:hint="eastAsia"/>
          <w:sz w:val="22"/>
          <w:szCs w:val="28"/>
          <w:lang w:val="en-US" w:eastAsia="zh-CN"/>
        </w:rPr>
      </w:pPr>
      <w:r>
        <w:rPr>
          <w:rFonts w:hint="eastAsia"/>
          <w:sz w:val="22"/>
          <w:szCs w:val="28"/>
          <w:lang w:val="en-US" w:eastAsia="zh-CN"/>
        </w:rPr>
        <w:t>中国联合网络通信有限公司上海市分公司</w:t>
      </w:r>
    </w:p>
    <w:p>
      <w:pPr>
        <w:numPr>
          <w:ilvl w:val="0"/>
          <w:numId w:val="0"/>
        </w:numPr>
        <w:ind w:leftChars="0"/>
        <w:jc w:val="left"/>
        <w:rPr>
          <w:rFonts w:hint="eastAsia"/>
          <w:sz w:val="22"/>
          <w:szCs w:val="28"/>
          <w:lang w:val="en-US" w:eastAsia="zh-CN"/>
        </w:rPr>
      </w:pPr>
      <w:r>
        <w:rPr>
          <w:rFonts w:hint="eastAsia"/>
          <w:sz w:val="22"/>
          <w:szCs w:val="28"/>
          <w:lang w:val="en-US" w:eastAsia="zh-CN"/>
        </w:rPr>
        <w:t>行吟信息科技（上海）有限公司（小红书）</w:t>
      </w:r>
    </w:p>
    <w:p>
      <w:pPr>
        <w:numPr>
          <w:ilvl w:val="0"/>
          <w:numId w:val="0"/>
        </w:numPr>
        <w:ind w:leftChars="0"/>
        <w:jc w:val="left"/>
        <w:rPr>
          <w:rFonts w:hint="eastAsia"/>
          <w:sz w:val="22"/>
          <w:szCs w:val="28"/>
          <w:lang w:val="en-US" w:eastAsia="zh-CN"/>
        </w:rPr>
      </w:pPr>
      <w:r>
        <w:rPr>
          <w:rFonts w:hint="eastAsia"/>
          <w:sz w:val="22"/>
          <w:szCs w:val="28"/>
          <w:lang w:val="en-US" w:eastAsia="zh-CN"/>
        </w:rPr>
        <w:t> 上海喜马拉雅网络科技有限公司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上海凯纬斯信息技术有限公司</w:t>
      </w:r>
    </w:p>
    <w:p>
      <w:pPr>
        <w:numPr>
          <w:ilvl w:val="0"/>
          <w:numId w:val="0"/>
        </w:numPr>
        <w:ind w:leftChars="0"/>
        <w:jc w:val="left"/>
        <w:rPr>
          <w:rFonts w:hint="default"/>
          <w:sz w:val="22"/>
          <w:szCs w:val="28"/>
          <w:lang w:val="en-US" w:eastAsia="zh-CN"/>
        </w:rPr>
      </w:pPr>
      <w:r>
        <w:rPr>
          <w:rFonts w:hint="eastAsia"/>
          <w:sz w:val="22"/>
          <w:szCs w:val="28"/>
          <w:lang w:val="en-US" w:eastAsia="zh-CN"/>
        </w:rPr>
        <w:t>.上海晓途网络科技有限公司</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湖北省公安厅网安总队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荆门网安支队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天融信湖北公司</w:t>
      </w:r>
    </w:p>
    <w:p>
      <w:pPr>
        <w:numPr>
          <w:ilvl w:val="0"/>
          <w:numId w:val="0"/>
        </w:numPr>
        <w:ind w:leftChars="0"/>
        <w:jc w:val="left"/>
        <w:rPr>
          <w:rFonts w:hint="eastAsia"/>
          <w:sz w:val="22"/>
          <w:szCs w:val="28"/>
          <w:lang w:val="en-US" w:eastAsia="zh-CN"/>
        </w:rPr>
      </w:pPr>
      <w:r>
        <w:rPr>
          <w:rFonts w:hint="eastAsia"/>
          <w:sz w:val="22"/>
          <w:szCs w:val="28"/>
          <w:lang w:val="en-US" w:eastAsia="zh-CN"/>
        </w:rPr>
        <w:t>武汉市网安支队</w:t>
      </w:r>
    </w:p>
    <w:p>
      <w:pPr>
        <w:numPr>
          <w:ilvl w:val="0"/>
          <w:numId w:val="0"/>
        </w:numPr>
        <w:ind w:leftChars="0"/>
        <w:jc w:val="left"/>
        <w:rPr>
          <w:rFonts w:hint="eastAsia"/>
          <w:sz w:val="22"/>
          <w:szCs w:val="28"/>
          <w:lang w:val="en-US" w:eastAsia="zh-CN"/>
        </w:rPr>
      </w:pPr>
      <w:r>
        <w:rPr>
          <w:rFonts w:hint="eastAsia"/>
          <w:sz w:val="22"/>
          <w:szCs w:val="28"/>
          <w:lang w:val="en-US" w:eastAsia="zh-CN"/>
        </w:rPr>
        <w:t> 襄阳网安支队</w:t>
      </w:r>
    </w:p>
    <w:p>
      <w:pPr>
        <w:numPr>
          <w:ilvl w:val="0"/>
          <w:numId w:val="0"/>
        </w:numPr>
        <w:ind w:leftChars="0"/>
        <w:jc w:val="left"/>
        <w:rPr>
          <w:rFonts w:hint="eastAsia"/>
          <w:sz w:val="22"/>
          <w:szCs w:val="28"/>
          <w:lang w:val="en-US" w:eastAsia="zh-CN"/>
        </w:rPr>
      </w:pPr>
      <w:r>
        <w:rPr>
          <w:rFonts w:hint="eastAsia"/>
          <w:sz w:val="22"/>
          <w:szCs w:val="28"/>
          <w:lang w:val="en-US" w:eastAsia="zh-CN"/>
        </w:rPr>
        <w:t>星野科技有限公司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山东省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山东省公安厅网络安全保卫总队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 山东省大数据研究会</w:t>
      </w:r>
    </w:p>
    <w:p>
      <w:pPr>
        <w:numPr>
          <w:ilvl w:val="0"/>
          <w:numId w:val="0"/>
        </w:numPr>
        <w:ind w:leftChars="0"/>
        <w:jc w:val="left"/>
        <w:rPr>
          <w:rFonts w:hint="eastAsia"/>
          <w:sz w:val="22"/>
          <w:szCs w:val="28"/>
          <w:lang w:val="en-US" w:eastAsia="zh-CN"/>
        </w:rPr>
      </w:pPr>
      <w:r>
        <w:rPr>
          <w:rFonts w:hint="eastAsia"/>
          <w:sz w:val="22"/>
          <w:szCs w:val="28"/>
          <w:lang w:val="en-US" w:eastAsia="zh-CN"/>
        </w:rPr>
        <w:t> 淄博市网络空间安全协会</w:t>
      </w:r>
    </w:p>
    <w:p>
      <w:pPr>
        <w:numPr>
          <w:ilvl w:val="0"/>
          <w:numId w:val="0"/>
        </w:numPr>
        <w:ind w:leftChars="0"/>
        <w:jc w:val="left"/>
        <w:rPr>
          <w:rFonts w:hint="eastAsia"/>
          <w:sz w:val="22"/>
          <w:szCs w:val="28"/>
          <w:lang w:val="en-US" w:eastAsia="zh-CN"/>
        </w:rPr>
      </w:pPr>
      <w:r>
        <w:rPr>
          <w:rFonts w:hint="eastAsia"/>
          <w:sz w:val="22"/>
          <w:szCs w:val="28"/>
          <w:lang w:val="en-US" w:eastAsia="zh-CN"/>
        </w:rPr>
        <w:t>滨州市信息网络安全协会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 临沂市互联网行业联合会</w:t>
      </w:r>
    </w:p>
    <w:p>
      <w:pPr>
        <w:numPr>
          <w:ilvl w:val="0"/>
          <w:numId w:val="0"/>
        </w:numPr>
        <w:ind w:leftChars="0"/>
        <w:jc w:val="left"/>
        <w:rPr>
          <w:rFonts w:hint="eastAsia"/>
          <w:sz w:val="22"/>
          <w:szCs w:val="28"/>
          <w:lang w:val="en-US" w:eastAsia="zh-CN"/>
        </w:rPr>
      </w:pPr>
      <w:r>
        <w:rPr>
          <w:rFonts w:hint="eastAsia"/>
          <w:sz w:val="22"/>
          <w:szCs w:val="28"/>
          <w:lang w:val="en-US" w:eastAsia="zh-CN"/>
        </w:rPr>
        <w:t>山东省新媒体协会</w:t>
      </w:r>
    </w:p>
    <w:p>
      <w:pPr>
        <w:numPr>
          <w:ilvl w:val="0"/>
          <w:numId w:val="0"/>
        </w:numPr>
        <w:ind w:leftChars="0"/>
        <w:jc w:val="left"/>
        <w:rPr>
          <w:rFonts w:hint="eastAsia"/>
          <w:sz w:val="22"/>
          <w:szCs w:val="28"/>
          <w:lang w:val="en-US" w:eastAsia="zh-CN"/>
        </w:rPr>
      </w:pPr>
      <w:r>
        <w:rPr>
          <w:rFonts w:hint="eastAsia"/>
          <w:sz w:val="22"/>
          <w:szCs w:val="28"/>
          <w:lang w:val="en-US" w:eastAsia="zh-CN"/>
        </w:rPr>
        <w:t>山东区块链研究会</w:t>
      </w:r>
    </w:p>
    <w:p>
      <w:pPr>
        <w:numPr>
          <w:ilvl w:val="0"/>
          <w:numId w:val="0"/>
        </w:numPr>
        <w:ind w:leftChars="0"/>
        <w:jc w:val="left"/>
        <w:rPr>
          <w:rFonts w:hint="eastAsia"/>
          <w:sz w:val="22"/>
          <w:szCs w:val="28"/>
          <w:lang w:val="en-US" w:eastAsia="zh-CN"/>
        </w:rPr>
      </w:pPr>
      <w:r>
        <w:rPr>
          <w:rFonts w:hint="eastAsia"/>
          <w:sz w:val="22"/>
          <w:szCs w:val="28"/>
          <w:lang w:val="en-US" w:eastAsia="zh-CN"/>
        </w:rPr>
        <w:t>曲阜市信息网络安全协会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枣庄市网络社会组织联合会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临沂市互联网金融协会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甘肃省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甘肃省公安厅</w:t>
      </w:r>
    </w:p>
    <w:p>
      <w:pPr>
        <w:numPr>
          <w:ilvl w:val="0"/>
          <w:numId w:val="0"/>
        </w:numPr>
        <w:ind w:leftChars="0"/>
        <w:jc w:val="left"/>
        <w:rPr>
          <w:rFonts w:hint="eastAsia"/>
          <w:sz w:val="22"/>
          <w:szCs w:val="28"/>
          <w:lang w:val="en-US" w:eastAsia="zh-CN"/>
        </w:rPr>
      </w:pPr>
      <w:r>
        <w:rPr>
          <w:rFonts w:hint="eastAsia"/>
          <w:sz w:val="22"/>
          <w:szCs w:val="28"/>
          <w:lang w:val="en-US" w:eastAsia="zh-CN"/>
        </w:rPr>
        <w:t>兰州市公安局</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安徽省</w:t>
      </w:r>
    </w:p>
    <w:p>
      <w:pPr>
        <w:numPr>
          <w:ilvl w:val="0"/>
          <w:numId w:val="0"/>
        </w:numPr>
        <w:ind w:leftChars="0"/>
        <w:jc w:val="left"/>
        <w:rPr>
          <w:rFonts w:hint="eastAsia"/>
          <w:b/>
          <w:bCs/>
          <w:sz w:val="22"/>
          <w:szCs w:val="28"/>
          <w:lang w:val="en-US" w:eastAsia="zh-CN"/>
        </w:rPr>
      </w:pPr>
      <w:r>
        <w:rPr>
          <w:rFonts w:hint="eastAsia"/>
          <w:sz w:val="22"/>
          <w:szCs w:val="28"/>
          <w:lang w:val="en-US" w:eastAsia="zh-CN"/>
        </w:rPr>
        <w:t>安徽安正测评技术有限公司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浙江省住房和城乡建设厅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闪捷信息科技有限公司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中国电信金华分公司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浙江金报文化传媒有限公司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金华市激石信息技术有限公司（百度）</w:t>
      </w:r>
    </w:p>
    <w:p>
      <w:pPr>
        <w:numPr>
          <w:ilvl w:val="0"/>
          <w:numId w:val="0"/>
        </w:numPr>
        <w:ind w:leftChars="0"/>
        <w:jc w:val="left"/>
        <w:rPr>
          <w:rFonts w:hint="eastAsia"/>
          <w:sz w:val="22"/>
          <w:szCs w:val="28"/>
          <w:lang w:val="en-US" w:eastAsia="zh-CN"/>
        </w:rPr>
      </w:pPr>
      <w:r>
        <w:rPr>
          <w:rFonts w:hint="eastAsia"/>
          <w:sz w:val="22"/>
          <w:szCs w:val="28"/>
          <w:lang w:val="en-US" w:eastAsia="zh-CN"/>
        </w:rPr>
        <w:t> 浙江师范大学</w:t>
      </w:r>
    </w:p>
    <w:p>
      <w:pPr>
        <w:numPr>
          <w:ilvl w:val="0"/>
          <w:numId w:val="0"/>
        </w:numPr>
        <w:ind w:leftChars="0"/>
        <w:jc w:val="left"/>
        <w:rPr>
          <w:rFonts w:hint="eastAsia"/>
          <w:sz w:val="22"/>
          <w:szCs w:val="28"/>
          <w:lang w:val="en-US" w:eastAsia="zh-CN"/>
        </w:rPr>
      </w:pPr>
      <w:r>
        <w:rPr>
          <w:rFonts w:hint="eastAsia"/>
          <w:sz w:val="22"/>
          <w:szCs w:val="28"/>
          <w:lang w:val="en-US" w:eastAsia="zh-CN"/>
        </w:rPr>
        <w:t>上海财经大学浙江学院</w:t>
      </w:r>
    </w:p>
    <w:p>
      <w:pPr>
        <w:numPr>
          <w:ilvl w:val="0"/>
          <w:numId w:val="0"/>
        </w:numPr>
        <w:ind w:leftChars="0"/>
        <w:jc w:val="left"/>
        <w:rPr>
          <w:rFonts w:hint="eastAsia"/>
          <w:sz w:val="22"/>
          <w:szCs w:val="28"/>
          <w:lang w:val="en-US" w:eastAsia="zh-CN"/>
        </w:rPr>
      </w:pPr>
      <w:r>
        <w:rPr>
          <w:rFonts w:hint="eastAsia"/>
          <w:sz w:val="22"/>
          <w:szCs w:val="28"/>
          <w:lang w:val="en-US" w:eastAsia="zh-CN"/>
        </w:rPr>
        <w:t>浙江金华科贸职业技术学院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金华市网商协会</w:t>
      </w:r>
    </w:p>
    <w:p>
      <w:pPr>
        <w:numPr>
          <w:ilvl w:val="0"/>
          <w:numId w:val="0"/>
        </w:numPr>
        <w:ind w:leftChars="0"/>
        <w:jc w:val="left"/>
        <w:rPr>
          <w:rFonts w:hint="eastAsia"/>
          <w:sz w:val="22"/>
          <w:szCs w:val="28"/>
          <w:lang w:val="en-US" w:eastAsia="zh-CN"/>
        </w:rPr>
      </w:pPr>
      <w:r>
        <w:rPr>
          <w:rFonts w:hint="eastAsia"/>
          <w:sz w:val="22"/>
          <w:szCs w:val="28"/>
          <w:lang w:val="en-US" w:eastAsia="zh-CN"/>
        </w:rPr>
        <w:t>浙江安远检测技术有限公司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中国移动金华分公司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中国联通金华分公司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金华七天网络有限公司（浙中在线）</w:t>
      </w:r>
    </w:p>
    <w:p>
      <w:pPr>
        <w:numPr>
          <w:ilvl w:val="0"/>
          <w:numId w:val="0"/>
        </w:numPr>
        <w:ind w:leftChars="0"/>
        <w:jc w:val="left"/>
        <w:rPr>
          <w:rFonts w:hint="eastAsia"/>
          <w:sz w:val="22"/>
          <w:szCs w:val="28"/>
          <w:lang w:val="en-US" w:eastAsia="zh-CN"/>
        </w:rPr>
      </w:pPr>
      <w:r>
        <w:rPr>
          <w:rFonts w:hint="eastAsia"/>
          <w:sz w:val="22"/>
          <w:szCs w:val="28"/>
          <w:lang w:val="en-US" w:eastAsia="zh-CN"/>
        </w:rPr>
        <w:t>金华互通联合传媒有限公司（金华房网）</w:t>
      </w:r>
    </w:p>
    <w:p>
      <w:pPr>
        <w:numPr>
          <w:ilvl w:val="0"/>
          <w:numId w:val="0"/>
        </w:numPr>
        <w:ind w:leftChars="0"/>
        <w:jc w:val="left"/>
        <w:rPr>
          <w:rFonts w:hint="eastAsia"/>
          <w:sz w:val="22"/>
          <w:szCs w:val="28"/>
          <w:lang w:val="en-US" w:eastAsia="zh-CN"/>
        </w:rPr>
      </w:pPr>
      <w:r>
        <w:rPr>
          <w:rFonts w:hint="eastAsia"/>
          <w:sz w:val="22"/>
          <w:szCs w:val="28"/>
          <w:lang w:val="en-US" w:eastAsia="zh-CN"/>
        </w:rPr>
        <w:t> 金华职业技术学院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 浙江交通技师学院</w:t>
      </w:r>
    </w:p>
    <w:p>
      <w:pPr>
        <w:numPr>
          <w:ilvl w:val="0"/>
          <w:numId w:val="0"/>
        </w:numPr>
        <w:ind w:leftChars="0"/>
        <w:jc w:val="left"/>
        <w:rPr>
          <w:rFonts w:hint="eastAsia"/>
          <w:sz w:val="22"/>
          <w:szCs w:val="28"/>
          <w:lang w:val="en-US" w:eastAsia="zh-CN"/>
        </w:rPr>
      </w:pPr>
      <w:r>
        <w:rPr>
          <w:rFonts w:hint="eastAsia"/>
          <w:sz w:val="22"/>
          <w:szCs w:val="28"/>
          <w:lang w:val="en-US" w:eastAsia="zh-CN"/>
        </w:rPr>
        <w:t> 金华北大科技园</w:t>
      </w: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宁夏回族自治区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宁夏回族自治区石嘴山市委网信办</w:t>
      </w:r>
    </w:p>
    <w:p>
      <w:pPr>
        <w:numPr>
          <w:ilvl w:val="0"/>
          <w:numId w:val="0"/>
        </w:numPr>
        <w:ind w:leftChars="0"/>
        <w:jc w:val="left"/>
        <w:rPr>
          <w:rFonts w:hint="eastAsia"/>
          <w:sz w:val="22"/>
          <w:szCs w:val="28"/>
          <w:lang w:val="en-US" w:eastAsia="zh-CN"/>
        </w:rPr>
      </w:pPr>
      <w:r>
        <w:rPr>
          <w:rFonts w:hint="eastAsia"/>
          <w:sz w:val="22"/>
          <w:szCs w:val="28"/>
          <w:lang w:val="en-US" w:eastAsia="zh-CN"/>
        </w:rPr>
        <w:t>北方民族大学</w:t>
      </w:r>
    </w:p>
    <w:p>
      <w:pPr>
        <w:numPr>
          <w:ilvl w:val="0"/>
          <w:numId w:val="0"/>
        </w:numPr>
        <w:ind w:leftChars="0"/>
        <w:jc w:val="left"/>
        <w:rPr>
          <w:rFonts w:hint="eastAsia"/>
          <w:sz w:val="22"/>
          <w:szCs w:val="28"/>
          <w:lang w:val="en-US" w:eastAsia="zh-CN"/>
        </w:rPr>
      </w:pPr>
      <w:r>
        <w:rPr>
          <w:rFonts w:hint="eastAsia"/>
          <w:sz w:val="22"/>
          <w:szCs w:val="28"/>
          <w:lang w:val="en-US" w:eastAsia="zh-CN"/>
        </w:rPr>
        <w:t>银川市金凤区长城中路街道办事处</w:t>
      </w: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宁夏回族自治区固原市委网信办</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宁夏电商协会</w:t>
      </w: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陕西省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陕西网</w:t>
      </w:r>
    </w:p>
    <w:p>
      <w:pPr>
        <w:numPr>
          <w:ilvl w:val="0"/>
          <w:numId w:val="0"/>
        </w:numPr>
        <w:ind w:leftChars="0"/>
        <w:jc w:val="left"/>
        <w:rPr>
          <w:rFonts w:hint="eastAsia"/>
          <w:sz w:val="22"/>
          <w:szCs w:val="28"/>
          <w:lang w:val="en-US" w:eastAsia="zh-CN"/>
        </w:rPr>
      </w:pPr>
      <w:r>
        <w:rPr>
          <w:rFonts w:hint="eastAsia"/>
          <w:sz w:val="22"/>
          <w:szCs w:val="28"/>
          <w:lang w:val="en-US" w:eastAsia="zh-CN"/>
        </w:rPr>
        <w:t>西安交通工程学院中兴通信学院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江西省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江西省公安厅网安总队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赣州市公安局网安支队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上饶市公安局网安支队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抚州市公安局网安支队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新余市公安局网安支队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鹰潭市公安局网安支队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江西中和证信息安全技术有限公司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江苏极元信息技术有限公司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北京梆梆安全科技有限公司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九江九新网络传媒有限公司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客家新闻网</w:t>
      </w:r>
    </w:p>
    <w:p>
      <w:pPr>
        <w:numPr>
          <w:ilvl w:val="0"/>
          <w:numId w:val="0"/>
        </w:numPr>
        <w:ind w:leftChars="0"/>
        <w:jc w:val="left"/>
        <w:rPr>
          <w:rFonts w:hint="eastAsia"/>
          <w:sz w:val="22"/>
          <w:szCs w:val="28"/>
          <w:lang w:val="en-US" w:eastAsia="zh-CN"/>
        </w:rPr>
      </w:pPr>
      <w:r>
        <w:rPr>
          <w:rFonts w:hint="eastAsia"/>
          <w:sz w:val="22"/>
          <w:szCs w:val="28"/>
          <w:lang w:val="en-US" w:eastAsia="zh-CN"/>
        </w:rPr>
        <w:t>南昌市公安局网安支队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九江市公安局网安支队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宜春市公安局网安支队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吉安市公安局网安支队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萍乡市公安局网安支队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景德镇市公安局网安支队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江西安服信息产业有限公司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南昌市天业网络科技有限公司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九江掌控传媒有限公司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上饶通网站</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湖南省</w:t>
      </w:r>
    </w:p>
    <w:p>
      <w:pPr>
        <w:numPr>
          <w:ilvl w:val="0"/>
          <w:numId w:val="0"/>
        </w:numPr>
        <w:ind w:leftChars="0"/>
        <w:jc w:val="left"/>
        <w:rPr>
          <w:rFonts w:hint="eastAsia"/>
          <w:sz w:val="22"/>
          <w:szCs w:val="28"/>
          <w:lang w:val="en-US" w:eastAsia="zh-CN"/>
        </w:rPr>
      </w:pPr>
      <w:r>
        <w:rPr>
          <w:rFonts w:hint="eastAsia"/>
          <w:sz w:val="22"/>
          <w:szCs w:val="28"/>
          <w:lang w:val="en-US" w:eastAsia="zh-CN"/>
        </w:rPr>
        <w:t>湖南省金盾信息安全等级保护评估中心有限公司</w:t>
      </w: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xml:space="preserve">太原清众鑫科技有限公司 </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山西网安信创科技有限公司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 </w:t>
      </w:r>
    </w:p>
    <w:p>
      <w:pPr>
        <w:numPr>
          <w:ilvl w:val="0"/>
          <w:numId w:val="0"/>
        </w:numPr>
        <w:ind w:leftChars="0"/>
        <w:jc w:val="center"/>
        <w:rPr>
          <w:rFonts w:hint="eastAsia"/>
          <w:b/>
          <w:bCs/>
          <w:sz w:val="22"/>
          <w:szCs w:val="28"/>
          <w:lang w:val="en-US" w:eastAsia="zh-CN"/>
        </w:rPr>
      </w:pPr>
      <w:r>
        <w:rPr>
          <w:rFonts w:hint="eastAsia"/>
          <w:b/>
          <w:bCs/>
          <w:sz w:val="22"/>
          <w:szCs w:val="28"/>
          <w:lang w:val="en-US" w:eastAsia="zh-CN"/>
        </w:rPr>
        <w:t>青海省</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青海数九网络安全技术服务有限公司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ind w:firstLine="0" w:firstLineChars="0"/>
        <w:rPr>
          <w:sz w:val="22"/>
          <w:szCs w:val="28"/>
        </w:rPr>
      </w:pPr>
    </w:p>
    <w:p>
      <w:pPr>
        <w:ind w:firstLine="0" w:firstLineChars="0"/>
        <w:jc w:val="center"/>
        <w:rPr>
          <w:rFonts w:hint="eastAsia" w:cstheme="minorHAnsi"/>
          <w:b/>
          <w:bCs/>
          <w:sz w:val="28"/>
          <w:szCs w:val="28"/>
          <w:lang w:val="en-US" w:eastAsia="zh-CN"/>
        </w:rPr>
      </w:pPr>
      <w:r>
        <w:rPr>
          <w:rFonts w:hint="eastAsia" w:cstheme="minorHAnsi"/>
          <w:b/>
          <w:bCs/>
          <w:sz w:val="28"/>
          <w:szCs w:val="28"/>
          <w:lang w:val="en-US" w:eastAsia="zh-CN"/>
        </w:rPr>
        <w:t>奖品提供单位</w:t>
      </w:r>
    </w:p>
    <w:p>
      <w:pPr>
        <w:ind w:firstLine="0" w:firstLineChars="0"/>
        <w:rPr>
          <w:sz w:val="22"/>
          <w:szCs w:val="28"/>
        </w:rPr>
        <w:sectPr>
          <w:type w:val="continuous"/>
          <w:pgSz w:w="11906" w:h="16838"/>
          <w:pgMar w:top="1440" w:right="1229" w:bottom="1440" w:left="1797" w:header="709" w:footer="709" w:gutter="0"/>
          <w:pgNumType w:fmt="decimal"/>
          <w:cols w:space="708" w:num="1"/>
          <w:docGrid w:linePitch="360" w:charSpace="0"/>
        </w:sectPr>
      </w:pPr>
    </w:p>
    <w:p>
      <w:pPr>
        <w:widowControl/>
        <w:adjustRightInd/>
        <w:snapToGrid/>
        <w:spacing w:line="240" w:lineRule="auto"/>
        <w:ind w:firstLine="0" w:firstLineChars="0"/>
        <w:jc w:val="left"/>
        <w:rPr>
          <w:rFonts w:hint="eastAsia"/>
          <w:sz w:val="22"/>
          <w:szCs w:val="28"/>
          <w:lang w:val="en-US" w:eastAsia="zh-CN"/>
        </w:rPr>
      </w:pPr>
      <w:r>
        <w:rPr>
          <w:rFonts w:hint="eastAsia"/>
          <w:sz w:val="22"/>
          <w:szCs w:val="28"/>
          <w:lang w:val="en-US" w:eastAsia="zh-CN"/>
        </w:rPr>
        <w:t xml:space="preserve">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headerReference r:id="rId24" w:type="default"/>
          <w:footerReference r:id="rId25" w:type="default"/>
          <w:type w:val="continuous"/>
          <w:pgSz w:w="11906" w:h="16838"/>
          <w:pgMar w:top="1440" w:right="1800" w:bottom="1118" w:left="1800" w:header="851" w:footer="992" w:gutter="0"/>
          <w:pgNumType w:fmt="decimal"/>
          <w:cols w:space="425" w:num="1"/>
          <w:docGrid w:type="lines" w:linePitch="312" w:charSpace="0"/>
        </w:sectPr>
      </w:pP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广州虎牙信息科技有限公司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广州酷狗计算机科技有限公司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spacing w:val="-17"/>
          <w:kern w:val="0"/>
          <w:sz w:val="22"/>
          <w:szCs w:val="22"/>
          <w:u w:val="none"/>
          <w:lang w:val="en-US" w:eastAsia="zh-CN" w:bidi="ar"/>
        </w:rPr>
      </w:pPr>
      <w:r>
        <w:rPr>
          <w:rFonts w:hint="eastAsia" w:ascii="宋体" w:hAnsi="宋体" w:eastAsia="宋体" w:cs="宋体"/>
          <w:i w:val="0"/>
          <w:iCs w:val="0"/>
          <w:color w:val="000000"/>
          <w:spacing w:val="-11"/>
          <w:kern w:val="0"/>
          <w:sz w:val="22"/>
          <w:szCs w:val="22"/>
          <w:u w:val="none"/>
          <w:lang w:val="en-US" w:eastAsia="zh-CN" w:bidi="ar"/>
        </w:rPr>
        <w:t>中国移动通信集团广东有限公司广州分公司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广西百色学创英才电商农场</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亚信安全科技股份有限公司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北京益安在线科技股份有限公司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深圳市迅雷网络技术有限公司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北京中元易尚科技有限公司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广州羊城通有限公司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上海宽娱数码科技有限公司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国源天顺科技产业集团有限公司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type w:val="continuous"/>
          <w:pgSz w:w="11906" w:h="16838"/>
          <w:pgMar w:top="1440" w:right="1800" w:bottom="1118" w:left="1800" w:header="851" w:footer="992" w:gutter="0"/>
          <w:pgNumType w:fmt="decimal"/>
          <w:cols w:equalWidth="0" w:num="2">
            <w:col w:w="3940" w:space="425"/>
            <w:col w:w="3940"/>
          </w:cols>
          <w:docGrid w:type="lines" w:linePitch="312" w:charSpace="0"/>
        </w:sectPr>
      </w:pPr>
      <w:r>
        <w:rPr>
          <w:rFonts w:hint="eastAsia" w:ascii="宋体" w:hAnsi="宋体" w:eastAsia="宋体" w:cs="宋体"/>
          <w:i w:val="0"/>
          <w:iCs w:val="0"/>
          <w:color w:val="000000"/>
          <w:kern w:val="0"/>
          <w:sz w:val="22"/>
          <w:szCs w:val="22"/>
          <w:u w:val="none"/>
          <w:lang w:val="en-US" w:eastAsia="zh-CN" w:bidi="ar"/>
        </w:rPr>
        <w:t>智联招聘安全中心</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widowControl/>
        <w:adjustRightInd/>
        <w:snapToGrid/>
        <w:spacing w:line="240" w:lineRule="auto"/>
        <w:ind w:firstLine="0" w:firstLineChars="0"/>
        <w:jc w:val="left"/>
        <w:rPr>
          <w:rFonts w:hint="eastAsia" w:asciiTheme="minorEastAsia" w:hAnsiTheme="minorEastAsia" w:eastAsiaTheme="minorEastAsia"/>
          <w:b/>
          <w:bCs/>
          <w:kern w:val="44"/>
          <w:sz w:val="28"/>
          <w:szCs w:val="28"/>
          <w:lang w:eastAsia="zh-CN"/>
        </w:rPr>
      </w:pPr>
    </w:p>
    <w:sectPr>
      <w:headerReference r:id="rId26" w:type="default"/>
      <w:footerReference r:id="rId27"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Helvetica Neue">
    <w:altName w:val="Times New Roman"/>
    <w:panose1 w:val="00000000000000000000"/>
    <w:charset w:val="00"/>
    <w:family w:val="auto"/>
    <w:pitch w:val="default"/>
    <w:sig w:usb0="00000000" w:usb1="00000000" w:usb2="00000000" w:usb3="00000000" w:csb0="00000000"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jc w:val="both"/>
      <w:rPr>
        <w:rFonts w:hint="eastAsia" w:eastAsiaTheme="minorEastAsia"/>
        <w:b/>
        <w:bCs/>
        <w:lang w:val="en-US" w:eastAsia="zh-CN"/>
      </w:rPr>
    </w:pPr>
    <w:r>
      <w:rPr>
        <w:rFonts w:hint="eastAsia"/>
        <w:b/>
        <w:bCs/>
      </w:rPr>
      <w:t>广东新兴国家网络安全和信息化发展研究院202</w:t>
    </w:r>
    <w:r>
      <w:rPr>
        <w:rFonts w:hint="eastAsia"/>
        <w:b/>
        <w:bCs/>
        <w:lang w:val="en-US" w:eastAsia="zh-CN"/>
      </w:rPr>
      <w:t>2</w:t>
    </w:r>
    <w:r>
      <w:rPr>
        <w:rFonts w:hint="eastAsia"/>
        <w:b/>
        <w:bCs/>
      </w:rPr>
      <w:t>.</w:t>
    </w:r>
    <w:r>
      <w:rPr>
        <w:rFonts w:hint="eastAsia"/>
        <w:b/>
        <w:bCs/>
        <w:lang w:val="en-US" w:eastAsia="zh-CN"/>
      </w:rPr>
      <w:t>9</w:t>
    </w:r>
  </w:p>
  <w:p>
    <w:pPr>
      <w:pStyle w:val="9"/>
      <w:ind w:firstLine="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hint="eastAsia" w:eastAsia="黑体"/>
        <w:bCs/>
        <w:sz w:val="21"/>
        <w:szCs w:val="21"/>
        <w:lang w:eastAsia="zh-CN"/>
      </w:rPr>
    </w:pPr>
    <w:r>
      <w:rPr>
        <w:rFonts w:hint="eastAsia" w:ascii="黑体" w:hAnsi="黑体" w:eastAsia="黑体"/>
        <w:bCs/>
        <w:sz w:val="21"/>
        <w:szCs w:val="21"/>
      </w:rPr>
      <w:t>广东新兴国家网络安全和信息化发展研究院202</w:t>
    </w:r>
    <w:r>
      <w:rPr>
        <w:rFonts w:hint="eastAsia" w:ascii="黑体" w:hAnsi="黑体" w:eastAsia="黑体"/>
        <w:bCs/>
        <w:sz w:val="21"/>
        <w:szCs w:val="21"/>
        <w:lang w:val="en-US" w:eastAsia="zh-CN"/>
      </w:rPr>
      <w:t>2</w:t>
    </w:r>
    <w:r>
      <w:rPr>
        <w:rFonts w:hint="eastAsia" w:ascii="黑体" w:hAnsi="黑体" w:eastAsia="黑体"/>
        <w:bCs/>
        <w:sz w:val="21"/>
        <w:szCs w:val="21"/>
      </w:rPr>
      <w:t>.</w:t>
    </w:r>
    <w:r>
      <w:rPr>
        <w:rFonts w:hint="eastAsia" w:ascii="黑体" w:hAnsi="黑体" w:eastAsia="黑体"/>
        <w:bCs/>
        <w:sz w:val="21"/>
        <w:szCs w:val="21"/>
        <w:lang w:val="en-US" w:eastAsia="zh-CN"/>
      </w:rPr>
      <w:t>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rPr>
        <w:sz w:val="18"/>
      </w:rP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8120" cy="7465695"/>
          <wp:effectExtent l="0" t="0" r="17780" b="1905"/>
          <wp:wrapNone/>
          <wp:docPr id="4"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70528" behindDoc="1" locked="0" layoutInCell="1" allowOverlap="1">
          <wp:simplePos x="0" y="0"/>
          <wp:positionH relativeFrom="margin">
            <wp:align>center</wp:align>
          </wp:positionH>
          <wp:positionV relativeFrom="margin">
            <wp:align>center</wp:align>
          </wp:positionV>
          <wp:extent cx="5278120" cy="7465695"/>
          <wp:effectExtent l="0" t="0" r="17780" b="1905"/>
          <wp:wrapNone/>
          <wp:docPr id="13"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rPr>
        <w:sz w:val="18"/>
      </w:rP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8120" cy="7465695"/>
          <wp:effectExtent l="0" t="0" r="17780" b="1905"/>
          <wp:wrapNone/>
          <wp:docPr id="5"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6432" behindDoc="1" locked="0" layoutInCell="1" allowOverlap="1">
          <wp:simplePos x="0" y="0"/>
          <wp:positionH relativeFrom="margin">
            <wp:align>center</wp:align>
          </wp:positionH>
          <wp:positionV relativeFrom="margin">
            <wp:align>center</wp:align>
          </wp:positionV>
          <wp:extent cx="5278120" cy="7465695"/>
          <wp:effectExtent l="0" t="0" r="17780" b="1905"/>
          <wp:wrapNone/>
          <wp:docPr id="6"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8120" cy="7465695"/>
          <wp:effectExtent l="0" t="0" r="17780" b="1905"/>
          <wp:wrapNone/>
          <wp:docPr id="8"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8480" behindDoc="1" locked="0" layoutInCell="1" allowOverlap="1">
          <wp:simplePos x="0" y="0"/>
          <wp:positionH relativeFrom="margin">
            <wp:align>center</wp:align>
          </wp:positionH>
          <wp:positionV relativeFrom="margin">
            <wp:align>center</wp:align>
          </wp:positionV>
          <wp:extent cx="5278120" cy="7465695"/>
          <wp:effectExtent l="0" t="0" r="17780" b="1905"/>
          <wp:wrapNone/>
          <wp:docPr id="10"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9504" behindDoc="1" locked="0" layoutInCell="1" allowOverlap="1">
          <wp:simplePos x="0" y="0"/>
          <wp:positionH relativeFrom="margin">
            <wp:align>center</wp:align>
          </wp:positionH>
          <wp:positionV relativeFrom="margin">
            <wp:align>center</wp:align>
          </wp:positionV>
          <wp:extent cx="5278120" cy="7465695"/>
          <wp:effectExtent l="0" t="0" r="17780" b="1905"/>
          <wp:wrapNone/>
          <wp:docPr id="12"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9B894CE"/>
    <w:multiLevelType w:val="singleLevel"/>
    <w:tmpl w:val="89B894CE"/>
    <w:lvl w:ilvl="0" w:tentative="0">
      <w:start w:val="2"/>
      <w:numFmt w:val="decimal"/>
      <w:suff w:val="nothing"/>
      <w:lvlText w:val="（%1）"/>
      <w:lvlJc w:val="left"/>
    </w:lvl>
  </w:abstractNum>
  <w:abstractNum w:abstractNumId="1">
    <w:nsid w:val="934E6879"/>
    <w:multiLevelType w:val="singleLevel"/>
    <w:tmpl w:val="934E6879"/>
    <w:lvl w:ilvl="0" w:tentative="0">
      <w:start w:val="10"/>
      <w:numFmt w:val="decimal"/>
      <w:suff w:val="nothing"/>
      <w:lvlText w:val="（%1）"/>
      <w:lvlJc w:val="left"/>
    </w:lvl>
  </w:abstractNum>
  <w:abstractNum w:abstractNumId="2">
    <w:nsid w:val="B0CE4162"/>
    <w:multiLevelType w:val="singleLevel"/>
    <w:tmpl w:val="B0CE4162"/>
    <w:lvl w:ilvl="0" w:tentative="0">
      <w:start w:val="7"/>
      <w:numFmt w:val="decimal"/>
      <w:suff w:val="nothing"/>
      <w:lvlText w:val="（%1）"/>
      <w:lvlJc w:val="left"/>
    </w:lvl>
  </w:abstractNum>
  <w:abstractNum w:abstractNumId="3">
    <w:nsid w:val="CF2C5DF1"/>
    <w:multiLevelType w:val="singleLevel"/>
    <w:tmpl w:val="CF2C5DF1"/>
    <w:lvl w:ilvl="0" w:tentative="0">
      <w:start w:val="1"/>
      <w:numFmt w:val="decimal"/>
      <w:suff w:val="nothing"/>
      <w:lvlText w:val="（%1）"/>
      <w:lvlJc w:val="left"/>
      <w:rPr>
        <w:rFonts w:hint="default" w:asciiTheme="minorEastAsia" w:hAnsiTheme="minorEastAsia" w:eastAsiaTheme="minorEastAsia" w:cstheme="minorEastAsia"/>
      </w:rPr>
    </w:lvl>
  </w:abstractNum>
  <w:abstractNum w:abstractNumId="4">
    <w:nsid w:val="D63F2494"/>
    <w:multiLevelType w:val="singleLevel"/>
    <w:tmpl w:val="D63F2494"/>
    <w:lvl w:ilvl="0" w:tentative="0">
      <w:start w:val="26"/>
      <w:numFmt w:val="decimal"/>
      <w:suff w:val="nothing"/>
      <w:lvlText w:val="（%1）"/>
      <w:lvlJc w:val="left"/>
    </w:lvl>
  </w:abstractNum>
  <w:abstractNum w:abstractNumId="5">
    <w:nsid w:val="EAB062E4"/>
    <w:multiLevelType w:val="singleLevel"/>
    <w:tmpl w:val="EAB062E4"/>
    <w:lvl w:ilvl="0" w:tentative="0">
      <w:start w:val="1"/>
      <w:numFmt w:val="chineseCounting"/>
      <w:suff w:val="nothing"/>
      <w:lvlText w:val="%1、"/>
      <w:lvlJc w:val="left"/>
      <w:rPr>
        <w:rFonts w:hint="eastAsia"/>
      </w:rPr>
    </w:lvl>
  </w:abstractNum>
  <w:abstractNum w:abstractNumId="6">
    <w:nsid w:val="1675FD4E"/>
    <w:multiLevelType w:val="singleLevel"/>
    <w:tmpl w:val="1675FD4E"/>
    <w:lvl w:ilvl="0" w:tentative="0">
      <w:start w:val="7"/>
      <w:numFmt w:val="decimal"/>
      <w:suff w:val="nothing"/>
      <w:lvlText w:val="（%1）"/>
      <w:lvlJc w:val="left"/>
    </w:lvl>
  </w:abstractNum>
  <w:abstractNum w:abstractNumId="7">
    <w:nsid w:val="5376E921"/>
    <w:multiLevelType w:val="singleLevel"/>
    <w:tmpl w:val="5376E921"/>
    <w:lvl w:ilvl="0" w:tentative="0">
      <w:start w:val="4"/>
      <w:numFmt w:val="decimal"/>
      <w:suff w:val="nothing"/>
      <w:lvlText w:val="（%1）"/>
      <w:lvlJc w:val="left"/>
    </w:lvl>
  </w:abstractNum>
  <w:abstractNum w:abstractNumId="8">
    <w:nsid w:val="7E4238F7"/>
    <w:multiLevelType w:val="singleLevel"/>
    <w:tmpl w:val="7E4238F7"/>
    <w:lvl w:ilvl="0" w:tentative="0">
      <w:start w:val="21"/>
      <w:numFmt w:val="decimal"/>
      <w:suff w:val="nothing"/>
      <w:lvlText w:val="（%1）"/>
      <w:lvlJc w:val="left"/>
    </w:lvl>
  </w:abstractNum>
  <w:num w:numId="1">
    <w:abstractNumId w:val="5"/>
  </w:num>
  <w:num w:numId="2">
    <w:abstractNumId w:val="2"/>
  </w:num>
  <w:num w:numId="3">
    <w:abstractNumId w:val="3"/>
  </w:num>
  <w:num w:numId="4">
    <w:abstractNumId w:val="7"/>
  </w:num>
  <w:num w:numId="5">
    <w:abstractNumId w:val="4"/>
  </w:num>
  <w:num w:numId="6">
    <w:abstractNumId w:val="1"/>
  </w:num>
  <w:num w:numId="7">
    <w:abstractNumId w:val="8"/>
  </w:num>
  <w:num w:numId="8">
    <w:abstractNumId w:val="0"/>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NiOWE1ODMyZTJmYjBjYmE1ODk1YTIxMTExYWNiMTQifQ=="/>
  </w:docVars>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1EAD"/>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3197"/>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45D79"/>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3F2525"/>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4F1D"/>
    <w:rsid w:val="004B582E"/>
    <w:rsid w:val="004B60BB"/>
    <w:rsid w:val="004C0C51"/>
    <w:rsid w:val="004C5E34"/>
    <w:rsid w:val="004D09B0"/>
    <w:rsid w:val="004D12DA"/>
    <w:rsid w:val="004D6F58"/>
    <w:rsid w:val="004D7CEE"/>
    <w:rsid w:val="004E0F1D"/>
    <w:rsid w:val="004E37E4"/>
    <w:rsid w:val="004E5F2F"/>
    <w:rsid w:val="004E6377"/>
    <w:rsid w:val="004E6BB1"/>
    <w:rsid w:val="004E78D4"/>
    <w:rsid w:val="004F11EE"/>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6C87"/>
    <w:rsid w:val="0057703B"/>
    <w:rsid w:val="005815C9"/>
    <w:rsid w:val="00583738"/>
    <w:rsid w:val="00583DCF"/>
    <w:rsid w:val="005904C1"/>
    <w:rsid w:val="00595218"/>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4718"/>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9744B"/>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4699A"/>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0C3C"/>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667CC"/>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07E"/>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5D5E"/>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76AA6"/>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0556"/>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632E9"/>
    <w:rsid w:val="0149187A"/>
    <w:rsid w:val="014C0695"/>
    <w:rsid w:val="01544F5D"/>
    <w:rsid w:val="01733CF0"/>
    <w:rsid w:val="01951217"/>
    <w:rsid w:val="01A372EF"/>
    <w:rsid w:val="01A9749B"/>
    <w:rsid w:val="01B12F89"/>
    <w:rsid w:val="01B14C06"/>
    <w:rsid w:val="01BD01C6"/>
    <w:rsid w:val="01BD782D"/>
    <w:rsid w:val="01C503BB"/>
    <w:rsid w:val="01C62732"/>
    <w:rsid w:val="01CB1DE1"/>
    <w:rsid w:val="01CD71BE"/>
    <w:rsid w:val="01CF6E62"/>
    <w:rsid w:val="01D33C33"/>
    <w:rsid w:val="020C008E"/>
    <w:rsid w:val="02365393"/>
    <w:rsid w:val="02371F8E"/>
    <w:rsid w:val="02450A2A"/>
    <w:rsid w:val="024C618C"/>
    <w:rsid w:val="024C6753"/>
    <w:rsid w:val="026C3FBE"/>
    <w:rsid w:val="026F543D"/>
    <w:rsid w:val="02702081"/>
    <w:rsid w:val="0279289C"/>
    <w:rsid w:val="02963DFC"/>
    <w:rsid w:val="029C3313"/>
    <w:rsid w:val="02A75A6A"/>
    <w:rsid w:val="02AA474C"/>
    <w:rsid w:val="02BA21E0"/>
    <w:rsid w:val="02C40A8B"/>
    <w:rsid w:val="02D301B3"/>
    <w:rsid w:val="02D7414A"/>
    <w:rsid w:val="02DA493A"/>
    <w:rsid w:val="02DF3217"/>
    <w:rsid w:val="02E55B73"/>
    <w:rsid w:val="02EA651E"/>
    <w:rsid w:val="02F40809"/>
    <w:rsid w:val="02FF091D"/>
    <w:rsid w:val="030547C3"/>
    <w:rsid w:val="03057865"/>
    <w:rsid w:val="033275AC"/>
    <w:rsid w:val="033A5F80"/>
    <w:rsid w:val="03422D71"/>
    <w:rsid w:val="0343163D"/>
    <w:rsid w:val="034824CE"/>
    <w:rsid w:val="03497DCE"/>
    <w:rsid w:val="035E4919"/>
    <w:rsid w:val="037102EA"/>
    <w:rsid w:val="0382650D"/>
    <w:rsid w:val="038A4604"/>
    <w:rsid w:val="03A51A80"/>
    <w:rsid w:val="03C31F7F"/>
    <w:rsid w:val="040B60F3"/>
    <w:rsid w:val="0422360B"/>
    <w:rsid w:val="042E0DB9"/>
    <w:rsid w:val="043109EE"/>
    <w:rsid w:val="043A79D3"/>
    <w:rsid w:val="043C66EC"/>
    <w:rsid w:val="04537F00"/>
    <w:rsid w:val="045A02BE"/>
    <w:rsid w:val="046D5B7D"/>
    <w:rsid w:val="047F5141"/>
    <w:rsid w:val="048D0725"/>
    <w:rsid w:val="04992AE5"/>
    <w:rsid w:val="04A24CDA"/>
    <w:rsid w:val="04B75932"/>
    <w:rsid w:val="04BD38C2"/>
    <w:rsid w:val="04BD7272"/>
    <w:rsid w:val="04C40193"/>
    <w:rsid w:val="04D7272B"/>
    <w:rsid w:val="04E63B8D"/>
    <w:rsid w:val="05020DCB"/>
    <w:rsid w:val="051931EE"/>
    <w:rsid w:val="05261ACF"/>
    <w:rsid w:val="05333A5C"/>
    <w:rsid w:val="053718A9"/>
    <w:rsid w:val="053A4F12"/>
    <w:rsid w:val="05415B71"/>
    <w:rsid w:val="05500BDA"/>
    <w:rsid w:val="055661F0"/>
    <w:rsid w:val="057D4A24"/>
    <w:rsid w:val="05805DFD"/>
    <w:rsid w:val="0587340C"/>
    <w:rsid w:val="05C07220"/>
    <w:rsid w:val="05C34C9C"/>
    <w:rsid w:val="05C72838"/>
    <w:rsid w:val="05D77E39"/>
    <w:rsid w:val="05DD2639"/>
    <w:rsid w:val="06085010"/>
    <w:rsid w:val="060914B4"/>
    <w:rsid w:val="06093262"/>
    <w:rsid w:val="061C3E7D"/>
    <w:rsid w:val="062322B1"/>
    <w:rsid w:val="062E4A77"/>
    <w:rsid w:val="0632278B"/>
    <w:rsid w:val="06400C4E"/>
    <w:rsid w:val="0642752F"/>
    <w:rsid w:val="06480B88"/>
    <w:rsid w:val="06532893"/>
    <w:rsid w:val="06595DBF"/>
    <w:rsid w:val="06625FC1"/>
    <w:rsid w:val="067C78F6"/>
    <w:rsid w:val="068F68D9"/>
    <w:rsid w:val="069F0A0E"/>
    <w:rsid w:val="06A61636"/>
    <w:rsid w:val="06C24AF7"/>
    <w:rsid w:val="06C56CFA"/>
    <w:rsid w:val="06C83261"/>
    <w:rsid w:val="06C911CA"/>
    <w:rsid w:val="06C97D72"/>
    <w:rsid w:val="06E54160"/>
    <w:rsid w:val="06ED0F82"/>
    <w:rsid w:val="06F3279E"/>
    <w:rsid w:val="06F46F37"/>
    <w:rsid w:val="072E1C4D"/>
    <w:rsid w:val="073466E7"/>
    <w:rsid w:val="07474CD0"/>
    <w:rsid w:val="075C3D0D"/>
    <w:rsid w:val="075F4993"/>
    <w:rsid w:val="07651067"/>
    <w:rsid w:val="07670DFE"/>
    <w:rsid w:val="07835682"/>
    <w:rsid w:val="07874FD4"/>
    <w:rsid w:val="078828AD"/>
    <w:rsid w:val="079528D4"/>
    <w:rsid w:val="079C2FC1"/>
    <w:rsid w:val="079C526D"/>
    <w:rsid w:val="079D473A"/>
    <w:rsid w:val="07A478C8"/>
    <w:rsid w:val="07A5109A"/>
    <w:rsid w:val="07DB0E13"/>
    <w:rsid w:val="080142A3"/>
    <w:rsid w:val="08057C73"/>
    <w:rsid w:val="080E2F7D"/>
    <w:rsid w:val="081D2E07"/>
    <w:rsid w:val="08292BA7"/>
    <w:rsid w:val="08352D0E"/>
    <w:rsid w:val="08366779"/>
    <w:rsid w:val="083C41F0"/>
    <w:rsid w:val="084C3215"/>
    <w:rsid w:val="087A0447"/>
    <w:rsid w:val="0896309D"/>
    <w:rsid w:val="08964B56"/>
    <w:rsid w:val="089E1E7F"/>
    <w:rsid w:val="089F6950"/>
    <w:rsid w:val="08A34513"/>
    <w:rsid w:val="08A53840"/>
    <w:rsid w:val="08B11CAA"/>
    <w:rsid w:val="08C46BEF"/>
    <w:rsid w:val="08C624BC"/>
    <w:rsid w:val="08CF6109"/>
    <w:rsid w:val="08E33072"/>
    <w:rsid w:val="090137FA"/>
    <w:rsid w:val="09030ACB"/>
    <w:rsid w:val="09067417"/>
    <w:rsid w:val="090E0689"/>
    <w:rsid w:val="09192243"/>
    <w:rsid w:val="093200FC"/>
    <w:rsid w:val="093A378D"/>
    <w:rsid w:val="0946326D"/>
    <w:rsid w:val="094D5274"/>
    <w:rsid w:val="0952788E"/>
    <w:rsid w:val="095679E3"/>
    <w:rsid w:val="09615163"/>
    <w:rsid w:val="096934D5"/>
    <w:rsid w:val="098B4CFC"/>
    <w:rsid w:val="098C5B36"/>
    <w:rsid w:val="09B2776D"/>
    <w:rsid w:val="09B41737"/>
    <w:rsid w:val="09B95F21"/>
    <w:rsid w:val="09DD35AC"/>
    <w:rsid w:val="09EC4112"/>
    <w:rsid w:val="09ED3B32"/>
    <w:rsid w:val="09F023BC"/>
    <w:rsid w:val="09F9502D"/>
    <w:rsid w:val="09FC2D38"/>
    <w:rsid w:val="0A0B5100"/>
    <w:rsid w:val="0A0C569C"/>
    <w:rsid w:val="0A3E7253"/>
    <w:rsid w:val="0A451F79"/>
    <w:rsid w:val="0A4C5E14"/>
    <w:rsid w:val="0A4D555E"/>
    <w:rsid w:val="0A522CFE"/>
    <w:rsid w:val="0A560A40"/>
    <w:rsid w:val="0A9C50D8"/>
    <w:rsid w:val="0A9D041D"/>
    <w:rsid w:val="0A9D16DA"/>
    <w:rsid w:val="0AA61B78"/>
    <w:rsid w:val="0AA71EDB"/>
    <w:rsid w:val="0AAA771F"/>
    <w:rsid w:val="0AB97929"/>
    <w:rsid w:val="0ABC5E6F"/>
    <w:rsid w:val="0AC67CBF"/>
    <w:rsid w:val="0ACB7A37"/>
    <w:rsid w:val="0AF57D6B"/>
    <w:rsid w:val="0AF639A6"/>
    <w:rsid w:val="0B1641CB"/>
    <w:rsid w:val="0B1A4D82"/>
    <w:rsid w:val="0B27407E"/>
    <w:rsid w:val="0B362E88"/>
    <w:rsid w:val="0B78442A"/>
    <w:rsid w:val="0B884125"/>
    <w:rsid w:val="0B8F6312"/>
    <w:rsid w:val="0BAB11C6"/>
    <w:rsid w:val="0BB57615"/>
    <w:rsid w:val="0BCF03CB"/>
    <w:rsid w:val="0BE1128A"/>
    <w:rsid w:val="0BFA271A"/>
    <w:rsid w:val="0C2F0BDD"/>
    <w:rsid w:val="0C406C4A"/>
    <w:rsid w:val="0C480E98"/>
    <w:rsid w:val="0C48260B"/>
    <w:rsid w:val="0C4E415C"/>
    <w:rsid w:val="0C5E3BDC"/>
    <w:rsid w:val="0C7412FC"/>
    <w:rsid w:val="0C7D4411"/>
    <w:rsid w:val="0C8218DB"/>
    <w:rsid w:val="0C9513A0"/>
    <w:rsid w:val="0CAA2FC2"/>
    <w:rsid w:val="0CDE2F4E"/>
    <w:rsid w:val="0CE01E74"/>
    <w:rsid w:val="0CEE62C9"/>
    <w:rsid w:val="0CF14A50"/>
    <w:rsid w:val="0CFA40B8"/>
    <w:rsid w:val="0CFC02EE"/>
    <w:rsid w:val="0D100539"/>
    <w:rsid w:val="0D1020FE"/>
    <w:rsid w:val="0D123E89"/>
    <w:rsid w:val="0D246BD4"/>
    <w:rsid w:val="0D3F5C64"/>
    <w:rsid w:val="0D48545C"/>
    <w:rsid w:val="0D892EDB"/>
    <w:rsid w:val="0D97DAF5"/>
    <w:rsid w:val="0D9A52E6"/>
    <w:rsid w:val="0DA970D9"/>
    <w:rsid w:val="0DAF797B"/>
    <w:rsid w:val="0DD759F4"/>
    <w:rsid w:val="0DD80825"/>
    <w:rsid w:val="0DE10621"/>
    <w:rsid w:val="0DFE49A3"/>
    <w:rsid w:val="0E097B78"/>
    <w:rsid w:val="0E0B6422"/>
    <w:rsid w:val="0E0F1632"/>
    <w:rsid w:val="0E1215B8"/>
    <w:rsid w:val="0E182450"/>
    <w:rsid w:val="0E1A3CAF"/>
    <w:rsid w:val="0E3B76EA"/>
    <w:rsid w:val="0E411267"/>
    <w:rsid w:val="0E4640C6"/>
    <w:rsid w:val="0E5049DD"/>
    <w:rsid w:val="0E59465B"/>
    <w:rsid w:val="0E672F3C"/>
    <w:rsid w:val="0E72396F"/>
    <w:rsid w:val="0E74218B"/>
    <w:rsid w:val="0E7A7F51"/>
    <w:rsid w:val="0E83458D"/>
    <w:rsid w:val="0E8D5087"/>
    <w:rsid w:val="0E9B2EC6"/>
    <w:rsid w:val="0EAA12D3"/>
    <w:rsid w:val="0EAC4F03"/>
    <w:rsid w:val="0EB03ACA"/>
    <w:rsid w:val="0EB74D24"/>
    <w:rsid w:val="0EB80DEE"/>
    <w:rsid w:val="0EB84372"/>
    <w:rsid w:val="0EC56F89"/>
    <w:rsid w:val="0EC615B1"/>
    <w:rsid w:val="0EC9739F"/>
    <w:rsid w:val="0ED02289"/>
    <w:rsid w:val="0ED05C8C"/>
    <w:rsid w:val="0ED57506"/>
    <w:rsid w:val="0EEB3C31"/>
    <w:rsid w:val="0EEC0056"/>
    <w:rsid w:val="0EF358D7"/>
    <w:rsid w:val="0F155E79"/>
    <w:rsid w:val="0F203EE1"/>
    <w:rsid w:val="0F303249"/>
    <w:rsid w:val="0F31382A"/>
    <w:rsid w:val="0F7C43B3"/>
    <w:rsid w:val="0F950799"/>
    <w:rsid w:val="0F9C1832"/>
    <w:rsid w:val="0FC01187"/>
    <w:rsid w:val="0FC30926"/>
    <w:rsid w:val="0FD83DEA"/>
    <w:rsid w:val="0FE72BC9"/>
    <w:rsid w:val="0FFB644A"/>
    <w:rsid w:val="0FFD2580"/>
    <w:rsid w:val="0FFE47CB"/>
    <w:rsid w:val="10013CDD"/>
    <w:rsid w:val="10025685"/>
    <w:rsid w:val="10150A42"/>
    <w:rsid w:val="10152804"/>
    <w:rsid w:val="10355150"/>
    <w:rsid w:val="103A3448"/>
    <w:rsid w:val="10655E92"/>
    <w:rsid w:val="106D43EE"/>
    <w:rsid w:val="106E22D2"/>
    <w:rsid w:val="10720EA5"/>
    <w:rsid w:val="10BA7217"/>
    <w:rsid w:val="10C230EE"/>
    <w:rsid w:val="10CD0FF9"/>
    <w:rsid w:val="10CF6E57"/>
    <w:rsid w:val="10E83A36"/>
    <w:rsid w:val="10F041A7"/>
    <w:rsid w:val="10F44B58"/>
    <w:rsid w:val="11045C1D"/>
    <w:rsid w:val="110737B8"/>
    <w:rsid w:val="110F292A"/>
    <w:rsid w:val="1114645F"/>
    <w:rsid w:val="11201A9F"/>
    <w:rsid w:val="11227A4E"/>
    <w:rsid w:val="11344B02"/>
    <w:rsid w:val="11524E8F"/>
    <w:rsid w:val="11574B8E"/>
    <w:rsid w:val="115F7902"/>
    <w:rsid w:val="11960558"/>
    <w:rsid w:val="11A506DE"/>
    <w:rsid w:val="11AA49EA"/>
    <w:rsid w:val="11BF4914"/>
    <w:rsid w:val="11C11FD2"/>
    <w:rsid w:val="11CA1D02"/>
    <w:rsid w:val="11D06C3A"/>
    <w:rsid w:val="11F741CB"/>
    <w:rsid w:val="11FE6F79"/>
    <w:rsid w:val="11FF40A9"/>
    <w:rsid w:val="1204682B"/>
    <w:rsid w:val="12054CFF"/>
    <w:rsid w:val="1216340C"/>
    <w:rsid w:val="121C6F76"/>
    <w:rsid w:val="1235186F"/>
    <w:rsid w:val="12435B7F"/>
    <w:rsid w:val="12503B7A"/>
    <w:rsid w:val="12945D4D"/>
    <w:rsid w:val="12960B9C"/>
    <w:rsid w:val="129C489B"/>
    <w:rsid w:val="12AA788A"/>
    <w:rsid w:val="12AD766B"/>
    <w:rsid w:val="12AE0BAA"/>
    <w:rsid w:val="12B85529"/>
    <w:rsid w:val="12C23D9E"/>
    <w:rsid w:val="12D959BB"/>
    <w:rsid w:val="12EC6415"/>
    <w:rsid w:val="130337F3"/>
    <w:rsid w:val="1307746F"/>
    <w:rsid w:val="130A27C9"/>
    <w:rsid w:val="130B6366"/>
    <w:rsid w:val="131066DD"/>
    <w:rsid w:val="13166F68"/>
    <w:rsid w:val="131C6CD0"/>
    <w:rsid w:val="13250FB0"/>
    <w:rsid w:val="132A12B9"/>
    <w:rsid w:val="132F62D2"/>
    <w:rsid w:val="13403A80"/>
    <w:rsid w:val="13466542"/>
    <w:rsid w:val="135217B3"/>
    <w:rsid w:val="13585D28"/>
    <w:rsid w:val="1359627F"/>
    <w:rsid w:val="135E3ADF"/>
    <w:rsid w:val="136F4921"/>
    <w:rsid w:val="13744BCD"/>
    <w:rsid w:val="138228A6"/>
    <w:rsid w:val="13871642"/>
    <w:rsid w:val="138C1AAF"/>
    <w:rsid w:val="13900351"/>
    <w:rsid w:val="13970E9E"/>
    <w:rsid w:val="139B1002"/>
    <w:rsid w:val="139E3D66"/>
    <w:rsid w:val="13A93C5F"/>
    <w:rsid w:val="13B1260D"/>
    <w:rsid w:val="13B913A0"/>
    <w:rsid w:val="13BD1E99"/>
    <w:rsid w:val="13C52009"/>
    <w:rsid w:val="13C82EA6"/>
    <w:rsid w:val="13EE2AD2"/>
    <w:rsid w:val="13F94E56"/>
    <w:rsid w:val="13FA068E"/>
    <w:rsid w:val="14025EBC"/>
    <w:rsid w:val="14191FE6"/>
    <w:rsid w:val="14243CBC"/>
    <w:rsid w:val="142863BD"/>
    <w:rsid w:val="142F7384"/>
    <w:rsid w:val="143B2FAB"/>
    <w:rsid w:val="1444243C"/>
    <w:rsid w:val="14444527"/>
    <w:rsid w:val="145447BE"/>
    <w:rsid w:val="146354B5"/>
    <w:rsid w:val="146A2E92"/>
    <w:rsid w:val="14C154C4"/>
    <w:rsid w:val="14DB61D4"/>
    <w:rsid w:val="14EC447B"/>
    <w:rsid w:val="14F75393"/>
    <w:rsid w:val="14F820E7"/>
    <w:rsid w:val="15011B64"/>
    <w:rsid w:val="151E215B"/>
    <w:rsid w:val="15252C38"/>
    <w:rsid w:val="1537146E"/>
    <w:rsid w:val="1568157B"/>
    <w:rsid w:val="157931F6"/>
    <w:rsid w:val="157C5293"/>
    <w:rsid w:val="15AA2780"/>
    <w:rsid w:val="15B74531"/>
    <w:rsid w:val="15B96829"/>
    <w:rsid w:val="15CA2647"/>
    <w:rsid w:val="15D01B14"/>
    <w:rsid w:val="15D40435"/>
    <w:rsid w:val="15E0256D"/>
    <w:rsid w:val="15FC3FD4"/>
    <w:rsid w:val="161672D6"/>
    <w:rsid w:val="16167ABF"/>
    <w:rsid w:val="164B730F"/>
    <w:rsid w:val="164D6785"/>
    <w:rsid w:val="16770B17"/>
    <w:rsid w:val="16A042F9"/>
    <w:rsid w:val="16A73818"/>
    <w:rsid w:val="16C62156"/>
    <w:rsid w:val="16D0211B"/>
    <w:rsid w:val="16DB0C82"/>
    <w:rsid w:val="16E5648F"/>
    <w:rsid w:val="16E6046C"/>
    <w:rsid w:val="171A6BC2"/>
    <w:rsid w:val="171E3EF8"/>
    <w:rsid w:val="171E76B8"/>
    <w:rsid w:val="1723614E"/>
    <w:rsid w:val="17237EFC"/>
    <w:rsid w:val="172779CD"/>
    <w:rsid w:val="172F3FDF"/>
    <w:rsid w:val="174E2889"/>
    <w:rsid w:val="175C21B7"/>
    <w:rsid w:val="176C4849"/>
    <w:rsid w:val="177C2EEE"/>
    <w:rsid w:val="177F008E"/>
    <w:rsid w:val="17807FE2"/>
    <w:rsid w:val="17824E58"/>
    <w:rsid w:val="17A615CD"/>
    <w:rsid w:val="17AC1DA4"/>
    <w:rsid w:val="17AF1790"/>
    <w:rsid w:val="17B24C29"/>
    <w:rsid w:val="17D83AFB"/>
    <w:rsid w:val="17DD6024"/>
    <w:rsid w:val="17DE79B7"/>
    <w:rsid w:val="17FD5F31"/>
    <w:rsid w:val="183036C2"/>
    <w:rsid w:val="1845001D"/>
    <w:rsid w:val="184F0ADC"/>
    <w:rsid w:val="186A4EF5"/>
    <w:rsid w:val="1877646F"/>
    <w:rsid w:val="188E2D7D"/>
    <w:rsid w:val="188E3C4D"/>
    <w:rsid w:val="18A24847"/>
    <w:rsid w:val="18C179CD"/>
    <w:rsid w:val="18C622A2"/>
    <w:rsid w:val="18CA0730"/>
    <w:rsid w:val="18DA5941"/>
    <w:rsid w:val="18ED2FDF"/>
    <w:rsid w:val="18FF6FCC"/>
    <w:rsid w:val="19076DD0"/>
    <w:rsid w:val="19136EE4"/>
    <w:rsid w:val="192626D4"/>
    <w:rsid w:val="19383E58"/>
    <w:rsid w:val="193E0F4C"/>
    <w:rsid w:val="194F7DC5"/>
    <w:rsid w:val="19577D75"/>
    <w:rsid w:val="19642163"/>
    <w:rsid w:val="197B520E"/>
    <w:rsid w:val="198E36F0"/>
    <w:rsid w:val="198F621C"/>
    <w:rsid w:val="1994598C"/>
    <w:rsid w:val="19946E8F"/>
    <w:rsid w:val="19960E59"/>
    <w:rsid w:val="199917B6"/>
    <w:rsid w:val="19A31D65"/>
    <w:rsid w:val="19BC330A"/>
    <w:rsid w:val="19C64D1F"/>
    <w:rsid w:val="19C70FED"/>
    <w:rsid w:val="19C71E8C"/>
    <w:rsid w:val="19E0471F"/>
    <w:rsid w:val="19E34B7F"/>
    <w:rsid w:val="19E94CA8"/>
    <w:rsid w:val="19F66288"/>
    <w:rsid w:val="19F90A15"/>
    <w:rsid w:val="19FE28F0"/>
    <w:rsid w:val="1A0F2298"/>
    <w:rsid w:val="1A1B310D"/>
    <w:rsid w:val="1A30526D"/>
    <w:rsid w:val="1A3A7C8E"/>
    <w:rsid w:val="1A3D1B14"/>
    <w:rsid w:val="1A4408B5"/>
    <w:rsid w:val="1A515887"/>
    <w:rsid w:val="1A5D47E0"/>
    <w:rsid w:val="1A792D89"/>
    <w:rsid w:val="1AA70AF6"/>
    <w:rsid w:val="1AAC73C6"/>
    <w:rsid w:val="1ABA5FC3"/>
    <w:rsid w:val="1ACB522A"/>
    <w:rsid w:val="1AD25EC1"/>
    <w:rsid w:val="1AD826AC"/>
    <w:rsid w:val="1AE66264"/>
    <w:rsid w:val="1AF003AD"/>
    <w:rsid w:val="1AF2450E"/>
    <w:rsid w:val="1AF87135"/>
    <w:rsid w:val="1B027E29"/>
    <w:rsid w:val="1B200F4A"/>
    <w:rsid w:val="1B327C76"/>
    <w:rsid w:val="1B3D0940"/>
    <w:rsid w:val="1B3E70B3"/>
    <w:rsid w:val="1B524AD9"/>
    <w:rsid w:val="1B5D4C83"/>
    <w:rsid w:val="1B5F3C5F"/>
    <w:rsid w:val="1B6E54A2"/>
    <w:rsid w:val="1B716CF9"/>
    <w:rsid w:val="1B740D26"/>
    <w:rsid w:val="1B7C407F"/>
    <w:rsid w:val="1B7E00C0"/>
    <w:rsid w:val="1B8E0862"/>
    <w:rsid w:val="1BA4082B"/>
    <w:rsid w:val="1BA441C3"/>
    <w:rsid w:val="1BA46C52"/>
    <w:rsid w:val="1BC03F6C"/>
    <w:rsid w:val="1BC832D8"/>
    <w:rsid w:val="1BD00F68"/>
    <w:rsid w:val="1BD6378F"/>
    <w:rsid w:val="1BE30A60"/>
    <w:rsid w:val="1BF65528"/>
    <w:rsid w:val="1BF673CD"/>
    <w:rsid w:val="1C054074"/>
    <w:rsid w:val="1C101EA2"/>
    <w:rsid w:val="1C1774D2"/>
    <w:rsid w:val="1C2A7637"/>
    <w:rsid w:val="1C3E30E2"/>
    <w:rsid w:val="1C497EE5"/>
    <w:rsid w:val="1C4C7E05"/>
    <w:rsid w:val="1C4E52B7"/>
    <w:rsid w:val="1C4F709D"/>
    <w:rsid w:val="1C501ED3"/>
    <w:rsid w:val="1C745A33"/>
    <w:rsid w:val="1C7B47F3"/>
    <w:rsid w:val="1C7B7E93"/>
    <w:rsid w:val="1C7D6D39"/>
    <w:rsid w:val="1C8C57DB"/>
    <w:rsid w:val="1C9825C3"/>
    <w:rsid w:val="1CA7308E"/>
    <w:rsid w:val="1CC02F44"/>
    <w:rsid w:val="1CC031ED"/>
    <w:rsid w:val="1CC57E86"/>
    <w:rsid w:val="1CCC4B92"/>
    <w:rsid w:val="1CD04682"/>
    <w:rsid w:val="1CD828F5"/>
    <w:rsid w:val="1CE91EBC"/>
    <w:rsid w:val="1D0C1A52"/>
    <w:rsid w:val="1D1327C1"/>
    <w:rsid w:val="1D225751"/>
    <w:rsid w:val="1D245443"/>
    <w:rsid w:val="1D385E5A"/>
    <w:rsid w:val="1D501B01"/>
    <w:rsid w:val="1D5A3FAD"/>
    <w:rsid w:val="1D641BE4"/>
    <w:rsid w:val="1D73367A"/>
    <w:rsid w:val="1D766567"/>
    <w:rsid w:val="1D7B3E78"/>
    <w:rsid w:val="1D7E2C5F"/>
    <w:rsid w:val="1D8B47FC"/>
    <w:rsid w:val="1D9C277A"/>
    <w:rsid w:val="1DD85D00"/>
    <w:rsid w:val="1DDB6083"/>
    <w:rsid w:val="1DE90C61"/>
    <w:rsid w:val="1E03765B"/>
    <w:rsid w:val="1E04186F"/>
    <w:rsid w:val="1E097AB6"/>
    <w:rsid w:val="1E0F11DA"/>
    <w:rsid w:val="1E205195"/>
    <w:rsid w:val="1E2E61F9"/>
    <w:rsid w:val="1E2F04F6"/>
    <w:rsid w:val="1E410640"/>
    <w:rsid w:val="1E4A1B6B"/>
    <w:rsid w:val="1E646380"/>
    <w:rsid w:val="1E7F57A2"/>
    <w:rsid w:val="1E81298D"/>
    <w:rsid w:val="1E8A493C"/>
    <w:rsid w:val="1E9D0295"/>
    <w:rsid w:val="1EA17AB4"/>
    <w:rsid w:val="1EAB32E9"/>
    <w:rsid w:val="1EC4527A"/>
    <w:rsid w:val="1EE7550D"/>
    <w:rsid w:val="1EF736F4"/>
    <w:rsid w:val="1F084952"/>
    <w:rsid w:val="1F222FC3"/>
    <w:rsid w:val="1F2C7C85"/>
    <w:rsid w:val="1F3E7BAB"/>
    <w:rsid w:val="1F4B3948"/>
    <w:rsid w:val="1F58787F"/>
    <w:rsid w:val="1F596694"/>
    <w:rsid w:val="1F5A0233"/>
    <w:rsid w:val="1F627877"/>
    <w:rsid w:val="1F6E59D7"/>
    <w:rsid w:val="1F733290"/>
    <w:rsid w:val="1F902B7E"/>
    <w:rsid w:val="1F9951FF"/>
    <w:rsid w:val="1FA23C98"/>
    <w:rsid w:val="1FE16132"/>
    <w:rsid w:val="1FF509D8"/>
    <w:rsid w:val="1FFC578E"/>
    <w:rsid w:val="201238B6"/>
    <w:rsid w:val="201440B4"/>
    <w:rsid w:val="201523AC"/>
    <w:rsid w:val="201928DB"/>
    <w:rsid w:val="20233EAC"/>
    <w:rsid w:val="20243B56"/>
    <w:rsid w:val="203171E6"/>
    <w:rsid w:val="20317523"/>
    <w:rsid w:val="2039200A"/>
    <w:rsid w:val="20761D2A"/>
    <w:rsid w:val="207A6C5A"/>
    <w:rsid w:val="207C4094"/>
    <w:rsid w:val="20841603"/>
    <w:rsid w:val="209B5EBB"/>
    <w:rsid w:val="20A53730"/>
    <w:rsid w:val="20DA70E9"/>
    <w:rsid w:val="20E34438"/>
    <w:rsid w:val="20F2349D"/>
    <w:rsid w:val="20F5434F"/>
    <w:rsid w:val="20F8273E"/>
    <w:rsid w:val="21094EE5"/>
    <w:rsid w:val="21111F39"/>
    <w:rsid w:val="21262AC3"/>
    <w:rsid w:val="212666B3"/>
    <w:rsid w:val="212A3FEC"/>
    <w:rsid w:val="21430E2F"/>
    <w:rsid w:val="21522857"/>
    <w:rsid w:val="2155688D"/>
    <w:rsid w:val="215A4127"/>
    <w:rsid w:val="21645E24"/>
    <w:rsid w:val="2171358F"/>
    <w:rsid w:val="21994209"/>
    <w:rsid w:val="219D6279"/>
    <w:rsid w:val="21BF7BF2"/>
    <w:rsid w:val="21CB128C"/>
    <w:rsid w:val="21EB4CB8"/>
    <w:rsid w:val="21F007E3"/>
    <w:rsid w:val="22112AA1"/>
    <w:rsid w:val="221C624B"/>
    <w:rsid w:val="221F29FE"/>
    <w:rsid w:val="222538DB"/>
    <w:rsid w:val="223174F8"/>
    <w:rsid w:val="223A3440"/>
    <w:rsid w:val="22486176"/>
    <w:rsid w:val="225D5657"/>
    <w:rsid w:val="226B6F6E"/>
    <w:rsid w:val="226E5575"/>
    <w:rsid w:val="226E6298"/>
    <w:rsid w:val="227C003B"/>
    <w:rsid w:val="228C2595"/>
    <w:rsid w:val="229213F0"/>
    <w:rsid w:val="22AB6D9E"/>
    <w:rsid w:val="22BA1C4C"/>
    <w:rsid w:val="22BA273D"/>
    <w:rsid w:val="22BC52C2"/>
    <w:rsid w:val="22C466AE"/>
    <w:rsid w:val="22C72083"/>
    <w:rsid w:val="22D04851"/>
    <w:rsid w:val="22D40461"/>
    <w:rsid w:val="22F55A61"/>
    <w:rsid w:val="22F561EB"/>
    <w:rsid w:val="22FE5379"/>
    <w:rsid w:val="2309269C"/>
    <w:rsid w:val="230A43A2"/>
    <w:rsid w:val="231C2D03"/>
    <w:rsid w:val="23233A84"/>
    <w:rsid w:val="232653D6"/>
    <w:rsid w:val="232960BF"/>
    <w:rsid w:val="23307C29"/>
    <w:rsid w:val="2333183B"/>
    <w:rsid w:val="23373318"/>
    <w:rsid w:val="233C481F"/>
    <w:rsid w:val="23444DDB"/>
    <w:rsid w:val="234750CE"/>
    <w:rsid w:val="235732DB"/>
    <w:rsid w:val="23781E9D"/>
    <w:rsid w:val="23827D58"/>
    <w:rsid w:val="238F04F9"/>
    <w:rsid w:val="23A55322"/>
    <w:rsid w:val="23C27003"/>
    <w:rsid w:val="23C7417C"/>
    <w:rsid w:val="23D20CE0"/>
    <w:rsid w:val="23DC2F7E"/>
    <w:rsid w:val="23E460AF"/>
    <w:rsid w:val="23E645DE"/>
    <w:rsid w:val="23F15840"/>
    <w:rsid w:val="23F54EE7"/>
    <w:rsid w:val="23F55634"/>
    <w:rsid w:val="23F55CA2"/>
    <w:rsid w:val="23FB6F2C"/>
    <w:rsid w:val="24007F65"/>
    <w:rsid w:val="240E02E4"/>
    <w:rsid w:val="2422387A"/>
    <w:rsid w:val="24264B88"/>
    <w:rsid w:val="242D2B6E"/>
    <w:rsid w:val="24350EB2"/>
    <w:rsid w:val="24511F61"/>
    <w:rsid w:val="24571BC3"/>
    <w:rsid w:val="24581121"/>
    <w:rsid w:val="246632A8"/>
    <w:rsid w:val="246D4AD6"/>
    <w:rsid w:val="24730998"/>
    <w:rsid w:val="24771887"/>
    <w:rsid w:val="248752FC"/>
    <w:rsid w:val="24877763"/>
    <w:rsid w:val="24AF081D"/>
    <w:rsid w:val="24B12ADB"/>
    <w:rsid w:val="24C20AA1"/>
    <w:rsid w:val="24C90335"/>
    <w:rsid w:val="24D549A7"/>
    <w:rsid w:val="24DB224F"/>
    <w:rsid w:val="24DE1906"/>
    <w:rsid w:val="24FA3180"/>
    <w:rsid w:val="25022F8D"/>
    <w:rsid w:val="25067F31"/>
    <w:rsid w:val="25193C42"/>
    <w:rsid w:val="25277C53"/>
    <w:rsid w:val="25293B9D"/>
    <w:rsid w:val="25295D1B"/>
    <w:rsid w:val="252F3F10"/>
    <w:rsid w:val="2554434C"/>
    <w:rsid w:val="25580584"/>
    <w:rsid w:val="25583D86"/>
    <w:rsid w:val="255F2A47"/>
    <w:rsid w:val="258A2AF7"/>
    <w:rsid w:val="25935334"/>
    <w:rsid w:val="25965C9B"/>
    <w:rsid w:val="25A340A2"/>
    <w:rsid w:val="25A93CC2"/>
    <w:rsid w:val="25B34F1F"/>
    <w:rsid w:val="25C26D27"/>
    <w:rsid w:val="25EA1443"/>
    <w:rsid w:val="25EE06BB"/>
    <w:rsid w:val="25F039DF"/>
    <w:rsid w:val="25FA1A7F"/>
    <w:rsid w:val="25FB234F"/>
    <w:rsid w:val="2613738E"/>
    <w:rsid w:val="26184FC5"/>
    <w:rsid w:val="261F3F85"/>
    <w:rsid w:val="262C56DE"/>
    <w:rsid w:val="26356F4A"/>
    <w:rsid w:val="26415CA9"/>
    <w:rsid w:val="264D6C30"/>
    <w:rsid w:val="265579A6"/>
    <w:rsid w:val="265D53BE"/>
    <w:rsid w:val="26655E3B"/>
    <w:rsid w:val="266713EE"/>
    <w:rsid w:val="26723049"/>
    <w:rsid w:val="267F5359"/>
    <w:rsid w:val="269331FA"/>
    <w:rsid w:val="269C5710"/>
    <w:rsid w:val="26A14793"/>
    <w:rsid w:val="26BC7A25"/>
    <w:rsid w:val="26C40BDF"/>
    <w:rsid w:val="26C95E34"/>
    <w:rsid w:val="26CC576C"/>
    <w:rsid w:val="26CF7759"/>
    <w:rsid w:val="26EC0FC9"/>
    <w:rsid w:val="26ED6725"/>
    <w:rsid w:val="26F22552"/>
    <w:rsid w:val="2714139B"/>
    <w:rsid w:val="271424C3"/>
    <w:rsid w:val="271C11C5"/>
    <w:rsid w:val="27253FAF"/>
    <w:rsid w:val="2730278E"/>
    <w:rsid w:val="27336F9B"/>
    <w:rsid w:val="273E6A94"/>
    <w:rsid w:val="27492733"/>
    <w:rsid w:val="276E3C63"/>
    <w:rsid w:val="278C389C"/>
    <w:rsid w:val="279B4D92"/>
    <w:rsid w:val="27AC5CEC"/>
    <w:rsid w:val="27C53B77"/>
    <w:rsid w:val="27C83899"/>
    <w:rsid w:val="27CC71D4"/>
    <w:rsid w:val="27DE760D"/>
    <w:rsid w:val="27E312FE"/>
    <w:rsid w:val="27F319B6"/>
    <w:rsid w:val="281264E8"/>
    <w:rsid w:val="28140AB1"/>
    <w:rsid w:val="282F4953"/>
    <w:rsid w:val="28443611"/>
    <w:rsid w:val="28461441"/>
    <w:rsid w:val="2849353B"/>
    <w:rsid w:val="28643ED1"/>
    <w:rsid w:val="28650375"/>
    <w:rsid w:val="286844B3"/>
    <w:rsid w:val="286B34B1"/>
    <w:rsid w:val="286F2FA1"/>
    <w:rsid w:val="28762B91"/>
    <w:rsid w:val="28770939"/>
    <w:rsid w:val="28805AEB"/>
    <w:rsid w:val="28982A9E"/>
    <w:rsid w:val="28A349F9"/>
    <w:rsid w:val="28AD5878"/>
    <w:rsid w:val="28D76D98"/>
    <w:rsid w:val="28F165E4"/>
    <w:rsid w:val="290A0F1C"/>
    <w:rsid w:val="290B257D"/>
    <w:rsid w:val="290F471D"/>
    <w:rsid w:val="2927562A"/>
    <w:rsid w:val="29275BA5"/>
    <w:rsid w:val="29341B78"/>
    <w:rsid w:val="29356CDE"/>
    <w:rsid w:val="294130B7"/>
    <w:rsid w:val="29416CA0"/>
    <w:rsid w:val="29443E13"/>
    <w:rsid w:val="294B373D"/>
    <w:rsid w:val="2956026E"/>
    <w:rsid w:val="296C7188"/>
    <w:rsid w:val="296F62E7"/>
    <w:rsid w:val="29734590"/>
    <w:rsid w:val="29834BB2"/>
    <w:rsid w:val="29914F4C"/>
    <w:rsid w:val="299353D6"/>
    <w:rsid w:val="29A909B0"/>
    <w:rsid w:val="29B664BA"/>
    <w:rsid w:val="2A0911D4"/>
    <w:rsid w:val="2A105341"/>
    <w:rsid w:val="2A204771"/>
    <w:rsid w:val="2A2C0A1E"/>
    <w:rsid w:val="2A46106E"/>
    <w:rsid w:val="2A4E6662"/>
    <w:rsid w:val="2A530A23"/>
    <w:rsid w:val="2A587A65"/>
    <w:rsid w:val="2A6F4CF7"/>
    <w:rsid w:val="2A73274D"/>
    <w:rsid w:val="2A75178F"/>
    <w:rsid w:val="2A832D34"/>
    <w:rsid w:val="2A94609E"/>
    <w:rsid w:val="2A950CB9"/>
    <w:rsid w:val="2A992DB6"/>
    <w:rsid w:val="2A9F6729"/>
    <w:rsid w:val="2AA85728"/>
    <w:rsid w:val="2AC71E11"/>
    <w:rsid w:val="2ACD6270"/>
    <w:rsid w:val="2AD04172"/>
    <w:rsid w:val="2AD50E4B"/>
    <w:rsid w:val="2ADE5B29"/>
    <w:rsid w:val="2AE65071"/>
    <w:rsid w:val="2AFD4DF0"/>
    <w:rsid w:val="2B051220"/>
    <w:rsid w:val="2B0C16DE"/>
    <w:rsid w:val="2B276949"/>
    <w:rsid w:val="2B2F3ACC"/>
    <w:rsid w:val="2B3804FD"/>
    <w:rsid w:val="2B3B7D58"/>
    <w:rsid w:val="2B3C1F82"/>
    <w:rsid w:val="2B5446D0"/>
    <w:rsid w:val="2B5B15F4"/>
    <w:rsid w:val="2B612949"/>
    <w:rsid w:val="2B6F208F"/>
    <w:rsid w:val="2B6F7ADB"/>
    <w:rsid w:val="2B7A29BF"/>
    <w:rsid w:val="2B7A35C5"/>
    <w:rsid w:val="2B8D7E8B"/>
    <w:rsid w:val="2B921585"/>
    <w:rsid w:val="2BA230AE"/>
    <w:rsid w:val="2BB807BB"/>
    <w:rsid w:val="2BBE6EC6"/>
    <w:rsid w:val="2BDA5526"/>
    <w:rsid w:val="2BE61A37"/>
    <w:rsid w:val="2BE670B5"/>
    <w:rsid w:val="2BEC5E38"/>
    <w:rsid w:val="2BEF12BF"/>
    <w:rsid w:val="2BF13CCD"/>
    <w:rsid w:val="2C08503C"/>
    <w:rsid w:val="2C2B5CDF"/>
    <w:rsid w:val="2C365B84"/>
    <w:rsid w:val="2C382BEB"/>
    <w:rsid w:val="2C5434B9"/>
    <w:rsid w:val="2C551078"/>
    <w:rsid w:val="2C5801F0"/>
    <w:rsid w:val="2C5E56D6"/>
    <w:rsid w:val="2C6D4FAD"/>
    <w:rsid w:val="2C723060"/>
    <w:rsid w:val="2C910F20"/>
    <w:rsid w:val="2C9F6985"/>
    <w:rsid w:val="2CC55B0B"/>
    <w:rsid w:val="2CC8007A"/>
    <w:rsid w:val="2CCF12D7"/>
    <w:rsid w:val="2CE31639"/>
    <w:rsid w:val="2CED235E"/>
    <w:rsid w:val="2CEF46B1"/>
    <w:rsid w:val="2D144F43"/>
    <w:rsid w:val="2D1E755B"/>
    <w:rsid w:val="2D25610B"/>
    <w:rsid w:val="2D2D42DB"/>
    <w:rsid w:val="2D2F7952"/>
    <w:rsid w:val="2D376058"/>
    <w:rsid w:val="2D3E3BCB"/>
    <w:rsid w:val="2D411B9C"/>
    <w:rsid w:val="2D470670"/>
    <w:rsid w:val="2D4B3E61"/>
    <w:rsid w:val="2D4D7E85"/>
    <w:rsid w:val="2D504B9E"/>
    <w:rsid w:val="2D520602"/>
    <w:rsid w:val="2D5E4CD1"/>
    <w:rsid w:val="2D74392C"/>
    <w:rsid w:val="2D83129D"/>
    <w:rsid w:val="2D8964F0"/>
    <w:rsid w:val="2D922A0D"/>
    <w:rsid w:val="2DB41456"/>
    <w:rsid w:val="2DB47644"/>
    <w:rsid w:val="2DC31699"/>
    <w:rsid w:val="2DC36994"/>
    <w:rsid w:val="2DD265AE"/>
    <w:rsid w:val="2DF65D05"/>
    <w:rsid w:val="2E0341D6"/>
    <w:rsid w:val="2E24038A"/>
    <w:rsid w:val="2E263853"/>
    <w:rsid w:val="2E2F6005"/>
    <w:rsid w:val="2E340B4A"/>
    <w:rsid w:val="2E3C01EE"/>
    <w:rsid w:val="2E570BEE"/>
    <w:rsid w:val="2E60513A"/>
    <w:rsid w:val="2E721743"/>
    <w:rsid w:val="2E787671"/>
    <w:rsid w:val="2E832FC8"/>
    <w:rsid w:val="2E8D5E1A"/>
    <w:rsid w:val="2EA44659"/>
    <w:rsid w:val="2ED075DC"/>
    <w:rsid w:val="2ED83459"/>
    <w:rsid w:val="2ED966DF"/>
    <w:rsid w:val="2EE5394A"/>
    <w:rsid w:val="2EEA46D6"/>
    <w:rsid w:val="2EF31DD9"/>
    <w:rsid w:val="2EF9A2F9"/>
    <w:rsid w:val="2EFC4F48"/>
    <w:rsid w:val="2F083C8E"/>
    <w:rsid w:val="2F1D6ECC"/>
    <w:rsid w:val="2F210822"/>
    <w:rsid w:val="2F2D7203"/>
    <w:rsid w:val="2F4532E4"/>
    <w:rsid w:val="2F46215B"/>
    <w:rsid w:val="2F4A2072"/>
    <w:rsid w:val="2F527179"/>
    <w:rsid w:val="2F6D707F"/>
    <w:rsid w:val="2F803CE6"/>
    <w:rsid w:val="2F9A1C3C"/>
    <w:rsid w:val="2FAA464B"/>
    <w:rsid w:val="2FAD61F6"/>
    <w:rsid w:val="2FC32DF7"/>
    <w:rsid w:val="2FC45DB4"/>
    <w:rsid w:val="2FCA3115"/>
    <w:rsid w:val="2FCC2D1A"/>
    <w:rsid w:val="2FD14A12"/>
    <w:rsid w:val="2FD62CA6"/>
    <w:rsid w:val="2FDA11F4"/>
    <w:rsid w:val="2FDB716E"/>
    <w:rsid w:val="2FED29FE"/>
    <w:rsid w:val="300872AA"/>
    <w:rsid w:val="300B4FC2"/>
    <w:rsid w:val="3010613F"/>
    <w:rsid w:val="3011381B"/>
    <w:rsid w:val="30134182"/>
    <w:rsid w:val="301D52A4"/>
    <w:rsid w:val="30220096"/>
    <w:rsid w:val="30300557"/>
    <w:rsid w:val="30320D02"/>
    <w:rsid w:val="30360848"/>
    <w:rsid w:val="30374CFB"/>
    <w:rsid w:val="304271ED"/>
    <w:rsid w:val="304A49E0"/>
    <w:rsid w:val="304D765A"/>
    <w:rsid w:val="30582FEE"/>
    <w:rsid w:val="30801AC4"/>
    <w:rsid w:val="3082583C"/>
    <w:rsid w:val="30843362"/>
    <w:rsid w:val="309B382C"/>
    <w:rsid w:val="30AA04E1"/>
    <w:rsid w:val="30B11A8A"/>
    <w:rsid w:val="30B8300C"/>
    <w:rsid w:val="30B90CAB"/>
    <w:rsid w:val="30E156E3"/>
    <w:rsid w:val="30FD0D95"/>
    <w:rsid w:val="30FD4EC2"/>
    <w:rsid w:val="31086B5D"/>
    <w:rsid w:val="310A681A"/>
    <w:rsid w:val="3138494C"/>
    <w:rsid w:val="314735EF"/>
    <w:rsid w:val="314805C3"/>
    <w:rsid w:val="316969B2"/>
    <w:rsid w:val="318D2F56"/>
    <w:rsid w:val="319C46DB"/>
    <w:rsid w:val="31A00F09"/>
    <w:rsid w:val="31F06C8B"/>
    <w:rsid w:val="31F93FA4"/>
    <w:rsid w:val="31FF7276"/>
    <w:rsid w:val="321242B4"/>
    <w:rsid w:val="321C75CA"/>
    <w:rsid w:val="32252923"/>
    <w:rsid w:val="322744FF"/>
    <w:rsid w:val="322A333F"/>
    <w:rsid w:val="323222C9"/>
    <w:rsid w:val="32447B50"/>
    <w:rsid w:val="32470AEB"/>
    <w:rsid w:val="32665B03"/>
    <w:rsid w:val="326A294D"/>
    <w:rsid w:val="326E00EF"/>
    <w:rsid w:val="32794A1C"/>
    <w:rsid w:val="327E48ED"/>
    <w:rsid w:val="329B3DF2"/>
    <w:rsid w:val="329B4887"/>
    <w:rsid w:val="32A10331"/>
    <w:rsid w:val="32B46550"/>
    <w:rsid w:val="32C4213C"/>
    <w:rsid w:val="32D22F57"/>
    <w:rsid w:val="32ED1692"/>
    <w:rsid w:val="33163F19"/>
    <w:rsid w:val="334219C7"/>
    <w:rsid w:val="33494C2B"/>
    <w:rsid w:val="335944A5"/>
    <w:rsid w:val="336E0395"/>
    <w:rsid w:val="33837578"/>
    <w:rsid w:val="33867B7D"/>
    <w:rsid w:val="339A42C9"/>
    <w:rsid w:val="339B351B"/>
    <w:rsid w:val="33A35441"/>
    <w:rsid w:val="33A35ADA"/>
    <w:rsid w:val="33A735D6"/>
    <w:rsid w:val="33A73D17"/>
    <w:rsid w:val="33B201E6"/>
    <w:rsid w:val="33B52813"/>
    <w:rsid w:val="33DF043D"/>
    <w:rsid w:val="33E275BA"/>
    <w:rsid w:val="33E524B8"/>
    <w:rsid w:val="33E66DFC"/>
    <w:rsid w:val="33E743DC"/>
    <w:rsid w:val="33EC3974"/>
    <w:rsid w:val="34092F8D"/>
    <w:rsid w:val="342A0300"/>
    <w:rsid w:val="343520A9"/>
    <w:rsid w:val="34352CA6"/>
    <w:rsid w:val="3437022F"/>
    <w:rsid w:val="3438522C"/>
    <w:rsid w:val="343B395E"/>
    <w:rsid w:val="34465488"/>
    <w:rsid w:val="34476B80"/>
    <w:rsid w:val="344A00CC"/>
    <w:rsid w:val="34534A5D"/>
    <w:rsid w:val="346253DD"/>
    <w:rsid w:val="3488322E"/>
    <w:rsid w:val="349253BF"/>
    <w:rsid w:val="349773FE"/>
    <w:rsid w:val="349911E7"/>
    <w:rsid w:val="349A05A1"/>
    <w:rsid w:val="34A4109F"/>
    <w:rsid w:val="34B54432"/>
    <w:rsid w:val="34B8182C"/>
    <w:rsid w:val="34C03D4C"/>
    <w:rsid w:val="34D60022"/>
    <w:rsid w:val="34EE7F06"/>
    <w:rsid w:val="34F02F20"/>
    <w:rsid w:val="34F55F8F"/>
    <w:rsid w:val="34F8431E"/>
    <w:rsid w:val="35040F15"/>
    <w:rsid w:val="35071F3C"/>
    <w:rsid w:val="35102FA6"/>
    <w:rsid w:val="35124027"/>
    <w:rsid w:val="35152C3E"/>
    <w:rsid w:val="351D783E"/>
    <w:rsid w:val="3524644F"/>
    <w:rsid w:val="3529207C"/>
    <w:rsid w:val="352D2CF9"/>
    <w:rsid w:val="352F2F59"/>
    <w:rsid w:val="35305866"/>
    <w:rsid w:val="35310FED"/>
    <w:rsid w:val="3548087D"/>
    <w:rsid w:val="356E7D6E"/>
    <w:rsid w:val="35752598"/>
    <w:rsid w:val="35756AA0"/>
    <w:rsid w:val="358D4A67"/>
    <w:rsid w:val="35A91EC2"/>
    <w:rsid w:val="35AC02DD"/>
    <w:rsid w:val="35C251EF"/>
    <w:rsid w:val="35C36EA1"/>
    <w:rsid w:val="35C67F79"/>
    <w:rsid w:val="35CD7559"/>
    <w:rsid w:val="35CE6E2D"/>
    <w:rsid w:val="35D02767"/>
    <w:rsid w:val="35F6230E"/>
    <w:rsid w:val="36056D0C"/>
    <w:rsid w:val="360A255B"/>
    <w:rsid w:val="360B5D91"/>
    <w:rsid w:val="36100C64"/>
    <w:rsid w:val="3634174A"/>
    <w:rsid w:val="363B2715"/>
    <w:rsid w:val="364729EA"/>
    <w:rsid w:val="364C02DF"/>
    <w:rsid w:val="364F0A92"/>
    <w:rsid w:val="3657727D"/>
    <w:rsid w:val="36595AEC"/>
    <w:rsid w:val="36660353"/>
    <w:rsid w:val="36782D61"/>
    <w:rsid w:val="36883480"/>
    <w:rsid w:val="369B503C"/>
    <w:rsid w:val="36A51E90"/>
    <w:rsid w:val="36AC26BA"/>
    <w:rsid w:val="36AC5283"/>
    <w:rsid w:val="36B71155"/>
    <w:rsid w:val="36BD491C"/>
    <w:rsid w:val="36C941C4"/>
    <w:rsid w:val="36D87453"/>
    <w:rsid w:val="36DA50A7"/>
    <w:rsid w:val="36E67C30"/>
    <w:rsid w:val="36EC1C61"/>
    <w:rsid w:val="36F05D6A"/>
    <w:rsid w:val="36F1031C"/>
    <w:rsid w:val="36FD75C5"/>
    <w:rsid w:val="371170C8"/>
    <w:rsid w:val="371D28D7"/>
    <w:rsid w:val="372E0013"/>
    <w:rsid w:val="37333087"/>
    <w:rsid w:val="37386F05"/>
    <w:rsid w:val="37391765"/>
    <w:rsid w:val="37395C80"/>
    <w:rsid w:val="37471B9A"/>
    <w:rsid w:val="37521E2A"/>
    <w:rsid w:val="37574D86"/>
    <w:rsid w:val="375D490D"/>
    <w:rsid w:val="3780445E"/>
    <w:rsid w:val="378553FC"/>
    <w:rsid w:val="37991DE9"/>
    <w:rsid w:val="37A54430"/>
    <w:rsid w:val="37B3253B"/>
    <w:rsid w:val="37B805E5"/>
    <w:rsid w:val="37BC01CA"/>
    <w:rsid w:val="37C27CEC"/>
    <w:rsid w:val="37DE7253"/>
    <w:rsid w:val="37F10604"/>
    <w:rsid w:val="37F10A22"/>
    <w:rsid w:val="37F541A9"/>
    <w:rsid w:val="37FE39FA"/>
    <w:rsid w:val="380B301C"/>
    <w:rsid w:val="380D27D3"/>
    <w:rsid w:val="38166CF9"/>
    <w:rsid w:val="383A5C7F"/>
    <w:rsid w:val="384C602F"/>
    <w:rsid w:val="38790166"/>
    <w:rsid w:val="38825EF4"/>
    <w:rsid w:val="388859B9"/>
    <w:rsid w:val="388E2831"/>
    <w:rsid w:val="388E5887"/>
    <w:rsid w:val="38920101"/>
    <w:rsid w:val="38A6759F"/>
    <w:rsid w:val="38BB3D7A"/>
    <w:rsid w:val="38D411CB"/>
    <w:rsid w:val="38DD053D"/>
    <w:rsid w:val="38DF1068"/>
    <w:rsid w:val="3921578A"/>
    <w:rsid w:val="393C1A87"/>
    <w:rsid w:val="393C5028"/>
    <w:rsid w:val="3944673A"/>
    <w:rsid w:val="39495149"/>
    <w:rsid w:val="39533276"/>
    <w:rsid w:val="395421BE"/>
    <w:rsid w:val="395650A6"/>
    <w:rsid w:val="395F7B98"/>
    <w:rsid w:val="397A6890"/>
    <w:rsid w:val="39894C88"/>
    <w:rsid w:val="39AB181E"/>
    <w:rsid w:val="39B56092"/>
    <w:rsid w:val="39BC4513"/>
    <w:rsid w:val="39C50E6C"/>
    <w:rsid w:val="39CC6CA7"/>
    <w:rsid w:val="3A0F3A66"/>
    <w:rsid w:val="3A3805C9"/>
    <w:rsid w:val="3A6232DD"/>
    <w:rsid w:val="3A6278ED"/>
    <w:rsid w:val="3A652700"/>
    <w:rsid w:val="3A671735"/>
    <w:rsid w:val="3A8377CD"/>
    <w:rsid w:val="3A87353F"/>
    <w:rsid w:val="3A8D627A"/>
    <w:rsid w:val="3A9E14C4"/>
    <w:rsid w:val="3AA16886"/>
    <w:rsid w:val="3AA32676"/>
    <w:rsid w:val="3AAD6017"/>
    <w:rsid w:val="3AB62D50"/>
    <w:rsid w:val="3AC612BA"/>
    <w:rsid w:val="3ACA1BF4"/>
    <w:rsid w:val="3ACD7212"/>
    <w:rsid w:val="3AD724C7"/>
    <w:rsid w:val="3AD873CB"/>
    <w:rsid w:val="3ADA0FDB"/>
    <w:rsid w:val="3ADE3FB6"/>
    <w:rsid w:val="3AE31932"/>
    <w:rsid w:val="3AEB5706"/>
    <w:rsid w:val="3AEF03E6"/>
    <w:rsid w:val="3AF23E53"/>
    <w:rsid w:val="3AFC04CA"/>
    <w:rsid w:val="3B3B1EA1"/>
    <w:rsid w:val="3B47390A"/>
    <w:rsid w:val="3B4F23BC"/>
    <w:rsid w:val="3B5552A1"/>
    <w:rsid w:val="3B652F0D"/>
    <w:rsid w:val="3B6B7B5A"/>
    <w:rsid w:val="3B840969"/>
    <w:rsid w:val="3B8B0D18"/>
    <w:rsid w:val="3B8B2DB7"/>
    <w:rsid w:val="3BA44539"/>
    <w:rsid w:val="3BAB6BA7"/>
    <w:rsid w:val="3BBD40E8"/>
    <w:rsid w:val="3BCC2C97"/>
    <w:rsid w:val="3BD45B8E"/>
    <w:rsid w:val="3BD86313"/>
    <w:rsid w:val="3BDE26E9"/>
    <w:rsid w:val="3BE635F8"/>
    <w:rsid w:val="3BEC3330"/>
    <w:rsid w:val="3BEC3FC3"/>
    <w:rsid w:val="3BF76C08"/>
    <w:rsid w:val="3BFB3ED4"/>
    <w:rsid w:val="3C0712CB"/>
    <w:rsid w:val="3C3148EE"/>
    <w:rsid w:val="3C595011"/>
    <w:rsid w:val="3C597D99"/>
    <w:rsid w:val="3C5D2541"/>
    <w:rsid w:val="3C5E67A8"/>
    <w:rsid w:val="3C602A54"/>
    <w:rsid w:val="3C60768A"/>
    <w:rsid w:val="3C6F136A"/>
    <w:rsid w:val="3C7F0F4D"/>
    <w:rsid w:val="3C8E57F2"/>
    <w:rsid w:val="3C9F481F"/>
    <w:rsid w:val="3CBC1279"/>
    <w:rsid w:val="3CC51E73"/>
    <w:rsid w:val="3CCB1FE8"/>
    <w:rsid w:val="3CD94A35"/>
    <w:rsid w:val="3CE1716A"/>
    <w:rsid w:val="3CE54D15"/>
    <w:rsid w:val="3CEE3787"/>
    <w:rsid w:val="3CEF6007"/>
    <w:rsid w:val="3CF14BEE"/>
    <w:rsid w:val="3CF623B8"/>
    <w:rsid w:val="3D0E7059"/>
    <w:rsid w:val="3D120E0D"/>
    <w:rsid w:val="3D1E069A"/>
    <w:rsid w:val="3D250F68"/>
    <w:rsid w:val="3D270049"/>
    <w:rsid w:val="3D393726"/>
    <w:rsid w:val="3D4E564C"/>
    <w:rsid w:val="3D567BEC"/>
    <w:rsid w:val="3D586314"/>
    <w:rsid w:val="3D6D1ABE"/>
    <w:rsid w:val="3D7C5BE1"/>
    <w:rsid w:val="3D843A6D"/>
    <w:rsid w:val="3DA52C88"/>
    <w:rsid w:val="3DA72764"/>
    <w:rsid w:val="3DAB6B84"/>
    <w:rsid w:val="3DBE2D61"/>
    <w:rsid w:val="3DDF3203"/>
    <w:rsid w:val="3DE37116"/>
    <w:rsid w:val="3DE52DCB"/>
    <w:rsid w:val="3DED3CF9"/>
    <w:rsid w:val="3E0B6D2D"/>
    <w:rsid w:val="3E116366"/>
    <w:rsid w:val="3E1A2B7A"/>
    <w:rsid w:val="3E292E80"/>
    <w:rsid w:val="3E4A3308"/>
    <w:rsid w:val="3E5645B3"/>
    <w:rsid w:val="3E5C76CC"/>
    <w:rsid w:val="3E666466"/>
    <w:rsid w:val="3E691C14"/>
    <w:rsid w:val="3E6F1DC0"/>
    <w:rsid w:val="3E94159D"/>
    <w:rsid w:val="3EBC1867"/>
    <w:rsid w:val="3EBF3856"/>
    <w:rsid w:val="3EC032DE"/>
    <w:rsid w:val="3EDB4A95"/>
    <w:rsid w:val="3EDC683B"/>
    <w:rsid w:val="3EF1529E"/>
    <w:rsid w:val="3EFC1D8A"/>
    <w:rsid w:val="3F051D6A"/>
    <w:rsid w:val="3F0D67E2"/>
    <w:rsid w:val="3F144BB9"/>
    <w:rsid w:val="3F176159"/>
    <w:rsid w:val="3F184AFF"/>
    <w:rsid w:val="3F2C2F42"/>
    <w:rsid w:val="3F2F7DCD"/>
    <w:rsid w:val="3F4107B7"/>
    <w:rsid w:val="3F43456B"/>
    <w:rsid w:val="3F5F6361"/>
    <w:rsid w:val="3FA78258"/>
    <w:rsid w:val="3FC33EAB"/>
    <w:rsid w:val="3FC8550F"/>
    <w:rsid w:val="3FCD4757"/>
    <w:rsid w:val="3FD23702"/>
    <w:rsid w:val="3FE50493"/>
    <w:rsid w:val="3FE94233"/>
    <w:rsid w:val="3FEB71AA"/>
    <w:rsid w:val="3FFDDF5D"/>
    <w:rsid w:val="4005710F"/>
    <w:rsid w:val="400C4FD1"/>
    <w:rsid w:val="400D7BBD"/>
    <w:rsid w:val="402853F5"/>
    <w:rsid w:val="40300F4A"/>
    <w:rsid w:val="40461D8B"/>
    <w:rsid w:val="4055600E"/>
    <w:rsid w:val="406301B2"/>
    <w:rsid w:val="406311E6"/>
    <w:rsid w:val="40692574"/>
    <w:rsid w:val="407B7386"/>
    <w:rsid w:val="408E5CD7"/>
    <w:rsid w:val="40A14808"/>
    <w:rsid w:val="40A851FE"/>
    <w:rsid w:val="40BB00CC"/>
    <w:rsid w:val="40BD0F02"/>
    <w:rsid w:val="40C17BBD"/>
    <w:rsid w:val="40D741AF"/>
    <w:rsid w:val="40E34C01"/>
    <w:rsid w:val="40E952E6"/>
    <w:rsid w:val="40E9781C"/>
    <w:rsid w:val="40FF29D0"/>
    <w:rsid w:val="41066B8E"/>
    <w:rsid w:val="4110479E"/>
    <w:rsid w:val="4114603C"/>
    <w:rsid w:val="411E36F5"/>
    <w:rsid w:val="411F577E"/>
    <w:rsid w:val="41293BB5"/>
    <w:rsid w:val="4152279E"/>
    <w:rsid w:val="4158629B"/>
    <w:rsid w:val="41734D10"/>
    <w:rsid w:val="417B430D"/>
    <w:rsid w:val="417C22E7"/>
    <w:rsid w:val="418C53C3"/>
    <w:rsid w:val="41A81A32"/>
    <w:rsid w:val="41C55957"/>
    <w:rsid w:val="41CC6905"/>
    <w:rsid w:val="41DA6B78"/>
    <w:rsid w:val="41FC524B"/>
    <w:rsid w:val="42073DF3"/>
    <w:rsid w:val="420C73F3"/>
    <w:rsid w:val="42497F67"/>
    <w:rsid w:val="42703DD4"/>
    <w:rsid w:val="42891E9F"/>
    <w:rsid w:val="428B4A24"/>
    <w:rsid w:val="428E5215"/>
    <w:rsid w:val="4298096D"/>
    <w:rsid w:val="429D4629"/>
    <w:rsid w:val="42A3708B"/>
    <w:rsid w:val="42B31885"/>
    <w:rsid w:val="42E66EA6"/>
    <w:rsid w:val="42F44371"/>
    <w:rsid w:val="42F73E67"/>
    <w:rsid w:val="42FF4540"/>
    <w:rsid w:val="42FF69E6"/>
    <w:rsid w:val="4308283D"/>
    <w:rsid w:val="432A13DC"/>
    <w:rsid w:val="432B3B11"/>
    <w:rsid w:val="432C1B2D"/>
    <w:rsid w:val="434B0827"/>
    <w:rsid w:val="43535A93"/>
    <w:rsid w:val="4364501E"/>
    <w:rsid w:val="43676739"/>
    <w:rsid w:val="436964FC"/>
    <w:rsid w:val="437F42B1"/>
    <w:rsid w:val="43862F4F"/>
    <w:rsid w:val="43873547"/>
    <w:rsid w:val="43A27E82"/>
    <w:rsid w:val="43A3367F"/>
    <w:rsid w:val="43A85C73"/>
    <w:rsid w:val="43A90179"/>
    <w:rsid w:val="43B71487"/>
    <w:rsid w:val="43BD234E"/>
    <w:rsid w:val="43CD1148"/>
    <w:rsid w:val="43E90FB3"/>
    <w:rsid w:val="43E960EB"/>
    <w:rsid w:val="440E6B38"/>
    <w:rsid w:val="441140AB"/>
    <w:rsid w:val="441866EA"/>
    <w:rsid w:val="44242FCC"/>
    <w:rsid w:val="44243A5A"/>
    <w:rsid w:val="442B201A"/>
    <w:rsid w:val="44362337"/>
    <w:rsid w:val="443A39B0"/>
    <w:rsid w:val="443D0E8E"/>
    <w:rsid w:val="44430C97"/>
    <w:rsid w:val="4446764A"/>
    <w:rsid w:val="4453075A"/>
    <w:rsid w:val="4469669F"/>
    <w:rsid w:val="446C43E1"/>
    <w:rsid w:val="447216E2"/>
    <w:rsid w:val="447527A8"/>
    <w:rsid w:val="447D33D2"/>
    <w:rsid w:val="447F172D"/>
    <w:rsid w:val="44860F1F"/>
    <w:rsid w:val="44900D15"/>
    <w:rsid w:val="44A9789A"/>
    <w:rsid w:val="44CB55AC"/>
    <w:rsid w:val="44D3620E"/>
    <w:rsid w:val="44E53C3A"/>
    <w:rsid w:val="44E6727B"/>
    <w:rsid w:val="44EC107E"/>
    <w:rsid w:val="44EF0EEF"/>
    <w:rsid w:val="452D0ECF"/>
    <w:rsid w:val="452E7EAD"/>
    <w:rsid w:val="455C5758"/>
    <w:rsid w:val="455E7431"/>
    <w:rsid w:val="4568209A"/>
    <w:rsid w:val="4570520F"/>
    <w:rsid w:val="45833790"/>
    <w:rsid w:val="45865465"/>
    <w:rsid w:val="458C5CEC"/>
    <w:rsid w:val="458E717F"/>
    <w:rsid w:val="459141E0"/>
    <w:rsid w:val="45CD3F2F"/>
    <w:rsid w:val="45D83D15"/>
    <w:rsid w:val="45F73905"/>
    <w:rsid w:val="460078E0"/>
    <w:rsid w:val="4606754F"/>
    <w:rsid w:val="46076D13"/>
    <w:rsid w:val="46080139"/>
    <w:rsid w:val="460F7ED1"/>
    <w:rsid w:val="46304EA9"/>
    <w:rsid w:val="463521B1"/>
    <w:rsid w:val="46511482"/>
    <w:rsid w:val="46666F86"/>
    <w:rsid w:val="4667519A"/>
    <w:rsid w:val="468154D6"/>
    <w:rsid w:val="4686205A"/>
    <w:rsid w:val="46873754"/>
    <w:rsid w:val="46AC4423"/>
    <w:rsid w:val="46B21C2E"/>
    <w:rsid w:val="46CB2128"/>
    <w:rsid w:val="46D874BF"/>
    <w:rsid w:val="46E21A94"/>
    <w:rsid w:val="46E84D92"/>
    <w:rsid w:val="46EC19CA"/>
    <w:rsid w:val="46F74F6F"/>
    <w:rsid w:val="46FC5EB8"/>
    <w:rsid w:val="471F7E52"/>
    <w:rsid w:val="47226BBC"/>
    <w:rsid w:val="472A7723"/>
    <w:rsid w:val="472C7D8A"/>
    <w:rsid w:val="47337FC1"/>
    <w:rsid w:val="47422D1F"/>
    <w:rsid w:val="474E652E"/>
    <w:rsid w:val="47652740"/>
    <w:rsid w:val="4766336A"/>
    <w:rsid w:val="476E28DD"/>
    <w:rsid w:val="47745A86"/>
    <w:rsid w:val="478177D0"/>
    <w:rsid w:val="478716B0"/>
    <w:rsid w:val="47952AD0"/>
    <w:rsid w:val="479F2DE9"/>
    <w:rsid w:val="47B43769"/>
    <w:rsid w:val="47C50668"/>
    <w:rsid w:val="47C72205"/>
    <w:rsid w:val="47D14A8C"/>
    <w:rsid w:val="47D52FFD"/>
    <w:rsid w:val="47DA5688"/>
    <w:rsid w:val="47DD5650"/>
    <w:rsid w:val="47EB1FAF"/>
    <w:rsid w:val="47ED4D37"/>
    <w:rsid w:val="47F47AA6"/>
    <w:rsid w:val="482454F2"/>
    <w:rsid w:val="48254C5B"/>
    <w:rsid w:val="482F783E"/>
    <w:rsid w:val="483416BA"/>
    <w:rsid w:val="483930BE"/>
    <w:rsid w:val="4844561A"/>
    <w:rsid w:val="48A830A5"/>
    <w:rsid w:val="48AD355F"/>
    <w:rsid w:val="48C7332C"/>
    <w:rsid w:val="48D46B7F"/>
    <w:rsid w:val="48DA7268"/>
    <w:rsid w:val="48EB4B6C"/>
    <w:rsid w:val="490F2C13"/>
    <w:rsid w:val="49103FE5"/>
    <w:rsid w:val="49156AA4"/>
    <w:rsid w:val="493B344C"/>
    <w:rsid w:val="49556CEB"/>
    <w:rsid w:val="49575CDF"/>
    <w:rsid w:val="496B0B8D"/>
    <w:rsid w:val="496D0033"/>
    <w:rsid w:val="49706861"/>
    <w:rsid w:val="497C7011"/>
    <w:rsid w:val="497F0021"/>
    <w:rsid w:val="499102BA"/>
    <w:rsid w:val="49A17F24"/>
    <w:rsid w:val="49A559A0"/>
    <w:rsid w:val="49B54F95"/>
    <w:rsid w:val="49B732FD"/>
    <w:rsid w:val="49B900C8"/>
    <w:rsid w:val="49C1341D"/>
    <w:rsid w:val="49C74C43"/>
    <w:rsid w:val="49CA11EA"/>
    <w:rsid w:val="49DC5F68"/>
    <w:rsid w:val="49EA608A"/>
    <w:rsid w:val="49EC3FFA"/>
    <w:rsid w:val="49FA0E9B"/>
    <w:rsid w:val="4A062BE2"/>
    <w:rsid w:val="4A203CA4"/>
    <w:rsid w:val="4A4103A4"/>
    <w:rsid w:val="4A412B22"/>
    <w:rsid w:val="4A4B3126"/>
    <w:rsid w:val="4A58053F"/>
    <w:rsid w:val="4A6D26B9"/>
    <w:rsid w:val="4A704A61"/>
    <w:rsid w:val="4A724C11"/>
    <w:rsid w:val="4A7B712C"/>
    <w:rsid w:val="4A8375C0"/>
    <w:rsid w:val="4A902E37"/>
    <w:rsid w:val="4A913ECA"/>
    <w:rsid w:val="4A9178DA"/>
    <w:rsid w:val="4AAC0D0A"/>
    <w:rsid w:val="4ABC17F2"/>
    <w:rsid w:val="4ACB711A"/>
    <w:rsid w:val="4ADE17D6"/>
    <w:rsid w:val="4AE01A9E"/>
    <w:rsid w:val="4AE2383D"/>
    <w:rsid w:val="4AF0134B"/>
    <w:rsid w:val="4AF349A3"/>
    <w:rsid w:val="4AF35DAB"/>
    <w:rsid w:val="4B1B3672"/>
    <w:rsid w:val="4B1B6E40"/>
    <w:rsid w:val="4B481CD2"/>
    <w:rsid w:val="4B586422"/>
    <w:rsid w:val="4B7122DD"/>
    <w:rsid w:val="4B7BF892"/>
    <w:rsid w:val="4B7C0683"/>
    <w:rsid w:val="4B7F4CDB"/>
    <w:rsid w:val="4B8512D6"/>
    <w:rsid w:val="4B851AE4"/>
    <w:rsid w:val="4B8764E0"/>
    <w:rsid w:val="4B983D0E"/>
    <w:rsid w:val="4BB97AB0"/>
    <w:rsid w:val="4BCC1B8D"/>
    <w:rsid w:val="4BD63994"/>
    <w:rsid w:val="4BE551A5"/>
    <w:rsid w:val="4BE62CCB"/>
    <w:rsid w:val="4BED2CE3"/>
    <w:rsid w:val="4C040C23"/>
    <w:rsid w:val="4C0C24D8"/>
    <w:rsid w:val="4C0E6EA1"/>
    <w:rsid w:val="4C1111C3"/>
    <w:rsid w:val="4C150DE0"/>
    <w:rsid w:val="4C2F60E1"/>
    <w:rsid w:val="4C343A36"/>
    <w:rsid w:val="4C583BC9"/>
    <w:rsid w:val="4C5C59BA"/>
    <w:rsid w:val="4C611544"/>
    <w:rsid w:val="4C7029C5"/>
    <w:rsid w:val="4C765CF2"/>
    <w:rsid w:val="4C916C30"/>
    <w:rsid w:val="4C942727"/>
    <w:rsid w:val="4CA472A0"/>
    <w:rsid w:val="4CA94E2C"/>
    <w:rsid w:val="4CAE1905"/>
    <w:rsid w:val="4CBF4E49"/>
    <w:rsid w:val="4CBF69F7"/>
    <w:rsid w:val="4CD82614"/>
    <w:rsid w:val="4CE94821"/>
    <w:rsid w:val="4CEB7D2E"/>
    <w:rsid w:val="4CFA66B0"/>
    <w:rsid w:val="4D110F45"/>
    <w:rsid w:val="4D153868"/>
    <w:rsid w:val="4D322F5D"/>
    <w:rsid w:val="4D3B1673"/>
    <w:rsid w:val="4D3F0AF0"/>
    <w:rsid w:val="4D4B661B"/>
    <w:rsid w:val="4D4C380A"/>
    <w:rsid w:val="4D535732"/>
    <w:rsid w:val="4D6A621C"/>
    <w:rsid w:val="4D6E5A82"/>
    <w:rsid w:val="4D89648C"/>
    <w:rsid w:val="4D956757"/>
    <w:rsid w:val="4DA57553"/>
    <w:rsid w:val="4DA82F1A"/>
    <w:rsid w:val="4DA85F83"/>
    <w:rsid w:val="4DC7399F"/>
    <w:rsid w:val="4DC92C7E"/>
    <w:rsid w:val="4DD863B5"/>
    <w:rsid w:val="4DE44B45"/>
    <w:rsid w:val="4DE7538B"/>
    <w:rsid w:val="4DEF215B"/>
    <w:rsid w:val="4DFFEC52"/>
    <w:rsid w:val="4E0757BB"/>
    <w:rsid w:val="4E0C2B70"/>
    <w:rsid w:val="4E227DD4"/>
    <w:rsid w:val="4E29283A"/>
    <w:rsid w:val="4E3D659D"/>
    <w:rsid w:val="4E4600C8"/>
    <w:rsid w:val="4E520262"/>
    <w:rsid w:val="4E5776CA"/>
    <w:rsid w:val="4E711365"/>
    <w:rsid w:val="4E8270B0"/>
    <w:rsid w:val="4E8B094D"/>
    <w:rsid w:val="4E933E5C"/>
    <w:rsid w:val="4E974128"/>
    <w:rsid w:val="4EA653EE"/>
    <w:rsid w:val="4ED312F2"/>
    <w:rsid w:val="4ED908C5"/>
    <w:rsid w:val="4EEC23A6"/>
    <w:rsid w:val="4EF70D4B"/>
    <w:rsid w:val="4EFB7302"/>
    <w:rsid w:val="4F153F5F"/>
    <w:rsid w:val="4F1816AC"/>
    <w:rsid w:val="4F2C4394"/>
    <w:rsid w:val="4F33675B"/>
    <w:rsid w:val="4F391C26"/>
    <w:rsid w:val="4F4510B3"/>
    <w:rsid w:val="4F4A7E87"/>
    <w:rsid w:val="4F4D5A86"/>
    <w:rsid w:val="4F52789B"/>
    <w:rsid w:val="4F5F6BAC"/>
    <w:rsid w:val="4F66050C"/>
    <w:rsid w:val="4F857B04"/>
    <w:rsid w:val="4F870CBF"/>
    <w:rsid w:val="4F8F5D66"/>
    <w:rsid w:val="4F8F680A"/>
    <w:rsid w:val="4F9564D6"/>
    <w:rsid w:val="4FA21BBD"/>
    <w:rsid w:val="4FA3011D"/>
    <w:rsid w:val="4FB629B4"/>
    <w:rsid w:val="4FB93F1E"/>
    <w:rsid w:val="4FBE4448"/>
    <w:rsid w:val="4FC3381C"/>
    <w:rsid w:val="4FC91F88"/>
    <w:rsid w:val="4FDA18B6"/>
    <w:rsid w:val="4FFD78FA"/>
    <w:rsid w:val="50005B42"/>
    <w:rsid w:val="50046BCB"/>
    <w:rsid w:val="5005287D"/>
    <w:rsid w:val="50150543"/>
    <w:rsid w:val="501A1C46"/>
    <w:rsid w:val="501F17AD"/>
    <w:rsid w:val="50293C35"/>
    <w:rsid w:val="503C4988"/>
    <w:rsid w:val="503F4F0F"/>
    <w:rsid w:val="504B2DEF"/>
    <w:rsid w:val="5052077D"/>
    <w:rsid w:val="505809BB"/>
    <w:rsid w:val="505873E2"/>
    <w:rsid w:val="5071502A"/>
    <w:rsid w:val="50AA644F"/>
    <w:rsid w:val="50CB3900"/>
    <w:rsid w:val="50CB78C4"/>
    <w:rsid w:val="50DE6667"/>
    <w:rsid w:val="50E85E2E"/>
    <w:rsid w:val="50F66455"/>
    <w:rsid w:val="50FD4D3F"/>
    <w:rsid w:val="510160D7"/>
    <w:rsid w:val="510602D1"/>
    <w:rsid w:val="51107324"/>
    <w:rsid w:val="51111198"/>
    <w:rsid w:val="511449A6"/>
    <w:rsid w:val="511A58F1"/>
    <w:rsid w:val="51212641"/>
    <w:rsid w:val="51344376"/>
    <w:rsid w:val="5138178A"/>
    <w:rsid w:val="513B781C"/>
    <w:rsid w:val="51447F1D"/>
    <w:rsid w:val="51464EB3"/>
    <w:rsid w:val="514D3C69"/>
    <w:rsid w:val="51515C7C"/>
    <w:rsid w:val="5166317B"/>
    <w:rsid w:val="517C7607"/>
    <w:rsid w:val="517F39A6"/>
    <w:rsid w:val="5181168D"/>
    <w:rsid w:val="51833587"/>
    <w:rsid w:val="519274BF"/>
    <w:rsid w:val="519612E4"/>
    <w:rsid w:val="51A80CE3"/>
    <w:rsid w:val="51A927D1"/>
    <w:rsid w:val="51B277BB"/>
    <w:rsid w:val="51C23892"/>
    <w:rsid w:val="51D07728"/>
    <w:rsid w:val="51DE7E99"/>
    <w:rsid w:val="51EF3EF0"/>
    <w:rsid w:val="51EF7344"/>
    <w:rsid w:val="51FA127E"/>
    <w:rsid w:val="52127C0A"/>
    <w:rsid w:val="52287659"/>
    <w:rsid w:val="522C24BF"/>
    <w:rsid w:val="523105C6"/>
    <w:rsid w:val="5232394A"/>
    <w:rsid w:val="52350BDD"/>
    <w:rsid w:val="52354884"/>
    <w:rsid w:val="524A016E"/>
    <w:rsid w:val="524A6424"/>
    <w:rsid w:val="527C3AC5"/>
    <w:rsid w:val="528D0141"/>
    <w:rsid w:val="528D20BB"/>
    <w:rsid w:val="529626EB"/>
    <w:rsid w:val="52A52106"/>
    <w:rsid w:val="52CC3A36"/>
    <w:rsid w:val="52D44E78"/>
    <w:rsid w:val="52DC2732"/>
    <w:rsid w:val="52DC4634"/>
    <w:rsid w:val="52F43F1F"/>
    <w:rsid w:val="52FF2F78"/>
    <w:rsid w:val="53023D94"/>
    <w:rsid w:val="53101A13"/>
    <w:rsid w:val="532D5295"/>
    <w:rsid w:val="53315610"/>
    <w:rsid w:val="53483250"/>
    <w:rsid w:val="535205EE"/>
    <w:rsid w:val="53607414"/>
    <w:rsid w:val="536562F0"/>
    <w:rsid w:val="53702B4B"/>
    <w:rsid w:val="53762F92"/>
    <w:rsid w:val="5379441E"/>
    <w:rsid w:val="53870185"/>
    <w:rsid w:val="538C23AA"/>
    <w:rsid w:val="538E5757"/>
    <w:rsid w:val="53964B76"/>
    <w:rsid w:val="539A4C12"/>
    <w:rsid w:val="539C2D25"/>
    <w:rsid w:val="53B11E10"/>
    <w:rsid w:val="53B442B0"/>
    <w:rsid w:val="53D37170"/>
    <w:rsid w:val="53D56515"/>
    <w:rsid w:val="53D864A1"/>
    <w:rsid w:val="53DB0C3B"/>
    <w:rsid w:val="53EE4E13"/>
    <w:rsid w:val="53F56F52"/>
    <w:rsid w:val="540168F4"/>
    <w:rsid w:val="540256C8"/>
    <w:rsid w:val="54057409"/>
    <w:rsid w:val="541D74A6"/>
    <w:rsid w:val="542558CB"/>
    <w:rsid w:val="54544569"/>
    <w:rsid w:val="54584C08"/>
    <w:rsid w:val="545D0B2E"/>
    <w:rsid w:val="5466508E"/>
    <w:rsid w:val="546F08B5"/>
    <w:rsid w:val="54741FB7"/>
    <w:rsid w:val="54AB1B79"/>
    <w:rsid w:val="54BF6A4C"/>
    <w:rsid w:val="54CC371C"/>
    <w:rsid w:val="54D05BBE"/>
    <w:rsid w:val="54D20290"/>
    <w:rsid w:val="54D46BCE"/>
    <w:rsid w:val="54ED3156"/>
    <w:rsid w:val="54F043DD"/>
    <w:rsid w:val="54F13863"/>
    <w:rsid w:val="54F27881"/>
    <w:rsid w:val="54F8789E"/>
    <w:rsid w:val="54FE4BB9"/>
    <w:rsid w:val="550E58B0"/>
    <w:rsid w:val="55160260"/>
    <w:rsid w:val="5536081F"/>
    <w:rsid w:val="55375E2D"/>
    <w:rsid w:val="55686144"/>
    <w:rsid w:val="55687FB1"/>
    <w:rsid w:val="55755680"/>
    <w:rsid w:val="5577171D"/>
    <w:rsid w:val="559D7CB0"/>
    <w:rsid w:val="55AA648C"/>
    <w:rsid w:val="55BD652B"/>
    <w:rsid w:val="55C23305"/>
    <w:rsid w:val="55CD05E9"/>
    <w:rsid w:val="55E00135"/>
    <w:rsid w:val="55E34167"/>
    <w:rsid w:val="56011CEF"/>
    <w:rsid w:val="560D2986"/>
    <w:rsid w:val="5619195C"/>
    <w:rsid w:val="561B7A15"/>
    <w:rsid w:val="561D1E63"/>
    <w:rsid w:val="562260DF"/>
    <w:rsid w:val="56310B32"/>
    <w:rsid w:val="563A12AD"/>
    <w:rsid w:val="56407056"/>
    <w:rsid w:val="56487172"/>
    <w:rsid w:val="564A3166"/>
    <w:rsid w:val="565F3DA6"/>
    <w:rsid w:val="566B4E77"/>
    <w:rsid w:val="567248E5"/>
    <w:rsid w:val="568242AE"/>
    <w:rsid w:val="569135F9"/>
    <w:rsid w:val="56961F9C"/>
    <w:rsid w:val="56987CFF"/>
    <w:rsid w:val="56B84941"/>
    <w:rsid w:val="56C1236A"/>
    <w:rsid w:val="56D1006D"/>
    <w:rsid w:val="56EF3C74"/>
    <w:rsid w:val="56F06AA0"/>
    <w:rsid w:val="56FE35BF"/>
    <w:rsid w:val="56FE672C"/>
    <w:rsid w:val="570E19A2"/>
    <w:rsid w:val="57275CCE"/>
    <w:rsid w:val="57337F1D"/>
    <w:rsid w:val="574B0C2C"/>
    <w:rsid w:val="575C0D75"/>
    <w:rsid w:val="575D2882"/>
    <w:rsid w:val="57646841"/>
    <w:rsid w:val="57764685"/>
    <w:rsid w:val="5778511F"/>
    <w:rsid w:val="57871415"/>
    <w:rsid w:val="57912119"/>
    <w:rsid w:val="57964383"/>
    <w:rsid w:val="57A73F96"/>
    <w:rsid w:val="57A7688C"/>
    <w:rsid w:val="57AD7186"/>
    <w:rsid w:val="57B036AB"/>
    <w:rsid w:val="57C93BCD"/>
    <w:rsid w:val="57EA5ED3"/>
    <w:rsid w:val="57F470A4"/>
    <w:rsid w:val="57FE3792"/>
    <w:rsid w:val="580D0C50"/>
    <w:rsid w:val="580E7831"/>
    <w:rsid w:val="581E39B0"/>
    <w:rsid w:val="582C5F09"/>
    <w:rsid w:val="58327FF1"/>
    <w:rsid w:val="583B37B9"/>
    <w:rsid w:val="5846521D"/>
    <w:rsid w:val="585C2CD4"/>
    <w:rsid w:val="586961FA"/>
    <w:rsid w:val="587E6193"/>
    <w:rsid w:val="58826714"/>
    <w:rsid w:val="58866596"/>
    <w:rsid w:val="589020E2"/>
    <w:rsid w:val="589A711F"/>
    <w:rsid w:val="58C31BE2"/>
    <w:rsid w:val="58CC62FA"/>
    <w:rsid w:val="58D74BDC"/>
    <w:rsid w:val="58DF2F64"/>
    <w:rsid w:val="590A11C0"/>
    <w:rsid w:val="590F0090"/>
    <w:rsid w:val="59186C9E"/>
    <w:rsid w:val="59392A4B"/>
    <w:rsid w:val="593D2B95"/>
    <w:rsid w:val="593E5A0F"/>
    <w:rsid w:val="596F0ED2"/>
    <w:rsid w:val="59A62C9C"/>
    <w:rsid w:val="59A73EEF"/>
    <w:rsid w:val="59AA766C"/>
    <w:rsid w:val="59B51BB3"/>
    <w:rsid w:val="59BA02F6"/>
    <w:rsid w:val="59D30638"/>
    <w:rsid w:val="59D7056A"/>
    <w:rsid w:val="59DF5DD6"/>
    <w:rsid w:val="59F132CB"/>
    <w:rsid w:val="5A084F24"/>
    <w:rsid w:val="5A0918DF"/>
    <w:rsid w:val="5A0D6C08"/>
    <w:rsid w:val="5A131823"/>
    <w:rsid w:val="5A2E5B2E"/>
    <w:rsid w:val="5A307D1F"/>
    <w:rsid w:val="5A400B02"/>
    <w:rsid w:val="5A6000EC"/>
    <w:rsid w:val="5A6C0942"/>
    <w:rsid w:val="5A760856"/>
    <w:rsid w:val="5A8262B5"/>
    <w:rsid w:val="5A8413FE"/>
    <w:rsid w:val="5A967428"/>
    <w:rsid w:val="5AA34FCC"/>
    <w:rsid w:val="5ACD1F33"/>
    <w:rsid w:val="5AD00DCE"/>
    <w:rsid w:val="5AD14C3F"/>
    <w:rsid w:val="5ADA7E9F"/>
    <w:rsid w:val="5AE540A5"/>
    <w:rsid w:val="5AEC199B"/>
    <w:rsid w:val="5AF41CA8"/>
    <w:rsid w:val="5AFC6713"/>
    <w:rsid w:val="5B140904"/>
    <w:rsid w:val="5B3B5F9E"/>
    <w:rsid w:val="5B3D30F2"/>
    <w:rsid w:val="5B3D435A"/>
    <w:rsid w:val="5B4B3D4A"/>
    <w:rsid w:val="5B502F09"/>
    <w:rsid w:val="5B5F020A"/>
    <w:rsid w:val="5B661FD8"/>
    <w:rsid w:val="5B694D7F"/>
    <w:rsid w:val="5B7D7E11"/>
    <w:rsid w:val="5B89187B"/>
    <w:rsid w:val="5B9421CA"/>
    <w:rsid w:val="5BC655B9"/>
    <w:rsid w:val="5BCB6C74"/>
    <w:rsid w:val="5BD40D15"/>
    <w:rsid w:val="5C1626A2"/>
    <w:rsid w:val="5C365594"/>
    <w:rsid w:val="5C3655A9"/>
    <w:rsid w:val="5C430926"/>
    <w:rsid w:val="5C715D80"/>
    <w:rsid w:val="5C9E3258"/>
    <w:rsid w:val="5C9F6E04"/>
    <w:rsid w:val="5CA45D13"/>
    <w:rsid w:val="5CBD35D4"/>
    <w:rsid w:val="5CC245D3"/>
    <w:rsid w:val="5CC711A7"/>
    <w:rsid w:val="5CE8654D"/>
    <w:rsid w:val="5CFD6844"/>
    <w:rsid w:val="5D0837A5"/>
    <w:rsid w:val="5D160C29"/>
    <w:rsid w:val="5D1D087A"/>
    <w:rsid w:val="5D306DEE"/>
    <w:rsid w:val="5D345CF7"/>
    <w:rsid w:val="5D361D45"/>
    <w:rsid w:val="5D445E06"/>
    <w:rsid w:val="5D4D686E"/>
    <w:rsid w:val="5D5A3F7D"/>
    <w:rsid w:val="5D624CD4"/>
    <w:rsid w:val="5D6E60BF"/>
    <w:rsid w:val="5D702CB2"/>
    <w:rsid w:val="5D717A3F"/>
    <w:rsid w:val="5D7F0889"/>
    <w:rsid w:val="5D8A24A8"/>
    <w:rsid w:val="5D8D780C"/>
    <w:rsid w:val="5DA92B96"/>
    <w:rsid w:val="5DB375CF"/>
    <w:rsid w:val="5DB770F7"/>
    <w:rsid w:val="5DBB7176"/>
    <w:rsid w:val="5DD0536B"/>
    <w:rsid w:val="5DD852BC"/>
    <w:rsid w:val="5DDE1682"/>
    <w:rsid w:val="5DDF5FFC"/>
    <w:rsid w:val="5DE050D8"/>
    <w:rsid w:val="5DE737EC"/>
    <w:rsid w:val="5DF243F9"/>
    <w:rsid w:val="5E5B3324"/>
    <w:rsid w:val="5E62461E"/>
    <w:rsid w:val="5E647C29"/>
    <w:rsid w:val="5E7728D6"/>
    <w:rsid w:val="5E772D3A"/>
    <w:rsid w:val="5E7D74BF"/>
    <w:rsid w:val="5E842981"/>
    <w:rsid w:val="5E8E5E04"/>
    <w:rsid w:val="5E944064"/>
    <w:rsid w:val="5EAD718A"/>
    <w:rsid w:val="5EBB3B43"/>
    <w:rsid w:val="5ECA79BF"/>
    <w:rsid w:val="5ED37EC0"/>
    <w:rsid w:val="5ED748D9"/>
    <w:rsid w:val="5EE35715"/>
    <w:rsid w:val="5EEF3A59"/>
    <w:rsid w:val="5EEF4220"/>
    <w:rsid w:val="5EF04772"/>
    <w:rsid w:val="5EFA763E"/>
    <w:rsid w:val="5F0177F9"/>
    <w:rsid w:val="5F0220E2"/>
    <w:rsid w:val="5F0279C4"/>
    <w:rsid w:val="5F29597A"/>
    <w:rsid w:val="5F2D437C"/>
    <w:rsid w:val="5F3823EE"/>
    <w:rsid w:val="5F447FDD"/>
    <w:rsid w:val="5F59269F"/>
    <w:rsid w:val="5F9042E0"/>
    <w:rsid w:val="5F9539C5"/>
    <w:rsid w:val="5F9B07F1"/>
    <w:rsid w:val="5F9D76CD"/>
    <w:rsid w:val="5FA33558"/>
    <w:rsid w:val="5FA506F7"/>
    <w:rsid w:val="5FB546CF"/>
    <w:rsid w:val="5FB90273"/>
    <w:rsid w:val="5FC0660C"/>
    <w:rsid w:val="5FC40609"/>
    <w:rsid w:val="5FD27A49"/>
    <w:rsid w:val="5FDF714F"/>
    <w:rsid w:val="5FFD6CEE"/>
    <w:rsid w:val="60025C63"/>
    <w:rsid w:val="60041836"/>
    <w:rsid w:val="6004620E"/>
    <w:rsid w:val="60193988"/>
    <w:rsid w:val="60221B36"/>
    <w:rsid w:val="60237297"/>
    <w:rsid w:val="603A01B0"/>
    <w:rsid w:val="603E0287"/>
    <w:rsid w:val="604A517F"/>
    <w:rsid w:val="60567FC7"/>
    <w:rsid w:val="605C4FAC"/>
    <w:rsid w:val="606D0829"/>
    <w:rsid w:val="6094289E"/>
    <w:rsid w:val="60A15B98"/>
    <w:rsid w:val="60A35CB9"/>
    <w:rsid w:val="60BA6902"/>
    <w:rsid w:val="60DC5FBF"/>
    <w:rsid w:val="60F46B68"/>
    <w:rsid w:val="60FD48E7"/>
    <w:rsid w:val="610F2F39"/>
    <w:rsid w:val="6123424C"/>
    <w:rsid w:val="61346746"/>
    <w:rsid w:val="61387EE8"/>
    <w:rsid w:val="613903FB"/>
    <w:rsid w:val="615A7643"/>
    <w:rsid w:val="61641180"/>
    <w:rsid w:val="616475A2"/>
    <w:rsid w:val="616B5E89"/>
    <w:rsid w:val="616D381B"/>
    <w:rsid w:val="61787AAA"/>
    <w:rsid w:val="617A391D"/>
    <w:rsid w:val="61BF72FE"/>
    <w:rsid w:val="61C84F14"/>
    <w:rsid w:val="61D158CF"/>
    <w:rsid w:val="61DD54B5"/>
    <w:rsid w:val="61E03DE9"/>
    <w:rsid w:val="61E2153B"/>
    <w:rsid w:val="61E74634"/>
    <w:rsid w:val="61E84FE3"/>
    <w:rsid w:val="61E90766"/>
    <w:rsid w:val="62057540"/>
    <w:rsid w:val="620F4247"/>
    <w:rsid w:val="62196495"/>
    <w:rsid w:val="621974FF"/>
    <w:rsid w:val="621C11A6"/>
    <w:rsid w:val="62200A94"/>
    <w:rsid w:val="6223037D"/>
    <w:rsid w:val="62261C1B"/>
    <w:rsid w:val="622A5557"/>
    <w:rsid w:val="624341BC"/>
    <w:rsid w:val="62557ED0"/>
    <w:rsid w:val="626800A2"/>
    <w:rsid w:val="62735014"/>
    <w:rsid w:val="62845511"/>
    <w:rsid w:val="628B13A4"/>
    <w:rsid w:val="628E401E"/>
    <w:rsid w:val="629C79CA"/>
    <w:rsid w:val="62A13225"/>
    <w:rsid w:val="62A31B52"/>
    <w:rsid w:val="62B3781F"/>
    <w:rsid w:val="62B66320"/>
    <w:rsid w:val="62BC713B"/>
    <w:rsid w:val="62CB2054"/>
    <w:rsid w:val="62D65549"/>
    <w:rsid w:val="62D91D78"/>
    <w:rsid w:val="62E24299"/>
    <w:rsid w:val="62E36590"/>
    <w:rsid w:val="62EB733F"/>
    <w:rsid w:val="62EF6118"/>
    <w:rsid w:val="62F67840"/>
    <w:rsid w:val="62FC2B9B"/>
    <w:rsid w:val="62FE2103"/>
    <w:rsid w:val="63172E25"/>
    <w:rsid w:val="63253868"/>
    <w:rsid w:val="63350368"/>
    <w:rsid w:val="63401F9B"/>
    <w:rsid w:val="635B3AB4"/>
    <w:rsid w:val="63620F5A"/>
    <w:rsid w:val="63660922"/>
    <w:rsid w:val="63754B89"/>
    <w:rsid w:val="638D5D3F"/>
    <w:rsid w:val="639F0A75"/>
    <w:rsid w:val="63A27AA9"/>
    <w:rsid w:val="63AE49C1"/>
    <w:rsid w:val="63BD1726"/>
    <w:rsid w:val="63BD53D0"/>
    <w:rsid w:val="63CA51A7"/>
    <w:rsid w:val="63CE3A66"/>
    <w:rsid w:val="63D53465"/>
    <w:rsid w:val="63D70880"/>
    <w:rsid w:val="63DB7016"/>
    <w:rsid w:val="63EB47BE"/>
    <w:rsid w:val="64057C43"/>
    <w:rsid w:val="64147915"/>
    <w:rsid w:val="64215174"/>
    <w:rsid w:val="642A415D"/>
    <w:rsid w:val="64376705"/>
    <w:rsid w:val="64581CD9"/>
    <w:rsid w:val="64617E68"/>
    <w:rsid w:val="64645C07"/>
    <w:rsid w:val="64853C5A"/>
    <w:rsid w:val="648B1028"/>
    <w:rsid w:val="64A5077B"/>
    <w:rsid w:val="64AB27CC"/>
    <w:rsid w:val="64AF7CA6"/>
    <w:rsid w:val="64CC5CBF"/>
    <w:rsid w:val="64D2053F"/>
    <w:rsid w:val="64D7381C"/>
    <w:rsid w:val="64E52BAB"/>
    <w:rsid w:val="64F63296"/>
    <w:rsid w:val="64F86256"/>
    <w:rsid w:val="64FB0DAF"/>
    <w:rsid w:val="651B0376"/>
    <w:rsid w:val="651B7339"/>
    <w:rsid w:val="65262C72"/>
    <w:rsid w:val="65384140"/>
    <w:rsid w:val="653C79F8"/>
    <w:rsid w:val="653D1756"/>
    <w:rsid w:val="654B2B37"/>
    <w:rsid w:val="654B4B5F"/>
    <w:rsid w:val="654E40C4"/>
    <w:rsid w:val="655F0D96"/>
    <w:rsid w:val="65656AA8"/>
    <w:rsid w:val="65716C01"/>
    <w:rsid w:val="657C3BF9"/>
    <w:rsid w:val="658B1DE6"/>
    <w:rsid w:val="65940395"/>
    <w:rsid w:val="65991CAC"/>
    <w:rsid w:val="65BC4E1D"/>
    <w:rsid w:val="65E5220A"/>
    <w:rsid w:val="65EA22C2"/>
    <w:rsid w:val="65FA1ABF"/>
    <w:rsid w:val="65FD09BA"/>
    <w:rsid w:val="66024853"/>
    <w:rsid w:val="661443AD"/>
    <w:rsid w:val="66154A04"/>
    <w:rsid w:val="661C624C"/>
    <w:rsid w:val="66202830"/>
    <w:rsid w:val="66227918"/>
    <w:rsid w:val="6626720D"/>
    <w:rsid w:val="6632648A"/>
    <w:rsid w:val="66352899"/>
    <w:rsid w:val="665761AD"/>
    <w:rsid w:val="667105FA"/>
    <w:rsid w:val="66754F1F"/>
    <w:rsid w:val="667E72FC"/>
    <w:rsid w:val="6691308E"/>
    <w:rsid w:val="66976C44"/>
    <w:rsid w:val="669E21CF"/>
    <w:rsid w:val="66AA13B8"/>
    <w:rsid w:val="66B0697C"/>
    <w:rsid w:val="66BA1E3C"/>
    <w:rsid w:val="66BD5354"/>
    <w:rsid w:val="66C050F7"/>
    <w:rsid w:val="66D20721"/>
    <w:rsid w:val="66D75B3D"/>
    <w:rsid w:val="66E04A8F"/>
    <w:rsid w:val="66EC3C08"/>
    <w:rsid w:val="66F61D05"/>
    <w:rsid w:val="66F81DD8"/>
    <w:rsid w:val="66FE591B"/>
    <w:rsid w:val="67002314"/>
    <w:rsid w:val="670A38BA"/>
    <w:rsid w:val="671E387C"/>
    <w:rsid w:val="672F0DA0"/>
    <w:rsid w:val="672F6A34"/>
    <w:rsid w:val="674F7CD9"/>
    <w:rsid w:val="67581120"/>
    <w:rsid w:val="6760183E"/>
    <w:rsid w:val="676034DA"/>
    <w:rsid w:val="67611B14"/>
    <w:rsid w:val="67627252"/>
    <w:rsid w:val="67636046"/>
    <w:rsid w:val="67647A50"/>
    <w:rsid w:val="67684AB8"/>
    <w:rsid w:val="676D784C"/>
    <w:rsid w:val="67707537"/>
    <w:rsid w:val="677B2315"/>
    <w:rsid w:val="677D2B33"/>
    <w:rsid w:val="67C019F6"/>
    <w:rsid w:val="67C24E09"/>
    <w:rsid w:val="67DF129C"/>
    <w:rsid w:val="67E011EF"/>
    <w:rsid w:val="67E234EA"/>
    <w:rsid w:val="67E759A9"/>
    <w:rsid w:val="67F00D02"/>
    <w:rsid w:val="6800406C"/>
    <w:rsid w:val="680C5410"/>
    <w:rsid w:val="6814098B"/>
    <w:rsid w:val="6817003C"/>
    <w:rsid w:val="682B3AE8"/>
    <w:rsid w:val="6834547F"/>
    <w:rsid w:val="684B23DC"/>
    <w:rsid w:val="684C7ECA"/>
    <w:rsid w:val="686A0AB4"/>
    <w:rsid w:val="686F716C"/>
    <w:rsid w:val="68771602"/>
    <w:rsid w:val="687F3DF5"/>
    <w:rsid w:val="688E142E"/>
    <w:rsid w:val="688F2421"/>
    <w:rsid w:val="68AB69D7"/>
    <w:rsid w:val="68B22E0C"/>
    <w:rsid w:val="68B64536"/>
    <w:rsid w:val="68BA6A20"/>
    <w:rsid w:val="68C07E12"/>
    <w:rsid w:val="68C16AA7"/>
    <w:rsid w:val="68D3083D"/>
    <w:rsid w:val="68E472F6"/>
    <w:rsid w:val="68E54A5D"/>
    <w:rsid w:val="68FD407C"/>
    <w:rsid w:val="690552DB"/>
    <w:rsid w:val="690802CD"/>
    <w:rsid w:val="690C395A"/>
    <w:rsid w:val="690E3400"/>
    <w:rsid w:val="691B0DB4"/>
    <w:rsid w:val="691E364C"/>
    <w:rsid w:val="6939658E"/>
    <w:rsid w:val="69454C70"/>
    <w:rsid w:val="6949691B"/>
    <w:rsid w:val="694C1F68"/>
    <w:rsid w:val="69513A22"/>
    <w:rsid w:val="6953275A"/>
    <w:rsid w:val="69642430"/>
    <w:rsid w:val="696F50E8"/>
    <w:rsid w:val="6983751D"/>
    <w:rsid w:val="699A2471"/>
    <w:rsid w:val="699B3DE8"/>
    <w:rsid w:val="69A25671"/>
    <w:rsid w:val="69D07185"/>
    <w:rsid w:val="69DD1751"/>
    <w:rsid w:val="69DE376A"/>
    <w:rsid w:val="69F321EC"/>
    <w:rsid w:val="69F60621"/>
    <w:rsid w:val="6A0C1E5A"/>
    <w:rsid w:val="6A195B6F"/>
    <w:rsid w:val="6A284B7C"/>
    <w:rsid w:val="6A3200A8"/>
    <w:rsid w:val="6A4A0D3B"/>
    <w:rsid w:val="6A5F2EE0"/>
    <w:rsid w:val="6A602349"/>
    <w:rsid w:val="6A6123B9"/>
    <w:rsid w:val="6A762E92"/>
    <w:rsid w:val="6A7A2B04"/>
    <w:rsid w:val="6A7F011B"/>
    <w:rsid w:val="6A912779"/>
    <w:rsid w:val="6A941199"/>
    <w:rsid w:val="6A99742E"/>
    <w:rsid w:val="6A9D28AE"/>
    <w:rsid w:val="6AB10D7F"/>
    <w:rsid w:val="6AB24566"/>
    <w:rsid w:val="6ABC136F"/>
    <w:rsid w:val="6AC63805"/>
    <w:rsid w:val="6AEA4FDD"/>
    <w:rsid w:val="6AEB70B9"/>
    <w:rsid w:val="6AF20528"/>
    <w:rsid w:val="6AF87645"/>
    <w:rsid w:val="6B0B7BDA"/>
    <w:rsid w:val="6B1520B9"/>
    <w:rsid w:val="6B16549C"/>
    <w:rsid w:val="6B4675FB"/>
    <w:rsid w:val="6B61314E"/>
    <w:rsid w:val="6B721D7B"/>
    <w:rsid w:val="6B7F400D"/>
    <w:rsid w:val="6B80239C"/>
    <w:rsid w:val="6BB96B6E"/>
    <w:rsid w:val="6BC4358F"/>
    <w:rsid w:val="6BCF1E85"/>
    <w:rsid w:val="6BD413CB"/>
    <w:rsid w:val="6BFC44B0"/>
    <w:rsid w:val="6C01763D"/>
    <w:rsid w:val="6C05326B"/>
    <w:rsid w:val="6C1E710F"/>
    <w:rsid w:val="6C2362DE"/>
    <w:rsid w:val="6C3A254B"/>
    <w:rsid w:val="6C43775E"/>
    <w:rsid w:val="6C4E47E3"/>
    <w:rsid w:val="6C7B255E"/>
    <w:rsid w:val="6C7F01F7"/>
    <w:rsid w:val="6C865790"/>
    <w:rsid w:val="6C883FAB"/>
    <w:rsid w:val="6C9408FC"/>
    <w:rsid w:val="6CB6687A"/>
    <w:rsid w:val="6CF502C5"/>
    <w:rsid w:val="6CFB66E1"/>
    <w:rsid w:val="6D0F1C2A"/>
    <w:rsid w:val="6D100059"/>
    <w:rsid w:val="6D271130"/>
    <w:rsid w:val="6D2D6636"/>
    <w:rsid w:val="6D556899"/>
    <w:rsid w:val="6D6E6129"/>
    <w:rsid w:val="6D841724"/>
    <w:rsid w:val="6D8E539B"/>
    <w:rsid w:val="6D9973D9"/>
    <w:rsid w:val="6DA93E2C"/>
    <w:rsid w:val="6DB46483"/>
    <w:rsid w:val="6DD17521"/>
    <w:rsid w:val="6DDE1B39"/>
    <w:rsid w:val="6DE221E1"/>
    <w:rsid w:val="6DF32D90"/>
    <w:rsid w:val="6DF9D0B0"/>
    <w:rsid w:val="6DFB0B0F"/>
    <w:rsid w:val="6E0846B3"/>
    <w:rsid w:val="6E160D96"/>
    <w:rsid w:val="6E287208"/>
    <w:rsid w:val="6E467B90"/>
    <w:rsid w:val="6E6B1D48"/>
    <w:rsid w:val="6E6B7058"/>
    <w:rsid w:val="6E8131D0"/>
    <w:rsid w:val="6E8C4633"/>
    <w:rsid w:val="6E917A32"/>
    <w:rsid w:val="6E970787"/>
    <w:rsid w:val="6EAC4274"/>
    <w:rsid w:val="6EC1590D"/>
    <w:rsid w:val="6EC52EAA"/>
    <w:rsid w:val="6ECC02F8"/>
    <w:rsid w:val="6ECC76A7"/>
    <w:rsid w:val="6ED16ADD"/>
    <w:rsid w:val="6ED85BFD"/>
    <w:rsid w:val="6EDA12B3"/>
    <w:rsid w:val="6EE94136"/>
    <w:rsid w:val="6EEE55C9"/>
    <w:rsid w:val="6EFC1051"/>
    <w:rsid w:val="6F13531D"/>
    <w:rsid w:val="6F264670"/>
    <w:rsid w:val="6F2BB0F2"/>
    <w:rsid w:val="6F3319C5"/>
    <w:rsid w:val="6F3E7F58"/>
    <w:rsid w:val="6F513CB1"/>
    <w:rsid w:val="6F5F5F09"/>
    <w:rsid w:val="6F6746B4"/>
    <w:rsid w:val="6F681EE0"/>
    <w:rsid w:val="6F6C3363"/>
    <w:rsid w:val="6F704868"/>
    <w:rsid w:val="6F7A5819"/>
    <w:rsid w:val="6F896B2E"/>
    <w:rsid w:val="6F9A019E"/>
    <w:rsid w:val="6F9D7F22"/>
    <w:rsid w:val="6FB479D4"/>
    <w:rsid w:val="6FC34F4E"/>
    <w:rsid w:val="6FC6053F"/>
    <w:rsid w:val="6FC7650C"/>
    <w:rsid w:val="6FE7AAE2"/>
    <w:rsid w:val="6FEA2817"/>
    <w:rsid w:val="6FF9F6C1"/>
    <w:rsid w:val="6FFF61AC"/>
    <w:rsid w:val="7002758F"/>
    <w:rsid w:val="700D09D4"/>
    <w:rsid w:val="701632CF"/>
    <w:rsid w:val="70200807"/>
    <w:rsid w:val="702976B0"/>
    <w:rsid w:val="703B17BE"/>
    <w:rsid w:val="70444C35"/>
    <w:rsid w:val="705362D1"/>
    <w:rsid w:val="70644861"/>
    <w:rsid w:val="70651E14"/>
    <w:rsid w:val="70661E59"/>
    <w:rsid w:val="70776325"/>
    <w:rsid w:val="70795E23"/>
    <w:rsid w:val="707E0EA7"/>
    <w:rsid w:val="709F4B44"/>
    <w:rsid w:val="70B30893"/>
    <w:rsid w:val="70B73F51"/>
    <w:rsid w:val="70BE0914"/>
    <w:rsid w:val="70CB66D3"/>
    <w:rsid w:val="70F8485F"/>
    <w:rsid w:val="70FB13B2"/>
    <w:rsid w:val="7105606F"/>
    <w:rsid w:val="710B6BAC"/>
    <w:rsid w:val="712437CA"/>
    <w:rsid w:val="712F47EA"/>
    <w:rsid w:val="71341814"/>
    <w:rsid w:val="71386137"/>
    <w:rsid w:val="71453E6C"/>
    <w:rsid w:val="71497781"/>
    <w:rsid w:val="715220E5"/>
    <w:rsid w:val="71656BFE"/>
    <w:rsid w:val="716E6C35"/>
    <w:rsid w:val="71754026"/>
    <w:rsid w:val="71897179"/>
    <w:rsid w:val="718A3FCA"/>
    <w:rsid w:val="71900E5F"/>
    <w:rsid w:val="71927E78"/>
    <w:rsid w:val="71A16BC9"/>
    <w:rsid w:val="71BD503C"/>
    <w:rsid w:val="71C448D2"/>
    <w:rsid w:val="71C67FD5"/>
    <w:rsid w:val="71CC0ED0"/>
    <w:rsid w:val="71F726E6"/>
    <w:rsid w:val="71F9346D"/>
    <w:rsid w:val="72055AF3"/>
    <w:rsid w:val="720619D5"/>
    <w:rsid w:val="721149AE"/>
    <w:rsid w:val="7216180A"/>
    <w:rsid w:val="722021E3"/>
    <w:rsid w:val="72213895"/>
    <w:rsid w:val="72231CD3"/>
    <w:rsid w:val="722B7CA7"/>
    <w:rsid w:val="72346635"/>
    <w:rsid w:val="72367C59"/>
    <w:rsid w:val="72606E36"/>
    <w:rsid w:val="727A287F"/>
    <w:rsid w:val="72802C82"/>
    <w:rsid w:val="72921DE5"/>
    <w:rsid w:val="72941FBE"/>
    <w:rsid w:val="7296279E"/>
    <w:rsid w:val="72A63AE4"/>
    <w:rsid w:val="72B46C3C"/>
    <w:rsid w:val="72B968C0"/>
    <w:rsid w:val="72BFB1A2"/>
    <w:rsid w:val="72C25048"/>
    <w:rsid w:val="72CC5628"/>
    <w:rsid w:val="72DA4A88"/>
    <w:rsid w:val="72DD10E6"/>
    <w:rsid w:val="73054C14"/>
    <w:rsid w:val="730B1063"/>
    <w:rsid w:val="730E5138"/>
    <w:rsid w:val="730F3E6A"/>
    <w:rsid w:val="73343669"/>
    <w:rsid w:val="7336453D"/>
    <w:rsid w:val="733C4C69"/>
    <w:rsid w:val="734F7B72"/>
    <w:rsid w:val="735D61D6"/>
    <w:rsid w:val="73621F51"/>
    <w:rsid w:val="736601CB"/>
    <w:rsid w:val="736B748E"/>
    <w:rsid w:val="73886C57"/>
    <w:rsid w:val="73890480"/>
    <w:rsid w:val="73BE0515"/>
    <w:rsid w:val="73E82865"/>
    <w:rsid w:val="73F10484"/>
    <w:rsid w:val="73FE5C0F"/>
    <w:rsid w:val="74004691"/>
    <w:rsid w:val="74137CFD"/>
    <w:rsid w:val="741819F5"/>
    <w:rsid w:val="743146C8"/>
    <w:rsid w:val="743957DE"/>
    <w:rsid w:val="744C3E98"/>
    <w:rsid w:val="74582108"/>
    <w:rsid w:val="745942B8"/>
    <w:rsid w:val="74722AAB"/>
    <w:rsid w:val="7475680E"/>
    <w:rsid w:val="74775DB2"/>
    <w:rsid w:val="74932090"/>
    <w:rsid w:val="749A11ED"/>
    <w:rsid w:val="74A013B9"/>
    <w:rsid w:val="74AA788A"/>
    <w:rsid w:val="74BE6001"/>
    <w:rsid w:val="74C13532"/>
    <w:rsid w:val="74C75B51"/>
    <w:rsid w:val="74E11CDC"/>
    <w:rsid w:val="74E47F23"/>
    <w:rsid w:val="74F02FD1"/>
    <w:rsid w:val="750F3A04"/>
    <w:rsid w:val="7516019E"/>
    <w:rsid w:val="75186BEC"/>
    <w:rsid w:val="75234C96"/>
    <w:rsid w:val="75312EC8"/>
    <w:rsid w:val="75332706"/>
    <w:rsid w:val="75364907"/>
    <w:rsid w:val="753934D4"/>
    <w:rsid w:val="75456981"/>
    <w:rsid w:val="75582D92"/>
    <w:rsid w:val="75596AED"/>
    <w:rsid w:val="756C44E1"/>
    <w:rsid w:val="757A7E5C"/>
    <w:rsid w:val="758A11C0"/>
    <w:rsid w:val="758B2F71"/>
    <w:rsid w:val="758D6B94"/>
    <w:rsid w:val="75971395"/>
    <w:rsid w:val="75A34211"/>
    <w:rsid w:val="75A55297"/>
    <w:rsid w:val="75A819B8"/>
    <w:rsid w:val="75AD090A"/>
    <w:rsid w:val="75B66E0C"/>
    <w:rsid w:val="75C90AEB"/>
    <w:rsid w:val="75CF6786"/>
    <w:rsid w:val="75F1143E"/>
    <w:rsid w:val="75F269D7"/>
    <w:rsid w:val="760225B6"/>
    <w:rsid w:val="760E3B25"/>
    <w:rsid w:val="76115AB3"/>
    <w:rsid w:val="76127EB1"/>
    <w:rsid w:val="7614053C"/>
    <w:rsid w:val="76171B45"/>
    <w:rsid w:val="762F50EB"/>
    <w:rsid w:val="762F5FF4"/>
    <w:rsid w:val="764140C0"/>
    <w:rsid w:val="765F56E2"/>
    <w:rsid w:val="76636B42"/>
    <w:rsid w:val="766E566F"/>
    <w:rsid w:val="766F281A"/>
    <w:rsid w:val="76737FC9"/>
    <w:rsid w:val="76785919"/>
    <w:rsid w:val="767FDF14"/>
    <w:rsid w:val="76832D41"/>
    <w:rsid w:val="76AA66CD"/>
    <w:rsid w:val="76B91B48"/>
    <w:rsid w:val="76D65261"/>
    <w:rsid w:val="76DC2350"/>
    <w:rsid w:val="76F12D82"/>
    <w:rsid w:val="77166110"/>
    <w:rsid w:val="771A0FBD"/>
    <w:rsid w:val="77242FBF"/>
    <w:rsid w:val="773E0D3E"/>
    <w:rsid w:val="7744779A"/>
    <w:rsid w:val="77575D20"/>
    <w:rsid w:val="7766FBC0"/>
    <w:rsid w:val="7775230F"/>
    <w:rsid w:val="77752FD1"/>
    <w:rsid w:val="7775452A"/>
    <w:rsid w:val="777C1249"/>
    <w:rsid w:val="777D2689"/>
    <w:rsid w:val="777E1BB9"/>
    <w:rsid w:val="77850857"/>
    <w:rsid w:val="778B45A3"/>
    <w:rsid w:val="77B46242"/>
    <w:rsid w:val="77BB3B58"/>
    <w:rsid w:val="77CB0B21"/>
    <w:rsid w:val="77E609EC"/>
    <w:rsid w:val="77EB49EC"/>
    <w:rsid w:val="77FB2B35"/>
    <w:rsid w:val="77FB87AD"/>
    <w:rsid w:val="77FD1920"/>
    <w:rsid w:val="78067DEB"/>
    <w:rsid w:val="7809376D"/>
    <w:rsid w:val="78227762"/>
    <w:rsid w:val="78234D16"/>
    <w:rsid w:val="78247672"/>
    <w:rsid w:val="782B4BA2"/>
    <w:rsid w:val="78486B61"/>
    <w:rsid w:val="78697682"/>
    <w:rsid w:val="787225BF"/>
    <w:rsid w:val="787519DD"/>
    <w:rsid w:val="787D329E"/>
    <w:rsid w:val="788039DC"/>
    <w:rsid w:val="789A0377"/>
    <w:rsid w:val="78A02D23"/>
    <w:rsid w:val="78AA6CAB"/>
    <w:rsid w:val="78BB10B9"/>
    <w:rsid w:val="78CB2748"/>
    <w:rsid w:val="78D1399C"/>
    <w:rsid w:val="78DC6A14"/>
    <w:rsid w:val="78DE23E1"/>
    <w:rsid w:val="78F414D9"/>
    <w:rsid w:val="78F4175B"/>
    <w:rsid w:val="79001031"/>
    <w:rsid w:val="790164D1"/>
    <w:rsid w:val="790D56E5"/>
    <w:rsid w:val="7920505B"/>
    <w:rsid w:val="7935152F"/>
    <w:rsid w:val="79534C4C"/>
    <w:rsid w:val="795A422D"/>
    <w:rsid w:val="79643DFB"/>
    <w:rsid w:val="79660E24"/>
    <w:rsid w:val="79681D18"/>
    <w:rsid w:val="79851638"/>
    <w:rsid w:val="79870D9A"/>
    <w:rsid w:val="798B6ADC"/>
    <w:rsid w:val="79915103"/>
    <w:rsid w:val="799A7DA0"/>
    <w:rsid w:val="799B4943"/>
    <w:rsid w:val="799F13A6"/>
    <w:rsid w:val="79A45DCD"/>
    <w:rsid w:val="79AF539F"/>
    <w:rsid w:val="79B34862"/>
    <w:rsid w:val="79B3615D"/>
    <w:rsid w:val="79B847EB"/>
    <w:rsid w:val="79C32B85"/>
    <w:rsid w:val="79D11FDD"/>
    <w:rsid w:val="79F166A7"/>
    <w:rsid w:val="79F77862"/>
    <w:rsid w:val="79FE7A8C"/>
    <w:rsid w:val="79FF0D5D"/>
    <w:rsid w:val="7A1E312E"/>
    <w:rsid w:val="7A1F5BD4"/>
    <w:rsid w:val="7A1F7224"/>
    <w:rsid w:val="7A217D00"/>
    <w:rsid w:val="7A327142"/>
    <w:rsid w:val="7A3F46F3"/>
    <w:rsid w:val="7A4160FD"/>
    <w:rsid w:val="7A465ECF"/>
    <w:rsid w:val="7A59533D"/>
    <w:rsid w:val="7A63481C"/>
    <w:rsid w:val="7A702AFF"/>
    <w:rsid w:val="7A8226D6"/>
    <w:rsid w:val="7A95728E"/>
    <w:rsid w:val="7A982578"/>
    <w:rsid w:val="7AA02DA2"/>
    <w:rsid w:val="7AAC6B77"/>
    <w:rsid w:val="7AC203CA"/>
    <w:rsid w:val="7ACE2A10"/>
    <w:rsid w:val="7AE35C02"/>
    <w:rsid w:val="7AF06EBB"/>
    <w:rsid w:val="7AF07B50"/>
    <w:rsid w:val="7B04091E"/>
    <w:rsid w:val="7B09415C"/>
    <w:rsid w:val="7B097B5E"/>
    <w:rsid w:val="7B0B0EA4"/>
    <w:rsid w:val="7B0E032C"/>
    <w:rsid w:val="7B1D701A"/>
    <w:rsid w:val="7B2423C7"/>
    <w:rsid w:val="7B3042B0"/>
    <w:rsid w:val="7B4101AD"/>
    <w:rsid w:val="7B685FA8"/>
    <w:rsid w:val="7B7A42A7"/>
    <w:rsid w:val="7B867F56"/>
    <w:rsid w:val="7B884B1F"/>
    <w:rsid w:val="7BB37672"/>
    <w:rsid w:val="7BCC4934"/>
    <w:rsid w:val="7BD06A28"/>
    <w:rsid w:val="7BD340AC"/>
    <w:rsid w:val="7BD653CF"/>
    <w:rsid w:val="7BF01670"/>
    <w:rsid w:val="7BFA6A35"/>
    <w:rsid w:val="7BFE59F3"/>
    <w:rsid w:val="7C045818"/>
    <w:rsid w:val="7C283401"/>
    <w:rsid w:val="7C2960EE"/>
    <w:rsid w:val="7C307183"/>
    <w:rsid w:val="7C356B8E"/>
    <w:rsid w:val="7C3A5DD9"/>
    <w:rsid w:val="7C3D0378"/>
    <w:rsid w:val="7C4066A2"/>
    <w:rsid w:val="7C4518D9"/>
    <w:rsid w:val="7C5C157F"/>
    <w:rsid w:val="7C611A45"/>
    <w:rsid w:val="7C8141C6"/>
    <w:rsid w:val="7CA6033D"/>
    <w:rsid w:val="7CA62470"/>
    <w:rsid w:val="7CAF35BE"/>
    <w:rsid w:val="7CAF3C1C"/>
    <w:rsid w:val="7CB579CC"/>
    <w:rsid w:val="7CB71996"/>
    <w:rsid w:val="7CC02A70"/>
    <w:rsid w:val="7CD2C1A1"/>
    <w:rsid w:val="7CE14F4F"/>
    <w:rsid w:val="7CE26693"/>
    <w:rsid w:val="7CE8787E"/>
    <w:rsid w:val="7CEA3376"/>
    <w:rsid w:val="7CEA5A76"/>
    <w:rsid w:val="7CF025C2"/>
    <w:rsid w:val="7CFB755A"/>
    <w:rsid w:val="7CFB8E8C"/>
    <w:rsid w:val="7D180CCB"/>
    <w:rsid w:val="7D371A74"/>
    <w:rsid w:val="7D3B4375"/>
    <w:rsid w:val="7D4E22FA"/>
    <w:rsid w:val="7D58029C"/>
    <w:rsid w:val="7D587FB9"/>
    <w:rsid w:val="7D60281D"/>
    <w:rsid w:val="7D61C31B"/>
    <w:rsid w:val="7D641F93"/>
    <w:rsid w:val="7D676CBC"/>
    <w:rsid w:val="7D6C401D"/>
    <w:rsid w:val="7D6E77FA"/>
    <w:rsid w:val="7D7D498E"/>
    <w:rsid w:val="7D7FD704"/>
    <w:rsid w:val="7D861D50"/>
    <w:rsid w:val="7D9A56D7"/>
    <w:rsid w:val="7DA24EC4"/>
    <w:rsid w:val="7DD468E8"/>
    <w:rsid w:val="7DDA1A5D"/>
    <w:rsid w:val="7DDB5789"/>
    <w:rsid w:val="7DE636EC"/>
    <w:rsid w:val="7DF576EA"/>
    <w:rsid w:val="7DF6029C"/>
    <w:rsid w:val="7DF76DD7"/>
    <w:rsid w:val="7DFC17D5"/>
    <w:rsid w:val="7E145CC6"/>
    <w:rsid w:val="7E282B4B"/>
    <w:rsid w:val="7E4603A6"/>
    <w:rsid w:val="7E4B20BB"/>
    <w:rsid w:val="7E4F6F0A"/>
    <w:rsid w:val="7E5B5A75"/>
    <w:rsid w:val="7E5E0C2D"/>
    <w:rsid w:val="7E6260A4"/>
    <w:rsid w:val="7E677957"/>
    <w:rsid w:val="7E682731"/>
    <w:rsid w:val="7E6B7E6B"/>
    <w:rsid w:val="7E715B8F"/>
    <w:rsid w:val="7E825110"/>
    <w:rsid w:val="7E892FAD"/>
    <w:rsid w:val="7E9708B7"/>
    <w:rsid w:val="7E976A16"/>
    <w:rsid w:val="7E9F44AF"/>
    <w:rsid w:val="7EA52159"/>
    <w:rsid w:val="7EAF501B"/>
    <w:rsid w:val="7EBD17D3"/>
    <w:rsid w:val="7ECC4268"/>
    <w:rsid w:val="7EF81B47"/>
    <w:rsid w:val="7EF931C4"/>
    <w:rsid w:val="7F1A7994"/>
    <w:rsid w:val="7F2B7036"/>
    <w:rsid w:val="7F333891"/>
    <w:rsid w:val="7F398E01"/>
    <w:rsid w:val="7F411795"/>
    <w:rsid w:val="7F646B2B"/>
    <w:rsid w:val="7F723A7C"/>
    <w:rsid w:val="7F77DC32"/>
    <w:rsid w:val="7F7F4F98"/>
    <w:rsid w:val="7F7F5D60"/>
    <w:rsid w:val="7F901F5C"/>
    <w:rsid w:val="7F9A5B04"/>
    <w:rsid w:val="7F9E16B9"/>
    <w:rsid w:val="7F9F20F9"/>
    <w:rsid w:val="7FB14572"/>
    <w:rsid w:val="7FB35FEF"/>
    <w:rsid w:val="7FB64D54"/>
    <w:rsid w:val="7FD7B71D"/>
    <w:rsid w:val="7FE878FD"/>
    <w:rsid w:val="7FECF525"/>
    <w:rsid w:val="7FF643B2"/>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2.png"/><Relationship Id="rId98" Type="http://schemas.openxmlformats.org/officeDocument/2006/relationships/image" Target="media/image71.png"/><Relationship Id="rId97" Type="http://schemas.openxmlformats.org/officeDocument/2006/relationships/image" Target="media/image70.png"/><Relationship Id="rId96" Type="http://schemas.openxmlformats.org/officeDocument/2006/relationships/image" Target="media/image69.png"/><Relationship Id="rId95" Type="http://schemas.openxmlformats.org/officeDocument/2006/relationships/image" Target="media/image68.png"/><Relationship Id="rId94" Type="http://schemas.openxmlformats.org/officeDocument/2006/relationships/image" Target="media/image67.png"/><Relationship Id="rId93" Type="http://schemas.openxmlformats.org/officeDocument/2006/relationships/image" Target="media/image66.png"/><Relationship Id="rId92" Type="http://schemas.openxmlformats.org/officeDocument/2006/relationships/image" Target="media/image65.png"/><Relationship Id="rId91" Type="http://schemas.openxmlformats.org/officeDocument/2006/relationships/image" Target="media/image64.png"/><Relationship Id="rId90" Type="http://schemas.openxmlformats.org/officeDocument/2006/relationships/image" Target="media/image63.png"/><Relationship Id="rId9" Type="http://schemas.openxmlformats.org/officeDocument/2006/relationships/footer" Target="footer2.xml"/><Relationship Id="rId89" Type="http://schemas.openxmlformats.org/officeDocument/2006/relationships/image" Target="media/image62.png"/><Relationship Id="rId88" Type="http://schemas.openxmlformats.org/officeDocument/2006/relationships/image" Target="media/image61.png"/><Relationship Id="rId87" Type="http://schemas.openxmlformats.org/officeDocument/2006/relationships/image" Target="media/image60.png"/><Relationship Id="rId86" Type="http://schemas.openxmlformats.org/officeDocument/2006/relationships/image" Target="media/image59.png"/><Relationship Id="rId85" Type="http://schemas.openxmlformats.org/officeDocument/2006/relationships/image" Target="media/image58.png"/><Relationship Id="rId84" Type="http://schemas.openxmlformats.org/officeDocument/2006/relationships/image" Target="media/image57.png"/><Relationship Id="rId83" Type="http://schemas.openxmlformats.org/officeDocument/2006/relationships/image" Target="media/image56.png"/><Relationship Id="rId82" Type="http://schemas.openxmlformats.org/officeDocument/2006/relationships/image" Target="media/image55.png"/><Relationship Id="rId81" Type="http://schemas.openxmlformats.org/officeDocument/2006/relationships/image" Target="media/image54.png"/><Relationship Id="rId80" Type="http://schemas.openxmlformats.org/officeDocument/2006/relationships/image" Target="media/image53.png"/><Relationship Id="rId8" Type="http://schemas.openxmlformats.org/officeDocument/2006/relationships/footer" Target="footer1.xml"/><Relationship Id="rId79" Type="http://schemas.openxmlformats.org/officeDocument/2006/relationships/image" Target="media/image52.png"/><Relationship Id="rId78" Type="http://schemas.openxmlformats.org/officeDocument/2006/relationships/image" Target="media/image51.png"/><Relationship Id="rId77" Type="http://schemas.openxmlformats.org/officeDocument/2006/relationships/image" Target="media/image50.png"/><Relationship Id="rId76" Type="http://schemas.openxmlformats.org/officeDocument/2006/relationships/image" Target="media/image49.png"/><Relationship Id="rId75" Type="http://schemas.openxmlformats.org/officeDocument/2006/relationships/image" Target="media/image48.png"/><Relationship Id="rId74" Type="http://schemas.openxmlformats.org/officeDocument/2006/relationships/image" Target="media/image47.png"/><Relationship Id="rId73" Type="http://schemas.openxmlformats.org/officeDocument/2006/relationships/image" Target="media/image46.png"/><Relationship Id="rId72" Type="http://schemas.openxmlformats.org/officeDocument/2006/relationships/image" Target="media/image45.png"/><Relationship Id="rId71" Type="http://schemas.openxmlformats.org/officeDocument/2006/relationships/image" Target="media/image44.png"/><Relationship Id="rId70" Type="http://schemas.openxmlformats.org/officeDocument/2006/relationships/image" Target="media/image43.png"/><Relationship Id="rId7" Type="http://schemas.openxmlformats.org/officeDocument/2006/relationships/header" Target="header3.xml"/><Relationship Id="rId69" Type="http://schemas.openxmlformats.org/officeDocument/2006/relationships/image" Target="media/image42.png"/><Relationship Id="rId68" Type="http://schemas.openxmlformats.org/officeDocument/2006/relationships/image" Target="media/image41.png"/><Relationship Id="rId67" Type="http://schemas.openxmlformats.org/officeDocument/2006/relationships/image" Target="media/image40.png"/><Relationship Id="rId66" Type="http://schemas.openxmlformats.org/officeDocument/2006/relationships/image" Target="media/image39.png"/><Relationship Id="rId65" Type="http://schemas.openxmlformats.org/officeDocument/2006/relationships/image" Target="media/image38.png"/><Relationship Id="rId64" Type="http://schemas.openxmlformats.org/officeDocument/2006/relationships/image" Target="media/image37.png"/><Relationship Id="rId63" Type="http://schemas.openxmlformats.org/officeDocument/2006/relationships/image" Target="media/image36.png"/><Relationship Id="rId62" Type="http://schemas.openxmlformats.org/officeDocument/2006/relationships/image" Target="media/image35.png"/><Relationship Id="rId61" Type="http://schemas.openxmlformats.org/officeDocument/2006/relationships/image" Target="media/image34.png"/><Relationship Id="rId60" Type="http://schemas.openxmlformats.org/officeDocument/2006/relationships/image" Target="media/image33.png"/><Relationship Id="rId6" Type="http://schemas.openxmlformats.org/officeDocument/2006/relationships/header" Target="header2.xml"/><Relationship Id="rId59" Type="http://schemas.openxmlformats.org/officeDocument/2006/relationships/image" Target="media/image32.png"/><Relationship Id="rId58" Type="http://schemas.openxmlformats.org/officeDocument/2006/relationships/image" Target="media/image31.png"/><Relationship Id="rId57" Type="http://schemas.openxmlformats.org/officeDocument/2006/relationships/image" Target="media/image30.png"/><Relationship Id="rId56" Type="http://schemas.openxmlformats.org/officeDocument/2006/relationships/image" Target="media/image29.png"/><Relationship Id="rId55" Type="http://schemas.openxmlformats.org/officeDocument/2006/relationships/image" Target="media/image28.png"/><Relationship Id="rId54" Type="http://schemas.openxmlformats.org/officeDocument/2006/relationships/image" Target="media/image27.png"/><Relationship Id="rId53" Type="http://schemas.openxmlformats.org/officeDocument/2006/relationships/image" Target="media/image26.png"/><Relationship Id="rId52" Type="http://schemas.openxmlformats.org/officeDocument/2006/relationships/image" Target="media/image25.png"/><Relationship Id="rId51" Type="http://schemas.openxmlformats.org/officeDocument/2006/relationships/image" Target="media/image24.png"/><Relationship Id="rId50" Type="http://schemas.openxmlformats.org/officeDocument/2006/relationships/image" Target="media/image23.png"/><Relationship Id="rId5" Type="http://schemas.openxmlformats.org/officeDocument/2006/relationships/header" Target="header1.xml"/><Relationship Id="rId49" Type="http://schemas.openxmlformats.org/officeDocument/2006/relationships/image" Target="media/image22.png"/><Relationship Id="rId48" Type="http://schemas.openxmlformats.org/officeDocument/2006/relationships/image" Target="media/image21.png"/><Relationship Id="rId47" Type="http://schemas.openxmlformats.org/officeDocument/2006/relationships/image" Target="media/image20.png"/><Relationship Id="rId46" Type="http://schemas.openxmlformats.org/officeDocument/2006/relationships/image" Target="media/image19.png"/><Relationship Id="rId45" Type="http://schemas.openxmlformats.org/officeDocument/2006/relationships/image" Target="media/image18.png"/><Relationship Id="rId44" Type="http://schemas.openxmlformats.org/officeDocument/2006/relationships/image" Target="media/image17.png"/><Relationship Id="rId43" Type="http://schemas.openxmlformats.org/officeDocument/2006/relationships/image" Target="media/image16.png"/><Relationship Id="rId42" Type="http://schemas.openxmlformats.org/officeDocument/2006/relationships/image" Target="media/image15.png"/><Relationship Id="rId41" Type="http://schemas.openxmlformats.org/officeDocument/2006/relationships/image" Target="media/image14.png"/><Relationship Id="rId40" Type="http://schemas.openxmlformats.org/officeDocument/2006/relationships/image" Target="media/image13.png"/><Relationship Id="rId4" Type="http://schemas.openxmlformats.org/officeDocument/2006/relationships/endnotes" Target="endnotes.xml"/><Relationship Id="rId39" Type="http://schemas.openxmlformats.org/officeDocument/2006/relationships/image" Target="media/image12.png"/><Relationship Id="rId38" Type="http://schemas.openxmlformats.org/officeDocument/2006/relationships/image" Target="media/image11.png"/><Relationship Id="rId37" Type="http://schemas.openxmlformats.org/officeDocument/2006/relationships/image" Target="media/image10.png"/><Relationship Id="rId361" Type="http://schemas.openxmlformats.org/officeDocument/2006/relationships/fontTable" Target="fontTable.xml"/><Relationship Id="rId360" Type="http://schemas.openxmlformats.org/officeDocument/2006/relationships/numbering" Target="numbering.xml"/><Relationship Id="rId36" Type="http://schemas.openxmlformats.org/officeDocument/2006/relationships/image" Target="media/image9.png"/><Relationship Id="rId359" Type="http://schemas.openxmlformats.org/officeDocument/2006/relationships/customXml" Target="../customXml/item1.xml"/><Relationship Id="rId358" Type="http://schemas.openxmlformats.org/officeDocument/2006/relationships/image" Target="media/image331.png"/><Relationship Id="rId357" Type="http://schemas.openxmlformats.org/officeDocument/2006/relationships/image" Target="media/image330.png"/><Relationship Id="rId356" Type="http://schemas.openxmlformats.org/officeDocument/2006/relationships/image" Target="media/image329.png"/><Relationship Id="rId355" Type="http://schemas.openxmlformats.org/officeDocument/2006/relationships/image" Target="media/image328.png"/><Relationship Id="rId354" Type="http://schemas.openxmlformats.org/officeDocument/2006/relationships/image" Target="media/image327.png"/><Relationship Id="rId353" Type="http://schemas.openxmlformats.org/officeDocument/2006/relationships/image" Target="media/image326.png"/><Relationship Id="rId352" Type="http://schemas.openxmlformats.org/officeDocument/2006/relationships/image" Target="media/image325.png"/><Relationship Id="rId351" Type="http://schemas.openxmlformats.org/officeDocument/2006/relationships/image" Target="media/image324.png"/><Relationship Id="rId350" Type="http://schemas.openxmlformats.org/officeDocument/2006/relationships/image" Target="media/image323.png"/><Relationship Id="rId35" Type="http://schemas.openxmlformats.org/officeDocument/2006/relationships/image" Target="media/image8.png"/><Relationship Id="rId349" Type="http://schemas.openxmlformats.org/officeDocument/2006/relationships/image" Target="media/image322.png"/><Relationship Id="rId348" Type="http://schemas.openxmlformats.org/officeDocument/2006/relationships/image" Target="media/image321.png"/><Relationship Id="rId347" Type="http://schemas.openxmlformats.org/officeDocument/2006/relationships/image" Target="media/image320.png"/><Relationship Id="rId346" Type="http://schemas.openxmlformats.org/officeDocument/2006/relationships/image" Target="media/image319.png"/><Relationship Id="rId345" Type="http://schemas.openxmlformats.org/officeDocument/2006/relationships/image" Target="media/image318.png"/><Relationship Id="rId344" Type="http://schemas.openxmlformats.org/officeDocument/2006/relationships/image" Target="media/image317.png"/><Relationship Id="rId343" Type="http://schemas.openxmlformats.org/officeDocument/2006/relationships/image" Target="media/image316.png"/><Relationship Id="rId342" Type="http://schemas.openxmlformats.org/officeDocument/2006/relationships/image" Target="media/image315.png"/><Relationship Id="rId341" Type="http://schemas.openxmlformats.org/officeDocument/2006/relationships/image" Target="media/image314.png"/><Relationship Id="rId340" Type="http://schemas.openxmlformats.org/officeDocument/2006/relationships/image" Target="media/image313.png"/><Relationship Id="rId34" Type="http://schemas.openxmlformats.org/officeDocument/2006/relationships/image" Target="media/image7.png"/><Relationship Id="rId339" Type="http://schemas.openxmlformats.org/officeDocument/2006/relationships/image" Target="media/image312.png"/><Relationship Id="rId338" Type="http://schemas.openxmlformats.org/officeDocument/2006/relationships/image" Target="media/image311.png"/><Relationship Id="rId337" Type="http://schemas.openxmlformats.org/officeDocument/2006/relationships/image" Target="media/image310.png"/><Relationship Id="rId336" Type="http://schemas.openxmlformats.org/officeDocument/2006/relationships/image" Target="media/image309.png"/><Relationship Id="rId335" Type="http://schemas.openxmlformats.org/officeDocument/2006/relationships/image" Target="media/image308.png"/><Relationship Id="rId334" Type="http://schemas.openxmlformats.org/officeDocument/2006/relationships/image" Target="media/image307.png"/><Relationship Id="rId333" Type="http://schemas.openxmlformats.org/officeDocument/2006/relationships/image" Target="media/image306.png"/><Relationship Id="rId332" Type="http://schemas.openxmlformats.org/officeDocument/2006/relationships/image" Target="media/image305.png"/><Relationship Id="rId331" Type="http://schemas.openxmlformats.org/officeDocument/2006/relationships/image" Target="media/image304.png"/><Relationship Id="rId330" Type="http://schemas.openxmlformats.org/officeDocument/2006/relationships/image" Target="media/image303.png"/><Relationship Id="rId33" Type="http://schemas.openxmlformats.org/officeDocument/2006/relationships/image" Target="media/image6.png"/><Relationship Id="rId329" Type="http://schemas.openxmlformats.org/officeDocument/2006/relationships/image" Target="media/image302.png"/><Relationship Id="rId328" Type="http://schemas.openxmlformats.org/officeDocument/2006/relationships/image" Target="media/image301.png"/><Relationship Id="rId327" Type="http://schemas.openxmlformats.org/officeDocument/2006/relationships/image" Target="media/image300.png"/><Relationship Id="rId326" Type="http://schemas.openxmlformats.org/officeDocument/2006/relationships/image" Target="media/image299.png"/><Relationship Id="rId325" Type="http://schemas.openxmlformats.org/officeDocument/2006/relationships/image" Target="media/image298.png"/><Relationship Id="rId324" Type="http://schemas.openxmlformats.org/officeDocument/2006/relationships/image" Target="media/image297.png"/><Relationship Id="rId323" Type="http://schemas.openxmlformats.org/officeDocument/2006/relationships/image" Target="media/image296.png"/><Relationship Id="rId322" Type="http://schemas.openxmlformats.org/officeDocument/2006/relationships/image" Target="media/image295.png"/><Relationship Id="rId321" Type="http://schemas.openxmlformats.org/officeDocument/2006/relationships/image" Target="media/image294.png"/><Relationship Id="rId320" Type="http://schemas.openxmlformats.org/officeDocument/2006/relationships/image" Target="media/image293.png"/><Relationship Id="rId32" Type="http://schemas.openxmlformats.org/officeDocument/2006/relationships/image" Target="media/image5.png"/><Relationship Id="rId319" Type="http://schemas.openxmlformats.org/officeDocument/2006/relationships/image" Target="media/image292.png"/><Relationship Id="rId318" Type="http://schemas.openxmlformats.org/officeDocument/2006/relationships/image" Target="media/image291.png"/><Relationship Id="rId317" Type="http://schemas.openxmlformats.org/officeDocument/2006/relationships/image" Target="media/image290.png"/><Relationship Id="rId316" Type="http://schemas.openxmlformats.org/officeDocument/2006/relationships/image" Target="media/image289.png"/><Relationship Id="rId315" Type="http://schemas.openxmlformats.org/officeDocument/2006/relationships/image" Target="media/image288.png"/><Relationship Id="rId314" Type="http://schemas.openxmlformats.org/officeDocument/2006/relationships/image" Target="media/image287.png"/><Relationship Id="rId313" Type="http://schemas.openxmlformats.org/officeDocument/2006/relationships/image" Target="media/image286.png"/><Relationship Id="rId312" Type="http://schemas.openxmlformats.org/officeDocument/2006/relationships/image" Target="media/image285.png"/><Relationship Id="rId311" Type="http://schemas.openxmlformats.org/officeDocument/2006/relationships/image" Target="media/image284.png"/><Relationship Id="rId310" Type="http://schemas.openxmlformats.org/officeDocument/2006/relationships/image" Target="media/image283.png"/><Relationship Id="rId31" Type="http://schemas.openxmlformats.org/officeDocument/2006/relationships/image" Target="media/image4.png"/><Relationship Id="rId309" Type="http://schemas.openxmlformats.org/officeDocument/2006/relationships/image" Target="media/image282.png"/><Relationship Id="rId308" Type="http://schemas.openxmlformats.org/officeDocument/2006/relationships/image" Target="media/image281.png"/><Relationship Id="rId307" Type="http://schemas.openxmlformats.org/officeDocument/2006/relationships/image" Target="media/image280.png"/><Relationship Id="rId306" Type="http://schemas.openxmlformats.org/officeDocument/2006/relationships/image" Target="media/image279.png"/><Relationship Id="rId305" Type="http://schemas.openxmlformats.org/officeDocument/2006/relationships/image" Target="media/image278.png"/><Relationship Id="rId304" Type="http://schemas.openxmlformats.org/officeDocument/2006/relationships/image" Target="media/image277.png"/><Relationship Id="rId303" Type="http://schemas.openxmlformats.org/officeDocument/2006/relationships/image" Target="media/image276.png"/><Relationship Id="rId302" Type="http://schemas.openxmlformats.org/officeDocument/2006/relationships/image" Target="media/image275.png"/><Relationship Id="rId301" Type="http://schemas.openxmlformats.org/officeDocument/2006/relationships/image" Target="media/image274.png"/><Relationship Id="rId300" Type="http://schemas.openxmlformats.org/officeDocument/2006/relationships/image" Target="media/image273.png"/><Relationship Id="rId30" Type="http://schemas.openxmlformats.org/officeDocument/2006/relationships/image" Target="media/image3.png"/><Relationship Id="rId3" Type="http://schemas.openxmlformats.org/officeDocument/2006/relationships/footnotes" Target="footnotes.xml"/><Relationship Id="rId299" Type="http://schemas.openxmlformats.org/officeDocument/2006/relationships/image" Target="media/image272.png"/><Relationship Id="rId298" Type="http://schemas.openxmlformats.org/officeDocument/2006/relationships/image" Target="media/image271.png"/><Relationship Id="rId297" Type="http://schemas.openxmlformats.org/officeDocument/2006/relationships/image" Target="media/image270.png"/><Relationship Id="rId296" Type="http://schemas.openxmlformats.org/officeDocument/2006/relationships/image" Target="media/image269.png"/><Relationship Id="rId295" Type="http://schemas.openxmlformats.org/officeDocument/2006/relationships/image" Target="media/image268.png"/><Relationship Id="rId294" Type="http://schemas.openxmlformats.org/officeDocument/2006/relationships/image" Target="media/image267.png"/><Relationship Id="rId293" Type="http://schemas.openxmlformats.org/officeDocument/2006/relationships/image" Target="media/image266.png"/><Relationship Id="rId292" Type="http://schemas.openxmlformats.org/officeDocument/2006/relationships/image" Target="media/image265.png"/><Relationship Id="rId291" Type="http://schemas.openxmlformats.org/officeDocument/2006/relationships/image" Target="media/image264.png"/><Relationship Id="rId290" Type="http://schemas.openxmlformats.org/officeDocument/2006/relationships/image" Target="media/image263.png"/><Relationship Id="rId29" Type="http://schemas.openxmlformats.org/officeDocument/2006/relationships/image" Target="media/image2.png"/><Relationship Id="rId289" Type="http://schemas.openxmlformats.org/officeDocument/2006/relationships/image" Target="media/image262.png"/><Relationship Id="rId288" Type="http://schemas.openxmlformats.org/officeDocument/2006/relationships/image" Target="media/image261.png"/><Relationship Id="rId287" Type="http://schemas.openxmlformats.org/officeDocument/2006/relationships/image" Target="media/image260.png"/><Relationship Id="rId286" Type="http://schemas.openxmlformats.org/officeDocument/2006/relationships/image" Target="media/image259.png"/><Relationship Id="rId285" Type="http://schemas.openxmlformats.org/officeDocument/2006/relationships/image" Target="media/image258.png"/><Relationship Id="rId284" Type="http://schemas.openxmlformats.org/officeDocument/2006/relationships/image" Target="media/image257.png"/><Relationship Id="rId283" Type="http://schemas.openxmlformats.org/officeDocument/2006/relationships/image" Target="media/image256.png"/><Relationship Id="rId282" Type="http://schemas.openxmlformats.org/officeDocument/2006/relationships/image" Target="media/image255.png"/><Relationship Id="rId281" Type="http://schemas.openxmlformats.org/officeDocument/2006/relationships/image" Target="media/image254.png"/><Relationship Id="rId280" Type="http://schemas.openxmlformats.org/officeDocument/2006/relationships/image" Target="media/image253.png"/><Relationship Id="rId28" Type="http://schemas.openxmlformats.org/officeDocument/2006/relationships/theme" Target="theme/theme1.xml"/><Relationship Id="rId279" Type="http://schemas.openxmlformats.org/officeDocument/2006/relationships/image" Target="media/image252.png"/><Relationship Id="rId278" Type="http://schemas.openxmlformats.org/officeDocument/2006/relationships/image" Target="media/image251.png"/><Relationship Id="rId277" Type="http://schemas.openxmlformats.org/officeDocument/2006/relationships/image" Target="media/image250.png"/><Relationship Id="rId276" Type="http://schemas.openxmlformats.org/officeDocument/2006/relationships/image" Target="media/image249.png"/><Relationship Id="rId275" Type="http://schemas.openxmlformats.org/officeDocument/2006/relationships/image" Target="media/image248.png"/><Relationship Id="rId274" Type="http://schemas.openxmlformats.org/officeDocument/2006/relationships/image" Target="media/image247.png"/><Relationship Id="rId273" Type="http://schemas.openxmlformats.org/officeDocument/2006/relationships/image" Target="media/image246.png"/><Relationship Id="rId272" Type="http://schemas.openxmlformats.org/officeDocument/2006/relationships/image" Target="media/image245.png"/><Relationship Id="rId271" Type="http://schemas.openxmlformats.org/officeDocument/2006/relationships/image" Target="media/image244.png"/><Relationship Id="rId270" Type="http://schemas.openxmlformats.org/officeDocument/2006/relationships/image" Target="media/image243.png"/><Relationship Id="rId27" Type="http://schemas.openxmlformats.org/officeDocument/2006/relationships/footer" Target="footer13.xml"/><Relationship Id="rId269" Type="http://schemas.openxmlformats.org/officeDocument/2006/relationships/image" Target="media/image242.png"/><Relationship Id="rId268" Type="http://schemas.openxmlformats.org/officeDocument/2006/relationships/image" Target="media/image241.png"/><Relationship Id="rId267" Type="http://schemas.openxmlformats.org/officeDocument/2006/relationships/image" Target="media/image240.png"/><Relationship Id="rId266" Type="http://schemas.openxmlformats.org/officeDocument/2006/relationships/image" Target="media/image239.png"/><Relationship Id="rId265" Type="http://schemas.openxmlformats.org/officeDocument/2006/relationships/image" Target="media/image238.png"/><Relationship Id="rId264" Type="http://schemas.openxmlformats.org/officeDocument/2006/relationships/image" Target="media/image237.png"/><Relationship Id="rId263" Type="http://schemas.openxmlformats.org/officeDocument/2006/relationships/image" Target="media/image236.png"/><Relationship Id="rId262" Type="http://schemas.openxmlformats.org/officeDocument/2006/relationships/image" Target="media/image235.png"/><Relationship Id="rId261" Type="http://schemas.openxmlformats.org/officeDocument/2006/relationships/image" Target="media/image234.png"/><Relationship Id="rId260" Type="http://schemas.openxmlformats.org/officeDocument/2006/relationships/image" Target="media/image233.png"/><Relationship Id="rId26" Type="http://schemas.openxmlformats.org/officeDocument/2006/relationships/header" Target="header10.xml"/><Relationship Id="rId259" Type="http://schemas.openxmlformats.org/officeDocument/2006/relationships/image" Target="media/image232.png"/><Relationship Id="rId258" Type="http://schemas.openxmlformats.org/officeDocument/2006/relationships/image" Target="media/image231.png"/><Relationship Id="rId257" Type="http://schemas.openxmlformats.org/officeDocument/2006/relationships/image" Target="media/image230.png"/><Relationship Id="rId256" Type="http://schemas.openxmlformats.org/officeDocument/2006/relationships/image" Target="media/image229.png"/><Relationship Id="rId255" Type="http://schemas.openxmlformats.org/officeDocument/2006/relationships/image" Target="media/image228.png"/><Relationship Id="rId254" Type="http://schemas.openxmlformats.org/officeDocument/2006/relationships/image" Target="media/image227.png"/><Relationship Id="rId253" Type="http://schemas.openxmlformats.org/officeDocument/2006/relationships/image" Target="media/image226.png"/><Relationship Id="rId252" Type="http://schemas.openxmlformats.org/officeDocument/2006/relationships/image" Target="media/image225.png"/><Relationship Id="rId251" Type="http://schemas.openxmlformats.org/officeDocument/2006/relationships/image" Target="media/image224.png"/><Relationship Id="rId250" Type="http://schemas.openxmlformats.org/officeDocument/2006/relationships/image" Target="media/image223.png"/><Relationship Id="rId25" Type="http://schemas.openxmlformats.org/officeDocument/2006/relationships/footer" Target="footer12.xml"/><Relationship Id="rId249" Type="http://schemas.openxmlformats.org/officeDocument/2006/relationships/image" Target="media/image222.png"/><Relationship Id="rId248" Type="http://schemas.openxmlformats.org/officeDocument/2006/relationships/image" Target="media/image221.png"/><Relationship Id="rId247" Type="http://schemas.openxmlformats.org/officeDocument/2006/relationships/image" Target="media/image220.png"/><Relationship Id="rId246" Type="http://schemas.openxmlformats.org/officeDocument/2006/relationships/image" Target="media/image219.png"/><Relationship Id="rId245" Type="http://schemas.openxmlformats.org/officeDocument/2006/relationships/image" Target="media/image218.png"/><Relationship Id="rId244" Type="http://schemas.openxmlformats.org/officeDocument/2006/relationships/image" Target="media/image217.png"/><Relationship Id="rId243" Type="http://schemas.openxmlformats.org/officeDocument/2006/relationships/image" Target="media/image216.png"/><Relationship Id="rId242" Type="http://schemas.openxmlformats.org/officeDocument/2006/relationships/image" Target="media/image215.png"/><Relationship Id="rId241" Type="http://schemas.openxmlformats.org/officeDocument/2006/relationships/image" Target="media/image214.png"/><Relationship Id="rId240" Type="http://schemas.openxmlformats.org/officeDocument/2006/relationships/image" Target="media/image213.png"/><Relationship Id="rId24" Type="http://schemas.openxmlformats.org/officeDocument/2006/relationships/header" Target="header9.xml"/><Relationship Id="rId239" Type="http://schemas.openxmlformats.org/officeDocument/2006/relationships/image" Target="media/image212.png"/><Relationship Id="rId238" Type="http://schemas.openxmlformats.org/officeDocument/2006/relationships/image" Target="media/image211.png"/><Relationship Id="rId237" Type="http://schemas.openxmlformats.org/officeDocument/2006/relationships/image" Target="media/image210.png"/><Relationship Id="rId236" Type="http://schemas.openxmlformats.org/officeDocument/2006/relationships/image" Target="media/image209.png"/><Relationship Id="rId235" Type="http://schemas.openxmlformats.org/officeDocument/2006/relationships/image" Target="media/image208.png"/><Relationship Id="rId234" Type="http://schemas.openxmlformats.org/officeDocument/2006/relationships/image" Target="media/image207.png"/><Relationship Id="rId233" Type="http://schemas.openxmlformats.org/officeDocument/2006/relationships/image" Target="media/image206.png"/><Relationship Id="rId232" Type="http://schemas.openxmlformats.org/officeDocument/2006/relationships/image" Target="media/image205.png"/><Relationship Id="rId231" Type="http://schemas.openxmlformats.org/officeDocument/2006/relationships/image" Target="media/image204.png"/><Relationship Id="rId230" Type="http://schemas.openxmlformats.org/officeDocument/2006/relationships/image" Target="media/image203.png"/><Relationship Id="rId23" Type="http://schemas.openxmlformats.org/officeDocument/2006/relationships/footer" Target="footer11.xml"/><Relationship Id="rId229" Type="http://schemas.openxmlformats.org/officeDocument/2006/relationships/image" Target="media/image202.png"/><Relationship Id="rId228" Type="http://schemas.openxmlformats.org/officeDocument/2006/relationships/image" Target="media/image201.png"/><Relationship Id="rId227" Type="http://schemas.openxmlformats.org/officeDocument/2006/relationships/image" Target="media/image200.png"/><Relationship Id="rId226" Type="http://schemas.openxmlformats.org/officeDocument/2006/relationships/image" Target="media/image199.png"/><Relationship Id="rId225" Type="http://schemas.openxmlformats.org/officeDocument/2006/relationships/image" Target="media/image198.png"/><Relationship Id="rId224" Type="http://schemas.openxmlformats.org/officeDocument/2006/relationships/image" Target="media/image197.png"/><Relationship Id="rId223" Type="http://schemas.openxmlformats.org/officeDocument/2006/relationships/image" Target="media/image196.png"/><Relationship Id="rId222" Type="http://schemas.openxmlformats.org/officeDocument/2006/relationships/image" Target="media/image195.png"/><Relationship Id="rId221" Type="http://schemas.openxmlformats.org/officeDocument/2006/relationships/image" Target="media/image194.png"/><Relationship Id="rId220" Type="http://schemas.openxmlformats.org/officeDocument/2006/relationships/image" Target="media/image193.png"/><Relationship Id="rId22" Type="http://schemas.openxmlformats.org/officeDocument/2006/relationships/header" Target="header8.xml"/><Relationship Id="rId219" Type="http://schemas.openxmlformats.org/officeDocument/2006/relationships/image" Target="media/image192.png"/><Relationship Id="rId218" Type="http://schemas.openxmlformats.org/officeDocument/2006/relationships/image" Target="media/image191.png"/><Relationship Id="rId217" Type="http://schemas.openxmlformats.org/officeDocument/2006/relationships/image" Target="media/image190.png"/><Relationship Id="rId216" Type="http://schemas.openxmlformats.org/officeDocument/2006/relationships/image" Target="media/image189.png"/><Relationship Id="rId215" Type="http://schemas.openxmlformats.org/officeDocument/2006/relationships/image" Target="media/image188.png"/><Relationship Id="rId214" Type="http://schemas.openxmlformats.org/officeDocument/2006/relationships/image" Target="media/image187.png"/><Relationship Id="rId213" Type="http://schemas.openxmlformats.org/officeDocument/2006/relationships/image" Target="media/image186.png"/><Relationship Id="rId212" Type="http://schemas.openxmlformats.org/officeDocument/2006/relationships/image" Target="media/image185.png"/><Relationship Id="rId211" Type="http://schemas.openxmlformats.org/officeDocument/2006/relationships/image" Target="media/image184.png"/><Relationship Id="rId210" Type="http://schemas.openxmlformats.org/officeDocument/2006/relationships/image" Target="media/image183.png"/><Relationship Id="rId21" Type="http://schemas.openxmlformats.org/officeDocument/2006/relationships/footer" Target="footer10.xml"/><Relationship Id="rId209" Type="http://schemas.openxmlformats.org/officeDocument/2006/relationships/image" Target="media/image182.png"/><Relationship Id="rId208" Type="http://schemas.openxmlformats.org/officeDocument/2006/relationships/image" Target="media/image181.png"/><Relationship Id="rId207" Type="http://schemas.openxmlformats.org/officeDocument/2006/relationships/image" Target="media/image180.png"/><Relationship Id="rId206" Type="http://schemas.openxmlformats.org/officeDocument/2006/relationships/image" Target="media/image179.png"/><Relationship Id="rId205" Type="http://schemas.openxmlformats.org/officeDocument/2006/relationships/image" Target="media/image178.png"/><Relationship Id="rId204" Type="http://schemas.openxmlformats.org/officeDocument/2006/relationships/image" Target="media/image177.png"/><Relationship Id="rId203" Type="http://schemas.openxmlformats.org/officeDocument/2006/relationships/image" Target="media/image176.png"/><Relationship Id="rId202" Type="http://schemas.openxmlformats.org/officeDocument/2006/relationships/image" Target="media/image175.png"/><Relationship Id="rId201" Type="http://schemas.openxmlformats.org/officeDocument/2006/relationships/image" Target="media/image174.png"/><Relationship Id="rId200" Type="http://schemas.openxmlformats.org/officeDocument/2006/relationships/image" Target="media/image173.png"/><Relationship Id="rId20" Type="http://schemas.openxmlformats.org/officeDocument/2006/relationships/footer" Target="footer9.xml"/><Relationship Id="rId2" Type="http://schemas.openxmlformats.org/officeDocument/2006/relationships/settings" Target="settings.xml"/><Relationship Id="rId199" Type="http://schemas.openxmlformats.org/officeDocument/2006/relationships/image" Target="media/image172.png"/><Relationship Id="rId198" Type="http://schemas.openxmlformats.org/officeDocument/2006/relationships/image" Target="media/image171.png"/><Relationship Id="rId197" Type="http://schemas.openxmlformats.org/officeDocument/2006/relationships/image" Target="media/image170.png"/><Relationship Id="rId196" Type="http://schemas.openxmlformats.org/officeDocument/2006/relationships/image" Target="media/image169.png"/><Relationship Id="rId195" Type="http://schemas.openxmlformats.org/officeDocument/2006/relationships/image" Target="media/image168.png"/><Relationship Id="rId194" Type="http://schemas.openxmlformats.org/officeDocument/2006/relationships/image" Target="media/image167.png"/><Relationship Id="rId193" Type="http://schemas.openxmlformats.org/officeDocument/2006/relationships/image" Target="media/image166.png"/><Relationship Id="rId192" Type="http://schemas.openxmlformats.org/officeDocument/2006/relationships/image" Target="media/image165.png"/><Relationship Id="rId191" Type="http://schemas.openxmlformats.org/officeDocument/2006/relationships/image" Target="media/image164.png"/><Relationship Id="rId190" Type="http://schemas.openxmlformats.org/officeDocument/2006/relationships/image" Target="media/image163.png"/><Relationship Id="rId19" Type="http://schemas.openxmlformats.org/officeDocument/2006/relationships/header" Target="header7.xml"/><Relationship Id="rId189" Type="http://schemas.openxmlformats.org/officeDocument/2006/relationships/image" Target="media/image162.png"/><Relationship Id="rId188" Type="http://schemas.openxmlformats.org/officeDocument/2006/relationships/image" Target="media/image161.png"/><Relationship Id="rId187" Type="http://schemas.openxmlformats.org/officeDocument/2006/relationships/image" Target="media/image160.png"/><Relationship Id="rId186" Type="http://schemas.openxmlformats.org/officeDocument/2006/relationships/image" Target="media/image159.png"/><Relationship Id="rId185" Type="http://schemas.openxmlformats.org/officeDocument/2006/relationships/image" Target="media/image158.png"/><Relationship Id="rId184" Type="http://schemas.openxmlformats.org/officeDocument/2006/relationships/image" Target="media/image157.png"/><Relationship Id="rId183" Type="http://schemas.openxmlformats.org/officeDocument/2006/relationships/image" Target="media/image156.png"/><Relationship Id="rId182" Type="http://schemas.openxmlformats.org/officeDocument/2006/relationships/image" Target="media/image155.png"/><Relationship Id="rId181" Type="http://schemas.openxmlformats.org/officeDocument/2006/relationships/image" Target="media/image154.png"/><Relationship Id="rId180" Type="http://schemas.openxmlformats.org/officeDocument/2006/relationships/image" Target="media/image153.png"/><Relationship Id="rId18" Type="http://schemas.openxmlformats.org/officeDocument/2006/relationships/footer" Target="footer8.xml"/><Relationship Id="rId179" Type="http://schemas.openxmlformats.org/officeDocument/2006/relationships/image" Target="media/image152.png"/><Relationship Id="rId178" Type="http://schemas.openxmlformats.org/officeDocument/2006/relationships/image" Target="media/image151.png"/><Relationship Id="rId177" Type="http://schemas.openxmlformats.org/officeDocument/2006/relationships/image" Target="media/image150.png"/><Relationship Id="rId176" Type="http://schemas.openxmlformats.org/officeDocument/2006/relationships/image" Target="media/image149.png"/><Relationship Id="rId175" Type="http://schemas.openxmlformats.org/officeDocument/2006/relationships/image" Target="media/image148.png"/><Relationship Id="rId174" Type="http://schemas.openxmlformats.org/officeDocument/2006/relationships/image" Target="media/image147.png"/><Relationship Id="rId173" Type="http://schemas.openxmlformats.org/officeDocument/2006/relationships/image" Target="media/image146.png"/><Relationship Id="rId172" Type="http://schemas.openxmlformats.org/officeDocument/2006/relationships/image" Target="media/image145.png"/><Relationship Id="rId171" Type="http://schemas.openxmlformats.org/officeDocument/2006/relationships/image" Target="media/image144.png"/><Relationship Id="rId170" Type="http://schemas.openxmlformats.org/officeDocument/2006/relationships/image" Target="media/image143.png"/><Relationship Id="rId17" Type="http://schemas.openxmlformats.org/officeDocument/2006/relationships/footer" Target="footer7.xml"/><Relationship Id="rId169" Type="http://schemas.openxmlformats.org/officeDocument/2006/relationships/image" Target="media/image142.png"/><Relationship Id="rId168" Type="http://schemas.openxmlformats.org/officeDocument/2006/relationships/image" Target="media/image141.png"/><Relationship Id="rId167" Type="http://schemas.openxmlformats.org/officeDocument/2006/relationships/image" Target="media/image140.png"/><Relationship Id="rId166" Type="http://schemas.openxmlformats.org/officeDocument/2006/relationships/image" Target="media/image139.png"/><Relationship Id="rId165" Type="http://schemas.openxmlformats.org/officeDocument/2006/relationships/image" Target="media/image138.png"/><Relationship Id="rId164" Type="http://schemas.openxmlformats.org/officeDocument/2006/relationships/image" Target="media/image137.png"/><Relationship Id="rId163" Type="http://schemas.openxmlformats.org/officeDocument/2006/relationships/image" Target="media/image136.png"/><Relationship Id="rId162" Type="http://schemas.openxmlformats.org/officeDocument/2006/relationships/image" Target="media/image135.png"/><Relationship Id="rId161" Type="http://schemas.openxmlformats.org/officeDocument/2006/relationships/image" Target="media/image134.png"/><Relationship Id="rId160" Type="http://schemas.openxmlformats.org/officeDocument/2006/relationships/image" Target="media/image133.png"/><Relationship Id="rId16" Type="http://schemas.openxmlformats.org/officeDocument/2006/relationships/footer" Target="footer6.xml"/><Relationship Id="rId159" Type="http://schemas.openxmlformats.org/officeDocument/2006/relationships/image" Target="media/image132.png"/><Relationship Id="rId158" Type="http://schemas.openxmlformats.org/officeDocument/2006/relationships/image" Target="media/image131.png"/><Relationship Id="rId157" Type="http://schemas.openxmlformats.org/officeDocument/2006/relationships/image" Target="media/image130.png"/><Relationship Id="rId156" Type="http://schemas.openxmlformats.org/officeDocument/2006/relationships/image" Target="media/image129.png"/><Relationship Id="rId155" Type="http://schemas.openxmlformats.org/officeDocument/2006/relationships/image" Target="media/image128.png"/><Relationship Id="rId154" Type="http://schemas.openxmlformats.org/officeDocument/2006/relationships/image" Target="media/image127.png"/><Relationship Id="rId153" Type="http://schemas.openxmlformats.org/officeDocument/2006/relationships/image" Target="media/image126.png"/><Relationship Id="rId152" Type="http://schemas.openxmlformats.org/officeDocument/2006/relationships/image" Target="media/image125.png"/><Relationship Id="rId151" Type="http://schemas.openxmlformats.org/officeDocument/2006/relationships/image" Target="media/image124.png"/><Relationship Id="rId150" Type="http://schemas.openxmlformats.org/officeDocument/2006/relationships/image" Target="media/image123.png"/><Relationship Id="rId15" Type="http://schemas.openxmlformats.org/officeDocument/2006/relationships/footer" Target="footer5.xml"/><Relationship Id="rId149" Type="http://schemas.openxmlformats.org/officeDocument/2006/relationships/image" Target="media/image122.png"/><Relationship Id="rId148" Type="http://schemas.openxmlformats.org/officeDocument/2006/relationships/image" Target="media/image121.png"/><Relationship Id="rId147" Type="http://schemas.openxmlformats.org/officeDocument/2006/relationships/image" Target="media/image120.png"/><Relationship Id="rId146" Type="http://schemas.openxmlformats.org/officeDocument/2006/relationships/image" Target="media/image119.png"/><Relationship Id="rId145" Type="http://schemas.openxmlformats.org/officeDocument/2006/relationships/image" Target="media/image118.png"/><Relationship Id="rId144" Type="http://schemas.openxmlformats.org/officeDocument/2006/relationships/image" Target="media/image117.png"/><Relationship Id="rId143" Type="http://schemas.openxmlformats.org/officeDocument/2006/relationships/image" Target="media/image116.png"/><Relationship Id="rId142" Type="http://schemas.openxmlformats.org/officeDocument/2006/relationships/image" Target="media/image115.png"/><Relationship Id="rId141" Type="http://schemas.openxmlformats.org/officeDocument/2006/relationships/image" Target="media/image114.png"/><Relationship Id="rId140" Type="http://schemas.openxmlformats.org/officeDocument/2006/relationships/image" Target="media/image113.png"/><Relationship Id="rId14" Type="http://schemas.openxmlformats.org/officeDocument/2006/relationships/footer" Target="footer4.xml"/><Relationship Id="rId139" Type="http://schemas.openxmlformats.org/officeDocument/2006/relationships/image" Target="media/image112.png"/><Relationship Id="rId138" Type="http://schemas.openxmlformats.org/officeDocument/2006/relationships/image" Target="media/image111.png"/><Relationship Id="rId137" Type="http://schemas.openxmlformats.org/officeDocument/2006/relationships/image" Target="media/image110.png"/><Relationship Id="rId136" Type="http://schemas.openxmlformats.org/officeDocument/2006/relationships/image" Target="media/image109.png"/><Relationship Id="rId135" Type="http://schemas.openxmlformats.org/officeDocument/2006/relationships/image" Target="media/image108.png"/><Relationship Id="rId134" Type="http://schemas.openxmlformats.org/officeDocument/2006/relationships/image" Target="media/image107.png"/><Relationship Id="rId133" Type="http://schemas.openxmlformats.org/officeDocument/2006/relationships/image" Target="media/image106.png"/><Relationship Id="rId132" Type="http://schemas.openxmlformats.org/officeDocument/2006/relationships/image" Target="media/image105.png"/><Relationship Id="rId131" Type="http://schemas.openxmlformats.org/officeDocument/2006/relationships/image" Target="media/image104.png"/><Relationship Id="rId130" Type="http://schemas.openxmlformats.org/officeDocument/2006/relationships/image" Target="media/image103.png"/><Relationship Id="rId13" Type="http://schemas.openxmlformats.org/officeDocument/2006/relationships/header" Target="header6.xml"/><Relationship Id="rId129" Type="http://schemas.openxmlformats.org/officeDocument/2006/relationships/image" Target="media/image102.png"/><Relationship Id="rId128" Type="http://schemas.openxmlformats.org/officeDocument/2006/relationships/image" Target="media/image101.png"/><Relationship Id="rId127" Type="http://schemas.openxmlformats.org/officeDocument/2006/relationships/image" Target="media/image100.png"/><Relationship Id="rId126" Type="http://schemas.openxmlformats.org/officeDocument/2006/relationships/image" Target="media/image99.png"/><Relationship Id="rId125" Type="http://schemas.openxmlformats.org/officeDocument/2006/relationships/image" Target="media/image98.png"/><Relationship Id="rId124" Type="http://schemas.openxmlformats.org/officeDocument/2006/relationships/image" Target="media/image97.png"/><Relationship Id="rId123" Type="http://schemas.openxmlformats.org/officeDocument/2006/relationships/image" Target="media/image96.png"/><Relationship Id="rId122" Type="http://schemas.openxmlformats.org/officeDocument/2006/relationships/image" Target="media/image95.png"/><Relationship Id="rId121" Type="http://schemas.openxmlformats.org/officeDocument/2006/relationships/image" Target="media/image94.png"/><Relationship Id="rId120" Type="http://schemas.openxmlformats.org/officeDocument/2006/relationships/image" Target="media/image93.png"/><Relationship Id="rId12" Type="http://schemas.openxmlformats.org/officeDocument/2006/relationships/header" Target="header5.xml"/><Relationship Id="rId119" Type="http://schemas.openxmlformats.org/officeDocument/2006/relationships/image" Target="media/image92.png"/><Relationship Id="rId118" Type="http://schemas.openxmlformats.org/officeDocument/2006/relationships/image" Target="media/image91.png"/><Relationship Id="rId117" Type="http://schemas.openxmlformats.org/officeDocument/2006/relationships/image" Target="media/image90.png"/><Relationship Id="rId116" Type="http://schemas.openxmlformats.org/officeDocument/2006/relationships/image" Target="media/image89.png"/><Relationship Id="rId115" Type="http://schemas.openxmlformats.org/officeDocument/2006/relationships/image" Target="media/image88.png"/><Relationship Id="rId114" Type="http://schemas.openxmlformats.org/officeDocument/2006/relationships/image" Target="media/image87.png"/><Relationship Id="rId113" Type="http://schemas.openxmlformats.org/officeDocument/2006/relationships/image" Target="media/image86.png"/><Relationship Id="rId112" Type="http://schemas.openxmlformats.org/officeDocument/2006/relationships/image" Target="media/image85.png"/><Relationship Id="rId111" Type="http://schemas.openxmlformats.org/officeDocument/2006/relationships/image" Target="media/image84.png"/><Relationship Id="rId110" Type="http://schemas.openxmlformats.org/officeDocument/2006/relationships/image" Target="media/image83.png"/><Relationship Id="rId11" Type="http://schemas.openxmlformats.org/officeDocument/2006/relationships/header" Target="header4.xml"/><Relationship Id="rId109" Type="http://schemas.openxmlformats.org/officeDocument/2006/relationships/image" Target="media/image82.png"/><Relationship Id="rId108" Type="http://schemas.openxmlformats.org/officeDocument/2006/relationships/image" Target="media/image81.png"/><Relationship Id="rId107" Type="http://schemas.openxmlformats.org/officeDocument/2006/relationships/image" Target="media/image80.png"/><Relationship Id="rId106" Type="http://schemas.openxmlformats.org/officeDocument/2006/relationships/image" Target="media/image79.png"/><Relationship Id="rId105" Type="http://schemas.openxmlformats.org/officeDocument/2006/relationships/image" Target="media/image78.png"/><Relationship Id="rId104" Type="http://schemas.openxmlformats.org/officeDocument/2006/relationships/image" Target="media/image77.png"/><Relationship Id="rId103" Type="http://schemas.openxmlformats.org/officeDocument/2006/relationships/image" Target="media/image76.png"/><Relationship Id="rId102" Type="http://schemas.openxmlformats.org/officeDocument/2006/relationships/image" Target="media/image75.png"/><Relationship Id="rId101" Type="http://schemas.openxmlformats.org/officeDocument/2006/relationships/image" Target="media/image74.png"/><Relationship Id="rId100" Type="http://schemas.openxmlformats.org/officeDocument/2006/relationships/image" Target="media/image73.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396</Pages>
  <Words>122853</Words>
  <Characters>137230</Characters>
  <Lines>1383</Lines>
  <Paragraphs>389</Paragraphs>
  <TotalTime>0</TotalTime>
  <ScaleCrop>false</ScaleCrop>
  <LinksUpToDate>false</LinksUpToDate>
  <CharactersWithSpaces>139283</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珍珠</cp:lastModifiedBy>
  <cp:lastPrinted>2021-09-25T11:02:00Z</cp:lastPrinted>
  <dcterms:modified xsi:type="dcterms:W3CDTF">2022-10-11T06:02:33Z</dcterms:modified>
  <dc:title>网民网络安全感满意度调查统计报告</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DC1AF0E1FB5449378E304D033AA8A104</vt:lpwstr>
  </property>
</Properties>
</file>