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rPr>
          <w:rFonts w:hint="eastAsia" w:ascii="黑体" w:hAnsi="黑体" w:eastAsia="黑体"/>
          <w:sz w:val="32"/>
          <w:szCs w:val="32"/>
          <w:highlight w:val="none"/>
          <w:lang w:eastAsia="zh-CN"/>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bookmarkStart w:id="0" w:name="_Toc9373"/>
      <w:bookmarkStart w:id="1" w:name="_Toc32664"/>
      <w:r>
        <w:rPr>
          <w:rFonts w:hint="eastAsia" w:ascii="黑体" w:hAnsi="黑体" w:eastAsia="黑体"/>
          <w:sz w:val="32"/>
          <w:szCs w:val="32"/>
          <w:highlight w:val="none"/>
          <w:lang w:eastAsia="zh-CN"/>
        </w:rPr>
        <w:drawing>
          <wp:anchor distT="0" distB="0" distL="114300" distR="114300" simplePos="0" relativeHeight="251670528" behindDoc="0" locked="0" layoutInCell="1" allowOverlap="1">
            <wp:simplePos x="0" y="0"/>
            <wp:positionH relativeFrom="column">
              <wp:posOffset>-1325245</wp:posOffset>
            </wp:positionH>
            <wp:positionV relativeFrom="paragraph">
              <wp:posOffset>-1092200</wp:posOffset>
            </wp:positionV>
            <wp:extent cx="7872095" cy="10854690"/>
            <wp:effectExtent l="0" t="0" r="14605" b="3810"/>
            <wp:wrapNone/>
            <wp:docPr id="349" name="图片 349" descr="F:\雪滢\报告\2022报告\广州花都卷.jpg广州花都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F:\雪滢\报告\2022报告\广州花都卷.jpg广州花都卷"/>
                    <pic:cNvPicPr>
                      <a:picLocks noChangeAspect="1"/>
                    </pic:cNvPicPr>
                  </pic:nvPicPr>
                  <pic:blipFill>
                    <a:blip r:embed="rId29"/>
                    <a:srcRect/>
                    <a:stretch>
                      <a:fillRect/>
                    </a:stretch>
                  </pic:blipFill>
                  <pic:spPr>
                    <a:xfrm>
                      <a:off x="0" y="0"/>
                      <a:ext cx="7872095" cy="10854690"/>
                    </a:xfrm>
                    <a:prstGeom prst="rect">
                      <a:avLst/>
                    </a:prstGeom>
                  </pic:spPr>
                </pic:pic>
              </a:graphicData>
            </a:graphic>
          </wp:anchor>
        </w:drawing>
      </w:r>
    </w:p>
    <w:p>
      <w:pPr>
        <w:ind w:firstLine="0" w:firstLineChars="0"/>
        <w:rPr>
          <w:rFonts w:ascii="黑体" w:hAnsi="黑体" w:eastAsia="黑体"/>
          <w:sz w:val="32"/>
          <w:szCs w:val="32"/>
          <w:highlight w:val="none"/>
        </w:rPr>
      </w:pPr>
    </w:p>
    <w:p>
      <w:pPr>
        <w:ind w:firstLine="0" w:firstLineChars="0"/>
        <w:rPr>
          <w:rFonts w:ascii="黑体" w:hAnsi="黑体" w:eastAsia="黑体"/>
          <w:sz w:val="32"/>
          <w:szCs w:val="32"/>
          <w:highlight w:val="none"/>
        </w:rPr>
      </w:pPr>
    </w:p>
    <w:p>
      <w:pPr>
        <w:ind w:firstLine="0" w:firstLineChars="0"/>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0" w:firstLineChars="0"/>
        <w:jc w:val="center"/>
        <w:rPr>
          <w:rFonts w:ascii="黑体" w:hAnsi="黑体" w:eastAsia="黑体"/>
          <w:b/>
          <w:bCs/>
          <w:sz w:val="44"/>
          <w:szCs w:val="44"/>
          <w:highlight w:val="none"/>
        </w:rPr>
      </w:pPr>
      <w:bookmarkStart w:id="2" w:name="_Toc18672"/>
      <w:bookmarkStart w:id="3" w:name="_Toc8951"/>
      <w:bookmarkStart w:id="4" w:name="_Toc20618"/>
      <w:bookmarkStart w:id="5" w:name="_Toc17826"/>
      <w:r>
        <w:rPr>
          <w:rFonts w:hint="eastAsia" w:ascii="黑体" w:hAnsi="黑体" w:eastAsia="黑体"/>
          <w:b/>
          <w:bCs/>
          <w:sz w:val="44"/>
          <w:szCs w:val="44"/>
          <w:highlight w:val="none"/>
        </w:rPr>
        <w:t>2022年全国网民网络安全感满意度调查</w:t>
      </w:r>
      <w:bookmarkEnd w:id="2"/>
      <w:bookmarkEnd w:id="3"/>
      <w:bookmarkEnd w:id="4"/>
      <w:bookmarkEnd w:id="5"/>
    </w:p>
    <w:p>
      <w:pPr>
        <w:ind w:firstLine="0" w:firstLineChars="0"/>
        <w:jc w:val="center"/>
        <w:rPr>
          <w:rFonts w:ascii="黑体" w:hAnsi="黑体" w:eastAsia="黑体"/>
          <w:b/>
          <w:bCs/>
          <w:sz w:val="44"/>
          <w:szCs w:val="44"/>
          <w:highlight w:val="none"/>
        </w:rPr>
      </w:pPr>
      <w:r>
        <w:rPr>
          <w:rFonts w:hint="eastAsia" w:ascii="黑体" w:hAnsi="黑体" w:eastAsia="黑体"/>
          <w:b/>
          <w:bCs/>
          <w:sz w:val="44"/>
          <w:szCs w:val="44"/>
          <w:highlight w:val="none"/>
        </w:rPr>
        <w:t>统计报告</w:t>
      </w:r>
    </w:p>
    <w:p>
      <w:pPr>
        <w:ind w:firstLine="640"/>
        <w:jc w:val="center"/>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0" w:firstLineChars="0"/>
        <w:jc w:val="center"/>
        <w:rPr>
          <w:rFonts w:ascii="黑体" w:hAnsi="黑体" w:eastAsia="黑体"/>
          <w:b/>
          <w:bCs/>
          <w:sz w:val="36"/>
          <w:szCs w:val="36"/>
          <w:highlight w:val="none"/>
        </w:rPr>
      </w:pPr>
      <w:r>
        <w:rPr>
          <w:rFonts w:hint="eastAsia" w:ascii="黑体" w:hAnsi="黑体" w:eastAsia="黑体"/>
          <w:b/>
          <w:bCs/>
          <w:sz w:val="44"/>
          <w:szCs w:val="44"/>
          <w:highlight w:val="none"/>
        </w:rPr>
        <w:t>广州</w:t>
      </w:r>
      <w:r>
        <w:rPr>
          <w:rFonts w:hint="eastAsia" w:ascii="黑体" w:hAnsi="黑体" w:eastAsia="黑体"/>
          <w:b/>
          <w:bCs/>
          <w:sz w:val="44"/>
          <w:szCs w:val="44"/>
          <w:highlight w:val="none"/>
          <w:lang w:val="en-US" w:eastAsia="zh-CN"/>
        </w:rPr>
        <w:t>花都</w:t>
      </w:r>
      <w:r>
        <w:rPr>
          <w:rFonts w:ascii="黑体" w:hAnsi="黑体" w:eastAsia="黑体" w:cs="黑体"/>
          <w:b/>
          <w:sz w:val="44"/>
        </w:rPr>
        <w:t>卷</w:t>
      </w:r>
    </w:p>
    <w:p>
      <w:pPr>
        <w:ind w:firstLine="640"/>
        <w:jc w:val="center"/>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0" w:firstLineChars="0"/>
        <w:jc w:val="left"/>
        <w:rPr>
          <w:rFonts w:eastAsia="黑体" w:cstheme="minorHAnsi"/>
          <w:sz w:val="32"/>
          <w:szCs w:val="32"/>
          <w:highlight w:val="none"/>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highlight w:val="none"/>
              </w:rPr>
            </w:pPr>
            <w:r>
              <w:rPr>
                <w:rFonts w:hint="eastAsia" w:ascii="黑体" w:hAnsi="黑体" w:eastAsia="黑体"/>
                <w:sz w:val="30"/>
                <w:szCs w:val="30"/>
                <w:highlight w:val="none"/>
              </w:rPr>
              <w:t>发起单位：</w:t>
            </w:r>
          </w:p>
        </w:tc>
        <w:tc>
          <w:tcPr>
            <w:tcW w:w="6611" w:type="dxa"/>
          </w:tcPr>
          <w:p>
            <w:pPr>
              <w:ind w:firstLine="0" w:firstLineChars="0"/>
              <w:rPr>
                <w:rFonts w:ascii="黑体" w:hAnsi="黑体" w:eastAsia="黑体"/>
                <w:sz w:val="30"/>
                <w:szCs w:val="30"/>
                <w:highlight w:val="none"/>
              </w:rPr>
            </w:pPr>
            <w:r>
              <w:rPr>
                <w:rFonts w:hint="eastAsia" w:ascii="黑体" w:hAnsi="黑体" w:eastAsia="黑体"/>
                <w:sz w:val="30"/>
                <w:szCs w:val="30"/>
                <w:highlight w:val="none"/>
              </w:rPr>
              <w:t>广州网络</w:t>
            </w:r>
            <w:r>
              <w:rPr>
                <w:rFonts w:hint="eastAsia" w:ascii="黑体" w:hAnsi="黑体" w:eastAsia="黑体"/>
                <w:sz w:val="30"/>
                <w:szCs w:val="30"/>
                <w:highlight w:val="none"/>
                <w:lang w:val="en-US" w:eastAsia="zh-CN"/>
              </w:rPr>
              <w:t>空间</w:t>
            </w:r>
            <w:r>
              <w:rPr>
                <w:rFonts w:hint="eastAsia" w:ascii="黑体" w:hAnsi="黑体" w:eastAsia="黑体"/>
                <w:sz w:val="30"/>
                <w:szCs w:val="30"/>
                <w:highlight w:val="none"/>
              </w:rPr>
              <w:t>安全协会、广州市网络安全产业促进会等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highlight w:val="none"/>
              </w:rPr>
            </w:pPr>
            <w:r>
              <w:rPr>
                <w:rFonts w:hint="eastAsia" w:ascii="黑体" w:hAnsi="黑体" w:eastAsia="黑体"/>
                <w:sz w:val="30"/>
                <w:szCs w:val="30"/>
                <w:highlight w:val="none"/>
              </w:rPr>
              <w:t>承办单位：</w:t>
            </w:r>
          </w:p>
        </w:tc>
        <w:tc>
          <w:tcPr>
            <w:tcW w:w="6611" w:type="dxa"/>
          </w:tcPr>
          <w:p>
            <w:pPr>
              <w:ind w:firstLine="0" w:firstLineChars="0"/>
              <w:rPr>
                <w:rFonts w:ascii="黑体" w:hAnsi="黑体" w:eastAsia="黑体"/>
                <w:sz w:val="32"/>
                <w:szCs w:val="32"/>
                <w:highlight w:val="none"/>
              </w:rPr>
            </w:pPr>
            <w:r>
              <w:rPr>
                <w:rFonts w:hint="eastAsia" w:ascii="黑体" w:hAnsi="黑体" w:eastAsia="黑体"/>
                <w:sz w:val="30"/>
                <w:szCs w:val="30"/>
                <w:highlight w:val="none"/>
              </w:rPr>
              <w:t>广东新兴国家网络安全和信息化发展研究院</w:t>
            </w:r>
          </w:p>
        </w:tc>
      </w:tr>
    </w:tbl>
    <w:p>
      <w:pPr>
        <w:ind w:firstLine="0" w:firstLineChars="0"/>
        <w:jc w:val="center"/>
        <w:rPr>
          <w:highlight w:val="none"/>
        </w:rPr>
        <w:sectPr>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highlight w:val="none"/>
        </w:rPr>
        <w:t>2023年5月</w:t>
      </w:r>
    </w:p>
    <w:bookmarkEnd w:id="0"/>
    <w:bookmarkEnd w:id="1"/>
    <w:p>
      <w:pPr>
        <w:widowControl/>
        <w:ind w:firstLine="0" w:firstLineChars="0"/>
        <w:jc w:val="center"/>
        <w:rPr>
          <w:highlight w:val="none"/>
        </w:rPr>
      </w:pPr>
      <w:r>
        <w:rPr>
          <w:rFonts w:hint="eastAsia" w:ascii="宋体" w:hAnsi="宋体" w:eastAsia="宋体" w:cs="宋体"/>
          <w:b/>
          <w:bCs/>
          <w:color w:val="000000"/>
          <w:kern w:val="0"/>
          <w:sz w:val="28"/>
          <w:szCs w:val="28"/>
          <w:highlight w:val="none"/>
          <w:lang w:bidi="ar"/>
        </w:rPr>
        <w:t>2022 年网民网络安全感满意度调查课题组</w:t>
      </w:r>
    </w:p>
    <w:p>
      <w:pPr>
        <w:widowControl/>
        <w:jc w:val="left"/>
        <w:rPr>
          <w:highlight w:val="none"/>
        </w:rPr>
      </w:pPr>
      <w:r>
        <w:rPr>
          <w:rFonts w:hint="eastAsia" w:ascii="宋体" w:hAnsi="宋体" w:eastAsia="宋体" w:cs="宋体"/>
          <w:color w:val="000000"/>
          <w:kern w:val="0"/>
          <w:highlight w:val="none"/>
          <w:lang w:bidi="ar"/>
        </w:rPr>
        <w:t xml:space="preserve">总 负 责：高宁 </w:t>
      </w:r>
    </w:p>
    <w:p>
      <w:pPr>
        <w:widowControl/>
        <w:jc w:val="left"/>
        <w:rPr>
          <w:highlight w:val="none"/>
        </w:rPr>
      </w:pPr>
      <w:r>
        <w:rPr>
          <w:rFonts w:hint="eastAsia" w:ascii="宋体" w:hAnsi="宋体" w:eastAsia="宋体" w:cs="宋体"/>
          <w:color w:val="000000"/>
          <w:kern w:val="0"/>
          <w:highlight w:val="none"/>
          <w:lang w:bidi="ar"/>
        </w:rPr>
        <w:t xml:space="preserve">报告编制： </w:t>
      </w:r>
    </w:p>
    <w:p>
      <w:pPr>
        <w:widowControl/>
        <w:jc w:val="left"/>
        <w:rPr>
          <w:highlight w:val="none"/>
        </w:rPr>
      </w:pPr>
      <w:r>
        <w:rPr>
          <w:rFonts w:hint="eastAsia" w:ascii="宋体" w:hAnsi="宋体" w:eastAsia="宋体" w:cs="宋体"/>
          <w:color w:val="000000"/>
          <w:kern w:val="0"/>
          <w:highlight w:val="none"/>
          <w:lang w:bidi="ar"/>
        </w:rPr>
        <w:t xml:space="preserve">全国报告：高宁（组长）、毛翠芳、苏晓慧 </w:t>
      </w:r>
    </w:p>
    <w:p>
      <w:pPr>
        <w:widowControl/>
        <w:jc w:val="left"/>
        <w:rPr>
          <w:rFonts w:hint="eastAsia" w:ascii="宋体" w:hAnsi="宋体" w:eastAsia="宋体" w:cs="宋体"/>
          <w:color w:val="000000"/>
          <w:kern w:val="0"/>
          <w:highlight w:val="none"/>
          <w:lang w:bidi="ar"/>
        </w:rPr>
      </w:pPr>
      <w:r>
        <w:rPr>
          <w:rFonts w:cstheme="minorHAnsi"/>
          <w:highlight w:val="none"/>
        </w:rPr>
        <w:t>广州</w:t>
      </w:r>
      <w:r>
        <w:rPr>
          <w:rFonts w:hint="eastAsia" w:cstheme="minorHAnsi"/>
          <w:highlight w:val="none"/>
          <w:lang w:val="en-US" w:eastAsia="zh-CN"/>
        </w:rPr>
        <w:t>花都</w:t>
      </w:r>
      <w:r>
        <w:rPr>
          <w:rFonts w:hint="eastAsia" w:ascii="宋体" w:hAnsi="宋体" w:eastAsia="宋体" w:cs="宋体"/>
          <w:color w:val="000000"/>
          <w:kern w:val="0"/>
          <w:highlight w:val="none"/>
          <w:lang w:bidi="ar"/>
        </w:rPr>
        <w:t>报告：黎明瑶</w:t>
      </w:r>
      <w:r>
        <w:rPr>
          <w:rFonts w:hint="eastAsia" w:ascii="宋体" w:hAnsi="宋体" w:eastAsia="宋体" w:cs="宋体"/>
          <w:color w:val="000000"/>
          <w:kern w:val="0"/>
          <w:highlight w:val="none"/>
          <w:lang w:eastAsia="zh-CN" w:bidi="ar"/>
        </w:rPr>
        <w:t>、林灿锋</w:t>
      </w:r>
    </w:p>
    <w:p>
      <w:pPr>
        <w:widowControl/>
        <w:jc w:val="left"/>
        <w:rPr>
          <w:highlight w:val="none"/>
        </w:rPr>
      </w:pPr>
      <w:r>
        <w:rPr>
          <w:rFonts w:hint="eastAsia" w:ascii="宋体" w:hAnsi="宋体" w:eastAsia="宋体" w:cs="宋体"/>
          <w:color w:val="000000"/>
          <w:kern w:val="0"/>
          <w:highlight w:val="none"/>
          <w:lang w:bidi="ar"/>
        </w:rPr>
        <w:t xml:space="preserve">问卷设计：高 宁（组长）、苏晓慧、毛翠芳、黎明瑶、孙翊伦 </w:t>
      </w:r>
    </w:p>
    <w:p>
      <w:pPr>
        <w:widowControl/>
        <w:jc w:val="left"/>
        <w:rPr>
          <w:highlight w:val="none"/>
        </w:rPr>
      </w:pPr>
      <w:r>
        <w:rPr>
          <w:rFonts w:hint="eastAsia" w:ascii="宋体" w:hAnsi="宋体" w:eastAsia="宋体" w:cs="宋体"/>
          <w:color w:val="000000"/>
          <w:kern w:val="0"/>
          <w:highlight w:val="none"/>
          <w:lang w:bidi="ar"/>
        </w:rPr>
        <w:t xml:space="preserve">数据分析：高 宁（组长）、毛翠芳、苏晓慧、黎明瑶 </w:t>
      </w:r>
    </w:p>
    <w:p>
      <w:pPr>
        <w:widowControl/>
        <w:jc w:val="left"/>
        <w:rPr>
          <w:rFonts w:hint="eastAsia" w:eastAsia="宋体"/>
          <w:highlight w:val="none"/>
          <w:lang w:eastAsia="zh-CN"/>
        </w:rPr>
      </w:pPr>
      <w:r>
        <w:rPr>
          <w:rFonts w:hint="eastAsia" w:ascii="宋体" w:hAnsi="宋体" w:eastAsia="宋体" w:cs="宋体"/>
          <w:color w:val="000000"/>
          <w:kern w:val="0"/>
          <w:highlight w:val="none"/>
          <w:lang w:bidi="ar"/>
        </w:rPr>
        <w:t>数据整理：毛翠芳（组长）、苏晓慧、黎明瑶、陈哲智</w:t>
      </w:r>
      <w:r>
        <w:rPr>
          <w:rFonts w:hint="eastAsia" w:ascii="宋体" w:hAnsi="宋体" w:eastAsia="宋体" w:cs="宋体"/>
          <w:color w:val="000000"/>
          <w:kern w:val="0"/>
          <w:highlight w:val="none"/>
          <w:lang w:eastAsia="zh-CN" w:bidi="ar"/>
        </w:rPr>
        <w:t>、林灿锋</w:t>
      </w:r>
    </w:p>
    <w:p>
      <w:pPr>
        <w:widowControl/>
        <w:jc w:val="left"/>
        <w:rPr>
          <w:rFonts w:hint="eastAsia" w:eastAsia="宋体"/>
          <w:highlight w:val="none"/>
          <w:lang w:eastAsia="zh-CN"/>
        </w:rPr>
      </w:pPr>
    </w:p>
    <w:p>
      <w:pPr>
        <w:rPr>
          <w:highlight w:val="none"/>
        </w:rPr>
      </w:pPr>
    </w:p>
    <w:p>
      <w:pPr>
        <w:rPr>
          <w:highlight w:val="none"/>
        </w:rPr>
      </w:pPr>
    </w:p>
    <w:p>
      <w:pPr>
        <w:rPr>
          <w:highlight w:val="none"/>
        </w:rPr>
      </w:pPr>
    </w:p>
    <w:p>
      <w:pPr>
        <w:ind w:left="0" w:leftChars="0" w:firstLine="0" w:firstLineChars="0"/>
        <w:rPr>
          <w:highlight w:val="none"/>
        </w:rPr>
      </w:pPr>
    </w:p>
    <w:p>
      <w:pPr>
        <w:rPr>
          <w:highlight w:val="none"/>
        </w:rPr>
      </w:pPr>
    </w:p>
    <w:p>
      <w:pPr>
        <w:ind w:firstLine="0" w:firstLineChars="0"/>
        <w:rPr>
          <w:highlight w:val="none"/>
        </w:rPr>
      </w:pPr>
    </w:p>
    <w:p>
      <w:pPr>
        <w:ind w:firstLine="0" w:firstLineChars="0"/>
        <w:rPr>
          <w:highlight w:val="none"/>
        </w:rPr>
      </w:pPr>
    </w:p>
    <w:p>
      <w:pPr>
        <w:rPr>
          <w:highlight w:val="none"/>
        </w:rPr>
      </w:pPr>
    </w:p>
    <w:p>
      <w:pPr>
        <w:rPr>
          <w:highlight w:val="none"/>
        </w:rPr>
      </w:pPr>
    </w:p>
    <w:p>
      <w:pPr>
        <w:rPr>
          <w:highlight w:val="none"/>
        </w:rPr>
      </w:pPr>
    </w:p>
    <w:p>
      <w:pPr>
        <w:rPr>
          <w:highlight w:val="none"/>
        </w:rPr>
      </w:pPr>
    </w:p>
    <w:p>
      <w:pPr>
        <w:rPr>
          <w:highlight w:val="none"/>
        </w:rPr>
      </w:pPr>
    </w:p>
    <w:p>
      <w:pPr>
        <w:spacing w:line="420" w:lineRule="exact"/>
        <w:rPr>
          <w:rFonts w:ascii="黑体" w:hAnsi="黑体" w:eastAsia="黑体" w:cs="黑体"/>
          <w:highlight w:val="none"/>
        </w:rPr>
      </w:pPr>
      <w:r>
        <w:rPr>
          <w:rFonts w:hint="eastAsia" w:ascii="黑体" w:hAnsi="黑体" w:eastAsia="黑体" w:cs="黑体"/>
          <w:highlight w:val="none"/>
        </w:rPr>
        <w:t>本报告数据来源于2022网民网络安全感满意度调查活动，任何组织和个人引用本报告中的数据和内容须注明来源出处。</w:t>
      </w:r>
    </w:p>
    <w:p>
      <w:pPr>
        <w:spacing w:before="120" w:beforeLines="50" w:line="420" w:lineRule="exact"/>
        <w:rPr>
          <w:rFonts w:ascii="黑体" w:hAnsi="黑体" w:eastAsia="黑体" w:cs="黑体"/>
          <w:highlight w:val="none"/>
        </w:rPr>
      </w:pPr>
      <w:r>
        <w:rPr>
          <w:rFonts w:hint="eastAsia" w:ascii="黑体" w:hAnsi="黑体" w:eastAsia="黑体" w:cs="黑体"/>
          <w:highlight w:val="none"/>
        </w:rPr>
        <w:t>组委会欢迎有关研究机构合作，深入挖掘调查数据价值，有需要者请与组委会秘书处联系。</w:t>
      </w:r>
    </w:p>
    <w:p>
      <w:pPr>
        <w:pStyle w:val="14"/>
        <w:spacing w:before="120" w:beforeLines="50" w:line="420" w:lineRule="exact"/>
        <w:rPr>
          <w:rFonts w:ascii="黑体" w:hAnsi="黑体" w:eastAsia="黑体" w:cs="黑体"/>
          <w:highlight w:val="none"/>
        </w:rPr>
      </w:pPr>
      <w:bookmarkStart w:id="6" w:name="_Toc19203631"/>
      <w:r>
        <w:rPr>
          <w:rFonts w:ascii="黑体" w:hAnsi="黑体" w:eastAsia="黑体" w:cs="黑体"/>
          <w:highlight w:val="none"/>
        </w:rPr>
        <w:drawing>
          <wp:anchor distT="0" distB="0" distL="114300" distR="114300" simplePos="0" relativeHeight="251666432" behindDoc="0" locked="0" layoutInCell="1" allowOverlap="1">
            <wp:simplePos x="0" y="0"/>
            <wp:positionH relativeFrom="column">
              <wp:posOffset>3986530</wp:posOffset>
            </wp:positionH>
            <wp:positionV relativeFrom="paragraph">
              <wp:posOffset>19685</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30" cstate="print"/>
                    <a:stretch>
                      <a:fillRect/>
                    </a:stretch>
                  </pic:blipFill>
                  <pic:spPr>
                    <a:xfrm>
                      <a:off x="0" y="0"/>
                      <a:ext cx="849630" cy="849630"/>
                    </a:xfrm>
                    <a:prstGeom prst="rect">
                      <a:avLst/>
                    </a:prstGeom>
                  </pic:spPr>
                </pic:pic>
              </a:graphicData>
            </a:graphic>
          </wp:anchor>
        </w:drawing>
      </w:r>
      <w:r>
        <w:rPr>
          <w:rFonts w:ascii="黑体" w:hAnsi="黑体" w:eastAsia="黑体" w:cs="黑体"/>
          <w:highlight w:val="none"/>
        </w:rPr>
        <w:t>报告查询</w:t>
      </w:r>
      <w:r>
        <w:rPr>
          <w:rFonts w:ascii="楷体" w:hAnsi="楷体" w:eastAsia="楷体" w:cs="楷体"/>
          <w:highlight w:val="none"/>
        </w:rPr>
        <w:t>（总报告及区域、专题、行业报告）</w:t>
      </w:r>
      <w:r>
        <w:rPr>
          <w:rFonts w:ascii="黑体" w:hAnsi="黑体" w:eastAsia="黑体" w:cs="黑体"/>
          <w:highlight w:val="none"/>
        </w:rPr>
        <w:t>：</w:t>
      </w:r>
      <w:bookmarkEnd w:id="6"/>
    </w:p>
    <w:p>
      <w:pPr>
        <w:pStyle w:val="14"/>
        <w:spacing w:line="420" w:lineRule="exact"/>
        <w:rPr>
          <w:rFonts w:cstheme="minorHAnsi"/>
          <w:highlight w:val="none"/>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highlight w:val="none"/>
        </w:rPr>
        <w:t>网络安全共建网：www.iscn.org.cn“网安联”公众号：</w:t>
      </w:r>
      <w:bookmarkEnd w:id="7"/>
    </w:p>
    <w:p>
      <w:pPr>
        <w:pStyle w:val="11"/>
        <w:spacing w:line="240" w:lineRule="auto"/>
        <w:ind w:firstLine="0" w:firstLineChars="0"/>
        <w:rPr>
          <w:b/>
          <w:bCs/>
          <w:highlight w:val="none"/>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w:rPr>
          <w:highlight w:val="none"/>
        </w:rPr>
        <mc:AlternateContent>
          <mc:Choice Requires="wps">
            <w:drawing>
              <wp:anchor distT="0" distB="0" distL="114300" distR="114300" simplePos="0" relativeHeight="251667456"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7456;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highlight w:val="none"/>
          <w:lang w:val="zh-CN"/>
        </w:rPr>
        <w:id w:val="3374630"/>
        <w:docPartObj>
          <w:docPartGallery w:val="Table of Contents"/>
          <w:docPartUnique/>
        </w:docPartObj>
      </w:sdtPr>
      <w:sdtEndPr>
        <w:rPr>
          <w:b w:val="0"/>
          <w:bCs w:val="0"/>
          <w:highlight w:val="none"/>
          <w:lang w:val="en-US"/>
        </w:rPr>
      </w:sdtEndPr>
      <w:sdtContent>
        <w:p>
          <w:pPr>
            <w:pStyle w:val="11"/>
            <w:ind w:firstLine="482"/>
            <w:jc w:val="center"/>
            <w:rPr>
              <w:rFonts w:asciiTheme="minorHAnsi" w:hAnsiTheme="minorHAnsi" w:eastAsiaTheme="minorEastAsia" w:cstheme="minorBidi"/>
              <w:kern w:val="2"/>
              <w:sz w:val="24"/>
              <w:szCs w:val="24"/>
              <w:highlight w:val="none"/>
              <w:lang w:val="en-US" w:eastAsia="zh-CN" w:bidi="ar-SA"/>
            </w:rPr>
          </w:pPr>
          <w:r>
            <w:rPr>
              <w:b/>
              <w:bCs/>
              <w:highlight w:val="none"/>
              <w:lang w:val="zh-CN"/>
            </w:rPr>
            <w:t>目录</w:t>
          </w:r>
          <w:r>
            <w:rPr>
              <w:highlight w:val="none"/>
            </w:rPr>
            <w:fldChar w:fldCharType="begin"/>
          </w:r>
          <w:r>
            <w:rPr>
              <w:highlight w:val="none"/>
            </w:rPr>
            <w:instrText xml:space="preserve"> TOC \o "1-3" \h \z \u </w:instrText>
          </w:r>
          <w:r>
            <w:rPr>
              <w:highlight w:val="none"/>
            </w:rPr>
            <w:fldChar w:fldCharType="separate"/>
          </w:r>
        </w:p>
        <w:p>
          <w:pPr>
            <w:pStyle w:val="11"/>
            <w:tabs>
              <w:tab w:val="right" w:leader="dot" w:pos="8312"/>
            </w:tabs>
          </w:pPr>
          <w:r>
            <w:rPr>
              <w:highlight w:val="none"/>
            </w:rPr>
            <w:fldChar w:fldCharType="begin"/>
          </w:r>
          <w:r>
            <w:rPr>
              <w:highlight w:val="none"/>
            </w:rPr>
            <w:instrText xml:space="preserve"> HYPERLINK \l _Toc24481 </w:instrText>
          </w:r>
          <w:r>
            <w:rPr>
              <w:highlight w:val="none"/>
            </w:rPr>
            <w:fldChar w:fldCharType="separate"/>
          </w:r>
          <w:r>
            <w:rPr>
              <w:rFonts w:hint="eastAsia"/>
            </w:rPr>
            <w:t xml:space="preserve">一、 </w:t>
          </w:r>
          <w:r>
            <w:rPr>
              <w:rFonts w:hint="eastAsia"/>
              <w:highlight w:val="none"/>
            </w:rPr>
            <w:t>前言</w:t>
          </w:r>
          <w:r>
            <w:tab/>
          </w:r>
          <w:r>
            <w:fldChar w:fldCharType="begin"/>
          </w:r>
          <w:r>
            <w:instrText xml:space="preserve"> PAGEREF _Toc24481 \h </w:instrText>
          </w:r>
          <w:r>
            <w:fldChar w:fldCharType="separate"/>
          </w:r>
          <w:r>
            <w:t>15</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_Toc16407 </w:instrText>
          </w:r>
          <w:r>
            <w:rPr>
              <w:highlight w:val="none"/>
            </w:rPr>
            <w:fldChar w:fldCharType="separate"/>
          </w:r>
          <w:r>
            <w:rPr>
              <w:rFonts w:hint="eastAsia"/>
              <w:highlight w:val="none"/>
              <w:lang w:val="en-US" w:eastAsia="zh-CN"/>
            </w:rPr>
            <w:t>二、</w:t>
          </w:r>
          <w:r>
            <w:rPr>
              <w:rFonts w:hint="eastAsia"/>
              <w:highlight w:val="none"/>
            </w:rPr>
            <w:t>受访者基本情况</w:t>
          </w:r>
          <w:r>
            <w:tab/>
          </w:r>
          <w:r>
            <w:fldChar w:fldCharType="begin"/>
          </w:r>
          <w:r>
            <w:instrText xml:space="preserve"> PAGEREF _Toc16407 \h </w:instrText>
          </w:r>
          <w:r>
            <w:fldChar w:fldCharType="separate"/>
          </w:r>
          <w:r>
            <w:t>18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_Toc19275 </w:instrText>
          </w:r>
          <w:r>
            <w:rPr>
              <w:highlight w:val="none"/>
            </w:rPr>
            <w:fldChar w:fldCharType="separate"/>
          </w:r>
          <w:r>
            <w:rPr>
              <w:rFonts w:hint="eastAsia"/>
              <w:highlight w:val="none"/>
              <w:lang w:val="en-US" w:eastAsia="zh-CN"/>
            </w:rPr>
            <w:t>2</w:t>
          </w:r>
          <w:r>
            <w:rPr>
              <w:rFonts w:hint="eastAsia"/>
              <w:highlight w:val="none"/>
            </w:rPr>
            <w:t>.1性别分布</w:t>
          </w:r>
          <w:r>
            <w:tab/>
          </w:r>
          <w:r>
            <w:fldChar w:fldCharType="begin"/>
          </w:r>
          <w:r>
            <w:instrText xml:space="preserve"> PAGEREF _Toc19275 \h </w:instrText>
          </w:r>
          <w:r>
            <w:fldChar w:fldCharType="separate"/>
          </w:r>
          <w:r>
            <w:t>18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_Toc10331 </w:instrText>
          </w:r>
          <w:r>
            <w:rPr>
              <w:highlight w:val="none"/>
            </w:rPr>
            <w:fldChar w:fldCharType="separate"/>
          </w:r>
          <w:r>
            <w:rPr>
              <w:rFonts w:hint="eastAsia"/>
              <w:highlight w:val="none"/>
              <w:lang w:val="en-US" w:eastAsia="zh-CN"/>
            </w:rPr>
            <w:t>2</w:t>
          </w:r>
          <w:r>
            <w:rPr>
              <w:rFonts w:hint="eastAsia"/>
              <w:highlight w:val="none"/>
            </w:rPr>
            <w:t>.2年龄分布</w:t>
          </w:r>
          <w:r>
            <w:tab/>
          </w:r>
          <w:r>
            <w:fldChar w:fldCharType="begin"/>
          </w:r>
          <w:r>
            <w:instrText xml:space="preserve"> PAGEREF _Toc10331 \h </w:instrText>
          </w:r>
          <w:r>
            <w:fldChar w:fldCharType="separate"/>
          </w:r>
          <w:r>
            <w:t>19</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_Toc18386 </w:instrText>
          </w:r>
          <w:r>
            <w:rPr>
              <w:highlight w:val="none"/>
            </w:rPr>
            <w:fldChar w:fldCharType="separate"/>
          </w:r>
          <w:r>
            <w:rPr>
              <w:rFonts w:hint="eastAsia"/>
              <w:highlight w:val="none"/>
              <w:lang w:val="en-US" w:eastAsia="zh-CN"/>
            </w:rPr>
            <w:t>2</w:t>
          </w:r>
          <w:r>
            <w:rPr>
              <w:rFonts w:hint="eastAsia"/>
              <w:highlight w:val="none"/>
            </w:rPr>
            <w:t>.3学历分布</w:t>
          </w:r>
          <w:r>
            <w:tab/>
          </w:r>
          <w:r>
            <w:fldChar w:fldCharType="begin"/>
          </w:r>
          <w:r>
            <w:instrText xml:space="preserve"> PAGEREF _Toc18386 \h </w:instrText>
          </w:r>
          <w:r>
            <w:fldChar w:fldCharType="separate"/>
          </w:r>
          <w:r>
            <w:t>19</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_Toc28002 </w:instrText>
          </w:r>
          <w:r>
            <w:rPr>
              <w:highlight w:val="none"/>
            </w:rPr>
            <w:fldChar w:fldCharType="separate"/>
          </w:r>
          <w:r>
            <w:rPr>
              <w:rFonts w:hint="eastAsia"/>
              <w:highlight w:val="none"/>
              <w:lang w:val="en-US" w:eastAsia="zh-CN"/>
            </w:rPr>
            <w:t>2</w:t>
          </w:r>
          <w:r>
            <w:rPr>
              <w:rFonts w:hint="eastAsia"/>
              <w:highlight w:val="none"/>
            </w:rPr>
            <w:t>.4职业分布</w:t>
          </w:r>
          <w:r>
            <w:tab/>
          </w:r>
          <w:r>
            <w:fldChar w:fldCharType="begin"/>
          </w:r>
          <w:r>
            <w:instrText xml:space="preserve"> PAGEREF _Toc28002 \h </w:instrText>
          </w:r>
          <w:r>
            <w:fldChar w:fldCharType="separate"/>
          </w:r>
          <w:r>
            <w:t>20</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_Toc14599 </w:instrText>
          </w:r>
          <w:r>
            <w:rPr>
              <w:highlight w:val="none"/>
            </w:rPr>
            <w:fldChar w:fldCharType="separate"/>
          </w:r>
          <w:r>
            <w:rPr>
              <w:rFonts w:hint="eastAsia"/>
              <w:highlight w:val="none"/>
              <w:lang w:val="en-US" w:eastAsia="zh-CN"/>
            </w:rPr>
            <w:t>2</w:t>
          </w:r>
          <w:r>
            <w:rPr>
              <w:rFonts w:hint="eastAsia"/>
              <w:highlight w:val="none"/>
            </w:rPr>
            <w:t>.5担任角色</w:t>
          </w:r>
          <w:r>
            <w:tab/>
          </w:r>
          <w:r>
            <w:fldChar w:fldCharType="begin"/>
          </w:r>
          <w:r>
            <w:instrText xml:space="preserve"> PAGEREF _Toc14599 \h </w:instrText>
          </w:r>
          <w:r>
            <w:fldChar w:fldCharType="separate"/>
          </w:r>
          <w:r>
            <w:t>21</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_Toc2191 </w:instrText>
          </w:r>
          <w:r>
            <w:rPr>
              <w:highlight w:val="none"/>
            </w:rPr>
            <w:fldChar w:fldCharType="separate"/>
          </w:r>
          <w:r>
            <w:rPr>
              <w:rFonts w:hint="eastAsia"/>
              <w:highlight w:val="none"/>
              <w:lang w:val="en-US" w:eastAsia="zh-CN"/>
            </w:rPr>
            <w:t>三</w:t>
          </w:r>
          <w:r>
            <w:rPr>
              <w:rFonts w:hint="eastAsia"/>
              <w:highlight w:val="none"/>
            </w:rPr>
            <w:t>、网络安全基本情况</w:t>
          </w:r>
          <w:r>
            <w:tab/>
          </w:r>
          <w:r>
            <w:fldChar w:fldCharType="begin"/>
          </w:r>
          <w:r>
            <w:instrText xml:space="preserve"> PAGEREF _Toc2191 \h </w:instrText>
          </w:r>
          <w:r>
            <w:fldChar w:fldCharType="separate"/>
          </w:r>
          <w:r>
            <w:t>23</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_Toc3139 </w:instrText>
          </w:r>
          <w:r>
            <w:rPr>
              <w:highlight w:val="none"/>
            </w:rPr>
            <w:fldChar w:fldCharType="separate"/>
          </w:r>
          <w:r>
            <w:rPr>
              <w:rFonts w:hint="eastAsia"/>
              <w:highlight w:val="none"/>
              <w:lang w:val="en-US" w:eastAsia="zh-CN"/>
            </w:rPr>
            <w:t>3</w:t>
          </w:r>
          <w:r>
            <w:rPr>
              <w:rFonts w:hint="eastAsia"/>
              <w:highlight w:val="none"/>
            </w:rPr>
            <w:t>.1网民上网行为</w:t>
          </w:r>
          <w:r>
            <w:tab/>
          </w:r>
          <w:r>
            <w:fldChar w:fldCharType="begin"/>
          </w:r>
          <w:r>
            <w:instrText xml:space="preserve"> PAGEREF _Toc3139 \h </w:instrText>
          </w:r>
          <w:r>
            <w:fldChar w:fldCharType="separate"/>
          </w:r>
          <w:r>
            <w:t>23</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_Toc19761 </w:instrText>
          </w:r>
          <w:r>
            <w:rPr>
              <w:highlight w:val="none"/>
            </w:rPr>
            <w:fldChar w:fldCharType="separate"/>
          </w:r>
          <w:r>
            <w:rPr>
              <w:rFonts w:hint="eastAsia"/>
              <w:highlight w:val="none"/>
              <w:lang w:val="en-US" w:eastAsia="zh-CN"/>
            </w:rPr>
            <w:t>3</w:t>
          </w:r>
          <w:r>
            <w:rPr>
              <w:rFonts w:hint="eastAsia"/>
              <w:highlight w:val="none"/>
            </w:rPr>
            <w:t>.2网络安全认知</w:t>
          </w:r>
          <w:r>
            <w:tab/>
          </w:r>
          <w:r>
            <w:fldChar w:fldCharType="begin"/>
          </w:r>
          <w:r>
            <w:instrText xml:space="preserve"> PAGEREF _Toc19761 \h </w:instrText>
          </w:r>
          <w:r>
            <w:fldChar w:fldCharType="separate"/>
          </w:r>
          <w:r>
            <w:t>27</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_Toc32115 </w:instrText>
          </w:r>
          <w:r>
            <w:rPr>
              <w:highlight w:val="none"/>
            </w:rPr>
            <w:fldChar w:fldCharType="separate"/>
          </w:r>
          <w:r>
            <w:rPr>
              <w:rFonts w:hint="eastAsia"/>
              <w:highlight w:val="none"/>
              <w:lang w:val="en-US" w:eastAsia="zh-CN"/>
            </w:rPr>
            <w:t>3</w:t>
          </w:r>
          <w:r>
            <w:rPr>
              <w:rFonts w:hint="eastAsia"/>
              <w:highlight w:val="none"/>
            </w:rPr>
            <w:t>.3网络安全态势与网络安全感</w:t>
          </w:r>
          <w:r>
            <w:tab/>
          </w:r>
          <w:r>
            <w:fldChar w:fldCharType="begin"/>
          </w:r>
          <w:r>
            <w:instrText xml:space="preserve"> PAGEREF _Toc32115 \h </w:instrText>
          </w:r>
          <w:r>
            <w:fldChar w:fldCharType="separate"/>
          </w:r>
          <w:r>
            <w:t>29</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_Toc19963 </w:instrText>
          </w:r>
          <w:r>
            <w:rPr>
              <w:highlight w:val="none"/>
            </w:rPr>
            <w:fldChar w:fldCharType="separate"/>
          </w:r>
          <w:r>
            <w:rPr>
              <w:rFonts w:hint="eastAsia"/>
              <w:highlight w:val="none"/>
              <w:lang w:val="en-US" w:eastAsia="zh-CN"/>
            </w:rPr>
            <w:t>3.</w:t>
          </w:r>
          <w:r>
            <w:rPr>
              <w:rFonts w:hint="eastAsia"/>
              <w:highlight w:val="none"/>
            </w:rPr>
            <w:t>4网络安全治理成效评价</w:t>
          </w:r>
          <w:r>
            <w:tab/>
          </w:r>
          <w:r>
            <w:fldChar w:fldCharType="begin"/>
          </w:r>
          <w:r>
            <w:instrText xml:space="preserve"> PAGEREF _Toc19963 \h </w:instrText>
          </w:r>
          <w:r>
            <w:fldChar w:fldCharType="separate"/>
          </w:r>
          <w:r>
            <w:t>32</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_Toc18732 </w:instrText>
          </w:r>
          <w:r>
            <w:rPr>
              <w:highlight w:val="none"/>
            </w:rPr>
            <w:fldChar w:fldCharType="separate"/>
          </w:r>
          <w:r>
            <w:rPr>
              <w:rFonts w:hint="eastAsia"/>
              <w:highlight w:val="none"/>
              <w:lang w:val="en-US" w:eastAsia="zh-CN"/>
            </w:rPr>
            <w:t>四</w:t>
          </w:r>
          <w:r>
            <w:rPr>
              <w:rFonts w:hint="eastAsia"/>
              <w:highlight w:val="none"/>
            </w:rPr>
            <w:t>、公众网民版专题分析</w:t>
          </w:r>
          <w:r>
            <w:tab/>
          </w:r>
          <w:r>
            <w:fldChar w:fldCharType="begin"/>
          </w:r>
          <w:r>
            <w:instrText xml:space="preserve"> PAGEREF _Toc18732 \h </w:instrText>
          </w:r>
          <w:r>
            <w:fldChar w:fldCharType="separate"/>
          </w:r>
          <w:r>
            <w:t>39</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_Toc7979 </w:instrText>
          </w:r>
          <w:r>
            <w:rPr>
              <w:highlight w:val="none"/>
            </w:rPr>
            <w:fldChar w:fldCharType="separate"/>
          </w:r>
          <w:r>
            <w:rPr>
              <w:rFonts w:hint="eastAsia"/>
              <w:highlight w:val="none"/>
              <w:lang w:val="en-US" w:eastAsia="zh-CN"/>
            </w:rPr>
            <w:t>4</w:t>
          </w:r>
          <w:r>
            <w:rPr>
              <w:rFonts w:hint="eastAsia"/>
              <w:highlight w:val="none"/>
            </w:rPr>
            <w:t>.1专题1：网络安全法治社会建设专题</w:t>
          </w:r>
          <w:r>
            <w:tab/>
          </w:r>
          <w:r>
            <w:fldChar w:fldCharType="begin"/>
          </w:r>
          <w:r>
            <w:instrText xml:space="preserve"> PAGEREF _Toc7979 \h </w:instrText>
          </w:r>
          <w:r>
            <w:fldChar w:fldCharType="separate"/>
          </w:r>
          <w:r>
            <w:t>39</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_Toc23726 </w:instrText>
          </w:r>
          <w:r>
            <w:rPr>
              <w:highlight w:val="none"/>
            </w:rPr>
            <w:fldChar w:fldCharType="separate"/>
          </w:r>
          <w:r>
            <w:rPr>
              <w:rFonts w:hint="eastAsia"/>
              <w:highlight w:val="none"/>
              <w:lang w:val="en-US" w:eastAsia="zh-CN"/>
            </w:rPr>
            <w:t>4</w:t>
          </w:r>
          <w:r>
            <w:rPr>
              <w:rFonts w:hint="eastAsia"/>
              <w:highlight w:val="none"/>
            </w:rPr>
            <w:t>.2专题2：网络诚信建设专题</w:t>
          </w:r>
          <w:r>
            <w:tab/>
          </w:r>
          <w:r>
            <w:fldChar w:fldCharType="begin"/>
          </w:r>
          <w:r>
            <w:instrText xml:space="preserve"> PAGEREF _Toc23726 \h </w:instrText>
          </w:r>
          <w:r>
            <w:fldChar w:fldCharType="separate"/>
          </w:r>
          <w:r>
            <w:t>58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_Toc25364 </w:instrText>
          </w:r>
          <w:r>
            <w:rPr>
              <w:highlight w:val="none"/>
            </w:rPr>
            <w:fldChar w:fldCharType="separate"/>
          </w:r>
          <w:r>
            <w:rPr>
              <w:rFonts w:hint="eastAsia"/>
              <w:highlight w:val="none"/>
              <w:lang w:val="en-US" w:eastAsia="zh-CN"/>
            </w:rPr>
            <w:t>4</w:t>
          </w:r>
          <w:r>
            <w:rPr>
              <w:rFonts w:hint="eastAsia"/>
              <w:highlight w:val="none"/>
            </w:rPr>
            <w:t>.3专题3：</w:t>
          </w:r>
          <w:r>
            <w:rPr>
              <w:highlight w:val="none"/>
            </w:rPr>
            <w:t>遏制网络违法犯罪行为</w:t>
          </w:r>
          <w:r>
            <w:rPr>
              <w:rFonts w:hint="eastAsia"/>
              <w:highlight w:val="none"/>
            </w:rPr>
            <w:t>专题</w:t>
          </w:r>
          <w:r>
            <w:tab/>
          </w:r>
          <w:r>
            <w:fldChar w:fldCharType="begin"/>
          </w:r>
          <w:r>
            <w:instrText xml:space="preserve"> PAGEREF _Toc25364 \h </w:instrText>
          </w:r>
          <w:r>
            <w:fldChar w:fldCharType="separate"/>
          </w:r>
          <w:r>
            <w:t>101</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_Toc23239 </w:instrText>
          </w:r>
          <w:r>
            <w:rPr>
              <w:highlight w:val="none"/>
            </w:rPr>
            <w:fldChar w:fldCharType="separate"/>
          </w:r>
          <w:r>
            <w:rPr>
              <w:rFonts w:hint="eastAsia"/>
              <w:highlight w:val="none"/>
              <w:lang w:val="en-US" w:eastAsia="zh-CN"/>
            </w:rPr>
            <w:t>5</w:t>
          </w:r>
          <w:r>
            <w:rPr>
              <w:rFonts w:hint="eastAsia"/>
              <w:highlight w:val="none"/>
            </w:rPr>
            <w:t>.4专题4：个人信息保护专题</w:t>
          </w:r>
          <w:r>
            <w:tab/>
          </w:r>
          <w:r>
            <w:fldChar w:fldCharType="begin"/>
          </w:r>
          <w:r>
            <w:instrText xml:space="preserve"> PAGEREF _Toc23239 \h </w:instrText>
          </w:r>
          <w:r>
            <w:fldChar w:fldCharType="separate"/>
          </w:r>
          <w:r>
            <w:t>125</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_Toc15341 </w:instrText>
          </w:r>
          <w:r>
            <w:rPr>
              <w:highlight w:val="none"/>
            </w:rPr>
            <w:fldChar w:fldCharType="separate"/>
          </w:r>
          <w:r>
            <w:rPr>
              <w:rFonts w:hint="eastAsia"/>
              <w:highlight w:val="none"/>
              <w:lang w:val="en-US" w:eastAsia="zh-CN"/>
            </w:rPr>
            <w:t>4</w:t>
          </w:r>
          <w:r>
            <w:rPr>
              <w:rFonts w:hint="eastAsia"/>
              <w:highlight w:val="none"/>
            </w:rPr>
            <w:t>.5专题5：网络购物</w:t>
          </w:r>
          <w:r>
            <w:rPr>
              <w:highlight w:val="none"/>
            </w:rPr>
            <w:t>安全权益</w:t>
          </w:r>
          <w:r>
            <w:rPr>
              <w:rFonts w:hint="eastAsia"/>
              <w:highlight w:val="none"/>
            </w:rPr>
            <w:t>保护专题</w:t>
          </w:r>
          <w:r>
            <w:tab/>
          </w:r>
          <w:r>
            <w:fldChar w:fldCharType="begin"/>
          </w:r>
          <w:r>
            <w:instrText xml:space="preserve"> PAGEREF _Toc15341 \h </w:instrText>
          </w:r>
          <w:r>
            <w:fldChar w:fldCharType="separate"/>
          </w:r>
          <w:r>
            <w:t>142</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_Toc17643 </w:instrText>
          </w:r>
          <w:r>
            <w:rPr>
              <w:highlight w:val="none"/>
            </w:rPr>
            <w:fldChar w:fldCharType="separate"/>
          </w:r>
          <w:r>
            <w:rPr>
              <w:rFonts w:hint="eastAsia"/>
              <w:highlight w:val="none"/>
              <w:lang w:val="en-US" w:eastAsia="zh-CN"/>
            </w:rPr>
            <w:t>4</w:t>
          </w:r>
          <w:r>
            <w:rPr>
              <w:rFonts w:hint="eastAsia"/>
              <w:highlight w:val="none"/>
            </w:rPr>
            <w:t>.6专题6：特殊人群（未成年人和老人等）网络权益保护</w:t>
          </w:r>
          <w:r>
            <w:tab/>
          </w:r>
          <w:r>
            <w:fldChar w:fldCharType="begin"/>
          </w:r>
          <w:r>
            <w:instrText xml:space="preserve"> PAGEREF _Toc17643 \h </w:instrText>
          </w:r>
          <w:r>
            <w:fldChar w:fldCharType="separate"/>
          </w:r>
          <w:r>
            <w:t>165</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_Toc21772 </w:instrText>
          </w:r>
          <w:r>
            <w:rPr>
              <w:highlight w:val="none"/>
            </w:rPr>
            <w:fldChar w:fldCharType="separate"/>
          </w:r>
          <w:r>
            <w:rPr>
              <w:rFonts w:hint="eastAsia"/>
              <w:highlight w:val="none"/>
              <w:lang w:val="en-US" w:eastAsia="zh-CN"/>
            </w:rPr>
            <w:t>4</w:t>
          </w:r>
          <w:r>
            <w:rPr>
              <w:rFonts w:hint="eastAsia"/>
              <w:highlight w:val="none"/>
            </w:rPr>
            <w:t>.7专题7：互联网平台监</w:t>
          </w:r>
          <w:r>
            <w:rPr>
              <w:rFonts w:hint="eastAsia" w:ascii="宋体" w:hAnsi="宋体" w:eastAsia="宋体"/>
              <w:highlight w:val="none"/>
            </w:rPr>
            <w:t>管与企业自律专题</w:t>
          </w:r>
          <w:r>
            <w:tab/>
          </w:r>
          <w:r>
            <w:fldChar w:fldCharType="begin"/>
          </w:r>
          <w:r>
            <w:instrText xml:space="preserve"> PAGEREF _Toc21772 \h </w:instrText>
          </w:r>
          <w:r>
            <w:fldChar w:fldCharType="separate"/>
          </w:r>
          <w:r>
            <w:t>193</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_Toc20998 </w:instrText>
          </w:r>
          <w:r>
            <w:rPr>
              <w:highlight w:val="none"/>
            </w:rPr>
            <w:fldChar w:fldCharType="separate"/>
          </w:r>
          <w:r>
            <w:rPr>
              <w:rFonts w:hint="eastAsia"/>
              <w:highlight w:val="none"/>
              <w:lang w:val="en-US" w:eastAsia="zh-CN"/>
            </w:rPr>
            <w:t>4</w:t>
          </w:r>
          <w:r>
            <w:rPr>
              <w:rFonts w:hint="eastAsia"/>
              <w:highlight w:val="none"/>
            </w:rPr>
            <w:t>.8专题8：数字政府服务</w:t>
          </w:r>
          <w:r>
            <w:rPr>
              <w:rFonts w:hint="eastAsia" w:ascii="宋体" w:hAnsi="宋体" w:eastAsia="宋体"/>
              <w:highlight w:val="none"/>
            </w:rPr>
            <w:t>与治理能力提升专题</w:t>
          </w:r>
          <w:r>
            <w:tab/>
          </w:r>
          <w:r>
            <w:fldChar w:fldCharType="begin"/>
          </w:r>
          <w:r>
            <w:instrText xml:space="preserve"> PAGEREF _Toc20998 \h </w:instrText>
          </w:r>
          <w:r>
            <w:fldChar w:fldCharType="separate"/>
          </w:r>
          <w:r>
            <w:t>211</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_Toc1780 </w:instrText>
          </w:r>
          <w:r>
            <w:rPr>
              <w:highlight w:val="none"/>
            </w:rPr>
            <w:fldChar w:fldCharType="separate"/>
          </w:r>
          <w:r>
            <w:rPr>
              <w:rFonts w:hint="eastAsia"/>
              <w:highlight w:val="none"/>
              <w:lang w:val="en-US" w:eastAsia="zh-CN"/>
            </w:rPr>
            <w:t>4</w:t>
          </w:r>
          <w:r>
            <w:rPr>
              <w:rFonts w:hint="eastAsia"/>
              <w:highlight w:val="none"/>
            </w:rPr>
            <w:t>.9专题9：网络暴力防控与网络文明建设</w:t>
          </w:r>
          <w:r>
            <w:rPr>
              <w:rFonts w:hint="eastAsia" w:ascii="宋体" w:hAnsi="宋体" w:eastAsia="宋体"/>
              <w:highlight w:val="none"/>
            </w:rPr>
            <w:t>专题</w:t>
          </w:r>
          <w:r>
            <w:tab/>
          </w:r>
          <w:r>
            <w:fldChar w:fldCharType="begin"/>
          </w:r>
          <w:r>
            <w:instrText xml:space="preserve"> PAGEREF _Toc1780 \h </w:instrText>
          </w:r>
          <w:r>
            <w:fldChar w:fldCharType="separate"/>
          </w:r>
          <w:r>
            <w:t>239</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_Toc2248 </w:instrText>
          </w:r>
          <w:r>
            <w:rPr>
              <w:highlight w:val="none"/>
            </w:rPr>
            <w:fldChar w:fldCharType="separate"/>
          </w:r>
          <w:r>
            <w:rPr>
              <w:rFonts w:hint="eastAsia"/>
              <w:highlight w:val="none"/>
              <w:lang w:val="en-US" w:eastAsia="zh-CN"/>
            </w:rPr>
            <w:t>五</w:t>
          </w:r>
          <w:r>
            <w:rPr>
              <w:rFonts w:hint="eastAsia"/>
              <w:highlight w:val="none"/>
            </w:rPr>
            <w:t>、从业人员版网民基本情况</w:t>
          </w:r>
          <w:r>
            <w:tab/>
          </w:r>
          <w:r>
            <w:fldChar w:fldCharType="begin"/>
          </w:r>
          <w:r>
            <w:instrText xml:space="preserve"> PAGEREF _Toc2248 \h </w:instrText>
          </w:r>
          <w:r>
            <w:fldChar w:fldCharType="separate"/>
          </w:r>
          <w:r>
            <w:t>261</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_Toc29921 </w:instrText>
          </w:r>
          <w:r>
            <w:rPr>
              <w:highlight w:val="none"/>
            </w:rPr>
            <w:fldChar w:fldCharType="separate"/>
          </w:r>
          <w:r>
            <w:rPr>
              <w:rFonts w:hint="eastAsia"/>
              <w:highlight w:val="none"/>
              <w:lang w:val="en-US" w:eastAsia="zh-CN"/>
            </w:rPr>
            <w:t>5</w:t>
          </w:r>
          <w:r>
            <w:rPr>
              <w:rFonts w:hint="eastAsia"/>
              <w:highlight w:val="none"/>
            </w:rPr>
            <w:t>.1性别分布</w:t>
          </w:r>
          <w:r>
            <w:tab/>
          </w:r>
          <w:r>
            <w:fldChar w:fldCharType="begin"/>
          </w:r>
          <w:r>
            <w:instrText xml:space="preserve"> PAGEREF _Toc29921 \h </w:instrText>
          </w:r>
          <w:r>
            <w:fldChar w:fldCharType="separate"/>
          </w:r>
          <w:r>
            <w:t>261</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_Toc8581 </w:instrText>
          </w:r>
          <w:r>
            <w:rPr>
              <w:highlight w:val="none"/>
            </w:rPr>
            <w:fldChar w:fldCharType="separate"/>
          </w:r>
          <w:r>
            <w:rPr>
              <w:rFonts w:hint="eastAsia"/>
              <w:highlight w:val="none"/>
              <w:lang w:val="en-US" w:eastAsia="zh-CN"/>
            </w:rPr>
            <w:t>5</w:t>
          </w:r>
          <w:r>
            <w:rPr>
              <w:rFonts w:hint="eastAsia"/>
              <w:highlight w:val="none"/>
            </w:rPr>
            <w:t>.2年龄分布</w:t>
          </w:r>
          <w:r>
            <w:tab/>
          </w:r>
          <w:r>
            <w:fldChar w:fldCharType="begin"/>
          </w:r>
          <w:r>
            <w:instrText xml:space="preserve"> PAGEREF _Toc8581 \h </w:instrText>
          </w:r>
          <w:r>
            <w:fldChar w:fldCharType="separate"/>
          </w:r>
          <w:r>
            <w:t>262</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_Toc14269 </w:instrText>
          </w:r>
          <w:r>
            <w:rPr>
              <w:highlight w:val="none"/>
            </w:rPr>
            <w:fldChar w:fldCharType="separate"/>
          </w:r>
          <w:r>
            <w:rPr>
              <w:rFonts w:hint="eastAsia"/>
              <w:highlight w:val="none"/>
              <w:lang w:val="en-US" w:eastAsia="zh-CN"/>
            </w:rPr>
            <w:t>5</w:t>
          </w:r>
          <w:r>
            <w:rPr>
              <w:rFonts w:hint="eastAsia"/>
              <w:highlight w:val="none"/>
            </w:rPr>
            <w:t>.3从业时间</w:t>
          </w:r>
          <w:r>
            <w:tab/>
          </w:r>
          <w:r>
            <w:fldChar w:fldCharType="begin"/>
          </w:r>
          <w:r>
            <w:instrText xml:space="preserve"> PAGEREF _Toc14269 \h </w:instrText>
          </w:r>
          <w:r>
            <w:fldChar w:fldCharType="separate"/>
          </w:r>
          <w:r>
            <w:t>262</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_Toc5084 </w:instrText>
          </w:r>
          <w:r>
            <w:rPr>
              <w:highlight w:val="none"/>
            </w:rPr>
            <w:fldChar w:fldCharType="separate"/>
          </w:r>
          <w:r>
            <w:rPr>
              <w:rFonts w:hint="eastAsia"/>
              <w:highlight w:val="none"/>
              <w:lang w:val="en-US" w:eastAsia="zh-CN"/>
            </w:rPr>
            <w:t>5</w:t>
          </w:r>
          <w:r>
            <w:rPr>
              <w:rFonts w:hint="eastAsia"/>
              <w:highlight w:val="none"/>
            </w:rPr>
            <w:t>.4学历分布</w:t>
          </w:r>
          <w:r>
            <w:tab/>
          </w:r>
          <w:r>
            <w:fldChar w:fldCharType="begin"/>
          </w:r>
          <w:r>
            <w:instrText xml:space="preserve"> PAGEREF _Toc5084 \h </w:instrText>
          </w:r>
          <w:r>
            <w:fldChar w:fldCharType="separate"/>
          </w:r>
          <w:r>
            <w:t>263</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_Toc2458 </w:instrText>
          </w:r>
          <w:r>
            <w:rPr>
              <w:highlight w:val="none"/>
            </w:rPr>
            <w:fldChar w:fldCharType="separate"/>
          </w:r>
          <w:r>
            <w:rPr>
              <w:rFonts w:hint="eastAsia"/>
              <w:highlight w:val="none"/>
              <w:lang w:val="en-US" w:eastAsia="zh-CN"/>
            </w:rPr>
            <w:t>5</w:t>
          </w:r>
          <w:r>
            <w:rPr>
              <w:rFonts w:hint="eastAsia"/>
              <w:highlight w:val="none"/>
            </w:rPr>
            <w:t>.5工作单位</w:t>
          </w:r>
          <w:r>
            <w:tab/>
          </w:r>
          <w:r>
            <w:fldChar w:fldCharType="begin"/>
          </w:r>
          <w:r>
            <w:instrText xml:space="preserve"> PAGEREF _Toc2458 \h </w:instrText>
          </w:r>
          <w:r>
            <w:fldChar w:fldCharType="separate"/>
          </w:r>
          <w:r>
            <w:t>264</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_Toc5822 </w:instrText>
          </w:r>
          <w:r>
            <w:rPr>
              <w:highlight w:val="none"/>
            </w:rPr>
            <w:fldChar w:fldCharType="separate"/>
          </w:r>
          <w:r>
            <w:rPr>
              <w:rFonts w:hint="eastAsia"/>
              <w:highlight w:val="none"/>
              <w:lang w:val="en-US" w:eastAsia="zh-CN"/>
            </w:rPr>
            <w:t>5</w:t>
          </w:r>
          <w:r>
            <w:rPr>
              <w:rFonts w:hint="eastAsia"/>
              <w:highlight w:val="none"/>
            </w:rPr>
            <w:t>.6工作岗位</w:t>
          </w:r>
          <w:r>
            <w:tab/>
          </w:r>
          <w:r>
            <w:fldChar w:fldCharType="begin"/>
          </w:r>
          <w:r>
            <w:instrText xml:space="preserve"> PAGEREF _Toc5822 \h </w:instrText>
          </w:r>
          <w:r>
            <w:fldChar w:fldCharType="separate"/>
          </w:r>
          <w:r>
            <w:t>265</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_Toc15914 </w:instrText>
          </w:r>
          <w:r>
            <w:rPr>
              <w:highlight w:val="none"/>
            </w:rPr>
            <w:fldChar w:fldCharType="separate"/>
          </w:r>
          <w:r>
            <w:rPr>
              <w:rFonts w:hint="eastAsia"/>
              <w:highlight w:val="none"/>
              <w:lang w:val="en-US" w:eastAsia="zh-CN"/>
            </w:rPr>
            <w:t>六</w:t>
          </w:r>
          <w:r>
            <w:rPr>
              <w:rFonts w:hint="eastAsia"/>
              <w:highlight w:val="none"/>
            </w:rPr>
            <w:t>、网络安全共性问题</w:t>
          </w:r>
          <w:r>
            <w:tab/>
          </w:r>
          <w:r>
            <w:fldChar w:fldCharType="begin"/>
          </w:r>
          <w:r>
            <w:instrText xml:space="preserve"> PAGEREF _Toc15914 \h </w:instrText>
          </w:r>
          <w:r>
            <w:fldChar w:fldCharType="separate"/>
          </w:r>
          <w:r>
            <w:t>267</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_Toc19855 </w:instrText>
          </w:r>
          <w:r>
            <w:rPr>
              <w:highlight w:val="none"/>
            </w:rPr>
            <w:fldChar w:fldCharType="separate"/>
          </w:r>
          <w:r>
            <w:rPr>
              <w:rFonts w:hint="eastAsia"/>
              <w:highlight w:val="none"/>
              <w:lang w:val="en-US" w:eastAsia="zh-CN"/>
            </w:rPr>
            <w:t>6.</w:t>
          </w:r>
          <w:r>
            <w:rPr>
              <w:rFonts w:hint="eastAsia"/>
              <w:highlight w:val="none"/>
            </w:rPr>
            <w:t>1安全感总体感受</w:t>
          </w:r>
          <w:r>
            <w:tab/>
          </w:r>
          <w:r>
            <w:fldChar w:fldCharType="begin"/>
          </w:r>
          <w:r>
            <w:instrText xml:space="preserve"> PAGEREF _Toc19855 \h </w:instrText>
          </w:r>
          <w:r>
            <w:fldChar w:fldCharType="separate"/>
          </w:r>
          <w:r>
            <w:t>267</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_Toc30670 </w:instrText>
          </w:r>
          <w:r>
            <w:rPr>
              <w:highlight w:val="none"/>
            </w:rPr>
            <w:fldChar w:fldCharType="separate"/>
          </w:r>
          <w:r>
            <w:rPr>
              <w:rFonts w:hint="eastAsia"/>
              <w:highlight w:val="none"/>
              <w:lang w:val="en-US" w:eastAsia="zh-CN"/>
            </w:rPr>
            <w:t>6</w:t>
          </w:r>
          <w:r>
            <w:rPr>
              <w:rFonts w:hint="eastAsia"/>
              <w:highlight w:val="none"/>
            </w:rPr>
            <w:t>.2网络安全态势感受</w:t>
          </w:r>
          <w:r>
            <w:tab/>
          </w:r>
          <w:r>
            <w:fldChar w:fldCharType="begin"/>
          </w:r>
          <w:r>
            <w:instrText xml:space="preserve"> PAGEREF _Toc30670 \h </w:instrText>
          </w:r>
          <w:r>
            <w:fldChar w:fldCharType="separate"/>
          </w:r>
          <w:r>
            <w:t>268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_Toc29564 </w:instrText>
          </w:r>
          <w:r>
            <w:rPr>
              <w:highlight w:val="none"/>
            </w:rPr>
            <w:fldChar w:fldCharType="separate"/>
          </w:r>
          <w:r>
            <w:rPr>
              <w:rFonts w:hint="eastAsia"/>
              <w:highlight w:val="none"/>
              <w:lang w:val="en-US" w:eastAsia="zh-CN"/>
            </w:rPr>
            <w:t>6</w:t>
          </w:r>
          <w:r>
            <w:rPr>
              <w:rFonts w:hint="eastAsia"/>
              <w:highlight w:val="none"/>
            </w:rPr>
            <w:t>.3打击网络黑灰产业</w:t>
          </w:r>
          <w:r>
            <w:tab/>
          </w:r>
          <w:r>
            <w:fldChar w:fldCharType="begin"/>
          </w:r>
          <w:r>
            <w:instrText xml:space="preserve"> PAGEREF _Toc29564 \h </w:instrText>
          </w:r>
          <w:r>
            <w:fldChar w:fldCharType="separate"/>
          </w:r>
          <w:r>
            <w:t>270</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_Toc17960 </w:instrText>
          </w:r>
          <w:r>
            <w:rPr>
              <w:highlight w:val="none"/>
            </w:rPr>
            <w:fldChar w:fldCharType="separate"/>
          </w:r>
          <w:r>
            <w:rPr>
              <w:rFonts w:hint="eastAsia"/>
              <w:highlight w:val="none"/>
              <w:lang w:val="en-US" w:eastAsia="zh-CN"/>
            </w:rPr>
            <w:t>6</w:t>
          </w:r>
          <w:r>
            <w:rPr>
              <w:rFonts w:hint="eastAsia"/>
              <w:highlight w:val="none"/>
            </w:rPr>
            <w:t>.4网络安全的治理</w:t>
          </w:r>
          <w:r>
            <w:tab/>
          </w:r>
          <w:r>
            <w:fldChar w:fldCharType="begin"/>
          </w:r>
          <w:r>
            <w:instrText xml:space="preserve"> PAGEREF _Toc17960 \h </w:instrText>
          </w:r>
          <w:r>
            <w:fldChar w:fldCharType="separate"/>
          </w:r>
          <w:r>
            <w:t>274</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_Toc7727 </w:instrText>
          </w:r>
          <w:r>
            <w:rPr>
              <w:highlight w:val="none"/>
            </w:rPr>
            <w:fldChar w:fldCharType="separate"/>
          </w:r>
          <w:r>
            <w:rPr>
              <w:rFonts w:hint="eastAsia"/>
              <w:highlight w:val="none"/>
              <w:lang w:val="en-US" w:eastAsia="zh-CN"/>
            </w:rPr>
            <w:t>七</w:t>
          </w:r>
          <w:r>
            <w:rPr>
              <w:rFonts w:hint="eastAsia"/>
              <w:highlight w:val="none"/>
            </w:rPr>
            <w:t>、从业人员版专题分析</w:t>
          </w:r>
          <w:r>
            <w:tab/>
          </w:r>
          <w:r>
            <w:fldChar w:fldCharType="begin"/>
          </w:r>
          <w:r>
            <w:instrText xml:space="preserve"> PAGEREF _Toc7727 \h </w:instrText>
          </w:r>
          <w:r>
            <w:fldChar w:fldCharType="separate"/>
          </w:r>
          <w:r>
            <w:t>280</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_Toc613 </w:instrText>
          </w:r>
          <w:r>
            <w:rPr>
              <w:highlight w:val="none"/>
            </w:rPr>
            <w:fldChar w:fldCharType="separate"/>
          </w:r>
          <w:r>
            <w:rPr>
              <w:rFonts w:hint="eastAsia"/>
              <w:highlight w:val="none"/>
              <w:lang w:val="en-US" w:eastAsia="zh-CN"/>
            </w:rPr>
            <w:t>7</w:t>
          </w:r>
          <w:r>
            <w:rPr>
              <w:rFonts w:hint="eastAsia"/>
              <w:highlight w:val="none"/>
            </w:rPr>
            <w:t>.1专题A：等级保护实施与企业合规专题</w:t>
          </w:r>
          <w:r>
            <w:tab/>
          </w:r>
          <w:r>
            <w:fldChar w:fldCharType="begin"/>
          </w:r>
          <w:r>
            <w:instrText xml:space="preserve"> PAGEREF _Toc613 \h </w:instrText>
          </w:r>
          <w:r>
            <w:fldChar w:fldCharType="separate"/>
          </w:r>
          <w:r>
            <w:t>280</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_Toc15250 </w:instrText>
          </w:r>
          <w:r>
            <w:rPr>
              <w:highlight w:val="none"/>
            </w:rPr>
            <w:fldChar w:fldCharType="separate"/>
          </w:r>
          <w:r>
            <w:rPr>
              <w:rFonts w:hint="eastAsia"/>
              <w:highlight w:val="none"/>
              <w:lang w:val="en-US" w:eastAsia="zh-CN"/>
            </w:rPr>
            <w:t>7</w:t>
          </w:r>
          <w:r>
            <w:rPr>
              <w:rFonts w:hint="eastAsia"/>
              <w:highlight w:val="none"/>
            </w:rPr>
            <w:t>.2专题B：行业发展与</w:t>
          </w:r>
          <w:r>
            <w:rPr>
              <w:rFonts w:ascii="宋体" w:hAnsi="宋体" w:eastAsia="宋体"/>
              <w:bCs/>
              <w:highlight w:val="none"/>
            </w:rPr>
            <w:t>生态建设专题</w:t>
          </w:r>
          <w:r>
            <w:tab/>
          </w:r>
          <w:r>
            <w:fldChar w:fldCharType="begin"/>
          </w:r>
          <w:r>
            <w:instrText xml:space="preserve"> PAGEREF _Toc15250 \h </w:instrText>
          </w:r>
          <w:r>
            <w:fldChar w:fldCharType="separate"/>
          </w:r>
          <w:r>
            <w:t>308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_Toc7823 </w:instrText>
          </w:r>
          <w:r>
            <w:rPr>
              <w:highlight w:val="none"/>
            </w:rPr>
            <w:fldChar w:fldCharType="separate"/>
          </w:r>
          <w:r>
            <w:rPr>
              <w:rFonts w:hint="eastAsia"/>
              <w:highlight w:val="none"/>
              <w:lang w:val="en-US" w:eastAsia="zh-CN"/>
            </w:rPr>
            <w:t>7</w:t>
          </w:r>
          <w:r>
            <w:rPr>
              <w:rFonts w:hint="eastAsia"/>
              <w:highlight w:val="none"/>
            </w:rPr>
            <w:t>.3专题C：新技术应用与</w:t>
          </w:r>
          <w:r>
            <w:rPr>
              <w:rFonts w:hint="eastAsia" w:ascii="宋体" w:hAnsi="宋体" w:eastAsia="宋体" w:cs="宋体"/>
              <w:bCs/>
              <w:highlight w:val="none"/>
            </w:rPr>
            <w:t>网络安全专题</w:t>
          </w:r>
          <w:r>
            <w:tab/>
          </w:r>
          <w:r>
            <w:fldChar w:fldCharType="begin"/>
          </w:r>
          <w:r>
            <w:instrText xml:space="preserve"> PAGEREF _Toc7823 \h </w:instrText>
          </w:r>
          <w:r>
            <w:fldChar w:fldCharType="separate"/>
          </w:r>
          <w:r>
            <w:t>328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_Toc19008 </w:instrText>
          </w:r>
          <w:r>
            <w:rPr>
              <w:highlight w:val="none"/>
            </w:rPr>
            <w:fldChar w:fldCharType="separate"/>
          </w:r>
          <w:r>
            <w:rPr>
              <w:rFonts w:hint="eastAsia"/>
              <w:highlight w:val="none"/>
              <w:lang w:val="en-US" w:eastAsia="zh-CN"/>
            </w:rPr>
            <w:t>7.</w:t>
          </w:r>
          <w:r>
            <w:rPr>
              <w:rFonts w:hint="eastAsia"/>
              <w:highlight w:val="none"/>
            </w:rPr>
            <w:t>4专题D：科技创新与</w:t>
          </w:r>
          <w:r>
            <w:rPr>
              <w:rFonts w:hint="eastAsia" w:ascii="宋体" w:hAnsi="宋体" w:eastAsia="宋体" w:cs="宋体"/>
              <w:bCs/>
              <w:highlight w:val="none"/>
            </w:rPr>
            <w:t>人才培养专题</w:t>
          </w:r>
          <w:r>
            <w:tab/>
          </w:r>
          <w:r>
            <w:fldChar w:fldCharType="begin"/>
          </w:r>
          <w:r>
            <w:instrText xml:space="preserve"> PAGEREF _Toc19008 \h </w:instrText>
          </w:r>
          <w:r>
            <w:fldChar w:fldCharType="separate"/>
          </w:r>
          <w:r>
            <w:t>347</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_Toc2210 </w:instrText>
          </w:r>
          <w:r>
            <w:rPr>
              <w:highlight w:val="none"/>
            </w:rPr>
            <w:fldChar w:fldCharType="separate"/>
          </w:r>
          <w:r>
            <w:rPr>
              <w:rFonts w:hint="eastAsia" w:asciiTheme="minorHAnsi" w:hAnsiTheme="minorHAnsi" w:cstheme="minorHAnsi"/>
              <w:highlight w:val="none"/>
            </w:rPr>
            <w:t>附件一：调查方法与数据样本情况</w:t>
          </w:r>
          <w:r>
            <w:tab/>
          </w:r>
          <w:r>
            <w:fldChar w:fldCharType="begin"/>
          </w:r>
          <w:r>
            <w:instrText xml:space="preserve"> PAGEREF _Toc2210 \h </w:instrText>
          </w:r>
          <w:r>
            <w:fldChar w:fldCharType="separate"/>
          </w:r>
          <w:r>
            <w:t>361</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_Toc2764 </w:instrText>
          </w:r>
          <w:r>
            <w:rPr>
              <w:highlight w:val="none"/>
            </w:rPr>
            <w:fldChar w:fldCharType="separate"/>
          </w:r>
          <w:r>
            <w:rPr>
              <w:rFonts w:hint="eastAsia" w:asciiTheme="minorHAnsi" w:hAnsiTheme="minorHAnsi" w:cstheme="minorHAnsi"/>
              <w:highlight w:val="none"/>
            </w:rPr>
            <w:t>附件二：调查报告致谢词</w:t>
          </w:r>
          <w:r>
            <w:tab/>
          </w:r>
          <w:r>
            <w:fldChar w:fldCharType="begin"/>
          </w:r>
          <w:r>
            <w:instrText xml:space="preserve"> PAGEREF _Toc2764 \h </w:instrText>
          </w:r>
          <w:r>
            <w:fldChar w:fldCharType="separate"/>
          </w:r>
          <w:r>
            <w:t>366</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_Toc1866 </w:instrText>
          </w:r>
          <w:r>
            <w:rPr>
              <w:highlight w:val="none"/>
            </w:rPr>
            <w:fldChar w:fldCharType="separate"/>
          </w:r>
          <w:r>
            <w:rPr>
              <w:rFonts w:hint="eastAsia" w:asciiTheme="minorHAnsi" w:hAnsiTheme="minorHAnsi" w:cstheme="minorHAnsi"/>
              <w:highlight w:val="none"/>
            </w:rPr>
            <w:t>附件三：调查活动组委会名单</w:t>
          </w:r>
          <w:r>
            <w:tab/>
          </w:r>
          <w:r>
            <w:fldChar w:fldCharType="begin"/>
          </w:r>
          <w:r>
            <w:instrText xml:space="preserve"> PAGEREF _Toc1866 \h </w:instrText>
          </w:r>
          <w:r>
            <w:fldChar w:fldCharType="separate"/>
          </w:r>
          <w:r>
            <w:t>367</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_Toc6163 </w:instrText>
          </w:r>
          <w:r>
            <w:rPr>
              <w:highlight w:val="none"/>
            </w:rPr>
            <w:fldChar w:fldCharType="separate"/>
          </w:r>
          <w:r>
            <w:rPr>
              <w:rFonts w:hint="eastAsia" w:asciiTheme="minorHAnsi" w:hAnsiTheme="minorHAnsi" w:cstheme="minorHAnsi"/>
              <w:highlight w:val="none"/>
            </w:rPr>
            <w:t>附件四：调查活动发起单位及支持单位名单</w:t>
          </w:r>
          <w:r>
            <w:tab/>
          </w:r>
          <w:r>
            <w:fldChar w:fldCharType="begin"/>
          </w:r>
          <w:r>
            <w:instrText xml:space="preserve"> PAGEREF _Toc6163 \h </w:instrText>
          </w:r>
          <w:r>
            <w:fldChar w:fldCharType="separate"/>
          </w:r>
          <w:r>
            <w:t>370</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_Toc25954 </w:instrText>
          </w:r>
          <w:r>
            <w:rPr>
              <w:highlight w:val="none"/>
            </w:rPr>
            <w:fldChar w:fldCharType="separate"/>
          </w:r>
          <w:r>
            <w:rPr>
              <w:rFonts w:hint="eastAsia" w:asciiTheme="minorHAnsi" w:hAnsiTheme="minorHAnsi" w:cstheme="minorHAnsi"/>
              <w:highlight w:val="none"/>
            </w:rPr>
            <w:t>附件五：调查活动支持单位名单</w:t>
          </w:r>
          <w:r>
            <w:tab/>
          </w:r>
          <w:r>
            <w:fldChar w:fldCharType="begin"/>
          </w:r>
          <w:r>
            <w:instrText xml:space="preserve"> PAGEREF _Toc25954 \h </w:instrText>
          </w:r>
          <w:r>
            <w:fldChar w:fldCharType="separate"/>
          </w:r>
          <w:r>
            <w:t>373</w:t>
          </w:r>
          <w:r>
            <w:fldChar w:fldCharType="end"/>
          </w:r>
          <w:r>
            <w:rPr>
              <w:highlight w:val="none"/>
            </w:rPr>
            <w:fldChar w:fldCharType="end"/>
          </w:r>
        </w:p>
        <w:p>
          <w:pPr>
            <w:ind w:firstLine="482"/>
            <w:jc w:val="center"/>
            <w:rPr>
              <w:highlight w:val="none"/>
            </w:rPr>
          </w:pPr>
          <w:r>
            <w:rPr>
              <w:highlight w:val="none"/>
            </w:rP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highlight w:val="none"/>
        </w:rPr>
      </w:pPr>
      <w:r>
        <w:rPr>
          <w:rFonts w:ascii="黑体" w:hAnsi="黑体" w:eastAsia="黑体"/>
          <w:b/>
          <w:bCs/>
          <w:kern w:val="44"/>
          <w:sz w:val="28"/>
          <w:szCs w:val="28"/>
          <w:highlight w:val="none"/>
        </w:rPr>
        <w:br w:type="page"/>
      </w:r>
    </w:p>
    <w:p>
      <w:pPr>
        <w:pStyle w:val="12"/>
        <w:tabs>
          <w:tab w:val="right" w:leader="dot" w:pos="8296"/>
        </w:tabs>
        <w:ind w:left="1042" w:hanging="562"/>
        <w:jc w:val="center"/>
        <w:rPr>
          <w:rFonts w:ascii="黑体" w:hAnsi="黑体" w:eastAsia="黑体"/>
          <w:b/>
          <w:bCs/>
          <w:kern w:val="44"/>
          <w:sz w:val="28"/>
          <w:szCs w:val="28"/>
          <w:highlight w:val="none"/>
        </w:rPr>
      </w:pPr>
      <w:r>
        <w:rPr>
          <w:rFonts w:hint="eastAsia" w:ascii="黑体" w:hAnsi="黑体" w:eastAsia="黑体"/>
          <w:b/>
          <w:bCs/>
          <w:kern w:val="44"/>
          <w:sz w:val="28"/>
          <w:szCs w:val="28"/>
          <w:highlight w:val="none"/>
        </w:rPr>
        <w:t>图表目录</w:t>
      </w:r>
    </w:p>
    <w:p>
      <w:pPr>
        <w:pStyle w:val="12"/>
        <w:tabs>
          <w:tab w:val="right" w:leader="dot" w:pos="8312"/>
        </w:tabs>
      </w:pPr>
      <w:r>
        <w:rPr>
          <w:rFonts w:hint="eastAsia" w:ascii="黑体" w:hAnsi="黑体" w:eastAsia="黑体"/>
          <w:b/>
          <w:bCs/>
          <w:kern w:val="44"/>
          <w:sz w:val="28"/>
          <w:szCs w:val="28"/>
          <w:highlight w:val="none"/>
        </w:rPr>
        <w:fldChar w:fldCharType="begin"/>
      </w:r>
      <w:r>
        <w:rPr>
          <w:rFonts w:ascii="黑体" w:hAnsi="黑体" w:eastAsia="黑体"/>
          <w:b/>
          <w:bCs/>
          <w:kern w:val="44"/>
          <w:sz w:val="28"/>
          <w:szCs w:val="28"/>
          <w:highlight w:val="none"/>
        </w:rPr>
        <w:instrText xml:space="preserve"> TOC \h \z \c "图表" </w:instrText>
      </w:r>
      <w:r>
        <w:rPr>
          <w:rFonts w:hint="eastAsia" w:ascii="黑体" w:hAnsi="黑体" w:eastAsia="黑体"/>
          <w:b/>
          <w:bCs/>
          <w:kern w:val="44"/>
          <w:sz w:val="28"/>
          <w:szCs w:val="28"/>
          <w:highlight w:val="none"/>
        </w:rPr>
        <w:fldChar w:fldCharType="separate"/>
      </w: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_Toc8625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1 </w:t>
      </w:r>
      <w:r>
        <w:rPr>
          <w:rFonts w:hint="eastAsia"/>
          <w:szCs w:val="24"/>
          <w:highlight w:val="none"/>
        </w:rPr>
        <w:t>：公众网民性别分布图</w:t>
      </w:r>
      <w:r>
        <w:tab/>
      </w:r>
      <w:r>
        <w:fldChar w:fldCharType="begin"/>
      </w:r>
      <w:r>
        <w:instrText xml:space="preserve"> PAGEREF _Toc8625 \h </w:instrText>
      </w:r>
      <w:r>
        <w:fldChar w:fldCharType="separate"/>
      </w:r>
      <w:r>
        <w:t>18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_Toc16037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2 </w:t>
      </w:r>
      <w:r>
        <w:rPr>
          <w:rFonts w:hint="eastAsia"/>
          <w:szCs w:val="24"/>
          <w:highlight w:val="none"/>
        </w:rPr>
        <w:t>：公众网民年龄分布图</w:t>
      </w:r>
      <w:r>
        <w:tab/>
      </w:r>
      <w:r>
        <w:fldChar w:fldCharType="begin"/>
      </w:r>
      <w:r>
        <w:instrText xml:space="preserve"> PAGEREF _Toc16037 \h </w:instrText>
      </w:r>
      <w:r>
        <w:fldChar w:fldCharType="separate"/>
      </w:r>
      <w:r>
        <w:t>19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_Toc7574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3 </w:t>
      </w:r>
      <w:r>
        <w:rPr>
          <w:rFonts w:hint="eastAsia"/>
          <w:szCs w:val="24"/>
          <w:highlight w:val="none"/>
        </w:rPr>
        <w:t>：公众网民学历分布图</w:t>
      </w:r>
      <w:r>
        <w:tab/>
      </w:r>
      <w:r>
        <w:fldChar w:fldCharType="begin"/>
      </w:r>
      <w:r>
        <w:instrText xml:space="preserve"> PAGEREF _Toc7574 \h </w:instrText>
      </w:r>
      <w:r>
        <w:fldChar w:fldCharType="separate"/>
      </w:r>
      <w:r>
        <w:t>20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_Toc26611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4 </w:t>
      </w:r>
      <w:r>
        <w:rPr>
          <w:rFonts w:hint="eastAsia"/>
          <w:szCs w:val="24"/>
          <w:highlight w:val="none"/>
        </w:rPr>
        <w:t>：公众网民职业分布图</w:t>
      </w:r>
      <w:r>
        <w:tab/>
      </w:r>
      <w:r>
        <w:fldChar w:fldCharType="begin"/>
      </w:r>
      <w:r>
        <w:instrText xml:space="preserve"> PAGEREF _Toc26611 \h </w:instrText>
      </w:r>
      <w:r>
        <w:fldChar w:fldCharType="separate"/>
      </w:r>
      <w:r>
        <w:t>21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_Toc4762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5 </w:t>
      </w:r>
      <w:r>
        <w:rPr>
          <w:rFonts w:hint="eastAsia"/>
          <w:szCs w:val="24"/>
          <w:highlight w:val="none"/>
        </w:rPr>
        <w:t>：公众网民在互联网中担任角色比例</w:t>
      </w:r>
      <w:r>
        <w:tab/>
      </w:r>
      <w:r>
        <w:fldChar w:fldCharType="begin"/>
      </w:r>
      <w:r>
        <w:instrText xml:space="preserve"> PAGEREF _Toc4762 \h </w:instrText>
      </w:r>
      <w:r>
        <w:fldChar w:fldCharType="separate"/>
      </w:r>
      <w:r>
        <w:t>22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_Toc22915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6 </w:t>
      </w:r>
      <w:r>
        <w:rPr>
          <w:rFonts w:hint="eastAsia"/>
          <w:szCs w:val="24"/>
          <w:highlight w:val="none"/>
        </w:rPr>
        <w:t>：公众网民网龄分布</w:t>
      </w:r>
      <w:r>
        <w:tab/>
      </w:r>
      <w:r>
        <w:fldChar w:fldCharType="begin"/>
      </w:r>
      <w:r>
        <w:instrText xml:space="preserve"> PAGEREF _Toc22915 \h </w:instrText>
      </w:r>
      <w:r>
        <w:fldChar w:fldCharType="separate"/>
      </w:r>
      <w:r>
        <w:t>23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_Toc6574 </w:instrText>
      </w:r>
      <w:r>
        <w:rPr>
          <w:rFonts w:hint="eastAsia" w:ascii="黑体" w:hAnsi="黑体" w:eastAsia="黑体"/>
          <w:bCs/>
          <w:kern w:val="44"/>
          <w:szCs w:val="28"/>
          <w:highlight w:val="none"/>
        </w:rPr>
        <w:fldChar w:fldCharType="separate"/>
      </w:r>
      <w:r>
        <w:rPr>
          <w:rFonts w:hint="eastAsia"/>
          <w:highlight w:val="none"/>
        </w:rPr>
        <w:t>图表</w:t>
      </w:r>
      <w:r>
        <w:t xml:space="preserve">7 </w:t>
      </w:r>
      <w:r>
        <w:rPr>
          <w:rFonts w:hint="eastAsia"/>
          <w:highlight w:val="none"/>
        </w:rPr>
        <w:t>：公众网民每天上网时长</w:t>
      </w:r>
      <w:r>
        <w:tab/>
      </w:r>
      <w:r>
        <w:fldChar w:fldCharType="begin"/>
      </w:r>
      <w:r>
        <w:instrText xml:space="preserve"> PAGEREF _Toc6574 \h </w:instrText>
      </w:r>
      <w:r>
        <w:fldChar w:fldCharType="separate"/>
      </w:r>
      <w:r>
        <w:t>24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_Toc893 </w:instrText>
      </w:r>
      <w:r>
        <w:rPr>
          <w:rFonts w:hint="eastAsia" w:ascii="黑体" w:hAnsi="黑体" w:eastAsia="黑体"/>
          <w:bCs/>
          <w:kern w:val="44"/>
          <w:szCs w:val="28"/>
          <w:highlight w:val="none"/>
        </w:rPr>
        <w:fldChar w:fldCharType="separate"/>
      </w:r>
      <w:r>
        <w:rPr>
          <w:rFonts w:hint="eastAsia"/>
          <w:highlight w:val="none"/>
        </w:rPr>
        <w:t>图表</w:t>
      </w:r>
      <w:r>
        <w:t xml:space="preserve">8 </w:t>
      </w:r>
      <w:r>
        <w:rPr>
          <w:rFonts w:hint="eastAsia"/>
          <w:highlight w:val="none"/>
        </w:rPr>
        <w:t>：公众网民每月上网费用分布</w:t>
      </w:r>
      <w:r>
        <w:tab/>
      </w:r>
      <w:r>
        <w:fldChar w:fldCharType="begin"/>
      </w:r>
      <w:r>
        <w:instrText xml:space="preserve"> PAGEREF _Toc893 \h </w:instrText>
      </w:r>
      <w:r>
        <w:fldChar w:fldCharType="separate"/>
      </w:r>
      <w:r>
        <w:t>25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_Toc12515 </w:instrText>
      </w:r>
      <w:r>
        <w:rPr>
          <w:rFonts w:hint="eastAsia" w:ascii="黑体" w:hAnsi="黑体" w:eastAsia="黑体"/>
          <w:bCs/>
          <w:kern w:val="44"/>
          <w:szCs w:val="28"/>
          <w:highlight w:val="none"/>
        </w:rPr>
        <w:fldChar w:fldCharType="separate"/>
      </w:r>
      <w:r>
        <w:rPr>
          <w:rFonts w:hint="eastAsia"/>
          <w:highlight w:val="none"/>
        </w:rPr>
        <w:t>图表</w:t>
      </w:r>
      <w:r>
        <w:t xml:space="preserve">9 </w:t>
      </w:r>
      <w:r>
        <w:rPr>
          <w:rFonts w:hint="eastAsia"/>
          <w:highlight w:val="none"/>
        </w:rPr>
        <w:t>：公众网民每月上网费用负担评价</w:t>
      </w:r>
      <w:r>
        <w:tab/>
      </w:r>
      <w:r>
        <w:fldChar w:fldCharType="begin"/>
      </w:r>
      <w:r>
        <w:instrText xml:space="preserve"> PAGEREF _Toc12515 \h </w:instrText>
      </w:r>
      <w:r>
        <w:fldChar w:fldCharType="separate"/>
      </w:r>
      <w:r>
        <w:t>26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_Toc17938 </w:instrText>
      </w:r>
      <w:r>
        <w:rPr>
          <w:rFonts w:hint="eastAsia" w:ascii="黑体" w:hAnsi="黑体" w:eastAsia="黑体"/>
          <w:bCs/>
          <w:kern w:val="44"/>
          <w:szCs w:val="28"/>
          <w:highlight w:val="none"/>
        </w:rPr>
        <w:fldChar w:fldCharType="separate"/>
      </w:r>
      <w:r>
        <w:rPr>
          <w:rFonts w:hint="eastAsia"/>
          <w:highlight w:val="none"/>
        </w:rPr>
        <w:t>图表</w:t>
      </w:r>
      <w:r>
        <w:t xml:space="preserve">10 </w:t>
      </w:r>
      <w:r>
        <w:rPr>
          <w:rFonts w:hint="eastAsia"/>
          <w:highlight w:val="none"/>
        </w:rPr>
        <w:t>：公众网民常用的网络应用服务</w:t>
      </w:r>
      <w:r>
        <w:tab/>
      </w:r>
      <w:r>
        <w:fldChar w:fldCharType="begin"/>
      </w:r>
      <w:r>
        <w:instrText xml:space="preserve"> PAGEREF _Toc17938 \h </w:instrText>
      </w:r>
      <w:r>
        <w:fldChar w:fldCharType="separate"/>
      </w:r>
      <w:r>
        <w:t>27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_Toc14474 </w:instrText>
      </w:r>
      <w:r>
        <w:rPr>
          <w:rFonts w:hint="eastAsia" w:ascii="黑体" w:hAnsi="黑体" w:eastAsia="黑体"/>
          <w:bCs/>
          <w:kern w:val="44"/>
          <w:szCs w:val="28"/>
          <w:highlight w:val="none"/>
        </w:rPr>
        <w:fldChar w:fldCharType="separate"/>
      </w:r>
      <w:r>
        <w:rPr>
          <w:rFonts w:hint="eastAsia"/>
          <w:highlight w:val="none"/>
        </w:rPr>
        <w:t>图表</w:t>
      </w:r>
      <w:r>
        <w:t xml:space="preserve">11 </w:t>
      </w:r>
      <w:r>
        <w:rPr>
          <w:rFonts w:hint="eastAsia"/>
          <w:highlight w:val="none"/>
        </w:rPr>
        <w:t>：网民中有不安全的网络行为的比例</w:t>
      </w:r>
      <w:r>
        <w:tab/>
      </w:r>
      <w:r>
        <w:fldChar w:fldCharType="begin"/>
      </w:r>
      <w:r>
        <w:instrText xml:space="preserve"> PAGEREF _Toc14474 \h </w:instrText>
      </w:r>
      <w:r>
        <w:fldChar w:fldCharType="separate"/>
      </w:r>
      <w:r>
        <w:t>28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_Toc30653 </w:instrText>
      </w:r>
      <w:r>
        <w:rPr>
          <w:rFonts w:hint="eastAsia" w:ascii="黑体" w:hAnsi="黑体" w:eastAsia="黑体"/>
          <w:bCs/>
          <w:kern w:val="44"/>
          <w:szCs w:val="28"/>
          <w:highlight w:val="none"/>
        </w:rPr>
        <w:fldChar w:fldCharType="separate"/>
      </w:r>
      <w:r>
        <w:rPr>
          <w:rFonts w:hint="eastAsia"/>
          <w:highlight w:val="none"/>
        </w:rPr>
        <w:t>图表</w:t>
      </w:r>
      <w:r>
        <w:t xml:space="preserve">12 </w:t>
      </w:r>
      <w:r>
        <w:rPr>
          <w:rFonts w:hint="eastAsia"/>
          <w:highlight w:val="none"/>
        </w:rPr>
        <w:t>：2022年公众网民网络安全感评价</w:t>
      </w:r>
      <w:r>
        <w:tab/>
      </w:r>
      <w:r>
        <w:fldChar w:fldCharType="begin"/>
      </w:r>
      <w:r>
        <w:instrText xml:space="preserve"> PAGEREF _Toc30653 \h </w:instrText>
      </w:r>
      <w:r>
        <w:fldChar w:fldCharType="separate"/>
      </w:r>
      <w:r>
        <w:t>29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_Toc19354 </w:instrText>
      </w:r>
      <w:r>
        <w:rPr>
          <w:rFonts w:hint="eastAsia" w:ascii="黑体" w:hAnsi="黑体" w:eastAsia="黑体"/>
          <w:bCs/>
          <w:kern w:val="44"/>
          <w:szCs w:val="28"/>
          <w:highlight w:val="none"/>
        </w:rPr>
        <w:fldChar w:fldCharType="separate"/>
      </w:r>
      <w:r>
        <w:rPr>
          <w:rFonts w:hint="eastAsia" w:ascii="黑体" w:hAnsi="黑体"/>
          <w:szCs w:val="24"/>
          <w:highlight w:val="none"/>
        </w:rPr>
        <w:t>图表</w:t>
      </w:r>
      <w:r>
        <w:t xml:space="preserve">13 </w:t>
      </w:r>
      <w:r>
        <w:rPr>
          <w:rFonts w:hint="eastAsia" w:ascii="黑体" w:hAnsi="黑体"/>
          <w:szCs w:val="24"/>
          <w:highlight w:val="none"/>
        </w:rPr>
        <w:t>：公众网民对网络安全感变化的评价</w:t>
      </w:r>
      <w:r>
        <w:tab/>
      </w:r>
      <w:r>
        <w:fldChar w:fldCharType="begin"/>
      </w:r>
      <w:r>
        <w:instrText xml:space="preserve"> PAGEREF _Toc19354 \h </w:instrText>
      </w:r>
      <w:r>
        <w:fldChar w:fldCharType="separate"/>
      </w:r>
      <w:r>
        <w:t>30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_Toc8392 </w:instrText>
      </w:r>
      <w:r>
        <w:rPr>
          <w:rFonts w:hint="eastAsia" w:ascii="黑体" w:hAnsi="黑体" w:eastAsia="黑体"/>
          <w:bCs/>
          <w:kern w:val="44"/>
          <w:szCs w:val="28"/>
          <w:highlight w:val="none"/>
        </w:rPr>
        <w:fldChar w:fldCharType="separate"/>
      </w:r>
      <w:r>
        <w:rPr>
          <w:rFonts w:hint="eastAsia"/>
          <w:highlight w:val="none"/>
        </w:rPr>
        <w:t>图表</w:t>
      </w:r>
      <w:r>
        <w:t xml:space="preserve">14 </w:t>
      </w:r>
      <w:r>
        <w:rPr>
          <w:rFonts w:hint="eastAsia"/>
          <w:highlight w:val="none"/>
        </w:rPr>
        <w:t>：公众网民常遇见的网络安全问题</w:t>
      </w:r>
      <w:r>
        <w:tab/>
      </w:r>
      <w:r>
        <w:fldChar w:fldCharType="begin"/>
      </w:r>
      <w:r>
        <w:instrText xml:space="preserve"> PAGEREF _Toc8392 \h </w:instrText>
      </w:r>
      <w:r>
        <w:fldChar w:fldCharType="separate"/>
      </w:r>
      <w:r>
        <w:t>31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_Toc30547 </w:instrText>
      </w:r>
      <w:r>
        <w:rPr>
          <w:rFonts w:hint="eastAsia" w:ascii="黑体" w:hAnsi="黑体" w:eastAsia="黑体"/>
          <w:bCs/>
          <w:kern w:val="44"/>
          <w:szCs w:val="28"/>
          <w:highlight w:val="none"/>
        </w:rPr>
        <w:fldChar w:fldCharType="separate"/>
      </w:r>
      <w:r>
        <w:rPr>
          <w:rFonts w:hint="eastAsia"/>
          <w:highlight w:val="none"/>
        </w:rPr>
        <w:t>图表</w:t>
      </w:r>
      <w:r>
        <w:t xml:space="preserve">15 </w:t>
      </w:r>
      <w:r>
        <w:rPr>
          <w:rFonts w:hint="eastAsia"/>
          <w:highlight w:val="none"/>
        </w:rPr>
        <w:t>：网民遭遇网络安全问题的应对选择</w:t>
      </w:r>
      <w:r>
        <w:tab/>
      </w:r>
      <w:r>
        <w:fldChar w:fldCharType="begin"/>
      </w:r>
      <w:r>
        <w:instrText xml:space="preserve"> PAGEREF _Toc30547 \h </w:instrText>
      </w:r>
      <w:r>
        <w:fldChar w:fldCharType="separate"/>
      </w:r>
      <w:r>
        <w:t>32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_Toc4115 </w:instrText>
      </w:r>
      <w:r>
        <w:rPr>
          <w:rFonts w:hint="eastAsia" w:ascii="黑体" w:hAnsi="黑体" w:eastAsia="黑体"/>
          <w:bCs/>
          <w:kern w:val="44"/>
          <w:szCs w:val="28"/>
          <w:highlight w:val="none"/>
        </w:rPr>
        <w:fldChar w:fldCharType="separate"/>
      </w:r>
      <w:r>
        <w:rPr>
          <w:rFonts w:hint="eastAsia"/>
          <w:highlight w:val="none"/>
        </w:rPr>
        <w:t>图表</w:t>
      </w:r>
      <w:r>
        <w:t xml:space="preserve">16 </w:t>
      </w:r>
      <w:r>
        <w:rPr>
          <w:rFonts w:hint="eastAsia"/>
          <w:highlight w:val="none"/>
        </w:rPr>
        <w:t>：互联网企业履行网络安全责任方面满意度评价</w:t>
      </w:r>
      <w:r>
        <w:tab/>
      </w:r>
      <w:r>
        <w:fldChar w:fldCharType="begin"/>
      </w:r>
      <w:r>
        <w:instrText xml:space="preserve"> PAGEREF _Toc4115 \h </w:instrText>
      </w:r>
      <w:r>
        <w:fldChar w:fldCharType="separate"/>
      </w:r>
      <w:r>
        <w:t>33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_Toc5665 </w:instrText>
      </w:r>
      <w:r>
        <w:rPr>
          <w:rFonts w:hint="eastAsia" w:ascii="黑体" w:hAnsi="黑体" w:eastAsia="黑体"/>
          <w:bCs/>
          <w:kern w:val="44"/>
          <w:szCs w:val="28"/>
          <w:highlight w:val="none"/>
        </w:rPr>
        <w:fldChar w:fldCharType="separate"/>
      </w:r>
      <w:r>
        <w:rPr>
          <w:rFonts w:hint="eastAsia"/>
          <w:highlight w:val="none"/>
        </w:rPr>
        <w:t>图表</w:t>
      </w:r>
      <w:r>
        <w:t xml:space="preserve">17 </w:t>
      </w:r>
      <w:r>
        <w:rPr>
          <w:rFonts w:hint="eastAsia"/>
          <w:highlight w:val="none"/>
        </w:rPr>
        <w:t>：网络安全法治社会建设与依法治理满意度评价</w:t>
      </w:r>
      <w:r>
        <w:tab/>
      </w:r>
      <w:r>
        <w:fldChar w:fldCharType="begin"/>
      </w:r>
      <w:r>
        <w:instrText xml:space="preserve"> PAGEREF _Toc5665 \h </w:instrText>
      </w:r>
      <w:r>
        <w:fldChar w:fldCharType="separate"/>
      </w:r>
      <w:r>
        <w:t>34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_Toc11537 </w:instrText>
      </w:r>
      <w:r>
        <w:rPr>
          <w:rFonts w:hint="eastAsia" w:ascii="黑体" w:hAnsi="黑体" w:eastAsia="黑体"/>
          <w:bCs/>
          <w:kern w:val="44"/>
          <w:szCs w:val="28"/>
          <w:highlight w:val="none"/>
        </w:rPr>
        <w:fldChar w:fldCharType="separate"/>
      </w:r>
      <w:r>
        <w:rPr>
          <w:rFonts w:hint="eastAsia"/>
          <w:highlight w:val="none"/>
        </w:rPr>
        <w:t>图表</w:t>
      </w:r>
      <w:r>
        <w:t xml:space="preserve">18 </w:t>
      </w:r>
      <w:r>
        <w:rPr>
          <w:rFonts w:hint="eastAsia"/>
          <w:highlight w:val="none"/>
        </w:rPr>
        <w:t>：政府在网络监管和执法表现的满意度评价</w:t>
      </w:r>
      <w:r>
        <w:tab/>
      </w:r>
      <w:r>
        <w:fldChar w:fldCharType="begin"/>
      </w:r>
      <w:r>
        <w:instrText xml:space="preserve"> PAGEREF _Toc11537 \h </w:instrText>
      </w:r>
      <w:r>
        <w:fldChar w:fldCharType="separate"/>
      </w:r>
      <w:r>
        <w:t>35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_Toc20931 </w:instrText>
      </w:r>
      <w:r>
        <w:rPr>
          <w:rFonts w:hint="eastAsia" w:ascii="黑体" w:hAnsi="黑体" w:eastAsia="黑体"/>
          <w:bCs/>
          <w:kern w:val="44"/>
          <w:szCs w:val="28"/>
          <w:highlight w:val="none"/>
        </w:rPr>
        <w:fldChar w:fldCharType="separate"/>
      </w:r>
      <w:r>
        <w:rPr>
          <w:rFonts w:hint="eastAsia"/>
          <w:highlight w:val="none"/>
        </w:rPr>
        <w:t>图表</w:t>
      </w:r>
      <w:r>
        <w:t xml:space="preserve">19 </w:t>
      </w:r>
      <w:r>
        <w:rPr>
          <w:rFonts w:hint="eastAsia"/>
          <w:highlight w:val="none"/>
        </w:rPr>
        <w:t>：政府网上服务的满意度评价</w:t>
      </w:r>
      <w:r>
        <w:tab/>
      </w:r>
      <w:r>
        <w:fldChar w:fldCharType="begin"/>
      </w:r>
      <w:r>
        <w:instrText xml:space="preserve"> PAGEREF _Toc20931 \h </w:instrText>
      </w:r>
      <w:r>
        <w:fldChar w:fldCharType="separate"/>
      </w:r>
      <w:r>
        <w:t>36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_Toc11027 </w:instrText>
      </w:r>
      <w:r>
        <w:rPr>
          <w:rFonts w:hint="eastAsia" w:ascii="黑体" w:hAnsi="黑体" w:eastAsia="黑体"/>
          <w:bCs/>
          <w:kern w:val="44"/>
          <w:szCs w:val="28"/>
          <w:highlight w:val="none"/>
        </w:rPr>
        <w:fldChar w:fldCharType="separate"/>
      </w:r>
      <w:r>
        <w:rPr>
          <w:rFonts w:hint="eastAsia"/>
          <w:highlight w:val="none"/>
        </w:rPr>
        <w:t>图表</w:t>
      </w:r>
      <w:r>
        <w:t xml:space="preserve">20 </w:t>
      </w:r>
      <w:r>
        <w:rPr>
          <w:rFonts w:hint="eastAsia"/>
          <w:highlight w:val="none"/>
        </w:rPr>
        <w:t>：网络安全治理总体状况的评价</w:t>
      </w:r>
      <w:r>
        <w:tab/>
      </w:r>
      <w:r>
        <w:fldChar w:fldCharType="begin"/>
      </w:r>
      <w:r>
        <w:instrText xml:space="preserve"> PAGEREF _Toc11027 \h </w:instrText>
      </w:r>
      <w:r>
        <w:fldChar w:fldCharType="separate"/>
      </w:r>
      <w:r>
        <w:t>37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_Toc4268 </w:instrText>
      </w:r>
      <w:r>
        <w:rPr>
          <w:rFonts w:hint="eastAsia" w:ascii="黑体" w:hAnsi="黑体" w:eastAsia="黑体"/>
          <w:bCs/>
          <w:kern w:val="44"/>
          <w:szCs w:val="28"/>
          <w:highlight w:val="none"/>
        </w:rPr>
        <w:fldChar w:fldCharType="separate"/>
      </w:r>
      <w:r>
        <w:rPr>
          <w:rFonts w:hint="eastAsia"/>
          <w:highlight w:val="none"/>
        </w:rPr>
        <w:t>图表</w:t>
      </w:r>
      <w:r>
        <w:t xml:space="preserve">21 </w:t>
      </w:r>
      <w:r>
        <w:rPr>
          <w:rFonts w:hint="eastAsia"/>
          <w:highlight w:val="none"/>
        </w:rPr>
        <w:t>：网络诚信社会治理总体状况的评价</w:t>
      </w:r>
      <w:r>
        <w:tab/>
      </w:r>
      <w:r>
        <w:fldChar w:fldCharType="begin"/>
      </w:r>
      <w:r>
        <w:instrText xml:space="preserve"> PAGEREF _Toc4268 \h </w:instrText>
      </w:r>
      <w:r>
        <w:fldChar w:fldCharType="separate"/>
      </w:r>
      <w:r>
        <w:t>38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_Toc457 </w:instrText>
      </w:r>
      <w:r>
        <w:rPr>
          <w:rFonts w:hint="eastAsia" w:ascii="黑体" w:hAnsi="黑体" w:eastAsia="黑体"/>
          <w:bCs/>
          <w:kern w:val="44"/>
          <w:szCs w:val="28"/>
          <w:highlight w:val="none"/>
        </w:rPr>
        <w:fldChar w:fldCharType="separate"/>
      </w:r>
      <w:r>
        <w:rPr>
          <w:rFonts w:hint="eastAsia"/>
          <w:highlight w:val="none"/>
        </w:rPr>
        <w:t>图表</w:t>
      </w:r>
      <w:r>
        <w:t xml:space="preserve">22 </w:t>
      </w:r>
      <w:r>
        <w:rPr>
          <w:rFonts w:hint="eastAsia"/>
          <w:highlight w:val="none"/>
        </w:rPr>
        <w:t>：公众网民对网络安全法律、规章及政策标准的了解</w:t>
      </w:r>
      <w:r>
        <w:tab/>
      </w:r>
      <w:r>
        <w:fldChar w:fldCharType="begin"/>
      </w:r>
      <w:r>
        <w:instrText xml:space="preserve"> PAGEREF _Toc457 \h </w:instrText>
      </w:r>
      <w:r>
        <w:fldChar w:fldCharType="separate"/>
      </w:r>
      <w:r>
        <w:t>40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_Toc21162 </w:instrText>
      </w:r>
      <w:r>
        <w:rPr>
          <w:rFonts w:hint="eastAsia" w:ascii="黑体" w:hAnsi="黑体" w:eastAsia="黑体"/>
          <w:bCs/>
          <w:kern w:val="44"/>
          <w:szCs w:val="28"/>
          <w:highlight w:val="none"/>
        </w:rPr>
        <w:fldChar w:fldCharType="separate"/>
      </w:r>
      <w:r>
        <w:rPr>
          <w:rFonts w:hint="eastAsia"/>
          <w:highlight w:val="none"/>
        </w:rPr>
        <w:t>图表</w:t>
      </w:r>
      <w:r>
        <w:t xml:space="preserve">23 </w:t>
      </w:r>
      <w:r>
        <w:rPr>
          <w:rFonts w:hint="eastAsia"/>
          <w:highlight w:val="none"/>
        </w:rPr>
        <w:t>：网络安全法律法规知识来源渠道</w:t>
      </w:r>
      <w:r>
        <w:tab/>
      </w:r>
      <w:r>
        <w:fldChar w:fldCharType="begin"/>
      </w:r>
      <w:r>
        <w:instrText xml:space="preserve"> PAGEREF _Toc21162 \h </w:instrText>
      </w:r>
      <w:r>
        <w:fldChar w:fldCharType="separate"/>
      </w:r>
      <w:r>
        <w:t>41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_Toc20229 </w:instrText>
      </w:r>
      <w:r>
        <w:rPr>
          <w:rFonts w:hint="eastAsia" w:ascii="黑体" w:hAnsi="黑体" w:eastAsia="黑体"/>
          <w:bCs/>
          <w:kern w:val="44"/>
          <w:szCs w:val="28"/>
          <w:highlight w:val="none"/>
        </w:rPr>
        <w:fldChar w:fldCharType="separate"/>
      </w:r>
      <w:r>
        <w:rPr>
          <w:rFonts w:hint="eastAsia"/>
          <w:highlight w:val="none"/>
        </w:rPr>
        <w:t>图表</w:t>
      </w:r>
      <w:r>
        <w:t xml:space="preserve">24 </w:t>
      </w:r>
      <w:r>
        <w:rPr>
          <w:rFonts w:hint="eastAsia"/>
          <w:highlight w:val="none"/>
        </w:rPr>
        <w:t>：网络安全普法教育工作的薄弱环节</w:t>
      </w:r>
      <w:r>
        <w:tab/>
      </w:r>
      <w:r>
        <w:fldChar w:fldCharType="begin"/>
      </w:r>
      <w:r>
        <w:instrText xml:space="preserve"> PAGEREF _Toc20229 \h </w:instrText>
      </w:r>
      <w:r>
        <w:fldChar w:fldCharType="separate"/>
      </w:r>
      <w:r>
        <w:t>42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_Toc16581 </w:instrText>
      </w:r>
      <w:r>
        <w:rPr>
          <w:rFonts w:hint="eastAsia" w:ascii="黑体" w:hAnsi="黑体" w:eastAsia="黑体"/>
          <w:bCs/>
          <w:kern w:val="44"/>
          <w:szCs w:val="28"/>
          <w:highlight w:val="none"/>
        </w:rPr>
        <w:fldChar w:fldCharType="separate"/>
      </w:r>
      <w:r>
        <w:rPr>
          <w:rFonts w:hint="eastAsia"/>
          <w:highlight w:val="none"/>
        </w:rPr>
        <w:t>图表</w:t>
      </w:r>
      <w:r>
        <w:t xml:space="preserve">25 </w:t>
      </w:r>
      <w:r>
        <w:rPr>
          <w:rFonts w:hint="eastAsia"/>
          <w:highlight w:val="none"/>
        </w:rPr>
        <w:t>：亟待加强网络安全立法的内容</w:t>
      </w:r>
      <w:r>
        <w:tab/>
      </w:r>
      <w:r>
        <w:fldChar w:fldCharType="begin"/>
      </w:r>
      <w:r>
        <w:instrText xml:space="preserve"> PAGEREF _Toc16581 \h </w:instrText>
      </w:r>
      <w:r>
        <w:fldChar w:fldCharType="separate"/>
      </w:r>
      <w:r>
        <w:t>43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_Toc1475 </w:instrText>
      </w:r>
      <w:r>
        <w:rPr>
          <w:rFonts w:hint="eastAsia" w:ascii="黑体" w:hAnsi="黑体" w:eastAsia="黑体"/>
          <w:bCs/>
          <w:kern w:val="44"/>
          <w:szCs w:val="28"/>
          <w:highlight w:val="none"/>
        </w:rPr>
        <w:fldChar w:fldCharType="separate"/>
      </w:r>
      <w:r>
        <w:rPr>
          <w:rFonts w:hint="eastAsia" w:ascii="黑体" w:hAnsi="黑体"/>
          <w:szCs w:val="24"/>
          <w:highlight w:val="none"/>
        </w:rPr>
        <w:t>图表</w:t>
      </w:r>
      <w:r>
        <w:t xml:space="preserve">26 </w:t>
      </w:r>
      <w:r>
        <w:rPr>
          <w:rFonts w:hint="eastAsia" w:ascii="黑体" w:hAnsi="黑体"/>
          <w:szCs w:val="24"/>
          <w:highlight w:val="none"/>
        </w:rPr>
        <w:t>：公众网民经常遇到的网络纠纷</w:t>
      </w:r>
      <w:r>
        <w:tab/>
      </w:r>
      <w:r>
        <w:fldChar w:fldCharType="begin"/>
      </w:r>
      <w:r>
        <w:instrText xml:space="preserve"> PAGEREF _Toc1475 \h </w:instrText>
      </w:r>
      <w:r>
        <w:fldChar w:fldCharType="separate"/>
      </w:r>
      <w:r>
        <w:t>44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_Toc29802 </w:instrText>
      </w:r>
      <w:r>
        <w:rPr>
          <w:rFonts w:hint="eastAsia" w:ascii="黑体" w:hAnsi="黑体" w:eastAsia="黑体"/>
          <w:bCs/>
          <w:kern w:val="44"/>
          <w:szCs w:val="28"/>
          <w:highlight w:val="none"/>
        </w:rPr>
        <w:fldChar w:fldCharType="separate"/>
      </w:r>
      <w:r>
        <w:rPr>
          <w:rFonts w:hint="eastAsia"/>
          <w:highlight w:val="none"/>
        </w:rPr>
        <w:t>图表</w:t>
      </w:r>
      <w:r>
        <w:t xml:space="preserve">27 </w:t>
      </w:r>
      <w:r>
        <w:rPr>
          <w:rFonts w:hint="eastAsia"/>
          <w:highlight w:val="none"/>
        </w:rPr>
        <w:t>：网民对网络纠纷的应对选择</w:t>
      </w:r>
      <w:r>
        <w:tab/>
      </w:r>
      <w:r>
        <w:fldChar w:fldCharType="begin"/>
      </w:r>
      <w:r>
        <w:instrText xml:space="preserve"> PAGEREF _Toc29802 \h </w:instrText>
      </w:r>
      <w:r>
        <w:fldChar w:fldCharType="separate"/>
      </w:r>
      <w:r>
        <w:t>45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_Toc3687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 </w:t>
      </w:r>
      <w:r>
        <w:rPr>
          <w:rFonts w:ascii="宋体" w:hAnsi="宋体" w:eastAsia="宋体"/>
          <w:highlight w:val="none"/>
        </w:rPr>
        <w:t>：网民对</w:t>
      </w:r>
      <w:r>
        <w:rPr>
          <w:rFonts w:hint="eastAsia" w:ascii="宋体" w:hAnsi="宋体" w:eastAsia="宋体"/>
          <w:highlight w:val="none"/>
        </w:rPr>
        <w:t>“帮信罪”的认知度</w:t>
      </w:r>
      <w:r>
        <w:tab/>
      </w:r>
      <w:r>
        <w:fldChar w:fldCharType="begin"/>
      </w:r>
      <w:r>
        <w:instrText xml:space="preserve"> PAGEREF _Toc3687 \h </w:instrText>
      </w:r>
      <w:r>
        <w:fldChar w:fldCharType="separate"/>
      </w:r>
      <w:r>
        <w:t>46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_Toc14793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 </w:t>
      </w:r>
      <w:r>
        <w:rPr>
          <w:rFonts w:ascii="宋体" w:hAnsi="宋体" w:eastAsia="宋体"/>
          <w:highlight w:val="none"/>
        </w:rPr>
        <w:t>：网民对</w:t>
      </w:r>
      <w:r>
        <w:rPr>
          <w:rFonts w:hint="eastAsia" w:ascii="宋体" w:hAnsi="宋体" w:eastAsia="宋体"/>
          <w:highlight w:val="none"/>
        </w:rPr>
        <w:t>“帮信罪”的行为看法</w:t>
      </w:r>
      <w:r>
        <w:tab/>
      </w:r>
      <w:r>
        <w:fldChar w:fldCharType="begin"/>
      </w:r>
      <w:r>
        <w:instrText xml:space="preserve"> PAGEREF _Toc14793 \h </w:instrText>
      </w:r>
      <w:r>
        <w:fldChar w:fldCharType="separate"/>
      </w:r>
      <w:r>
        <w:t>47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_Toc15429 </w:instrText>
      </w:r>
      <w:r>
        <w:rPr>
          <w:rFonts w:hint="eastAsia" w:ascii="黑体" w:hAnsi="黑体" w:eastAsia="黑体"/>
          <w:bCs/>
          <w:kern w:val="44"/>
          <w:szCs w:val="28"/>
          <w:highlight w:val="none"/>
        </w:rPr>
        <w:fldChar w:fldCharType="separate"/>
      </w:r>
      <w:r>
        <w:rPr>
          <w:rFonts w:hint="eastAsia"/>
          <w:highlight w:val="none"/>
        </w:rPr>
        <w:t>图表</w:t>
      </w:r>
      <w:r>
        <w:t xml:space="preserve">30 </w:t>
      </w:r>
      <w:r>
        <w:rPr>
          <w:rFonts w:hint="eastAsia"/>
          <w:highlight w:val="none"/>
        </w:rPr>
        <w:t>：网民对互联网纠纷人民调解委员会等机构的看法</w:t>
      </w:r>
      <w:r>
        <w:tab/>
      </w:r>
      <w:r>
        <w:fldChar w:fldCharType="begin"/>
      </w:r>
      <w:r>
        <w:instrText xml:space="preserve"> PAGEREF _Toc15429 \h </w:instrText>
      </w:r>
      <w:r>
        <w:fldChar w:fldCharType="separate"/>
      </w:r>
      <w:r>
        <w:t>49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_Toc20859 </w:instrText>
      </w:r>
      <w:r>
        <w:rPr>
          <w:rFonts w:hint="eastAsia" w:ascii="黑体" w:hAnsi="黑体" w:eastAsia="黑体"/>
          <w:bCs/>
          <w:kern w:val="44"/>
          <w:szCs w:val="28"/>
          <w:highlight w:val="none"/>
        </w:rPr>
        <w:fldChar w:fldCharType="separate"/>
      </w:r>
      <w:r>
        <w:rPr>
          <w:rFonts w:hint="eastAsia"/>
          <w:highlight w:val="none"/>
        </w:rPr>
        <w:t>图表</w:t>
      </w:r>
      <w:r>
        <w:t xml:space="preserve">31 </w:t>
      </w:r>
      <w:r>
        <w:rPr>
          <w:rFonts w:hint="eastAsia"/>
          <w:highlight w:val="none"/>
        </w:rPr>
        <w:t>：网民对网络安全方面司法工作满意度评价</w:t>
      </w:r>
      <w:r>
        <w:tab/>
      </w:r>
      <w:r>
        <w:fldChar w:fldCharType="begin"/>
      </w:r>
      <w:r>
        <w:instrText xml:space="preserve"> PAGEREF _Toc20859 \h </w:instrText>
      </w:r>
      <w:r>
        <w:fldChar w:fldCharType="separate"/>
      </w:r>
      <w:r>
        <w:t>50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_Toc15462 </w:instrText>
      </w:r>
      <w:r>
        <w:rPr>
          <w:rFonts w:hint="eastAsia" w:ascii="黑体" w:hAnsi="黑体" w:eastAsia="黑体"/>
          <w:bCs/>
          <w:kern w:val="44"/>
          <w:szCs w:val="28"/>
          <w:highlight w:val="none"/>
        </w:rPr>
        <w:fldChar w:fldCharType="separate"/>
      </w:r>
      <w:r>
        <w:rPr>
          <w:rFonts w:hint="eastAsia"/>
          <w:highlight w:val="none"/>
        </w:rPr>
        <w:t>图表</w:t>
      </w:r>
      <w:r>
        <w:t xml:space="preserve">32 </w:t>
      </w:r>
      <w:r>
        <w:rPr>
          <w:rFonts w:hint="eastAsia"/>
          <w:highlight w:val="none"/>
        </w:rPr>
        <w:t>：网络安全领域中司法工作在维护公平正义的成效评价</w:t>
      </w:r>
      <w:r>
        <w:tab/>
      </w:r>
      <w:r>
        <w:fldChar w:fldCharType="begin"/>
      </w:r>
      <w:r>
        <w:instrText xml:space="preserve"> PAGEREF _Toc15462 \h </w:instrText>
      </w:r>
      <w:r>
        <w:fldChar w:fldCharType="separate"/>
      </w:r>
      <w:r>
        <w:t>51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_Toc30056 </w:instrText>
      </w:r>
      <w:r>
        <w:rPr>
          <w:rFonts w:hint="eastAsia" w:ascii="黑体" w:hAnsi="黑体" w:eastAsia="黑体"/>
          <w:bCs/>
          <w:kern w:val="44"/>
          <w:szCs w:val="28"/>
          <w:highlight w:val="none"/>
        </w:rPr>
        <w:fldChar w:fldCharType="separate"/>
      </w:r>
      <w:r>
        <w:rPr>
          <w:rFonts w:hint="eastAsia"/>
          <w:highlight w:val="none"/>
        </w:rPr>
        <w:t>图表</w:t>
      </w:r>
      <w:r>
        <w:t xml:space="preserve">33 </w:t>
      </w:r>
      <w:r>
        <w:rPr>
          <w:rFonts w:hint="eastAsia"/>
          <w:highlight w:val="none"/>
        </w:rPr>
        <w:t>：企业或社会组织参与网络安全治理工作的普遍程度</w:t>
      </w:r>
      <w:r>
        <w:tab/>
      </w:r>
      <w:r>
        <w:fldChar w:fldCharType="begin"/>
      </w:r>
      <w:r>
        <w:instrText xml:space="preserve"> PAGEREF _Toc30056 \h </w:instrText>
      </w:r>
      <w:r>
        <w:fldChar w:fldCharType="separate"/>
      </w:r>
      <w:r>
        <w:t>52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_Toc24969 </w:instrText>
      </w:r>
      <w:r>
        <w:rPr>
          <w:rFonts w:hint="eastAsia" w:ascii="黑体" w:hAnsi="黑体" w:eastAsia="黑体"/>
          <w:bCs/>
          <w:kern w:val="44"/>
          <w:szCs w:val="28"/>
          <w:highlight w:val="none"/>
        </w:rPr>
        <w:fldChar w:fldCharType="separate"/>
      </w:r>
      <w:r>
        <w:rPr>
          <w:rFonts w:hint="eastAsia"/>
          <w:highlight w:val="none"/>
        </w:rPr>
        <w:t>图表</w:t>
      </w:r>
      <w:r>
        <w:t xml:space="preserve">34 </w:t>
      </w:r>
      <w:r>
        <w:rPr>
          <w:rFonts w:hint="eastAsia"/>
          <w:highlight w:val="none"/>
        </w:rPr>
        <w:t>：网民对网络安全领域治理的关注度</w:t>
      </w:r>
      <w:r>
        <w:tab/>
      </w:r>
      <w:r>
        <w:fldChar w:fldCharType="begin"/>
      </w:r>
      <w:r>
        <w:instrText xml:space="preserve"> PAGEREF _Toc24969 \h </w:instrText>
      </w:r>
      <w:r>
        <w:fldChar w:fldCharType="separate"/>
      </w:r>
      <w:r>
        <w:t>53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_Toc9448 </w:instrText>
      </w:r>
      <w:r>
        <w:rPr>
          <w:rFonts w:hint="eastAsia" w:ascii="黑体" w:hAnsi="黑体" w:eastAsia="黑体"/>
          <w:bCs/>
          <w:kern w:val="44"/>
          <w:szCs w:val="28"/>
          <w:highlight w:val="none"/>
        </w:rPr>
        <w:fldChar w:fldCharType="separate"/>
      </w:r>
      <w:r>
        <w:rPr>
          <w:rFonts w:hint="eastAsia"/>
          <w:highlight w:val="none"/>
        </w:rPr>
        <w:t>图表</w:t>
      </w:r>
      <w:r>
        <w:t xml:space="preserve">35 </w:t>
      </w:r>
      <w:r>
        <w:rPr>
          <w:rFonts w:hint="eastAsia"/>
          <w:highlight w:val="none"/>
        </w:rPr>
        <w:t>：基层社区网络（群组）在社区公共事务中发挥作用的满意度评价</w:t>
      </w:r>
      <w:r>
        <w:tab/>
      </w:r>
      <w:r>
        <w:fldChar w:fldCharType="begin"/>
      </w:r>
      <w:r>
        <w:instrText xml:space="preserve"> PAGEREF _Toc9448 \h </w:instrText>
      </w:r>
      <w:r>
        <w:fldChar w:fldCharType="separate"/>
      </w:r>
      <w:r>
        <w:t>54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_Toc29033 </w:instrText>
      </w:r>
      <w:r>
        <w:rPr>
          <w:rFonts w:hint="eastAsia" w:ascii="黑体" w:hAnsi="黑体" w:eastAsia="黑体"/>
          <w:bCs/>
          <w:kern w:val="44"/>
          <w:szCs w:val="28"/>
          <w:highlight w:val="none"/>
        </w:rPr>
        <w:fldChar w:fldCharType="separate"/>
      </w:r>
      <w:r>
        <w:rPr>
          <w:rFonts w:hint="eastAsia"/>
          <w:highlight w:val="none"/>
        </w:rPr>
        <w:t>图表</w:t>
      </w:r>
      <w:r>
        <w:t xml:space="preserve">36 </w:t>
      </w:r>
      <w:r>
        <w:rPr>
          <w:rFonts w:hint="eastAsia"/>
          <w:highlight w:val="none"/>
        </w:rPr>
        <w:t>：基层社区网络（群组）在社区公共事务的存在问题</w:t>
      </w:r>
      <w:r>
        <w:tab/>
      </w:r>
      <w:r>
        <w:fldChar w:fldCharType="begin"/>
      </w:r>
      <w:r>
        <w:instrText xml:space="preserve"> PAGEREF _Toc29033 \h </w:instrText>
      </w:r>
      <w:r>
        <w:fldChar w:fldCharType="separate"/>
      </w:r>
      <w:r>
        <w:t>55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_Toc31784 </w:instrText>
      </w:r>
      <w:r>
        <w:rPr>
          <w:rFonts w:hint="eastAsia" w:ascii="黑体" w:hAnsi="黑体" w:eastAsia="黑体"/>
          <w:bCs/>
          <w:kern w:val="44"/>
          <w:szCs w:val="28"/>
          <w:highlight w:val="none"/>
        </w:rPr>
        <w:fldChar w:fldCharType="separate"/>
      </w:r>
      <w:r>
        <w:rPr>
          <w:rFonts w:hint="eastAsia"/>
          <w:highlight w:val="none"/>
        </w:rPr>
        <w:t>图表</w:t>
      </w:r>
      <w:r>
        <w:t xml:space="preserve">37 </w:t>
      </w:r>
      <w:r>
        <w:rPr>
          <w:rFonts w:hint="eastAsia"/>
          <w:highlight w:val="none"/>
        </w:rPr>
        <w:t>：</w:t>
      </w:r>
      <w:r>
        <w:rPr>
          <w:rFonts w:hint="eastAsia" w:asciiTheme="minorEastAsia" w:hAnsiTheme="minorEastAsia" w:cstheme="minorEastAsia"/>
          <w:highlight w:val="none"/>
        </w:rPr>
        <w:t>社会组织参与网络安全领域治理状况满意度评价</w:t>
      </w:r>
      <w:r>
        <w:tab/>
      </w:r>
      <w:r>
        <w:fldChar w:fldCharType="begin"/>
      </w:r>
      <w:r>
        <w:instrText xml:space="preserve"> PAGEREF _Toc31784 \h </w:instrText>
      </w:r>
      <w:r>
        <w:fldChar w:fldCharType="separate"/>
      </w:r>
      <w:r>
        <w:t>56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_Toc22334 </w:instrText>
      </w:r>
      <w:r>
        <w:rPr>
          <w:rFonts w:hint="eastAsia" w:ascii="黑体" w:hAnsi="黑体" w:eastAsia="黑体"/>
          <w:bCs/>
          <w:kern w:val="44"/>
          <w:szCs w:val="28"/>
          <w:highlight w:val="none"/>
        </w:rPr>
        <w:fldChar w:fldCharType="separate"/>
      </w:r>
      <w:r>
        <w:rPr>
          <w:rFonts w:hint="eastAsia"/>
          <w:highlight w:val="none"/>
        </w:rPr>
        <w:t>图表</w:t>
      </w:r>
      <w:r>
        <w:t xml:space="preserve">38 </w:t>
      </w:r>
      <w:r>
        <w:rPr>
          <w:rFonts w:hint="eastAsia"/>
          <w:highlight w:val="none"/>
        </w:rPr>
        <w:t>：网民利益代表的看法</w:t>
      </w:r>
      <w:r>
        <w:tab/>
      </w:r>
      <w:r>
        <w:fldChar w:fldCharType="begin"/>
      </w:r>
      <w:r>
        <w:instrText xml:space="preserve"> PAGEREF _Toc22334 \h </w:instrText>
      </w:r>
      <w:r>
        <w:fldChar w:fldCharType="separate"/>
      </w:r>
      <w:r>
        <w:t>57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_Toc6864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39 </w:t>
      </w:r>
      <w:r>
        <w:rPr>
          <w:rFonts w:ascii="宋体" w:hAnsi="宋体" w:eastAsia="宋体"/>
          <w:highlight w:val="none"/>
        </w:rPr>
        <w:t>：</w:t>
      </w:r>
      <w:r>
        <w:rPr>
          <w:rFonts w:hint="eastAsia" w:ascii="宋体" w:hAnsi="宋体" w:eastAsia="宋体"/>
          <w:highlight w:val="none"/>
        </w:rPr>
        <w:t>对总体</w:t>
      </w:r>
      <w:r>
        <w:rPr>
          <w:rFonts w:hint="eastAsia"/>
          <w:highlight w:val="none"/>
        </w:rPr>
        <w:t>网络诚信状况的满意度评价</w:t>
      </w:r>
      <w:r>
        <w:tab/>
      </w:r>
      <w:r>
        <w:fldChar w:fldCharType="begin"/>
      </w:r>
      <w:r>
        <w:instrText xml:space="preserve"> PAGEREF _Toc6864 \h </w:instrText>
      </w:r>
      <w:r>
        <w:fldChar w:fldCharType="separate"/>
      </w:r>
      <w:r>
        <w:t>59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_Toc24454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40 </w:t>
      </w:r>
      <w:r>
        <w:rPr>
          <w:rFonts w:ascii="宋体" w:hAnsi="宋体" w:eastAsia="宋体"/>
          <w:highlight w:val="none"/>
        </w:rPr>
        <w:t>：</w:t>
      </w:r>
      <w:r>
        <w:rPr>
          <w:rFonts w:hint="eastAsia" w:ascii="宋体" w:hAnsi="宋体" w:eastAsia="宋体"/>
          <w:highlight w:val="none"/>
        </w:rPr>
        <w:t>网络诚信状况变化的评价</w:t>
      </w:r>
      <w:r>
        <w:tab/>
      </w:r>
      <w:r>
        <w:fldChar w:fldCharType="begin"/>
      </w:r>
      <w:r>
        <w:instrText xml:space="preserve"> PAGEREF _Toc24454 \h </w:instrText>
      </w:r>
      <w:r>
        <w:fldChar w:fldCharType="separate"/>
      </w:r>
      <w:r>
        <w:t>60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_Toc24034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41 </w:t>
      </w:r>
      <w:r>
        <w:rPr>
          <w:rFonts w:hint="eastAsia" w:asciiTheme="minorEastAsia" w:hAnsiTheme="minorEastAsia"/>
          <w:highlight w:val="none"/>
        </w:rPr>
        <w:t>：</w:t>
      </w:r>
      <w:r>
        <w:rPr>
          <w:rFonts w:hint="eastAsia" w:ascii="宋体" w:hAnsi="宋体" w:eastAsia="宋体"/>
          <w:highlight w:val="none"/>
        </w:rPr>
        <w:t>网民遭遇欺骗言行的情况</w:t>
      </w:r>
      <w:r>
        <w:tab/>
      </w:r>
      <w:r>
        <w:fldChar w:fldCharType="begin"/>
      </w:r>
      <w:r>
        <w:instrText xml:space="preserve"> PAGEREF _Toc24034 \h </w:instrText>
      </w:r>
      <w:r>
        <w:fldChar w:fldCharType="separate"/>
      </w:r>
      <w:r>
        <w:t>61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_Toc24837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42 </w:t>
      </w:r>
      <w:r>
        <w:rPr>
          <w:rFonts w:hint="eastAsia" w:asciiTheme="minorEastAsia" w:hAnsiTheme="minorEastAsia"/>
          <w:highlight w:val="none"/>
        </w:rPr>
        <w:t>：</w:t>
      </w:r>
      <w:r>
        <w:rPr>
          <w:rFonts w:hint="eastAsia" w:ascii="宋体" w:hAnsi="宋体" w:eastAsia="宋体"/>
          <w:highlight w:val="none"/>
        </w:rPr>
        <w:t>个人信息过度采集渗透率</w:t>
      </w:r>
      <w:r>
        <w:tab/>
      </w:r>
      <w:r>
        <w:fldChar w:fldCharType="begin"/>
      </w:r>
      <w:r>
        <w:instrText xml:space="preserve"> PAGEREF _Toc24837 \h </w:instrText>
      </w:r>
      <w:r>
        <w:fldChar w:fldCharType="separate"/>
      </w:r>
      <w:r>
        <w:t>62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_Toc28901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43 </w:t>
      </w:r>
      <w:r>
        <w:rPr>
          <w:rFonts w:hint="eastAsia" w:asciiTheme="minorEastAsia" w:hAnsiTheme="minorEastAsia"/>
          <w:highlight w:val="none"/>
        </w:rPr>
        <w:t>：</w:t>
      </w:r>
      <w:r>
        <w:rPr>
          <w:rFonts w:hint="eastAsia" w:ascii="宋体" w:hAnsi="宋体" w:eastAsia="宋体"/>
          <w:highlight w:val="none"/>
        </w:rPr>
        <w:t>网络谣言现象的情况</w:t>
      </w:r>
      <w:r>
        <w:tab/>
      </w:r>
      <w:r>
        <w:fldChar w:fldCharType="begin"/>
      </w:r>
      <w:r>
        <w:instrText xml:space="preserve"> PAGEREF _Toc28901 \h </w:instrText>
      </w:r>
      <w:r>
        <w:fldChar w:fldCharType="separate"/>
      </w:r>
      <w:r>
        <w:t>63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_Toc30475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44 </w:t>
      </w:r>
      <w:r>
        <w:rPr>
          <w:rFonts w:hint="eastAsia" w:asciiTheme="minorEastAsia" w:hAnsiTheme="minorEastAsia"/>
          <w:highlight w:val="none"/>
        </w:rPr>
        <w:t>：网络</w:t>
      </w:r>
      <w:r>
        <w:rPr>
          <w:rFonts w:hint="eastAsia" w:ascii="宋体" w:hAnsi="宋体" w:eastAsia="宋体"/>
          <w:highlight w:val="none"/>
        </w:rPr>
        <w:t>虚假宣传的状况</w:t>
      </w:r>
      <w:r>
        <w:tab/>
      </w:r>
      <w:r>
        <w:fldChar w:fldCharType="begin"/>
      </w:r>
      <w:r>
        <w:instrText xml:space="preserve"> PAGEREF _Toc30475 \h </w:instrText>
      </w:r>
      <w:r>
        <w:fldChar w:fldCharType="separate"/>
      </w:r>
      <w:r>
        <w:t>64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_Toc31300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45 </w:t>
      </w:r>
      <w:r>
        <w:rPr>
          <w:rFonts w:hint="eastAsia" w:asciiTheme="minorEastAsia" w:hAnsiTheme="minorEastAsia"/>
          <w:highlight w:val="none"/>
        </w:rPr>
        <w:t>：</w:t>
      </w:r>
      <w:r>
        <w:rPr>
          <w:rFonts w:hint="eastAsia" w:ascii="宋体" w:hAnsi="宋体" w:eastAsia="宋体"/>
          <w:highlight w:val="none"/>
        </w:rPr>
        <w:t>网络诈骗的渗透率</w:t>
      </w:r>
      <w:r>
        <w:tab/>
      </w:r>
      <w:r>
        <w:fldChar w:fldCharType="begin"/>
      </w:r>
      <w:r>
        <w:instrText xml:space="preserve"> PAGEREF _Toc31300 \h </w:instrText>
      </w:r>
      <w:r>
        <w:fldChar w:fldCharType="separate"/>
      </w:r>
      <w:r>
        <w:t>65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_Toc12533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46 </w:t>
      </w:r>
      <w:r>
        <w:rPr>
          <w:rFonts w:hint="eastAsia" w:asciiTheme="minorEastAsia" w:hAnsiTheme="minorEastAsia"/>
          <w:highlight w:val="none"/>
        </w:rPr>
        <w:t>：</w:t>
      </w:r>
      <w:r>
        <w:rPr>
          <w:rFonts w:hint="eastAsia" w:ascii="宋体" w:hAnsi="宋体" w:eastAsia="宋体"/>
          <w:highlight w:val="none"/>
        </w:rPr>
        <w:t>公众网民对个人信息保护变化的评价</w:t>
      </w:r>
      <w:r>
        <w:tab/>
      </w:r>
      <w:r>
        <w:fldChar w:fldCharType="begin"/>
      </w:r>
      <w:r>
        <w:instrText xml:space="preserve"> PAGEREF _Toc12533 \h </w:instrText>
      </w:r>
      <w:r>
        <w:fldChar w:fldCharType="separate"/>
      </w:r>
      <w:r>
        <w:t>66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_Toc26353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47 </w:t>
      </w:r>
      <w:r>
        <w:rPr>
          <w:rFonts w:hint="eastAsia" w:asciiTheme="minorEastAsia" w:hAnsiTheme="minorEastAsia"/>
          <w:highlight w:val="none"/>
        </w:rPr>
        <w:t>：</w:t>
      </w:r>
      <w:r>
        <w:rPr>
          <w:rFonts w:hint="eastAsia" w:ascii="宋体" w:hAnsi="宋体" w:eastAsia="宋体"/>
          <w:highlight w:val="none"/>
        </w:rPr>
        <w:t>公众网民对网络谣言问题变化的评价</w:t>
      </w:r>
      <w:r>
        <w:tab/>
      </w:r>
      <w:r>
        <w:fldChar w:fldCharType="begin"/>
      </w:r>
      <w:r>
        <w:instrText xml:space="preserve"> PAGEREF _Toc26353 \h </w:instrText>
      </w:r>
      <w:r>
        <w:fldChar w:fldCharType="separate"/>
      </w:r>
      <w:r>
        <w:t>67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_Toc23286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48 </w:t>
      </w:r>
      <w:r>
        <w:rPr>
          <w:rFonts w:hint="eastAsia" w:asciiTheme="minorEastAsia" w:hAnsiTheme="minorEastAsia"/>
          <w:highlight w:val="none"/>
        </w:rPr>
        <w:t>：</w:t>
      </w:r>
      <w:r>
        <w:rPr>
          <w:rFonts w:hint="eastAsia" w:ascii="宋体" w:hAnsi="宋体" w:eastAsia="宋体"/>
          <w:highlight w:val="none"/>
        </w:rPr>
        <w:t>公众网民对网络虚假宣传问题变化的评价</w:t>
      </w:r>
      <w:r>
        <w:tab/>
      </w:r>
      <w:r>
        <w:fldChar w:fldCharType="begin"/>
      </w:r>
      <w:r>
        <w:instrText xml:space="preserve"> PAGEREF _Toc23286 \h </w:instrText>
      </w:r>
      <w:r>
        <w:fldChar w:fldCharType="separate"/>
      </w:r>
      <w:r>
        <w:t>68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_Toc6477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49 </w:t>
      </w:r>
      <w:r>
        <w:rPr>
          <w:rFonts w:hint="eastAsia" w:asciiTheme="minorEastAsia" w:hAnsiTheme="minorEastAsia"/>
          <w:highlight w:val="none"/>
        </w:rPr>
        <w:t>：</w:t>
      </w:r>
      <w:r>
        <w:rPr>
          <w:rFonts w:hint="eastAsia" w:ascii="宋体" w:hAnsi="宋体" w:eastAsia="宋体"/>
          <w:highlight w:val="none"/>
        </w:rPr>
        <w:t>公众网民对网络诈骗问题变化的评价</w:t>
      </w:r>
      <w:r>
        <w:tab/>
      </w:r>
      <w:r>
        <w:fldChar w:fldCharType="begin"/>
      </w:r>
      <w:r>
        <w:instrText xml:space="preserve"> PAGEREF _Toc6477 \h </w:instrText>
      </w:r>
      <w:r>
        <w:fldChar w:fldCharType="separate"/>
      </w:r>
      <w:r>
        <w:t>69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_Toc17432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50 </w:t>
      </w:r>
      <w:r>
        <w:rPr>
          <w:rFonts w:hint="eastAsia" w:asciiTheme="minorEastAsia" w:hAnsiTheme="minorEastAsia"/>
          <w:highlight w:val="none"/>
        </w:rPr>
        <w:t>：</w:t>
      </w:r>
      <w:r>
        <w:rPr>
          <w:rFonts w:hint="eastAsia" w:ascii="宋体" w:hAnsi="宋体" w:eastAsia="宋体"/>
          <w:highlight w:val="none"/>
        </w:rPr>
        <w:t>网络违规失信行为现状的情况</w:t>
      </w:r>
      <w:r>
        <w:tab/>
      </w:r>
      <w:r>
        <w:fldChar w:fldCharType="begin"/>
      </w:r>
      <w:r>
        <w:instrText xml:space="preserve"> PAGEREF _Toc17432 \h </w:instrText>
      </w:r>
      <w:r>
        <w:fldChar w:fldCharType="separate"/>
      </w:r>
      <w:r>
        <w:t>70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_Toc32588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51 </w:t>
      </w:r>
      <w:r>
        <w:rPr>
          <w:rFonts w:hint="eastAsia" w:asciiTheme="minorEastAsia" w:hAnsiTheme="minorEastAsia"/>
          <w:highlight w:val="none"/>
        </w:rPr>
        <w:t>：</w:t>
      </w:r>
      <w:r>
        <w:rPr>
          <w:rFonts w:hint="eastAsia" w:ascii="宋体" w:hAnsi="宋体" w:eastAsia="宋体"/>
          <w:highlight w:val="none"/>
        </w:rPr>
        <w:t>互联网行业或领域网络诚信状况的评价</w:t>
      </w:r>
      <w:r>
        <w:tab/>
      </w:r>
      <w:r>
        <w:fldChar w:fldCharType="begin"/>
      </w:r>
      <w:r>
        <w:instrText xml:space="preserve"> PAGEREF _Toc32588 \h </w:instrText>
      </w:r>
      <w:r>
        <w:fldChar w:fldCharType="separate"/>
      </w:r>
      <w:r>
        <w:t>71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_Toc9597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52 </w:t>
      </w:r>
      <w:r>
        <w:rPr>
          <w:rFonts w:hint="eastAsia" w:asciiTheme="minorEastAsia" w:hAnsiTheme="minorEastAsia"/>
          <w:highlight w:val="none"/>
        </w:rPr>
        <w:t>：</w:t>
      </w:r>
      <w:r>
        <w:rPr>
          <w:rFonts w:hint="eastAsia" w:ascii="宋体" w:hAnsi="宋体" w:eastAsia="宋体"/>
          <w:highlight w:val="none"/>
        </w:rPr>
        <w:t>网民对网络诚信的认知</w:t>
      </w:r>
      <w:r>
        <w:tab/>
      </w:r>
      <w:r>
        <w:fldChar w:fldCharType="begin"/>
      </w:r>
      <w:r>
        <w:instrText xml:space="preserve"> PAGEREF _Toc9597 \h </w:instrText>
      </w:r>
      <w:r>
        <w:fldChar w:fldCharType="separate"/>
      </w:r>
      <w:r>
        <w:t>72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_Toc21460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53 </w:t>
      </w:r>
      <w:r>
        <w:rPr>
          <w:rFonts w:hint="eastAsia" w:asciiTheme="minorEastAsia" w:hAnsiTheme="minorEastAsia"/>
          <w:highlight w:val="none"/>
        </w:rPr>
        <w:t>：</w:t>
      </w:r>
      <w:r>
        <w:rPr>
          <w:rFonts w:hint="eastAsia" w:ascii="宋体" w:hAnsi="宋体" w:eastAsia="宋体"/>
          <w:highlight w:val="none"/>
        </w:rPr>
        <w:t>网民对网络诚信问题的应对</w:t>
      </w:r>
      <w:r>
        <w:tab/>
      </w:r>
      <w:r>
        <w:fldChar w:fldCharType="begin"/>
      </w:r>
      <w:r>
        <w:instrText xml:space="preserve"> PAGEREF _Toc21460 \h </w:instrText>
      </w:r>
      <w:r>
        <w:fldChar w:fldCharType="separate"/>
      </w:r>
      <w:r>
        <w:t>74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_Toc3819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54 </w:t>
      </w:r>
      <w:r>
        <w:rPr>
          <w:rFonts w:hint="eastAsia" w:asciiTheme="minorEastAsia" w:hAnsiTheme="minorEastAsia"/>
          <w:highlight w:val="none"/>
        </w:rPr>
        <w:t>：网络实失信行为的形成原因</w:t>
      </w:r>
      <w:r>
        <w:tab/>
      </w:r>
      <w:r>
        <w:fldChar w:fldCharType="begin"/>
      </w:r>
      <w:r>
        <w:instrText xml:space="preserve"> PAGEREF _Toc3819 \h </w:instrText>
      </w:r>
      <w:r>
        <w:fldChar w:fldCharType="separate"/>
      </w:r>
      <w:r>
        <w:t>75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_Toc3943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55 </w:t>
      </w:r>
      <w:r>
        <w:rPr>
          <w:rFonts w:hint="eastAsia" w:asciiTheme="minorEastAsia" w:hAnsiTheme="minorEastAsia"/>
          <w:highlight w:val="none"/>
        </w:rPr>
        <w:t>：“种草”贴的痛点问题</w:t>
      </w:r>
      <w:r>
        <w:tab/>
      </w:r>
      <w:r>
        <w:fldChar w:fldCharType="begin"/>
      </w:r>
      <w:r>
        <w:instrText xml:space="preserve"> PAGEREF _Toc3943 \h </w:instrText>
      </w:r>
      <w:r>
        <w:fldChar w:fldCharType="separate"/>
      </w:r>
      <w:r>
        <w:t>76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_Toc31880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56 </w:t>
      </w:r>
      <w:r>
        <w:rPr>
          <w:rFonts w:hint="eastAsia" w:asciiTheme="minorEastAsia" w:hAnsiTheme="minorEastAsia"/>
          <w:highlight w:val="none"/>
        </w:rPr>
        <w:t>：</w:t>
      </w:r>
      <w:r>
        <w:rPr>
          <w:rFonts w:hint="eastAsia" w:ascii="宋体" w:hAnsi="宋体" w:eastAsia="宋体"/>
          <w:highlight w:val="none"/>
        </w:rPr>
        <w:t>网络电商过度营销存在问题</w:t>
      </w:r>
      <w:r>
        <w:tab/>
      </w:r>
      <w:r>
        <w:fldChar w:fldCharType="begin"/>
      </w:r>
      <w:r>
        <w:instrText xml:space="preserve"> PAGEREF _Toc31880 \h </w:instrText>
      </w:r>
      <w:r>
        <w:fldChar w:fldCharType="separate"/>
      </w:r>
      <w:r>
        <w:t>77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_Toc19458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57 </w:t>
      </w:r>
      <w:r>
        <w:rPr>
          <w:rFonts w:hint="eastAsia" w:asciiTheme="minorEastAsia" w:hAnsiTheme="minorEastAsia"/>
          <w:highlight w:val="none"/>
        </w:rPr>
        <w:t>：</w:t>
      </w:r>
      <w:r>
        <w:rPr>
          <w:rFonts w:hint="eastAsia" w:ascii="宋体" w:hAnsi="宋体" w:eastAsia="宋体"/>
          <w:highlight w:val="none"/>
        </w:rPr>
        <w:t>网络电商过度营销存在问题</w:t>
      </w:r>
      <w:r>
        <w:tab/>
      </w:r>
      <w:r>
        <w:fldChar w:fldCharType="begin"/>
      </w:r>
      <w:r>
        <w:instrText xml:space="preserve"> PAGEREF _Toc19458 \h </w:instrText>
      </w:r>
      <w:r>
        <w:fldChar w:fldCharType="separate"/>
      </w:r>
      <w:r>
        <w:t>78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_Toc31201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58 </w:t>
      </w:r>
      <w:r>
        <w:rPr>
          <w:rFonts w:hint="eastAsia" w:asciiTheme="minorEastAsia" w:hAnsiTheme="minorEastAsia"/>
          <w:highlight w:val="none"/>
        </w:rPr>
        <w:t>：</w:t>
      </w:r>
      <w:r>
        <w:rPr>
          <w:rFonts w:hint="eastAsia" w:ascii="宋体" w:hAnsi="宋体" w:eastAsia="宋体"/>
          <w:highlight w:val="none"/>
        </w:rPr>
        <w:t>网络水军的形成原因</w:t>
      </w:r>
      <w:r>
        <w:tab/>
      </w:r>
      <w:r>
        <w:fldChar w:fldCharType="begin"/>
      </w:r>
      <w:r>
        <w:instrText xml:space="preserve"> PAGEREF _Toc31201 \h </w:instrText>
      </w:r>
      <w:r>
        <w:fldChar w:fldCharType="separate"/>
      </w:r>
      <w:r>
        <w:t>79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_Toc8261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59 </w:t>
      </w:r>
      <w:r>
        <w:rPr>
          <w:rFonts w:hint="eastAsia" w:asciiTheme="minorEastAsia" w:hAnsiTheme="minorEastAsia"/>
          <w:highlight w:val="none"/>
        </w:rPr>
        <w:t>：</w:t>
      </w:r>
      <w:r>
        <w:rPr>
          <w:rFonts w:hint="eastAsia" w:ascii="宋体" w:hAnsi="宋体" w:eastAsia="宋体"/>
          <w:highlight w:val="none"/>
        </w:rPr>
        <w:t>造成电商直播虚假宣传行为的主要因素</w:t>
      </w:r>
      <w:r>
        <w:tab/>
      </w:r>
      <w:r>
        <w:fldChar w:fldCharType="begin"/>
      </w:r>
      <w:r>
        <w:instrText xml:space="preserve"> PAGEREF _Toc8261 \h </w:instrText>
      </w:r>
      <w:r>
        <w:fldChar w:fldCharType="separate"/>
      </w:r>
      <w:r>
        <w:t>80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_Toc30257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60 </w:t>
      </w:r>
      <w:r>
        <w:rPr>
          <w:rFonts w:hint="eastAsia" w:asciiTheme="minorEastAsia" w:hAnsiTheme="minorEastAsia"/>
          <w:highlight w:val="none"/>
        </w:rPr>
        <w:t>：</w:t>
      </w:r>
      <w:r>
        <w:rPr>
          <w:rFonts w:hint="eastAsia" w:ascii="宋体" w:hAnsi="宋体" w:eastAsia="宋体"/>
          <w:highlight w:val="none"/>
        </w:rPr>
        <w:t>网购虚假宣传行为应对措施</w:t>
      </w:r>
      <w:r>
        <w:tab/>
      </w:r>
      <w:r>
        <w:fldChar w:fldCharType="begin"/>
      </w:r>
      <w:r>
        <w:instrText xml:space="preserve"> PAGEREF _Toc30257 \h </w:instrText>
      </w:r>
      <w:r>
        <w:fldChar w:fldCharType="separate"/>
      </w:r>
      <w:r>
        <w:t>81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_Toc13779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61 </w:t>
      </w:r>
      <w:r>
        <w:rPr>
          <w:rFonts w:hint="eastAsia" w:asciiTheme="minorEastAsia" w:hAnsiTheme="minorEastAsia"/>
          <w:highlight w:val="none"/>
        </w:rPr>
        <w:t>：</w:t>
      </w:r>
      <w:r>
        <w:rPr>
          <w:rFonts w:hint="eastAsia" w:ascii="宋体" w:hAnsi="宋体" w:eastAsia="宋体"/>
          <w:highlight w:val="none"/>
        </w:rPr>
        <w:t>打击网购虚假宣传行为的成效</w:t>
      </w:r>
      <w:r>
        <w:tab/>
      </w:r>
      <w:r>
        <w:fldChar w:fldCharType="begin"/>
      </w:r>
      <w:r>
        <w:instrText xml:space="preserve"> PAGEREF _Toc13779 \h </w:instrText>
      </w:r>
      <w:r>
        <w:fldChar w:fldCharType="separate"/>
      </w:r>
      <w:r>
        <w:t>82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_Toc11745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62 </w:t>
      </w:r>
      <w:r>
        <w:rPr>
          <w:rFonts w:hint="eastAsia" w:asciiTheme="minorEastAsia" w:hAnsiTheme="minorEastAsia"/>
          <w:highlight w:val="none"/>
        </w:rPr>
        <w:t>：</w:t>
      </w:r>
      <w:r>
        <w:rPr>
          <w:rFonts w:hint="eastAsia" w:ascii="宋体" w:hAnsi="宋体" w:eastAsia="宋体"/>
          <w:highlight w:val="none"/>
        </w:rPr>
        <w:t>互联网应用领域中网络谣言状况</w:t>
      </w:r>
      <w:r>
        <w:tab/>
      </w:r>
      <w:r>
        <w:fldChar w:fldCharType="begin"/>
      </w:r>
      <w:r>
        <w:instrText xml:space="preserve"> PAGEREF _Toc11745 \h </w:instrText>
      </w:r>
      <w:r>
        <w:fldChar w:fldCharType="separate"/>
      </w:r>
      <w:r>
        <w:t>83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_Toc7932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63 </w:t>
      </w:r>
      <w:r>
        <w:rPr>
          <w:rFonts w:hint="eastAsia" w:asciiTheme="minorEastAsia" w:hAnsiTheme="minorEastAsia"/>
          <w:highlight w:val="none"/>
        </w:rPr>
        <w:t>：</w:t>
      </w:r>
      <w:r>
        <w:rPr>
          <w:rFonts w:hint="eastAsia" w:ascii="宋体" w:hAnsi="宋体" w:eastAsia="宋体"/>
          <w:highlight w:val="none"/>
        </w:rPr>
        <w:t>轻信网络谣言的因素</w:t>
      </w:r>
      <w:r>
        <w:tab/>
      </w:r>
      <w:r>
        <w:fldChar w:fldCharType="begin"/>
      </w:r>
      <w:r>
        <w:instrText xml:space="preserve"> PAGEREF _Toc7932 \h </w:instrText>
      </w:r>
      <w:r>
        <w:fldChar w:fldCharType="separate"/>
      </w:r>
      <w:r>
        <w:t>84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_Toc19787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64 </w:t>
      </w:r>
      <w:r>
        <w:rPr>
          <w:rFonts w:hint="eastAsia" w:asciiTheme="minorEastAsia" w:hAnsiTheme="minorEastAsia"/>
          <w:highlight w:val="none"/>
        </w:rPr>
        <w:t>：</w:t>
      </w:r>
      <w:r>
        <w:rPr>
          <w:rFonts w:hint="eastAsia" w:ascii="宋体" w:hAnsi="宋体" w:eastAsia="宋体"/>
          <w:highlight w:val="none"/>
        </w:rPr>
        <w:t>互联网谣言的产生原因</w:t>
      </w:r>
      <w:r>
        <w:tab/>
      </w:r>
      <w:r>
        <w:fldChar w:fldCharType="begin"/>
      </w:r>
      <w:r>
        <w:instrText xml:space="preserve"> PAGEREF _Toc19787 \h </w:instrText>
      </w:r>
      <w:r>
        <w:fldChar w:fldCharType="separate"/>
      </w:r>
      <w:r>
        <w:t>85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_Toc12186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65 </w:t>
      </w:r>
      <w:r>
        <w:rPr>
          <w:rFonts w:hint="eastAsia" w:asciiTheme="minorEastAsia" w:hAnsiTheme="minorEastAsia"/>
          <w:highlight w:val="none"/>
        </w:rPr>
        <w:t>：</w:t>
      </w:r>
      <w:r>
        <w:rPr>
          <w:rFonts w:hint="eastAsia" w:ascii="宋体" w:hAnsi="宋体" w:eastAsia="宋体"/>
          <w:highlight w:val="none"/>
        </w:rPr>
        <w:t>官方辟谣成效满意度评价</w:t>
      </w:r>
      <w:r>
        <w:tab/>
      </w:r>
      <w:r>
        <w:fldChar w:fldCharType="begin"/>
      </w:r>
      <w:r>
        <w:instrText xml:space="preserve"> PAGEREF _Toc12186 \h </w:instrText>
      </w:r>
      <w:r>
        <w:fldChar w:fldCharType="separate"/>
      </w:r>
      <w:r>
        <w:t>86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_Toc12483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66 </w:t>
      </w:r>
      <w:r>
        <w:rPr>
          <w:rFonts w:hint="eastAsia" w:asciiTheme="minorEastAsia" w:hAnsiTheme="minorEastAsia"/>
          <w:highlight w:val="none"/>
        </w:rPr>
        <w:t>：</w:t>
      </w:r>
      <w:r>
        <w:rPr>
          <w:rFonts w:hint="eastAsia" w:ascii="宋体" w:hAnsi="宋体" w:eastAsia="宋体"/>
          <w:highlight w:val="none"/>
        </w:rPr>
        <w:t>网络谣言刷榜现象的情况</w:t>
      </w:r>
      <w:r>
        <w:tab/>
      </w:r>
      <w:r>
        <w:fldChar w:fldCharType="begin"/>
      </w:r>
      <w:r>
        <w:instrText xml:space="preserve"> PAGEREF _Toc12483 \h </w:instrText>
      </w:r>
      <w:r>
        <w:fldChar w:fldCharType="separate"/>
      </w:r>
      <w:r>
        <w:t>87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_Toc23864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67 </w:t>
      </w:r>
      <w:r>
        <w:rPr>
          <w:rFonts w:hint="eastAsia" w:asciiTheme="minorEastAsia" w:hAnsiTheme="minorEastAsia"/>
          <w:highlight w:val="none"/>
        </w:rPr>
        <w:t>：</w:t>
      </w:r>
      <w:r>
        <w:rPr>
          <w:rFonts w:hint="eastAsia"/>
          <w:highlight w:val="none"/>
        </w:rPr>
        <w:t>整治“水军控评刷榜”效果评价</w:t>
      </w:r>
      <w:r>
        <w:tab/>
      </w:r>
      <w:r>
        <w:fldChar w:fldCharType="begin"/>
      </w:r>
      <w:r>
        <w:instrText xml:space="preserve"> PAGEREF _Toc23864 \h </w:instrText>
      </w:r>
      <w:r>
        <w:fldChar w:fldCharType="separate"/>
      </w:r>
      <w:r>
        <w:t>88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_Toc26072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68 </w:t>
      </w:r>
      <w:r>
        <w:rPr>
          <w:rFonts w:hint="eastAsia" w:asciiTheme="minorEastAsia" w:hAnsiTheme="minorEastAsia"/>
          <w:highlight w:val="none"/>
        </w:rPr>
        <w:t>：对政府</w:t>
      </w:r>
      <w:r>
        <w:rPr>
          <w:rFonts w:hint="eastAsia"/>
          <w:highlight w:val="none"/>
        </w:rPr>
        <w:t>回应网民关切问题的信任度</w:t>
      </w:r>
      <w:r>
        <w:tab/>
      </w:r>
      <w:r>
        <w:fldChar w:fldCharType="begin"/>
      </w:r>
      <w:r>
        <w:instrText xml:space="preserve"> PAGEREF _Toc26072 \h </w:instrText>
      </w:r>
      <w:r>
        <w:fldChar w:fldCharType="separate"/>
      </w:r>
      <w:r>
        <w:t>89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_Toc27258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69 </w:t>
      </w:r>
      <w:r>
        <w:rPr>
          <w:rFonts w:hint="eastAsia" w:asciiTheme="minorEastAsia" w:hAnsiTheme="minorEastAsia"/>
          <w:highlight w:val="none"/>
        </w:rPr>
        <w:t>：</w:t>
      </w:r>
      <w:r>
        <w:rPr>
          <w:rFonts w:hint="eastAsia"/>
          <w:highlight w:val="none"/>
        </w:rPr>
        <w:t>社会组织发布消息的信任度</w:t>
      </w:r>
      <w:r>
        <w:tab/>
      </w:r>
      <w:r>
        <w:fldChar w:fldCharType="begin"/>
      </w:r>
      <w:r>
        <w:instrText xml:space="preserve"> PAGEREF _Toc27258 \h </w:instrText>
      </w:r>
      <w:r>
        <w:fldChar w:fldCharType="separate"/>
      </w:r>
      <w:r>
        <w:t>90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_Toc20951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70 </w:t>
      </w:r>
      <w:r>
        <w:rPr>
          <w:rFonts w:hint="eastAsia" w:asciiTheme="minorEastAsia" w:hAnsiTheme="minorEastAsia"/>
          <w:highlight w:val="none"/>
        </w:rPr>
        <w:t>：对</w:t>
      </w:r>
      <w:r>
        <w:rPr>
          <w:rFonts w:hint="eastAsia"/>
          <w:highlight w:val="none"/>
        </w:rPr>
        <w:t>企事业单位回应网民关切问题的信任度</w:t>
      </w:r>
      <w:r>
        <w:tab/>
      </w:r>
      <w:r>
        <w:fldChar w:fldCharType="begin"/>
      </w:r>
      <w:r>
        <w:instrText xml:space="preserve"> PAGEREF _Toc20951 \h </w:instrText>
      </w:r>
      <w:r>
        <w:fldChar w:fldCharType="separate"/>
      </w:r>
      <w:r>
        <w:t>92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_Toc25017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71 </w:t>
      </w:r>
      <w:r>
        <w:rPr>
          <w:rFonts w:hint="eastAsia" w:asciiTheme="minorEastAsia" w:hAnsiTheme="minorEastAsia"/>
          <w:highlight w:val="none"/>
        </w:rPr>
        <w:t>：对</w:t>
      </w:r>
      <w:r>
        <w:rPr>
          <w:rFonts w:hint="eastAsia"/>
          <w:highlight w:val="none"/>
        </w:rPr>
        <w:t>新闻媒体报道网民关切问题的信任度</w:t>
      </w:r>
      <w:r>
        <w:tab/>
      </w:r>
      <w:r>
        <w:fldChar w:fldCharType="begin"/>
      </w:r>
      <w:r>
        <w:instrText xml:space="preserve"> PAGEREF _Toc25017 \h </w:instrText>
      </w:r>
      <w:r>
        <w:fldChar w:fldCharType="separate"/>
      </w:r>
      <w:r>
        <w:t>93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_Toc8593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72 </w:t>
      </w:r>
      <w:r>
        <w:rPr>
          <w:rFonts w:hint="eastAsia" w:asciiTheme="minorEastAsia" w:hAnsiTheme="minorEastAsia"/>
          <w:highlight w:val="none"/>
        </w:rPr>
        <w:t>：对</w:t>
      </w:r>
      <w:r>
        <w:rPr>
          <w:rFonts w:hint="eastAsia"/>
          <w:highlight w:val="none"/>
        </w:rPr>
        <w:t>私域平台等社交媒体发布消息的信任度</w:t>
      </w:r>
      <w:r>
        <w:tab/>
      </w:r>
      <w:r>
        <w:fldChar w:fldCharType="begin"/>
      </w:r>
      <w:r>
        <w:instrText xml:space="preserve"> PAGEREF _Toc8593 \h </w:instrText>
      </w:r>
      <w:r>
        <w:fldChar w:fldCharType="separate"/>
      </w:r>
      <w:r>
        <w:t>94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_Toc8941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73 </w:t>
      </w:r>
      <w:r>
        <w:rPr>
          <w:rFonts w:hint="eastAsia" w:asciiTheme="minorEastAsia" w:hAnsiTheme="minorEastAsia"/>
          <w:highlight w:val="none"/>
        </w:rPr>
        <w:t>：政府应加强网络安全诚信建设方面的措施</w:t>
      </w:r>
      <w:r>
        <w:tab/>
      </w:r>
      <w:r>
        <w:fldChar w:fldCharType="begin"/>
      </w:r>
      <w:r>
        <w:instrText xml:space="preserve"> PAGEREF _Toc8941 \h </w:instrText>
      </w:r>
      <w:r>
        <w:fldChar w:fldCharType="separate"/>
      </w:r>
      <w:r>
        <w:t>95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_Toc26206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74 </w:t>
      </w:r>
      <w:r>
        <w:rPr>
          <w:rFonts w:hint="eastAsia" w:asciiTheme="minorEastAsia" w:hAnsiTheme="minorEastAsia"/>
          <w:highlight w:val="none"/>
        </w:rPr>
        <w:t>：</w:t>
      </w:r>
      <w:r>
        <w:rPr>
          <w:rFonts w:hint="eastAsia" w:ascii="宋体" w:hAnsi="宋体" w:eastAsia="宋体"/>
          <w:highlight w:val="none"/>
        </w:rPr>
        <w:t>互联网企业应</w:t>
      </w:r>
      <w:r>
        <w:rPr>
          <w:rFonts w:hint="eastAsia" w:asciiTheme="minorEastAsia" w:hAnsiTheme="minorEastAsia"/>
          <w:highlight w:val="none"/>
        </w:rPr>
        <w:t>加强网络安全诚信建设方面的措施</w:t>
      </w:r>
      <w:r>
        <w:tab/>
      </w:r>
      <w:r>
        <w:fldChar w:fldCharType="begin"/>
      </w:r>
      <w:r>
        <w:instrText xml:space="preserve"> PAGEREF _Toc26206 \h </w:instrText>
      </w:r>
      <w:r>
        <w:fldChar w:fldCharType="separate"/>
      </w:r>
      <w:r>
        <w:t>96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_Toc2256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75 </w:t>
      </w:r>
      <w:r>
        <w:rPr>
          <w:rFonts w:hint="eastAsia" w:asciiTheme="minorEastAsia" w:hAnsiTheme="minorEastAsia"/>
          <w:highlight w:val="none"/>
        </w:rPr>
        <w:t>：</w:t>
      </w:r>
      <w:r>
        <w:rPr>
          <w:rFonts w:hint="eastAsia" w:ascii="宋体" w:hAnsi="宋体" w:eastAsia="宋体"/>
          <w:highlight w:val="none"/>
        </w:rPr>
        <w:t>电子商务领域的失信行为</w:t>
      </w:r>
      <w:r>
        <w:tab/>
      </w:r>
      <w:r>
        <w:fldChar w:fldCharType="begin"/>
      </w:r>
      <w:r>
        <w:instrText xml:space="preserve"> PAGEREF _Toc2256 \h </w:instrText>
      </w:r>
      <w:r>
        <w:fldChar w:fldCharType="separate"/>
      </w:r>
      <w:r>
        <w:t>97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_Toc1122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76 </w:t>
      </w:r>
      <w:r>
        <w:rPr>
          <w:rFonts w:hint="eastAsia" w:asciiTheme="minorEastAsia" w:hAnsiTheme="minorEastAsia"/>
          <w:highlight w:val="none"/>
        </w:rPr>
        <w:t>：</w:t>
      </w:r>
      <w:r>
        <w:rPr>
          <w:rFonts w:ascii="宋体" w:hAnsi="宋体" w:eastAsia="宋体"/>
          <w:highlight w:val="none"/>
        </w:rPr>
        <w:t>网络</w:t>
      </w:r>
      <w:r>
        <w:rPr>
          <w:rFonts w:hint="eastAsia" w:ascii="宋体" w:hAnsi="宋体" w:eastAsia="宋体"/>
          <w:highlight w:val="none"/>
        </w:rPr>
        <w:t>诚信</w:t>
      </w:r>
      <w:r>
        <w:rPr>
          <w:rFonts w:ascii="宋体" w:hAnsi="宋体" w:eastAsia="宋体"/>
          <w:highlight w:val="none"/>
        </w:rPr>
        <w:t>素养需要加强的部分</w:t>
      </w:r>
      <w:r>
        <w:tab/>
      </w:r>
      <w:r>
        <w:fldChar w:fldCharType="begin"/>
      </w:r>
      <w:r>
        <w:instrText xml:space="preserve"> PAGEREF _Toc1122 \h </w:instrText>
      </w:r>
      <w:r>
        <w:fldChar w:fldCharType="separate"/>
      </w:r>
      <w:r>
        <w:t>98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_Toc26944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77 </w:t>
      </w:r>
      <w:r>
        <w:rPr>
          <w:rFonts w:hint="eastAsia" w:asciiTheme="minorEastAsia" w:hAnsiTheme="minorEastAsia"/>
          <w:highlight w:val="none"/>
        </w:rPr>
        <w:t>：</w:t>
      </w:r>
      <w:r>
        <w:rPr>
          <w:rFonts w:hint="eastAsia" w:ascii="宋体" w:hAnsi="宋体" w:eastAsia="宋体"/>
          <w:highlight w:val="none"/>
        </w:rPr>
        <w:t>网络社会组织应加强网络安全诚信建设方面的措施</w:t>
      </w:r>
      <w:r>
        <w:tab/>
      </w:r>
      <w:r>
        <w:fldChar w:fldCharType="begin"/>
      </w:r>
      <w:r>
        <w:instrText xml:space="preserve"> PAGEREF _Toc26944 \h </w:instrText>
      </w:r>
      <w:r>
        <w:fldChar w:fldCharType="separate"/>
      </w:r>
      <w:r>
        <w:t>99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_Toc22031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78 </w:t>
      </w:r>
      <w:r>
        <w:rPr>
          <w:rFonts w:hint="eastAsia" w:asciiTheme="minorEastAsia" w:hAnsiTheme="minorEastAsia"/>
          <w:highlight w:val="none"/>
        </w:rPr>
        <w:t>：</w:t>
      </w:r>
      <w:r>
        <w:rPr>
          <w:highlight w:val="none"/>
        </w:rPr>
        <w:t>社会组织联合会推进网络诚信建设的评价</w:t>
      </w:r>
      <w:r>
        <w:tab/>
      </w:r>
      <w:r>
        <w:fldChar w:fldCharType="begin"/>
      </w:r>
      <w:r>
        <w:instrText xml:space="preserve"> PAGEREF _Toc22031 \h </w:instrText>
      </w:r>
      <w:r>
        <w:fldChar w:fldCharType="separate"/>
      </w:r>
      <w:r>
        <w:t>100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_Toc29925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79 </w:t>
      </w:r>
      <w:r>
        <w:rPr>
          <w:rFonts w:ascii="宋体" w:hAnsi="宋体" w:eastAsia="宋体"/>
          <w:highlight w:val="none"/>
        </w:rPr>
        <w:t>：网络</w:t>
      </w:r>
      <w:r>
        <w:rPr>
          <w:rFonts w:hint="eastAsia" w:ascii="宋体" w:hAnsi="宋体" w:eastAsia="宋体"/>
          <w:highlight w:val="none"/>
        </w:rPr>
        <w:t>上遭遇</w:t>
      </w:r>
      <w:r>
        <w:rPr>
          <w:rFonts w:ascii="宋体" w:hAnsi="宋体" w:eastAsia="宋体"/>
          <w:highlight w:val="none"/>
        </w:rPr>
        <w:t>违法犯罪</w:t>
      </w:r>
      <w:r>
        <w:rPr>
          <w:rFonts w:hint="eastAsia" w:ascii="宋体" w:hAnsi="宋体" w:eastAsia="宋体"/>
          <w:highlight w:val="none"/>
        </w:rPr>
        <w:t>的情况</w:t>
      </w:r>
      <w:r>
        <w:tab/>
      </w:r>
      <w:r>
        <w:fldChar w:fldCharType="begin"/>
      </w:r>
      <w:r>
        <w:instrText xml:space="preserve"> PAGEREF _Toc29925 \h </w:instrText>
      </w:r>
      <w:r>
        <w:fldChar w:fldCharType="separate"/>
      </w:r>
      <w:r>
        <w:t>102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_Toc10475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80 </w:t>
      </w:r>
      <w:r>
        <w:rPr>
          <w:rFonts w:ascii="宋体" w:hAnsi="宋体" w:eastAsia="宋体"/>
          <w:highlight w:val="none"/>
        </w:rPr>
        <w:t>：需加强打击的网络违法犯罪行为</w:t>
      </w:r>
      <w:r>
        <w:tab/>
      </w:r>
      <w:r>
        <w:fldChar w:fldCharType="begin"/>
      </w:r>
      <w:r>
        <w:instrText xml:space="preserve"> PAGEREF _Toc10475 \h </w:instrText>
      </w:r>
      <w:r>
        <w:fldChar w:fldCharType="separate"/>
      </w:r>
      <w:r>
        <w:t>103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_Toc14869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81 </w:t>
      </w:r>
      <w:r>
        <w:rPr>
          <w:rFonts w:ascii="宋体" w:hAnsi="宋体" w:eastAsia="宋体"/>
          <w:highlight w:val="none"/>
        </w:rPr>
        <w:t>：</w:t>
      </w:r>
      <w:r>
        <w:rPr>
          <w:rFonts w:hint="eastAsia" w:ascii="宋体" w:hAnsi="宋体" w:eastAsia="宋体"/>
          <w:highlight w:val="none"/>
        </w:rPr>
        <w:t>遇到</w:t>
      </w:r>
      <w:r>
        <w:rPr>
          <w:rFonts w:ascii="宋体" w:hAnsi="宋体" w:eastAsia="宋体"/>
          <w:highlight w:val="none"/>
        </w:rPr>
        <w:t>网络诈骗</w:t>
      </w:r>
      <w:r>
        <w:rPr>
          <w:rFonts w:hint="eastAsia" w:ascii="宋体" w:hAnsi="宋体" w:eastAsia="宋体"/>
          <w:highlight w:val="none"/>
        </w:rPr>
        <w:t>次数的</w:t>
      </w:r>
      <w:r>
        <w:rPr>
          <w:rFonts w:ascii="宋体" w:hAnsi="宋体" w:eastAsia="宋体"/>
          <w:highlight w:val="none"/>
        </w:rPr>
        <w:t>变化</w:t>
      </w:r>
      <w:r>
        <w:tab/>
      </w:r>
      <w:r>
        <w:fldChar w:fldCharType="begin"/>
      </w:r>
      <w:r>
        <w:instrText xml:space="preserve"> PAGEREF _Toc14869 \h </w:instrText>
      </w:r>
      <w:r>
        <w:fldChar w:fldCharType="separate"/>
      </w:r>
      <w:r>
        <w:t>104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_Toc30612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82 </w:t>
      </w:r>
      <w:r>
        <w:rPr>
          <w:rFonts w:ascii="宋体" w:hAnsi="宋体" w:eastAsia="宋体"/>
          <w:highlight w:val="none"/>
        </w:rPr>
        <w:t>：</w:t>
      </w:r>
      <w:r>
        <w:rPr>
          <w:rFonts w:hint="eastAsia" w:ascii="宋体" w:hAnsi="宋体" w:eastAsia="宋体"/>
          <w:highlight w:val="none"/>
        </w:rPr>
        <w:t>各类电信网络诈骗的遇见率</w:t>
      </w:r>
      <w:r>
        <w:tab/>
      </w:r>
      <w:r>
        <w:fldChar w:fldCharType="begin"/>
      </w:r>
      <w:r>
        <w:instrText xml:space="preserve"> PAGEREF _Toc30612 \h </w:instrText>
      </w:r>
      <w:r>
        <w:fldChar w:fldCharType="separate"/>
      </w:r>
      <w:r>
        <w:t>105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_Toc20212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83 </w:t>
      </w:r>
      <w:r>
        <w:rPr>
          <w:rFonts w:ascii="宋体" w:hAnsi="宋体" w:eastAsia="宋体"/>
          <w:highlight w:val="none"/>
        </w:rPr>
        <w:t>：</w:t>
      </w:r>
      <w:r>
        <w:rPr>
          <w:rFonts w:hint="eastAsia" w:ascii="宋体" w:hAnsi="宋体" w:eastAsia="宋体"/>
          <w:highlight w:val="none"/>
        </w:rPr>
        <w:t>网络诈骗信息传播开展渠道</w:t>
      </w:r>
      <w:r>
        <w:tab/>
      </w:r>
      <w:r>
        <w:fldChar w:fldCharType="begin"/>
      </w:r>
      <w:r>
        <w:instrText xml:space="preserve"> PAGEREF _Toc20212 \h </w:instrText>
      </w:r>
      <w:r>
        <w:fldChar w:fldCharType="separate"/>
      </w:r>
      <w:r>
        <w:t>106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_Toc14938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84 </w:t>
      </w:r>
      <w:r>
        <w:rPr>
          <w:rFonts w:ascii="宋体" w:hAnsi="宋体" w:eastAsia="宋体"/>
          <w:highlight w:val="none"/>
        </w:rPr>
        <w:t>：网民对电信诈骗的应对</w:t>
      </w:r>
      <w:r>
        <w:rPr>
          <w:rFonts w:hint="eastAsia" w:ascii="宋体" w:hAnsi="宋体" w:eastAsia="宋体"/>
          <w:highlight w:val="none"/>
        </w:rPr>
        <w:t>措施</w:t>
      </w:r>
      <w:r>
        <w:tab/>
      </w:r>
      <w:r>
        <w:fldChar w:fldCharType="begin"/>
      </w:r>
      <w:r>
        <w:instrText xml:space="preserve"> PAGEREF _Toc14938 \h </w:instrText>
      </w:r>
      <w:r>
        <w:fldChar w:fldCharType="separate"/>
      </w:r>
      <w:r>
        <w:t>107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_Toc6603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85 </w:t>
      </w:r>
      <w:r>
        <w:rPr>
          <w:rFonts w:ascii="宋体" w:hAnsi="宋体" w:eastAsia="宋体"/>
          <w:highlight w:val="none"/>
        </w:rPr>
        <w:t>：</w:t>
      </w:r>
      <w:r>
        <w:rPr>
          <w:rFonts w:hint="eastAsia" w:ascii="宋体" w:hAnsi="宋体" w:eastAsia="宋体"/>
          <w:highlight w:val="none"/>
        </w:rPr>
        <w:t>网络诈骗</w:t>
      </w:r>
      <w:r>
        <w:rPr>
          <w:rFonts w:ascii="宋体" w:hAnsi="宋体" w:eastAsia="宋体"/>
          <w:highlight w:val="none"/>
        </w:rPr>
        <w:t>投诉或举报处理结果</w:t>
      </w:r>
      <w:r>
        <w:rPr>
          <w:rFonts w:hint="eastAsia" w:ascii="宋体" w:hAnsi="宋体" w:eastAsia="宋体"/>
          <w:highlight w:val="none"/>
        </w:rPr>
        <w:t>的</w:t>
      </w:r>
      <w:r>
        <w:rPr>
          <w:rFonts w:ascii="宋体" w:hAnsi="宋体" w:eastAsia="宋体"/>
          <w:highlight w:val="none"/>
        </w:rPr>
        <w:t>评价</w:t>
      </w:r>
      <w:r>
        <w:tab/>
      </w:r>
      <w:r>
        <w:fldChar w:fldCharType="begin"/>
      </w:r>
      <w:r>
        <w:instrText xml:space="preserve"> PAGEREF _Toc6603 \h </w:instrText>
      </w:r>
      <w:r>
        <w:fldChar w:fldCharType="separate"/>
      </w:r>
      <w:r>
        <w:t>108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_Toc12026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86 </w:t>
      </w:r>
      <w:r>
        <w:rPr>
          <w:rFonts w:ascii="宋体" w:hAnsi="宋体" w:eastAsia="宋体"/>
          <w:highlight w:val="none"/>
        </w:rPr>
        <w:t>：反诈</w:t>
      </w:r>
      <w:r>
        <w:rPr>
          <w:rFonts w:hint="eastAsia" w:ascii="宋体" w:hAnsi="宋体" w:eastAsia="宋体"/>
          <w:highlight w:val="none"/>
        </w:rPr>
        <w:t>骗</w:t>
      </w:r>
      <w:r>
        <w:rPr>
          <w:rFonts w:ascii="宋体" w:hAnsi="宋体" w:eastAsia="宋体"/>
          <w:highlight w:val="none"/>
        </w:rPr>
        <w:t>服务渠道的认知度</w:t>
      </w:r>
      <w:r>
        <w:tab/>
      </w:r>
      <w:r>
        <w:fldChar w:fldCharType="begin"/>
      </w:r>
      <w:r>
        <w:instrText xml:space="preserve"> PAGEREF _Toc12026 \h </w:instrText>
      </w:r>
      <w:r>
        <w:fldChar w:fldCharType="separate"/>
      </w:r>
      <w:r>
        <w:t>109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_Toc29283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87 </w:t>
      </w:r>
      <w:r>
        <w:rPr>
          <w:rFonts w:ascii="宋体" w:hAnsi="宋体" w:eastAsia="宋体"/>
          <w:highlight w:val="none"/>
        </w:rPr>
        <w:t>：所在社区、校园及企业开展防诈骗宣传活动情况</w:t>
      </w:r>
      <w:r>
        <w:tab/>
      </w:r>
      <w:r>
        <w:fldChar w:fldCharType="begin"/>
      </w:r>
      <w:r>
        <w:instrText xml:space="preserve"> PAGEREF _Toc29283 \h </w:instrText>
      </w:r>
      <w:r>
        <w:fldChar w:fldCharType="separate"/>
      </w:r>
      <w:r>
        <w:t>110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_Toc14362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88 </w:t>
      </w:r>
      <w:r>
        <w:rPr>
          <w:rFonts w:ascii="宋体" w:hAnsi="宋体" w:eastAsia="宋体"/>
          <w:highlight w:val="none"/>
        </w:rPr>
        <w:t>：防诈骗宣传活动</w:t>
      </w:r>
      <w:r>
        <w:rPr>
          <w:rFonts w:hint="eastAsia" w:ascii="宋体" w:hAnsi="宋体" w:eastAsia="宋体"/>
          <w:highlight w:val="none"/>
        </w:rPr>
        <w:t>的渠道</w:t>
      </w:r>
      <w:r>
        <w:tab/>
      </w:r>
      <w:r>
        <w:fldChar w:fldCharType="begin"/>
      </w:r>
      <w:r>
        <w:instrText xml:space="preserve"> PAGEREF _Toc14362 \h </w:instrText>
      </w:r>
      <w:r>
        <w:fldChar w:fldCharType="separate"/>
      </w:r>
      <w:r>
        <w:t>111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_Toc27473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89 </w:t>
      </w:r>
      <w:r>
        <w:rPr>
          <w:rFonts w:ascii="宋体" w:hAnsi="宋体" w:eastAsia="宋体"/>
          <w:highlight w:val="none"/>
        </w:rPr>
        <w:t>：“金融投资”类APP导致财产损失的情况</w:t>
      </w:r>
      <w:r>
        <w:tab/>
      </w:r>
      <w:r>
        <w:fldChar w:fldCharType="begin"/>
      </w:r>
      <w:r>
        <w:instrText xml:space="preserve"> PAGEREF _Toc27473 \h </w:instrText>
      </w:r>
      <w:r>
        <w:fldChar w:fldCharType="separate"/>
      </w:r>
      <w:r>
        <w:t>112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_Toc6882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90 </w:t>
      </w:r>
      <w:r>
        <w:rPr>
          <w:rFonts w:ascii="宋体" w:hAnsi="宋体" w:eastAsia="宋体"/>
          <w:highlight w:val="none"/>
        </w:rPr>
        <w:t>：</w:t>
      </w:r>
      <w:r>
        <w:rPr>
          <w:rFonts w:hint="eastAsia" w:ascii="宋体" w:hAnsi="宋体" w:eastAsia="宋体"/>
          <w:highlight w:val="none"/>
        </w:rPr>
        <w:t>扫码或电子支付遭遇盗刷的威胁</w:t>
      </w:r>
      <w:r>
        <w:tab/>
      </w:r>
      <w:r>
        <w:fldChar w:fldCharType="begin"/>
      </w:r>
      <w:r>
        <w:instrText xml:space="preserve"> PAGEREF _Toc6882 \h </w:instrText>
      </w:r>
      <w:r>
        <w:fldChar w:fldCharType="separate"/>
      </w:r>
      <w:r>
        <w:t>113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_Toc1834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91 </w:t>
      </w:r>
      <w:r>
        <w:rPr>
          <w:rFonts w:ascii="宋体" w:hAnsi="宋体" w:eastAsia="宋体"/>
          <w:highlight w:val="none"/>
        </w:rPr>
        <w:t>：网络博彩或网络赌博</w:t>
      </w:r>
      <w:r>
        <w:rPr>
          <w:rFonts w:hint="eastAsia" w:ascii="宋体" w:hAnsi="宋体" w:eastAsia="宋体"/>
          <w:highlight w:val="none"/>
        </w:rPr>
        <w:t>的威胁</w:t>
      </w:r>
      <w:r>
        <w:tab/>
      </w:r>
      <w:r>
        <w:fldChar w:fldCharType="begin"/>
      </w:r>
      <w:r>
        <w:instrText xml:space="preserve"> PAGEREF _Toc1834 \h </w:instrText>
      </w:r>
      <w:r>
        <w:fldChar w:fldCharType="separate"/>
      </w:r>
      <w:r>
        <w:t>114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_Toc9148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92 </w:t>
      </w:r>
      <w:r>
        <w:rPr>
          <w:rFonts w:ascii="宋体" w:hAnsi="宋体" w:eastAsia="宋体"/>
          <w:highlight w:val="none"/>
        </w:rPr>
        <w:t>：网络勒索病毒、木马等破坏性程序</w:t>
      </w:r>
      <w:r>
        <w:rPr>
          <w:rFonts w:hint="eastAsia" w:ascii="宋体" w:hAnsi="宋体" w:eastAsia="宋体"/>
          <w:highlight w:val="none"/>
        </w:rPr>
        <w:t>的威胁</w:t>
      </w:r>
      <w:r>
        <w:tab/>
      </w:r>
      <w:r>
        <w:fldChar w:fldCharType="begin"/>
      </w:r>
      <w:r>
        <w:instrText xml:space="preserve"> PAGEREF _Toc9148 \h </w:instrText>
      </w:r>
      <w:r>
        <w:fldChar w:fldCharType="separate"/>
      </w:r>
      <w:r>
        <w:t>115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_Toc21429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93 </w:t>
      </w:r>
      <w:r>
        <w:rPr>
          <w:rFonts w:ascii="宋体" w:hAnsi="宋体" w:eastAsia="宋体"/>
          <w:highlight w:val="none"/>
        </w:rPr>
        <w:t>：个人网络安全防范措施的落实</w:t>
      </w:r>
      <w:r>
        <w:rPr>
          <w:rFonts w:hint="eastAsia" w:ascii="宋体" w:hAnsi="宋体" w:eastAsia="宋体"/>
          <w:highlight w:val="none"/>
        </w:rPr>
        <w:t>情况</w:t>
      </w:r>
      <w:r>
        <w:tab/>
      </w:r>
      <w:r>
        <w:fldChar w:fldCharType="begin"/>
      </w:r>
      <w:r>
        <w:instrText xml:space="preserve"> PAGEREF _Toc21429 \h </w:instrText>
      </w:r>
      <w:r>
        <w:fldChar w:fldCharType="separate"/>
      </w:r>
      <w:r>
        <w:t>116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_Toc7616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94 </w:t>
      </w:r>
      <w:r>
        <w:rPr>
          <w:rFonts w:ascii="宋体" w:hAnsi="宋体" w:eastAsia="宋体"/>
          <w:highlight w:val="none"/>
        </w:rPr>
        <w:t>：</w:t>
      </w:r>
      <w:r>
        <w:rPr>
          <w:rFonts w:hint="eastAsia" w:ascii="宋体" w:hAnsi="宋体" w:eastAsia="宋体"/>
          <w:highlight w:val="none"/>
        </w:rPr>
        <w:t>网络</w:t>
      </w:r>
      <w:r>
        <w:rPr>
          <w:rFonts w:ascii="宋体" w:hAnsi="宋体" w:eastAsia="宋体"/>
          <w:highlight w:val="none"/>
        </w:rPr>
        <w:t>不良信息</w:t>
      </w:r>
      <w:r>
        <w:rPr>
          <w:rFonts w:hint="eastAsia" w:ascii="宋体" w:hAnsi="宋体" w:eastAsia="宋体"/>
          <w:highlight w:val="none"/>
        </w:rPr>
        <w:t>威胁</w:t>
      </w:r>
      <w:r>
        <w:tab/>
      </w:r>
      <w:r>
        <w:fldChar w:fldCharType="begin"/>
      </w:r>
      <w:r>
        <w:instrText xml:space="preserve"> PAGEREF _Toc7616 \h </w:instrText>
      </w:r>
      <w:r>
        <w:fldChar w:fldCharType="separate"/>
      </w:r>
      <w:r>
        <w:t>117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_Toc15613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95 </w:t>
      </w:r>
      <w:r>
        <w:rPr>
          <w:rFonts w:ascii="宋体" w:hAnsi="宋体" w:eastAsia="宋体"/>
          <w:highlight w:val="none"/>
        </w:rPr>
        <w:t>：色情暴力等低俗网络信息数量变化情况</w:t>
      </w:r>
      <w:r>
        <w:tab/>
      </w:r>
      <w:r>
        <w:fldChar w:fldCharType="begin"/>
      </w:r>
      <w:r>
        <w:instrText xml:space="preserve"> PAGEREF _Toc15613 \h </w:instrText>
      </w:r>
      <w:r>
        <w:fldChar w:fldCharType="separate"/>
      </w:r>
      <w:r>
        <w:t>118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_Toc24175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96 </w:t>
      </w:r>
      <w:r>
        <w:rPr>
          <w:rFonts w:ascii="宋体" w:hAnsi="宋体" w:eastAsia="宋体"/>
          <w:highlight w:val="none"/>
        </w:rPr>
        <w:t>：网络低俗信息</w:t>
      </w:r>
      <w:r>
        <w:rPr>
          <w:rFonts w:hint="eastAsia" w:ascii="宋体" w:hAnsi="宋体" w:eastAsia="宋体"/>
          <w:highlight w:val="none"/>
        </w:rPr>
        <w:t>的传播渠道</w:t>
      </w:r>
      <w:r>
        <w:tab/>
      </w:r>
      <w:r>
        <w:fldChar w:fldCharType="begin"/>
      </w:r>
      <w:r>
        <w:instrText xml:space="preserve"> PAGEREF _Toc24175 \h </w:instrText>
      </w:r>
      <w:r>
        <w:fldChar w:fldCharType="separate"/>
      </w:r>
      <w:r>
        <w:t>119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_Toc5796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97 </w:t>
      </w:r>
      <w:r>
        <w:rPr>
          <w:rFonts w:ascii="宋体" w:hAnsi="宋体" w:eastAsia="宋体"/>
          <w:highlight w:val="none"/>
        </w:rPr>
        <w:t>：遇到</w:t>
      </w:r>
      <w:r>
        <w:rPr>
          <w:rFonts w:hint="eastAsia" w:ascii="宋体" w:hAnsi="宋体" w:eastAsia="宋体"/>
          <w:highlight w:val="none"/>
        </w:rPr>
        <w:t>网络</w:t>
      </w:r>
      <w:r>
        <w:rPr>
          <w:rFonts w:ascii="宋体" w:hAnsi="宋体" w:eastAsia="宋体"/>
          <w:highlight w:val="none"/>
        </w:rPr>
        <w:t>低俗信息的应对措施</w:t>
      </w:r>
      <w:r>
        <w:tab/>
      </w:r>
      <w:r>
        <w:fldChar w:fldCharType="begin"/>
      </w:r>
      <w:r>
        <w:instrText xml:space="preserve"> PAGEREF _Toc5796 \h </w:instrText>
      </w:r>
      <w:r>
        <w:fldChar w:fldCharType="separate"/>
      </w:r>
      <w:r>
        <w:t>120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_Toc14757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98 </w:t>
      </w:r>
      <w:r>
        <w:rPr>
          <w:rFonts w:ascii="宋体" w:hAnsi="宋体" w:eastAsia="宋体"/>
          <w:highlight w:val="none"/>
        </w:rPr>
        <w:t>：网络低俗信息投诉</w:t>
      </w:r>
      <w:r>
        <w:rPr>
          <w:rFonts w:hint="eastAsia" w:ascii="宋体" w:hAnsi="宋体" w:eastAsia="宋体"/>
          <w:highlight w:val="none"/>
        </w:rPr>
        <w:t>处理效果评价</w:t>
      </w:r>
      <w:r>
        <w:tab/>
      </w:r>
      <w:r>
        <w:fldChar w:fldCharType="begin"/>
      </w:r>
      <w:r>
        <w:instrText xml:space="preserve"> PAGEREF _Toc14757 \h </w:instrText>
      </w:r>
      <w:r>
        <w:fldChar w:fldCharType="separate"/>
      </w:r>
      <w:r>
        <w:t>121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_Toc20346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99 </w:t>
      </w:r>
      <w:r>
        <w:rPr>
          <w:rFonts w:ascii="宋体" w:hAnsi="宋体" w:eastAsia="宋体"/>
          <w:highlight w:val="none"/>
        </w:rPr>
        <w:t>：“清朗”、“净网”等专项行动成效</w:t>
      </w:r>
      <w:r>
        <w:rPr>
          <w:rFonts w:hint="eastAsia" w:ascii="宋体" w:hAnsi="宋体" w:eastAsia="宋体"/>
          <w:highlight w:val="none"/>
        </w:rPr>
        <w:t>评价</w:t>
      </w:r>
      <w:r>
        <w:tab/>
      </w:r>
      <w:r>
        <w:fldChar w:fldCharType="begin"/>
      </w:r>
      <w:r>
        <w:instrText xml:space="preserve"> PAGEREF _Toc20346 \h </w:instrText>
      </w:r>
      <w:r>
        <w:fldChar w:fldCharType="separate"/>
      </w:r>
      <w:r>
        <w:t>122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_Toc29129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100 </w:t>
      </w:r>
      <w:r>
        <w:rPr>
          <w:rFonts w:ascii="宋体" w:hAnsi="宋体" w:eastAsia="宋体"/>
          <w:highlight w:val="none"/>
        </w:rPr>
        <w:t>：对遏制网络</w:t>
      </w:r>
      <w:r>
        <w:rPr>
          <w:rFonts w:hint="eastAsia" w:ascii="宋体" w:hAnsi="宋体" w:eastAsia="宋体"/>
          <w:highlight w:val="none"/>
        </w:rPr>
        <w:t>违法行为工作成效</w:t>
      </w:r>
      <w:r>
        <w:rPr>
          <w:rFonts w:ascii="宋体" w:hAnsi="宋体" w:eastAsia="宋体"/>
          <w:highlight w:val="none"/>
        </w:rPr>
        <w:t>不满意的</w:t>
      </w:r>
      <w:r>
        <w:rPr>
          <w:rFonts w:hint="eastAsia" w:ascii="宋体" w:hAnsi="宋体" w:eastAsia="宋体"/>
          <w:highlight w:val="none"/>
        </w:rPr>
        <w:t>地方</w:t>
      </w:r>
      <w:r>
        <w:tab/>
      </w:r>
      <w:r>
        <w:fldChar w:fldCharType="begin"/>
      </w:r>
      <w:r>
        <w:instrText xml:space="preserve"> PAGEREF _Toc29129 \h </w:instrText>
      </w:r>
      <w:r>
        <w:fldChar w:fldCharType="separate"/>
      </w:r>
      <w:r>
        <w:t>123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_Toc846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101 </w:t>
      </w:r>
      <w:r>
        <w:rPr>
          <w:rFonts w:ascii="宋体" w:hAnsi="宋体" w:eastAsia="宋体"/>
          <w:highlight w:val="none"/>
        </w:rPr>
        <w:t>：对</w:t>
      </w:r>
      <w:r>
        <w:rPr>
          <w:rFonts w:hint="eastAsia" w:ascii="宋体" w:hAnsi="宋体" w:eastAsia="宋体"/>
          <w:highlight w:val="none"/>
        </w:rPr>
        <w:t>打击和遏制网络违法行为工作</w:t>
      </w:r>
      <w:r>
        <w:rPr>
          <w:rFonts w:ascii="宋体" w:hAnsi="宋体" w:eastAsia="宋体"/>
          <w:highlight w:val="none"/>
        </w:rPr>
        <w:t>的期望</w:t>
      </w:r>
      <w:r>
        <w:tab/>
      </w:r>
      <w:r>
        <w:fldChar w:fldCharType="begin"/>
      </w:r>
      <w:r>
        <w:instrText xml:space="preserve"> PAGEREF _Toc846 \h </w:instrText>
      </w:r>
      <w:r>
        <w:fldChar w:fldCharType="separate"/>
      </w:r>
      <w:r>
        <w:t>124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_Toc30791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102 </w:t>
      </w:r>
      <w:r>
        <w:rPr>
          <w:rFonts w:ascii="宋体" w:hAnsi="宋体" w:eastAsia="宋体"/>
          <w:highlight w:val="none"/>
        </w:rPr>
        <w:t>：个人信息保护状况评价</w:t>
      </w:r>
      <w:r>
        <w:tab/>
      </w:r>
      <w:r>
        <w:fldChar w:fldCharType="begin"/>
      </w:r>
      <w:r>
        <w:instrText xml:space="preserve"> PAGEREF _Toc30791 \h </w:instrText>
      </w:r>
      <w:r>
        <w:fldChar w:fldCharType="separate"/>
      </w:r>
      <w:r>
        <w:t>125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_Toc24325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103 </w:t>
      </w:r>
      <w:r>
        <w:rPr>
          <w:rFonts w:ascii="宋体" w:hAnsi="宋体" w:eastAsia="宋体"/>
          <w:highlight w:val="none"/>
        </w:rPr>
        <w:t>：</w:t>
      </w:r>
      <w:r>
        <w:rPr>
          <w:rFonts w:hint="eastAsia" w:ascii="宋体" w:hAnsi="宋体" w:eastAsia="宋体"/>
          <w:highlight w:val="none"/>
        </w:rPr>
        <w:t>网络</w:t>
      </w:r>
      <w:r>
        <w:rPr>
          <w:rFonts w:ascii="宋体" w:hAnsi="宋体" w:eastAsia="宋体"/>
          <w:highlight w:val="none"/>
        </w:rPr>
        <w:t>个人信息泄露</w:t>
      </w:r>
      <w:r>
        <w:rPr>
          <w:rFonts w:hint="eastAsia" w:ascii="宋体" w:hAnsi="宋体" w:eastAsia="宋体"/>
          <w:highlight w:val="none"/>
        </w:rPr>
        <w:t>状况</w:t>
      </w:r>
      <w:r>
        <w:rPr>
          <w:rFonts w:ascii="宋体" w:hAnsi="宋体" w:eastAsia="宋体"/>
          <w:highlight w:val="none"/>
        </w:rPr>
        <w:t>评价</w:t>
      </w:r>
      <w:r>
        <w:tab/>
      </w:r>
      <w:r>
        <w:fldChar w:fldCharType="begin"/>
      </w:r>
      <w:r>
        <w:instrText xml:space="preserve"> PAGEREF _Toc24325 \h </w:instrText>
      </w:r>
      <w:r>
        <w:fldChar w:fldCharType="separate"/>
      </w:r>
      <w:r>
        <w:t>126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_Toc4672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104 </w:t>
      </w:r>
      <w:r>
        <w:rPr>
          <w:rFonts w:ascii="宋体" w:hAnsi="宋体" w:eastAsia="宋体"/>
          <w:highlight w:val="none"/>
        </w:rPr>
        <w:t>：个人信息保护做得不好的应用领域</w:t>
      </w:r>
      <w:r>
        <w:tab/>
      </w:r>
      <w:r>
        <w:fldChar w:fldCharType="begin"/>
      </w:r>
      <w:r>
        <w:instrText xml:space="preserve"> PAGEREF _Toc4672 \h </w:instrText>
      </w:r>
      <w:r>
        <w:fldChar w:fldCharType="separate"/>
      </w:r>
      <w:r>
        <w:t>128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_Toc2793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105 </w:t>
      </w:r>
      <w:r>
        <w:rPr>
          <w:rFonts w:ascii="宋体" w:hAnsi="宋体" w:eastAsia="宋体"/>
          <w:highlight w:val="none"/>
        </w:rPr>
        <w:t>：个人信息泄露的</w:t>
      </w:r>
      <w:r>
        <w:rPr>
          <w:rFonts w:hint="eastAsia" w:ascii="宋体" w:hAnsi="宋体" w:eastAsia="宋体"/>
          <w:highlight w:val="none"/>
        </w:rPr>
        <w:t>环节</w:t>
      </w:r>
      <w:r>
        <w:tab/>
      </w:r>
      <w:r>
        <w:fldChar w:fldCharType="begin"/>
      </w:r>
      <w:r>
        <w:instrText xml:space="preserve"> PAGEREF _Toc2793 \h </w:instrText>
      </w:r>
      <w:r>
        <w:fldChar w:fldCharType="separate"/>
      </w:r>
      <w:r>
        <w:t>129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_Toc13696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106 </w:t>
      </w:r>
      <w:r>
        <w:rPr>
          <w:rFonts w:ascii="宋体" w:hAnsi="宋体" w:eastAsia="宋体"/>
          <w:highlight w:val="none"/>
        </w:rPr>
        <w:t>：公众网民遭遇</w:t>
      </w:r>
      <w:r>
        <w:rPr>
          <w:rFonts w:ascii="Calibri" w:hAnsi="Calibri" w:eastAsia="Calibri"/>
          <w:highlight w:val="none"/>
        </w:rPr>
        <w:t>APP</w:t>
      </w:r>
      <w:r>
        <w:rPr>
          <w:rFonts w:ascii="宋体" w:hAnsi="宋体" w:eastAsia="宋体"/>
          <w:highlight w:val="none"/>
        </w:rPr>
        <w:t>收集信息的情况</w:t>
      </w:r>
      <w:r>
        <w:tab/>
      </w:r>
      <w:r>
        <w:fldChar w:fldCharType="begin"/>
      </w:r>
      <w:r>
        <w:instrText xml:space="preserve"> PAGEREF _Toc13696 \h </w:instrText>
      </w:r>
      <w:r>
        <w:fldChar w:fldCharType="separate"/>
      </w:r>
      <w:r>
        <w:t>130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_Toc3907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107 </w:t>
      </w:r>
      <w:r>
        <w:rPr>
          <w:rFonts w:ascii="宋体" w:hAnsi="宋体" w:eastAsia="宋体"/>
          <w:highlight w:val="none"/>
        </w:rPr>
        <w:t>：个人信息被泄露或被滥用的情况</w:t>
      </w:r>
      <w:r>
        <w:tab/>
      </w:r>
      <w:r>
        <w:fldChar w:fldCharType="begin"/>
      </w:r>
      <w:r>
        <w:instrText xml:space="preserve"> PAGEREF _Toc3907 \h </w:instrText>
      </w:r>
      <w:r>
        <w:fldChar w:fldCharType="separate"/>
      </w:r>
      <w:r>
        <w:t>131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_Toc12720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108 </w:t>
      </w:r>
      <w:r>
        <w:rPr>
          <w:rFonts w:ascii="宋体" w:hAnsi="宋体" w:eastAsia="宋体"/>
          <w:highlight w:val="none"/>
        </w:rPr>
        <w:t>：个人信息泄露的应对</w:t>
      </w:r>
      <w:r>
        <w:tab/>
      </w:r>
      <w:r>
        <w:fldChar w:fldCharType="begin"/>
      </w:r>
      <w:r>
        <w:instrText xml:space="preserve"> PAGEREF _Toc12720 \h </w:instrText>
      </w:r>
      <w:r>
        <w:fldChar w:fldCharType="separate"/>
      </w:r>
      <w:r>
        <w:t>132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_Toc26411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109 </w:t>
      </w:r>
      <w:r>
        <w:rPr>
          <w:rFonts w:ascii="宋体" w:hAnsi="宋体" w:eastAsia="宋体"/>
          <w:highlight w:val="none"/>
        </w:rPr>
        <w:t>：线上支付的认证方式</w:t>
      </w:r>
      <w:r>
        <w:tab/>
      </w:r>
      <w:r>
        <w:fldChar w:fldCharType="begin"/>
      </w:r>
      <w:r>
        <w:instrText xml:space="preserve"> PAGEREF _Toc26411 \h </w:instrText>
      </w:r>
      <w:r>
        <w:fldChar w:fldCharType="separate"/>
      </w:r>
      <w:r>
        <w:t>133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_Toc31180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110 </w:t>
      </w:r>
      <w:r>
        <w:rPr>
          <w:rFonts w:ascii="宋体" w:hAnsi="宋体" w:eastAsia="宋体"/>
          <w:highlight w:val="none"/>
        </w:rPr>
        <w:t>：生物识别技术个人信息泄露风险</w:t>
      </w:r>
      <w:r>
        <w:tab/>
      </w:r>
      <w:r>
        <w:fldChar w:fldCharType="begin"/>
      </w:r>
      <w:r>
        <w:instrText xml:space="preserve"> PAGEREF _Toc31180 \h </w:instrText>
      </w:r>
      <w:r>
        <w:fldChar w:fldCharType="separate"/>
      </w:r>
      <w:r>
        <w:t>134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_Toc13727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111 </w:t>
      </w:r>
      <w:r>
        <w:rPr>
          <w:rFonts w:ascii="宋体" w:hAnsi="宋体" w:eastAsia="宋体"/>
          <w:highlight w:val="none"/>
        </w:rPr>
        <w:t>：精准广告推送情况</w:t>
      </w:r>
      <w:r>
        <w:tab/>
      </w:r>
      <w:r>
        <w:fldChar w:fldCharType="begin"/>
      </w:r>
      <w:r>
        <w:instrText xml:space="preserve"> PAGEREF _Toc13727 \h </w:instrText>
      </w:r>
      <w:r>
        <w:fldChar w:fldCharType="separate"/>
      </w:r>
      <w:r>
        <w:t>135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_Toc8664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112 </w:t>
      </w:r>
      <w:r>
        <w:rPr>
          <w:rFonts w:ascii="宋体" w:hAnsi="宋体" w:eastAsia="宋体"/>
          <w:highlight w:val="none"/>
        </w:rPr>
        <w:t>：发布精准广告事前征求同意的情况</w:t>
      </w:r>
      <w:r>
        <w:tab/>
      </w:r>
      <w:r>
        <w:fldChar w:fldCharType="begin"/>
      </w:r>
      <w:r>
        <w:instrText xml:space="preserve"> PAGEREF _Toc8664 \h </w:instrText>
      </w:r>
      <w:r>
        <w:fldChar w:fldCharType="separate"/>
      </w:r>
      <w:r>
        <w:t>136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_Toc20691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113 </w:t>
      </w:r>
      <w:r>
        <w:rPr>
          <w:rFonts w:ascii="宋体" w:hAnsi="宋体" w:eastAsia="宋体"/>
          <w:highlight w:val="none"/>
        </w:rPr>
        <w:t>：精准广告提供退出机制的情况</w:t>
      </w:r>
      <w:r>
        <w:tab/>
      </w:r>
      <w:r>
        <w:fldChar w:fldCharType="begin"/>
      </w:r>
      <w:r>
        <w:instrText xml:space="preserve"> PAGEREF _Toc20691 \h </w:instrText>
      </w:r>
      <w:r>
        <w:fldChar w:fldCharType="separate"/>
      </w:r>
      <w:r>
        <w:t>137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_Toc25807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114 </w:t>
      </w:r>
      <w:r>
        <w:rPr>
          <w:rFonts w:ascii="宋体" w:hAnsi="宋体" w:eastAsia="宋体"/>
          <w:highlight w:val="none"/>
        </w:rPr>
        <w:t>：移动应用</w:t>
      </w:r>
      <w:r>
        <w:rPr>
          <w:rFonts w:ascii="Calibri" w:hAnsi="Calibri" w:eastAsia="Calibri"/>
          <w:highlight w:val="none"/>
        </w:rPr>
        <w:t>APP</w:t>
      </w:r>
      <w:r>
        <w:rPr>
          <w:rFonts w:hint="eastAsia" w:ascii="宋体" w:hAnsi="宋体" w:eastAsia="宋体"/>
          <w:highlight w:val="none"/>
        </w:rPr>
        <w:t>私隐协议的认识</w:t>
      </w:r>
      <w:r>
        <w:tab/>
      </w:r>
      <w:r>
        <w:fldChar w:fldCharType="begin"/>
      </w:r>
      <w:r>
        <w:instrText xml:space="preserve"> PAGEREF _Toc25807 \h </w:instrText>
      </w:r>
      <w:r>
        <w:fldChar w:fldCharType="separate"/>
      </w:r>
      <w:r>
        <w:t>138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_Toc6088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115 </w:t>
      </w:r>
      <w:r>
        <w:rPr>
          <w:rFonts w:ascii="宋体" w:hAnsi="宋体" w:eastAsia="宋体"/>
          <w:highlight w:val="none"/>
        </w:rPr>
        <w:t>：</w:t>
      </w:r>
      <w:r>
        <w:rPr>
          <w:rFonts w:ascii="Calibri" w:hAnsi="Calibri" w:eastAsia="Calibri"/>
          <w:highlight w:val="none"/>
        </w:rPr>
        <w:t>APP</w:t>
      </w:r>
      <w:r>
        <w:rPr>
          <w:rFonts w:hint="eastAsia" w:ascii="Calibri" w:hAnsi="Calibri" w:eastAsia="宋体"/>
          <w:highlight w:val="none"/>
        </w:rPr>
        <w:t>运营者</w:t>
      </w:r>
      <w:r>
        <w:rPr>
          <w:rFonts w:ascii="宋体" w:hAnsi="宋体" w:eastAsia="宋体"/>
          <w:highlight w:val="none"/>
        </w:rPr>
        <w:t>在个人信息保护方面的</w:t>
      </w:r>
      <w:r>
        <w:rPr>
          <w:rFonts w:hint="eastAsia" w:ascii="宋体" w:hAnsi="宋体" w:eastAsia="宋体"/>
          <w:highlight w:val="none"/>
        </w:rPr>
        <w:t>表现</w:t>
      </w:r>
      <w:r>
        <w:tab/>
      </w:r>
      <w:r>
        <w:fldChar w:fldCharType="begin"/>
      </w:r>
      <w:r>
        <w:instrText xml:space="preserve"> PAGEREF _Toc6088 \h </w:instrText>
      </w:r>
      <w:r>
        <w:fldChar w:fldCharType="separate"/>
      </w:r>
      <w:r>
        <w:t>139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_Toc18141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116 </w:t>
      </w:r>
      <w:r>
        <w:rPr>
          <w:rFonts w:ascii="宋体" w:hAnsi="宋体" w:eastAsia="宋体"/>
          <w:highlight w:val="none"/>
        </w:rPr>
        <w:t>：</w:t>
      </w:r>
      <w:r>
        <w:rPr>
          <w:rFonts w:hint="eastAsia" w:ascii="宋体" w:hAnsi="宋体" w:eastAsia="宋体"/>
          <w:highlight w:val="none"/>
        </w:rPr>
        <w:t>数据安全保护方面的问题</w:t>
      </w:r>
      <w:r>
        <w:tab/>
      </w:r>
      <w:r>
        <w:fldChar w:fldCharType="begin"/>
      </w:r>
      <w:r>
        <w:instrText xml:space="preserve"> PAGEREF _Toc18141 \h </w:instrText>
      </w:r>
      <w:r>
        <w:fldChar w:fldCharType="separate"/>
      </w:r>
      <w:r>
        <w:t>140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_Toc17952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117 </w:t>
      </w:r>
      <w:r>
        <w:rPr>
          <w:rFonts w:ascii="宋体" w:hAnsi="宋体" w:eastAsia="宋体"/>
          <w:highlight w:val="none"/>
        </w:rPr>
        <w:t>：</w:t>
      </w:r>
      <w:r>
        <w:rPr>
          <w:rFonts w:hint="eastAsia" w:ascii="宋体" w:hAnsi="宋体" w:eastAsia="宋体"/>
          <w:highlight w:val="none"/>
        </w:rPr>
        <w:t>加强</w:t>
      </w:r>
      <w:r>
        <w:rPr>
          <w:rFonts w:ascii="宋体" w:hAnsi="宋体" w:eastAsia="宋体"/>
          <w:highlight w:val="none"/>
        </w:rPr>
        <w:t>数据安全保护</w:t>
      </w:r>
      <w:r>
        <w:rPr>
          <w:rFonts w:hint="eastAsia" w:ascii="宋体" w:hAnsi="宋体" w:eastAsia="宋体"/>
          <w:highlight w:val="none"/>
        </w:rPr>
        <w:t>的建议</w:t>
      </w:r>
      <w:r>
        <w:tab/>
      </w:r>
      <w:r>
        <w:fldChar w:fldCharType="begin"/>
      </w:r>
      <w:r>
        <w:instrText xml:space="preserve"> PAGEREF _Toc17952 \h </w:instrText>
      </w:r>
      <w:r>
        <w:fldChar w:fldCharType="separate"/>
      </w:r>
      <w:r>
        <w:t>141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_Toc10189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118 </w:t>
      </w:r>
      <w:r>
        <w:rPr>
          <w:rFonts w:ascii="宋体" w:hAnsi="宋体" w:eastAsia="宋体"/>
          <w:highlight w:val="none"/>
        </w:rPr>
        <w:t>：网络购物安全状况满意度评价</w:t>
      </w:r>
      <w:r>
        <w:tab/>
      </w:r>
      <w:r>
        <w:fldChar w:fldCharType="begin"/>
      </w:r>
      <w:r>
        <w:instrText xml:space="preserve"> PAGEREF _Toc10189 \h </w:instrText>
      </w:r>
      <w:r>
        <w:fldChar w:fldCharType="separate"/>
      </w:r>
      <w:r>
        <w:t>142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_Toc14897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119 </w:t>
      </w:r>
      <w:r>
        <w:rPr>
          <w:rFonts w:ascii="宋体" w:hAnsi="宋体" w:eastAsia="宋体"/>
          <w:highlight w:val="none"/>
        </w:rPr>
        <w:t>：网民网络购物年平均消费情况</w:t>
      </w:r>
      <w:r>
        <w:tab/>
      </w:r>
      <w:r>
        <w:fldChar w:fldCharType="begin"/>
      </w:r>
      <w:r>
        <w:instrText xml:space="preserve"> PAGEREF _Toc14897 \h </w:instrText>
      </w:r>
      <w:r>
        <w:fldChar w:fldCharType="separate"/>
      </w:r>
      <w:r>
        <w:t>143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_Toc22981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120 </w:t>
      </w:r>
      <w:r>
        <w:rPr>
          <w:rFonts w:ascii="宋体" w:hAnsi="宋体" w:eastAsia="宋体"/>
          <w:highlight w:val="none"/>
        </w:rPr>
        <w:t>：网络购物时退货</w:t>
      </w:r>
      <w:r>
        <w:rPr>
          <w:rFonts w:hint="eastAsia" w:ascii="宋体" w:hAnsi="宋体" w:eastAsia="宋体"/>
          <w:highlight w:val="none"/>
        </w:rPr>
        <w:t>遭拒的情况</w:t>
      </w:r>
      <w:r>
        <w:tab/>
      </w:r>
      <w:r>
        <w:fldChar w:fldCharType="begin"/>
      </w:r>
      <w:r>
        <w:instrText xml:space="preserve"> PAGEREF _Toc22981 \h </w:instrText>
      </w:r>
      <w:r>
        <w:fldChar w:fldCharType="separate"/>
      </w:r>
      <w:r>
        <w:t>144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_Toc24920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121 </w:t>
      </w:r>
      <w:r>
        <w:rPr>
          <w:rFonts w:ascii="宋体" w:hAnsi="宋体" w:eastAsia="宋体"/>
          <w:highlight w:val="none"/>
        </w:rPr>
        <w:t>：</w:t>
      </w:r>
      <w:r>
        <w:rPr>
          <w:rFonts w:hint="eastAsia" w:ascii="宋体" w:hAnsi="宋体" w:eastAsia="宋体"/>
          <w:highlight w:val="none"/>
        </w:rPr>
        <w:t>遭遇商家拒绝无理由退货后的应对措施</w:t>
      </w:r>
      <w:r>
        <w:tab/>
      </w:r>
      <w:r>
        <w:fldChar w:fldCharType="begin"/>
      </w:r>
      <w:r>
        <w:instrText xml:space="preserve"> PAGEREF _Toc24920 \h </w:instrText>
      </w:r>
      <w:r>
        <w:fldChar w:fldCharType="separate"/>
      </w:r>
      <w:r>
        <w:t>145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_Toc4145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122 </w:t>
      </w:r>
      <w:r>
        <w:rPr>
          <w:rFonts w:ascii="宋体" w:hAnsi="宋体" w:eastAsia="宋体"/>
          <w:highlight w:val="none"/>
        </w:rPr>
        <w:t>：</w:t>
      </w:r>
      <w:r>
        <w:rPr>
          <w:rFonts w:hint="eastAsia" w:ascii="宋体" w:hAnsi="宋体" w:eastAsia="宋体"/>
          <w:highlight w:val="none"/>
        </w:rPr>
        <w:t>卖家干预买家给差评的</w:t>
      </w:r>
      <w:r>
        <w:rPr>
          <w:rFonts w:ascii="宋体" w:hAnsi="宋体" w:eastAsia="宋体"/>
          <w:highlight w:val="none"/>
        </w:rPr>
        <w:t>情况</w:t>
      </w:r>
      <w:r>
        <w:tab/>
      </w:r>
      <w:r>
        <w:fldChar w:fldCharType="begin"/>
      </w:r>
      <w:r>
        <w:instrText xml:space="preserve"> PAGEREF _Toc4145 \h </w:instrText>
      </w:r>
      <w:r>
        <w:fldChar w:fldCharType="separate"/>
      </w:r>
      <w:r>
        <w:t>146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_Toc16015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123 </w:t>
      </w:r>
      <w:r>
        <w:rPr>
          <w:rFonts w:ascii="宋体" w:hAnsi="宋体" w:eastAsia="宋体"/>
          <w:highlight w:val="none"/>
        </w:rPr>
        <w:t>：</w:t>
      </w:r>
      <w:r>
        <w:rPr>
          <w:rFonts w:hint="eastAsia" w:ascii="宋体" w:hAnsi="宋体" w:eastAsia="宋体"/>
          <w:highlight w:val="none"/>
        </w:rPr>
        <w:t>给卖家好评的原因</w:t>
      </w:r>
      <w:r>
        <w:tab/>
      </w:r>
      <w:r>
        <w:fldChar w:fldCharType="begin"/>
      </w:r>
      <w:r>
        <w:instrText xml:space="preserve"> PAGEREF _Toc16015 \h </w:instrText>
      </w:r>
      <w:r>
        <w:fldChar w:fldCharType="separate"/>
      </w:r>
      <w:r>
        <w:t>147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_Toc15101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124 </w:t>
      </w:r>
      <w:r>
        <w:rPr>
          <w:rFonts w:ascii="宋体" w:hAnsi="宋体" w:eastAsia="宋体"/>
          <w:highlight w:val="none"/>
        </w:rPr>
        <w:t>：电商平台刷单</w:t>
      </w:r>
      <w:r>
        <w:rPr>
          <w:rFonts w:hint="eastAsia" w:ascii="宋体" w:hAnsi="宋体" w:eastAsia="宋体"/>
          <w:highlight w:val="none"/>
        </w:rPr>
        <w:t>的严重程度</w:t>
      </w:r>
      <w:r>
        <w:tab/>
      </w:r>
      <w:r>
        <w:fldChar w:fldCharType="begin"/>
      </w:r>
      <w:r>
        <w:instrText xml:space="preserve"> PAGEREF _Toc15101 \h </w:instrText>
      </w:r>
      <w:r>
        <w:fldChar w:fldCharType="separate"/>
      </w:r>
      <w:r>
        <w:t>148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_Toc16194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125 </w:t>
      </w:r>
      <w:r>
        <w:rPr>
          <w:rFonts w:ascii="宋体" w:hAnsi="宋体" w:eastAsia="宋体"/>
          <w:highlight w:val="none"/>
        </w:rPr>
        <w:t>：电商平台刷单</w:t>
      </w:r>
      <w:r>
        <w:rPr>
          <w:rFonts w:hint="eastAsia" w:ascii="宋体" w:hAnsi="宋体" w:eastAsia="宋体"/>
          <w:highlight w:val="none"/>
        </w:rPr>
        <w:t>问题治理效果</w:t>
      </w:r>
      <w:r>
        <w:rPr>
          <w:rFonts w:ascii="宋体" w:hAnsi="宋体" w:eastAsia="宋体"/>
          <w:highlight w:val="none"/>
        </w:rPr>
        <w:t>评价</w:t>
      </w:r>
      <w:r>
        <w:tab/>
      </w:r>
      <w:r>
        <w:fldChar w:fldCharType="begin"/>
      </w:r>
      <w:r>
        <w:instrText xml:space="preserve"> PAGEREF _Toc16194 \h </w:instrText>
      </w:r>
      <w:r>
        <w:fldChar w:fldCharType="separate"/>
      </w:r>
      <w:r>
        <w:t>149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_Toc8711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126 </w:t>
      </w:r>
      <w:r>
        <w:rPr>
          <w:rFonts w:ascii="宋体" w:hAnsi="宋体" w:eastAsia="宋体"/>
          <w:highlight w:val="none"/>
        </w:rPr>
        <w:t>：电商平台</w:t>
      </w:r>
      <w:r>
        <w:rPr>
          <w:rFonts w:hint="eastAsia" w:ascii="宋体" w:hAnsi="宋体" w:eastAsia="宋体"/>
          <w:highlight w:val="none"/>
        </w:rPr>
        <w:t>上商家</w:t>
      </w:r>
      <w:r>
        <w:rPr>
          <w:rFonts w:ascii="宋体" w:hAnsi="宋体" w:eastAsia="宋体"/>
          <w:highlight w:val="none"/>
        </w:rPr>
        <w:t>评价数据的</w:t>
      </w:r>
      <w:r>
        <w:rPr>
          <w:rFonts w:hint="eastAsia" w:ascii="宋体" w:hAnsi="宋体" w:eastAsia="宋体"/>
          <w:highlight w:val="none"/>
        </w:rPr>
        <w:t>信任度</w:t>
      </w:r>
      <w:r>
        <w:tab/>
      </w:r>
      <w:r>
        <w:fldChar w:fldCharType="begin"/>
      </w:r>
      <w:r>
        <w:instrText xml:space="preserve"> PAGEREF _Toc8711 \h </w:instrText>
      </w:r>
      <w:r>
        <w:fldChar w:fldCharType="separate"/>
      </w:r>
      <w:r>
        <w:t>150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_Toc21087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127 </w:t>
      </w:r>
      <w:r>
        <w:rPr>
          <w:rFonts w:ascii="宋体" w:hAnsi="宋体" w:eastAsia="宋体"/>
          <w:highlight w:val="none"/>
        </w:rPr>
        <w:t>：电商直播购物</w:t>
      </w:r>
      <w:r>
        <w:rPr>
          <w:rFonts w:hint="eastAsia" w:ascii="宋体" w:hAnsi="宋体" w:eastAsia="宋体"/>
          <w:highlight w:val="none"/>
        </w:rPr>
        <w:t>的参与度</w:t>
      </w:r>
      <w:r>
        <w:tab/>
      </w:r>
      <w:r>
        <w:fldChar w:fldCharType="begin"/>
      </w:r>
      <w:r>
        <w:instrText xml:space="preserve"> PAGEREF _Toc21087 \h </w:instrText>
      </w:r>
      <w:r>
        <w:fldChar w:fldCharType="separate"/>
      </w:r>
      <w:r>
        <w:t>151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_Toc21716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128 </w:t>
      </w:r>
      <w:r>
        <w:rPr>
          <w:rFonts w:ascii="宋体" w:hAnsi="宋体" w:eastAsia="宋体"/>
          <w:highlight w:val="none"/>
        </w:rPr>
        <w:t>：</w:t>
      </w:r>
      <w:r>
        <w:rPr>
          <w:rFonts w:hint="eastAsia" w:ascii="宋体" w:hAnsi="宋体" w:eastAsia="宋体"/>
          <w:highlight w:val="none"/>
        </w:rPr>
        <w:t>电商直播购物的问题</w:t>
      </w:r>
      <w:r>
        <w:tab/>
      </w:r>
      <w:r>
        <w:fldChar w:fldCharType="begin"/>
      </w:r>
      <w:r>
        <w:instrText xml:space="preserve"> PAGEREF _Toc21716 \h </w:instrText>
      </w:r>
      <w:r>
        <w:fldChar w:fldCharType="separate"/>
      </w:r>
      <w:r>
        <w:t>152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_Toc30125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129 </w:t>
      </w:r>
      <w:r>
        <w:rPr>
          <w:rFonts w:ascii="宋体" w:hAnsi="宋体" w:eastAsia="宋体"/>
          <w:highlight w:val="none"/>
        </w:rPr>
        <w:t>：</w:t>
      </w:r>
      <w:r>
        <w:rPr>
          <w:rFonts w:hint="eastAsia" w:ascii="宋体" w:hAnsi="宋体" w:eastAsia="宋体"/>
          <w:highlight w:val="none"/>
        </w:rPr>
        <w:t>网红带货的认可度</w:t>
      </w:r>
      <w:r>
        <w:tab/>
      </w:r>
      <w:r>
        <w:fldChar w:fldCharType="begin"/>
      </w:r>
      <w:r>
        <w:instrText xml:space="preserve"> PAGEREF _Toc30125 \h </w:instrText>
      </w:r>
      <w:r>
        <w:fldChar w:fldCharType="separate"/>
      </w:r>
      <w:r>
        <w:t>153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_Toc17026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130 </w:t>
      </w:r>
      <w:r>
        <w:rPr>
          <w:rFonts w:ascii="宋体" w:hAnsi="宋体" w:eastAsia="宋体"/>
          <w:highlight w:val="none"/>
        </w:rPr>
        <w:t>：公众网民对电商直播</w:t>
      </w:r>
      <w:r>
        <w:rPr>
          <w:rFonts w:hint="eastAsia" w:ascii="宋体" w:hAnsi="宋体" w:eastAsia="宋体"/>
          <w:highlight w:val="none"/>
        </w:rPr>
        <w:t>渠道购买商品的关注点</w:t>
      </w:r>
      <w:r>
        <w:tab/>
      </w:r>
      <w:r>
        <w:fldChar w:fldCharType="begin"/>
      </w:r>
      <w:r>
        <w:instrText xml:space="preserve"> PAGEREF _Toc17026 \h </w:instrText>
      </w:r>
      <w:r>
        <w:fldChar w:fldCharType="separate"/>
      </w:r>
      <w:r>
        <w:t>154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_Toc11614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131 </w:t>
      </w:r>
      <w:r>
        <w:rPr>
          <w:rFonts w:ascii="宋体" w:hAnsi="宋体" w:eastAsia="宋体"/>
          <w:highlight w:val="none"/>
        </w:rPr>
        <w:t>：</w:t>
      </w:r>
      <w:r>
        <w:rPr>
          <w:rFonts w:hint="eastAsia" w:ascii="宋体" w:hAnsi="宋体" w:eastAsia="宋体"/>
          <w:highlight w:val="none"/>
        </w:rPr>
        <w:t>网上二手商品买卖的接受度</w:t>
      </w:r>
      <w:r>
        <w:tab/>
      </w:r>
      <w:r>
        <w:fldChar w:fldCharType="begin"/>
      </w:r>
      <w:r>
        <w:instrText xml:space="preserve"> PAGEREF _Toc11614 \h </w:instrText>
      </w:r>
      <w:r>
        <w:fldChar w:fldCharType="separate"/>
      </w:r>
      <w:r>
        <w:t>155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_Toc3581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132 </w:t>
      </w:r>
      <w:r>
        <w:rPr>
          <w:rFonts w:ascii="宋体" w:hAnsi="宋体" w:eastAsia="宋体"/>
          <w:highlight w:val="none"/>
        </w:rPr>
        <w:t>：</w:t>
      </w:r>
      <w:r>
        <w:rPr>
          <w:rFonts w:hint="eastAsia" w:ascii="宋体" w:hAnsi="宋体" w:eastAsia="宋体"/>
          <w:highlight w:val="none"/>
        </w:rPr>
        <w:t>二手商品交易的风险度</w:t>
      </w:r>
      <w:r>
        <w:tab/>
      </w:r>
      <w:r>
        <w:fldChar w:fldCharType="begin"/>
      </w:r>
      <w:r>
        <w:instrText xml:space="preserve"> PAGEREF _Toc3581 \h </w:instrText>
      </w:r>
      <w:r>
        <w:fldChar w:fldCharType="separate"/>
      </w:r>
      <w:r>
        <w:t>156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_Toc6631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133 </w:t>
      </w:r>
      <w:r>
        <w:rPr>
          <w:rFonts w:ascii="宋体" w:hAnsi="宋体" w:eastAsia="宋体"/>
          <w:highlight w:val="none"/>
        </w:rPr>
        <w:t>：</w:t>
      </w:r>
      <w:r>
        <w:rPr>
          <w:rFonts w:hint="eastAsia" w:ascii="宋体" w:hAnsi="宋体" w:eastAsia="宋体"/>
          <w:highlight w:val="none"/>
        </w:rPr>
        <w:t>网贷应用软件接受度和使用频率</w:t>
      </w:r>
      <w:r>
        <w:tab/>
      </w:r>
      <w:r>
        <w:fldChar w:fldCharType="begin"/>
      </w:r>
      <w:r>
        <w:instrText xml:space="preserve"> PAGEREF _Toc6631 \h </w:instrText>
      </w:r>
      <w:r>
        <w:fldChar w:fldCharType="separate"/>
      </w:r>
      <w:r>
        <w:t>157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_Toc27104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134 </w:t>
      </w:r>
      <w:r>
        <w:rPr>
          <w:rFonts w:ascii="宋体" w:hAnsi="宋体" w:eastAsia="宋体"/>
          <w:highlight w:val="none"/>
        </w:rPr>
        <w:t>：网络借贷消费还款风险</w:t>
      </w:r>
      <w:r>
        <w:tab/>
      </w:r>
      <w:r>
        <w:fldChar w:fldCharType="begin"/>
      </w:r>
      <w:r>
        <w:instrText xml:space="preserve"> PAGEREF _Toc27104 \h </w:instrText>
      </w:r>
      <w:r>
        <w:fldChar w:fldCharType="separate"/>
      </w:r>
      <w:r>
        <w:t>158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_Toc18602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135 </w:t>
      </w:r>
      <w:r>
        <w:rPr>
          <w:rFonts w:ascii="宋体" w:hAnsi="宋体" w:eastAsia="宋体"/>
          <w:highlight w:val="none"/>
        </w:rPr>
        <w:t>：</w:t>
      </w:r>
      <w:r>
        <w:rPr>
          <w:rFonts w:hint="eastAsia" w:ascii="宋体" w:hAnsi="宋体" w:eastAsia="宋体"/>
          <w:highlight w:val="none"/>
        </w:rPr>
        <w:t>网上购物需要维权的痛点问题</w:t>
      </w:r>
      <w:r>
        <w:tab/>
      </w:r>
      <w:r>
        <w:fldChar w:fldCharType="begin"/>
      </w:r>
      <w:r>
        <w:instrText xml:space="preserve"> PAGEREF _Toc18602 \h </w:instrText>
      </w:r>
      <w:r>
        <w:fldChar w:fldCharType="separate"/>
      </w:r>
      <w:r>
        <w:t>159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_Toc28196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136 </w:t>
      </w:r>
      <w:r>
        <w:rPr>
          <w:rFonts w:ascii="宋体" w:hAnsi="宋体" w:eastAsia="宋体"/>
          <w:highlight w:val="none"/>
        </w:rPr>
        <w:t>：</w:t>
      </w:r>
      <w:r>
        <w:rPr>
          <w:rFonts w:hint="eastAsia" w:ascii="宋体" w:hAnsi="宋体" w:eastAsia="宋体"/>
          <w:highlight w:val="none"/>
        </w:rPr>
        <w:t>网络购物纠纷维权应对措施</w:t>
      </w:r>
      <w:r>
        <w:tab/>
      </w:r>
      <w:r>
        <w:fldChar w:fldCharType="begin"/>
      </w:r>
      <w:r>
        <w:instrText xml:space="preserve"> PAGEREF _Toc28196 \h </w:instrText>
      </w:r>
      <w:r>
        <w:fldChar w:fldCharType="separate"/>
      </w:r>
      <w:r>
        <w:t>160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_Toc28992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137 </w:t>
      </w:r>
      <w:r>
        <w:rPr>
          <w:rFonts w:ascii="宋体" w:hAnsi="宋体" w:eastAsia="宋体"/>
          <w:highlight w:val="none"/>
        </w:rPr>
        <w:t>：</w:t>
      </w:r>
      <w:r>
        <w:rPr>
          <w:rFonts w:hint="eastAsia" w:ascii="宋体" w:hAnsi="宋体" w:eastAsia="宋体"/>
          <w:highlight w:val="none"/>
        </w:rPr>
        <w:t>网络购物纠纷放弃维权的原因</w:t>
      </w:r>
      <w:r>
        <w:tab/>
      </w:r>
      <w:r>
        <w:fldChar w:fldCharType="begin"/>
      </w:r>
      <w:r>
        <w:instrText xml:space="preserve"> PAGEREF _Toc28992 \h </w:instrText>
      </w:r>
      <w:r>
        <w:fldChar w:fldCharType="separate"/>
      </w:r>
      <w:r>
        <w:t>161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_Toc8274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138 </w:t>
      </w:r>
      <w:r>
        <w:rPr>
          <w:rFonts w:ascii="宋体" w:hAnsi="宋体" w:eastAsia="宋体"/>
          <w:highlight w:val="none"/>
        </w:rPr>
        <w:t>：</w:t>
      </w:r>
      <w:r>
        <w:rPr>
          <w:rFonts w:hint="eastAsia" w:ascii="宋体" w:hAnsi="宋体" w:eastAsia="宋体"/>
          <w:highlight w:val="none"/>
        </w:rPr>
        <w:t>网络购物维权结果</w:t>
      </w:r>
      <w:r>
        <w:rPr>
          <w:rFonts w:ascii="宋体" w:hAnsi="宋体" w:eastAsia="宋体"/>
          <w:highlight w:val="none"/>
        </w:rPr>
        <w:t>的满意度评价</w:t>
      </w:r>
      <w:r>
        <w:tab/>
      </w:r>
      <w:r>
        <w:fldChar w:fldCharType="begin"/>
      </w:r>
      <w:r>
        <w:instrText xml:space="preserve"> PAGEREF _Toc8274 \h </w:instrText>
      </w:r>
      <w:r>
        <w:fldChar w:fldCharType="separate"/>
      </w:r>
      <w:r>
        <w:t>162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_Toc23085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139 </w:t>
      </w:r>
      <w:r>
        <w:rPr>
          <w:rFonts w:ascii="宋体" w:hAnsi="宋体" w:eastAsia="宋体"/>
          <w:highlight w:val="none"/>
        </w:rPr>
        <w:t>：网络购物安全权益保障</w:t>
      </w:r>
      <w:r>
        <w:rPr>
          <w:rFonts w:hint="eastAsia" w:ascii="宋体" w:hAnsi="宋体" w:eastAsia="宋体"/>
          <w:highlight w:val="none"/>
        </w:rPr>
        <w:t>的期望</w:t>
      </w:r>
      <w:r>
        <w:tab/>
      </w:r>
      <w:r>
        <w:fldChar w:fldCharType="begin"/>
      </w:r>
      <w:r>
        <w:instrText xml:space="preserve"> PAGEREF _Toc23085 \h </w:instrText>
      </w:r>
      <w:r>
        <w:fldChar w:fldCharType="separate"/>
      </w:r>
      <w:r>
        <w:t>163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_Toc8499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140 </w:t>
      </w:r>
      <w:r>
        <w:rPr>
          <w:rFonts w:ascii="宋体" w:hAnsi="宋体" w:eastAsia="宋体"/>
          <w:highlight w:val="none"/>
        </w:rPr>
        <w:t>：</w:t>
      </w:r>
      <w:r>
        <w:rPr>
          <w:rFonts w:hint="eastAsia" w:ascii="宋体" w:hAnsi="宋体" w:eastAsia="宋体"/>
          <w:highlight w:val="none"/>
        </w:rPr>
        <w:t>网络购物维权的难点</w:t>
      </w:r>
      <w:r>
        <w:tab/>
      </w:r>
      <w:r>
        <w:fldChar w:fldCharType="begin"/>
      </w:r>
      <w:r>
        <w:instrText xml:space="preserve"> PAGEREF _Toc8499 \h </w:instrText>
      </w:r>
      <w:r>
        <w:fldChar w:fldCharType="separate"/>
      </w:r>
      <w:r>
        <w:t>164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_Toc16395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141 </w:t>
      </w:r>
      <w:r>
        <w:rPr>
          <w:rFonts w:hint="eastAsia" w:ascii="宋体" w:hAnsi="宋体" w:eastAsia="宋体"/>
          <w:highlight w:val="none"/>
        </w:rPr>
        <w:t>：</w:t>
      </w:r>
      <w:r>
        <w:rPr>
          <w:rFonts w:ascii="宋体" w:hAnsi="宋体" w:eastAsia="宋体"/>
          <w:highlight w:val="none"/>
        </w:rPr>
        <w:t>未成年人网络权益保护状况满意度评价</w:t>
      </w:r>
      <w:r>
        <w:tab/>
      </w:r>
      <w:r>
        <w:fldChar w:fldCharType="begin"/>
      </w:r>
      <w:r>
        <w:instrText xml:space="preserve"> PAGEREF _Toc16395 \h </w:instrText>
      </w:r>
      <w:r>
        <w:fldChar w:fldCharType="separate"/>
      </w:r>
      <w:r>
        <w:t>165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_Toc21717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142 </w:t>
      </w:r>
      <w:r>
        <w:rPr>
          <w:rFonts w:hint="eastAsia" w:ascii="宋体" w:hAnsi="宋体" w:eastAsia="宋体"/>
          <w:highlight w:val="none"/>
        </w:rPr>
        <w:t>：</w:t>
      </w:r>
      <w:r>
        <w:rPr>
          <w:rFonts w:ascii="宋体" w:hAnsi="宋体" w:eastAsia="宋体"/>
          <w:highlight w:val="none"/>
        </w:rPr>
        <w:t>未成年人上网的情况</w:t>
      </w:r>
      <w:r>
        <w:tab/>
      </w:r>
      <w:r>
        <w:fldChar w:fldCharType="begin"/>
      </w:r>
      <w:r>
        <w:instrText xml:space="preserve"> PAGEREF _Toc21717 \h </w:instrText>
      </w:r>
      <w:r>
        <w:fldChar w:fldCharType="separate"/>
      </w:r>
      <w:r>
        <w:t>166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_Toc32521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143 </w:t>
      </w:r>
      <w:r>
        <w:rPr>
          <w:rFonts w:ascii="宋体" w:hAnsi="宋体" w:eastAsia="宋体"/>
          <w:highlight w:val="none"/>
        </w:rPr>
        <w:t>：未成年人</w:t>
      </w:r>
      <w:r>
        <w:rPr>
          <w:rFonts w:hint="eastAsia" w:ascii="宋体" w:hAnsi="宋体" w:eastAsia="宋体"/>
          <w:highlight w:val="none"/>
        </w:rPr>
        <w:t>常用的网络应用服务</w:t>
      </w:r>
      <w:r>
        <w:tab/>
      </w:r>
      <w:r>
        <w:fldChar w:fldCharType="begin"/>
      </w:r>
      <w:r>
        <w:instrText xml:space="preserve"> PAGEREF _Toc32521 \h </w:instrText>
      </w:r>
      <w:r>
        <w:fldChar w:fldCharType="separate"/>
      </w:r>
      <w:r>
        <w:t>167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_Toc3445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144 </w:t>
      </w:r>
      <w:r>
        <w:rPr>
          <w:rFonts w:ascii="宋体" w:hAnsi="宋体" w:eastAsia="宋体"/>
          <w:highlight w:val="none"/>
        </w:rPr>
        <w:t>：</w:t>
      </w:r>
      <w:r>
        <w:rPr>
          <w:rFonts w:hint="eastAsia" w:ascii="宋体" w:hAnsi="宋体" w:eastAsia="宋体"/>
          <w:highlight w:val="none"/>
        </w:rPr>
        <w:t>对未成年人上网引导和管理</w:t>
      </w:r>
      <w:r>
        <w:tab/>
      </w:r>
      <w:r>
        <w:fldChar w:fldCharType="begin"/>
      </w:r>
      <w:r>
        <w:instrText xml:space="preserve"> PAGEREF _Toc3445 \h </w:instrText>
      </w:r>
      <w:r>
        <w:fldChar w:fldCharType="separate"/>
      </w:r>
      <w:r>
        <w:t>168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_Toc13548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145 </w:t>
      </w:r>
      <w:r>
        <w:rPr>
          <w:rFonts w:ascii="宋体" w:hAnsi="宋体" w:eastAsia="宋体"/>
          <w:highlight w:val="none"/>
        </w:rPr>
        <w:t>：网民对未成年人保护软件的使用体验评价</w:t>
      </w:r>
      <w:r>
        <w:tab/>
      </w:r>
      <w:r>
        <w:fldChar w:fldCharType="begin"/>
      </w:r>
      <w:r>
        <w:instrText xml:space="preserve"> PAGEREF _Toc13548 \h </w:instrText>
      </w:r>
      <w:r>
        <w:fldChar w:fldCharType="separate"/>
      </w:r>
      <w:r>
        <w:t>169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_Toc23970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146 </w:t>
      </w:r>
      <w:r>
        <w:rPr>
          <w:rFonts w:ascii="宋体" w:hAnsi="宋体" w:eastAsia="宋体"/>
          <w:highlight w:val="none"/>
        </w:rPr>
        <w:t>：网民对网络应用服务中“青少年保护模式/防沉迷模式”的了解及使用情况</w:t>
      </w:r>
      <w:r>
        <w:tab/>
      </w:r>
      <w:r>
        <w:fldChar w:fldCharType="begin"/>
      </w:r>
      <w:r>
        <w:instrText xml:space="preserve"> PAGEREF _Toc23970 \h </w:instrText>
      </w:r>
      <w:r>
        <w:fldChar w:fldCharType="separate"/>
      </w:r>
      <w:r>
        <w:t>170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_Toc17492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147 </w:t>
      </w:r>
      <w:r>
        <w:rPr>
          <w:rFonts w:ascii="宋体" w:hAnsi="宋体" w:eastAsia="宋体"/>
          <w:highlight w:val="none"/>
        </w:rPr>
        <w:t>：对“青少年保护模式/防沉迷模式”效用的评价</w:t>
      </w:r>
      <w:r>
        <w:tab/>
      </w:r>
      <w:r>
        <w:fldChar w:fldCharType="begin"/>
      </w:r>
      <w:r>
        <w:instrText xml:space="preserve"> PAGEREF _Toc17492 \h </w:instrText>
      </w:r>
      <w:r>
        <w:fldChar w:fldCharType="separate"/>
      </w:r>
      <w:r>
        <w:t>171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_Toc21920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148 </w:t>
      </w:r>
      <w:r>
        <w:rPr>
          <w:rFonts w:ascii="宋体" w:hAnsi="宋体" w:eastAsia="宋体"/>
          <w:highlight w:val="none"/>
        </w:rPr>
        <w:t>：“青少年保护模式/防沉迷模式”不起作用的原因</w:t>
      </w:r>
      <w:r>
        <w:tab/>
      </w:r>
      <w:r>
        <w:fldChar w:fldCharType="begin"/>
      </w:r>
      <w:r>
        <w:instrText xml:space="preserve"> PAGEREF _Toc21920 \h </w:instrText>
      </w:r>
      <w:r>
        <w:fldChar w:fldCharType="separate"/>
      </w:r>
      <w:r>
        <w:t>172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_Toc7489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149 </w:t>
      </w:r>
      <w:r>
        <w:rPr>
          <w:rFonts w:ascii="宋体" w:hAnsi="宋体" w:eastAsia="宋体"/>
          <w:highlight w:val="none"/>
        </w:rPr>
        <w:t>：对“网络宵禁”、未成年人实名认证和限时令措施</w:t>
      </w:r>
      <w:r>
        <w:rPr>
          <w:rFonts w:hint="eastAsia" w:ascii="宋体" w:hAnsi="宋体" w:eastAsia="宋体"/>
          <w:highlight w:val="none"/>
        </w:rPr>
        <w:t>的</w:t>
      </w:r>
      <w:r>
        <w:rPr>
          <w:rFonts w:ascii="宋体" w:hAnsi="宋体" w:eastAsia="宋体"/>
          <w:highlight w:val="none"/>
        </w:rPr>
        <w:t>效果</w:t>
      </w:r>
      <w:r>
        <w:tab/>
      </w:r>
      <w:r>
        <w:fldChar w:fldCharType="begin"/>
      </w:r>
      <w:r>
        <w:instrText xml:space="preserve"> PAGEREF _Toc7489 \h </w:instrText>
      </w:r>
      <w:r>
        <w:fldChar w:fldCharType="separate"/>
      </w:r>
      <w:r>
        <w:t>173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_Toc12299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150 </w:t>
      </w:r>
      <w:r>
        <w:rPr>
          <w:rFonts w:ascii="宋体" w:hAnsi="宋体" w:eastAsia="宋体"/>
          <w:highlight w:val="none"/>
        </w:rPr>
        <w:t>：网民对防止未成年人网络沉迷措施有效性评价</w:t>
      </w:r>
      <w:r>
        <w:tab/>
      </w:r>
      <w:r>
        <w:fldChar w:fldCharType="begin"/>
      </w:r>
      <w:r>
        <w:instrText xml:space="preserve"> PAGEREF _Toc12299 \h </w:instrText>
      </w:r>
      <w:r>
        <w:fldChar w:fldCharType="separate"/>
      </w:r>
      <w:r>
        <w:t>174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_Toc28373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151 </w:t>
      </w:r>
      <w:r>
        <w:rPr>
          <w:rFonts w:ascii="宋体" w:hAnsi="宋体" w:eastAsia="宋体"/>
          <w:highlight w:val="none"/>
        </w:rPr>
        <w:t>：对未成年人上网的看法</w:t>
      </w:r>
      <w:r>
        <w:tab/>
      </w:r>
      <w:r>
        <w:fldChar w:fldCharType="begin"/>
      </w:r>
      <w:r>
        <w:instrText xml:space="preserve"> PAGEREF _Toc28373 \h </w:instrText>
      </w:r>
      <w:r>
        <w:fldChar w:fldCharType="separate"/>
      </w:r>
      <w:r>
        <w:t>175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_Toc12732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152 </w:t>
      </w:r>
      <w:r>
        <w:rPr>
          <w:rFonts w:ascii="宋体" w:hAnsi="宋体" w:eastAsia="宋体"/>
          <w:highlight w:val="none"/>
        </w:rPr>
        <w:t>：未成年人上网相关问题的关注度</w:t>
      </w:r>
      <w:r>
        <w:tab/>
      </w:r>
      <w:r>
        <w:fldChar w:fldCharType="begin"/>
      </w:r>
      <w:r>
        <w:instrText xml:space="preserve"> PAGEREF _Toc12732 \h </w:instrText>
      </w:r>
      <w:r>
        <w:fldChar w:fldCharType="separate"/>
      </w:r>
      <w:r>
        <w:t>176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_Toc9820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153 </w:t>
      </w:r>
      <w:r>
        <w:rPr>
          <w:rFonts w:ascii="宋体" w:hAnsi="宋体" w:eastAsia="宋体"/>
          <w:highlight w:val="none"/>
        </w:rPr>
        <w:t>：“饭圈”（粉丝圈）文化的</w:t>
      </w:r>
      <w:r>
        <w:rPr>
          <w:rFonts w:hint="eastAsia" w:ascii="宋体" w:hAnsi="宋体" w:eastAsia="宋体"/>
          <w:highlight w:val="none"/>
        </w:rPr>
        <w:t>了解</w:t>
      </w:r>
      <w:r>
        <w:tab/>
      </w:r>
      <w:r>
        <w:fldChar w:fldCharType="begin"/>
      </w:r>
      <w:r>
        <w:instrText xml:space="preserve"> PAGEREF _Toc9820 \h </w:instrText>
      </w:r>
      <w:r>
        <w:fldChar w:fldCharType="separate"/>
      </w:r>
      <w:r>
        <w:t>177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_Toc16625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154 </w:t>
      </w:r>
      <w:r>
        <w:rPr>
          <w:rFonts w:ascii="宋体" w:hAnsi="宋体" w:eastAsia="宋体"/>
          <w:highlight w:val="none"/>
        </w:rPr>
        <w:t>：“饭圈”</w:t>
      </w:r>
      <w:r>
        <w:rPr>
          <w:rFonts w:hint="eastAsia" w:ascii="宋体" w:hAnsi="宋体" w:eastAsia="宋体"/>
          <w:highlight w:val="none"/>
        </w:rPr>
        <w:t>活动参与率</w:t>
      </w:r>
      <w:r>
        <w:tab/>
      </w:r>
      <w:r>
        <w:fldChar w:fldCharType="begin"/>
      </w:r>
      <w:r>
        <w:instrText xml:space="preserve"> PAGEREF _Toc16625 \h </w:instrText>
      </w:r>
      <w:r>
        <w:fldChar w:fldCharType="separate"/>
      </w:r>
      <w:r>
        <w:t>179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_Toc24457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155 </w:t>
      </w:r>
      <w:r>
        <w:rPr>
          <w:rFonts w:ascii="宋体" w:hAnsi="宋体" w:eastAsia="宋体"/>
          <w:highlight w:val="none"/>
        </w:rPr>
        <w:t>：参与“饭圈”活动的原因</w:t>
      </w:r>
      <w:r>
        <w:tab/>
      </w:r>
      <w:r>
        <w:fldChar w:fldCharType="begin"/>
      </w:r>
      <w:r>
        <w:instrText xml:space="preserve"> PAGEREF _Toc24457 \h </w:instrText>
      </w:r>
      <w:r>
        <w:fldChar w:fldCharType="separate"/>
      </w:r>
      <w:r>
        <w:t>180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_Toc30631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156 </w:t>
      </w:r>
      <w:r>
        <w:rPr>
          <w:rFonts w:ascii="宋体" w:hAnsi="宋体" w:eastAsia="宋体"/>
          <w:highlight w:val="none"/>
        </w:rPr>
        <w:t>：对“饭圈”文化的看法</w:t>
      </w:r>
      <w:r>
        <w:tab/>
      </w:r>
      <w:r>
        <w:fldChar w:fldCharType="begin"/>
      </w:r>
      <w:r>
        <w:instrText xml:space="preserve"> PAGEREF _Toc30631 \h </w:instrText>
      </w:r>
      <w:r>
        <w:fldChar w:fldCharType="separate"/>
      </w:r>
      <w:r>
        <w:t>182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_Toc10754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157 </w:t>
      </w:r>
      <w:r>
        <w:rPr>
          <w:rFonts w:ascii="宋体" w:hAnsi="宋体" w:eastAsia="宋体"/>
          <w:highlight w:val="none"/>
        </w:rPr>
        <w:t>：“饭圈”文化泛滥的影响性</w:t>
      </w:r>
      <w:r>
        <w:tab/>
      </w:r>
      <w:r>
        <w:fldChar w:fldCharType="begin"/>
      </w:r>
      <w:r>
        <w:instrText xml:space="preserve"> PAGEREF _Toc10754 \h </w:instrText>
      </w:r>
      <w:r>
        <w:fldChar w:fldCharType="separate"/>
      </w:r>
      <w:r>
        <w:t>182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_Toc13643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158 </w:t>
      </w:r>
      <w:r>
        <w:rPr>
          <w:rFonts w:ascii="宋体" w:hAnsi="宋体" w:eastAsia="宋体"/>
          <w:highlight w:val="none"/>
        </w:rPr>
        <w:t>：</w:t>
      </w:r>
      <w:r>
        <w:rPr>
          <w:rFonts w:hint="eastAsia" w:ascii="宋体" w:hAnsi="宋体" w:eastAsia="宋体"/>
          <w:highlight w:val="none"/>
        </w:rPr>
        <w:t>整治“饭圈”行动的成效</w:t>
      </w:r>
      <w:r>
        <w:tab/>
      </w:r>
      <w:r>
        <w:fldChar w:fldCharType="begin"/>
      </w:r>
      <w:r>
        <w:instrText xml:space="preserve"> PAGEREF _Toc13643 \h </w:instrText>
      </w:r>
      <w:r>
        <w:fldChar w:fldCharType="separate"/>
      </w:r>
      <w:r>
        <w:t>183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_Toc11044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159 </w:t>
      </w:r>
      <w:r>
        <w:rPr>
          <w:rFonts w:ascii="宋体" w:hAnsi="宋体" w:eastAsia="宋体"/>
          <w:highlight w:val="none"/>
        </w:rPr>
        <w:t>：对</w:t>
      </w:r>
      <w:r>
        <w:rPr>
          <w:rFonts w:hint="eastAsia" w:ascii="宋体" w:hAnsi="宋体" w:eastAsia="宋体"/>
          <w:highlight w:val="none"/>
        </w:rPr>
        <w:t>整治</w:t>
      </w:r>
      <w:r>
        <w:rPr>
          <w:rFonts w:ascii="宋体" w:hAnsi="宋体" w:eastAsia="宋体"/>
          <w:highlight w:val="none"/>
        </w:rPr>
        <w:t>“饭圈”措施的</w:t>
      </w:r>
      <w:r>
        <w:rPr>
          <w:rFonts w:hint="eastAsia" w:ascii="宋体" w:hAnsi="宋体" w:eastAsia="宋体"/>
          <w:highlight w:val="none"/>
        </w:rPr>
        <w:t>建议</w:t>
      </w:r>
      <w:r>
        <w:tab/>
      </w:r>
      <w:r>
        <w:fldChar w:fldCharType="begin"/>
      </w:r>
      <w:r>
        <w:instrText xml:space="preserve"> PAGEREF _Toc11044 \h </w:instrText>
      </w:r>
      <w:r>
        <w:fldChar w:fldCharType="separate"/>
      </w:r>
      <w:r>
        <w:t>184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_Toc19183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160 </w:t>
      </w:r>
      <w:r>
        <w:rPr>
          <w:rFonts w:ascii="宋体" w:hAnsi="宋体" w:eastAsia="宋体"/>
          <w:highlight w:val="none"/>
        </w:rPr>
        <w:t>：对《未成年人保护法》的了解程度</w:t>
      </w:r>
      <w:r>
        <w:tab/>
      </w:r>
      <w:r>
        <w:fldChar w:fldCharType="begin"/>
      </w:r>
      <w:r>
        <w:instrText xml:space="preserve"> PAGEREF _Toc19183 \h </w:instrText>
      </w:r>
      <w:r>
        <w:fldChar w:fldCharType="separate"/>
      </w:r>
      <w:r>
        <w:t>185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_Toc25254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161 </w:t>
      </w:r>
      <w:r>
        <w:rPr>
          <w:rFonts w:ascii="宋体" w:hAnsi="宋体" w:eastAsia="宋体"/>
          <w:highlight w:val="none"/>
        </w:rPr>
        <w:t>：对引导未成年人健康上网起主要作用的角色</w:t>
      </w:r>
      <w:r>
        <w:tab/>
      </w:r>
      <w:r>
        <w:fldChar w:fldCharType="begin"/>
      </w:r>
      <w:r>
        <w:instrText xml:space="preserve"> PAGEREF _Toc25254 \h </w:instrText>
      </w:r>
      <w:r>
        <w:fldChar w:fldCharType="separate"/>
      </w:r>
      <w:r>
        <w:t>186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_Toc12157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162 </w:t>
      </w:r>
      <w:r>
        <w:rPr>
          <w:rFonts w:ascii="宋体" w:hAnsi="宋体" w:eastAsia="宋体"/>
          <w:highlight w:val="none"/>
        </w:rPr>
        <w:t>：未成年人网络权益保护宣传/网络素养教育课程等工作的评价</w:t>
      </w:r>
      <w:r>
        <w:tab/>
      </w:r>
      <w:r>
        <w:fldChar w:fldCharType="begin"/>
      </w:r>
      <w:r>
        <w:instrText xml:space="preserve"> PAGEREF _Toc12157 \h </w:instrText>
      </w:r>
      <w:r>
        <w:fldChar w:fldCharType="separate"/>
      </w:r>
      <w:r>
        <w:t>187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_Toc4226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163 </w:t>
      </w:r>
      <w:r>
        <w:rPr>
          <w:rFonts w:ascii="宋体" w:hAnsi="宋体" w:eastAsia="宋体"/>
          <w:highlight w:val="none"/>
        </w:rPr>
        <w:t>：网络素养教育课程</w:t>
      </w:r>
      <w:r>
        <w:rPr>
          <w:rFonts w:hint="eastAsia" w:ascii="宋体" w:hAnsi="宋体" w:eastAsia="宋体"/>
          <w:highlight w:val="none"/>
        </w:rPr>
        <w:t>的建议</w:t>
      </w:r>
      <w:r>
        <w:tab/>
      </w:r>
      <w:r>
        <w:fldChar w:fldCharType="begin"/>
      </w:r>
      <w:r>
        <w:instrText xml:space="preserve"> PAGEREF _Toc4226 \h </w:instrText>
      </w:r>
      <w:r>
        <w:fldChar w:fldCharType="separate"/>
      </w:r>
      <w:r>
        <w:t>188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_Toc24913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164 </w:t>
      </w:r>
      <w:r>
        <w:rPr>
          <w:rFonts w:ascii="宋体" w:hAnsi="宋体" w:eastAsia="宋体"/>
          <w:highlight w:val="none"/>
        </w:rPr>
        <w:t>：</w:t>
      </w:r>
      <w:r>
        <w:rPr>
          <w:rFonts w:hint="eastAsia" w:ascii="宋体" w:hAnsi="宋体" w:eastAsia="宋体"/>
          <w:highlight w:val="none"/>
        </w:rPr>
        <w:t>网络应用适老化改造效果满意度评价</w:t>
      </w:r>
      <w:r>
        <w:tab/>
      </w:r>
      <w:r>
        <w:fldChar w:fldCharType="begin"/>
      </w:r>
      <w:r>
        <w:instrText xml:space="preserve"> PAGEREF _Toc24913 \h </w:instrText>
      </w:r>
      <w:r>
        <w:fldChar w:fldCharType="separate"/>
      </w:r>
      <w:r>
        <w:t>189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_Toc8095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165 </w:t>
      </w:r>
      <w:r>
        <w:rPr>
          <w:rFonts w:ascii="宋体" w:hAnsi="宋体" w:eastAsia="宋体"/>
          <w:highlight w:val="none"/>
        </w:rPr>
        <w:t>：</w:t>
      </w:r>
      <w:r>
        <w:rPr>
          <w:rFonts w:hint="eastAsia" w:ascii="宋体" w:hAnsi="宋体" w:eastAsia="宋体"/>
          <w:highlight w:val="none"/>
        </w:rPr>
        <w:t>网络应用适老化改造的现状</w:t>
      </w:r>
      <w:r>
        <w:tab/>
      </w:r>
      <w:r>
        <w:fldChar w:fldCharType="begin"/>
      </w:r>
      <w:r>
        <w:instrText xml:space="preserve"> PAGEREF _Toc8095 \h </w:instrText>
      </w:r>
      <w:r>
        <w:fldChar w:fldCharType="separate"/>
      </w:r>
      <w:r>
        <w:t>190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_Toc17977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166 </w:t>
      </w:r>
      <w:r>
        <w:rPr>
          <w:rFonts w:ascii="宋体" w:hAnsi="宋体" w:eastAsia="宋体"/>
          <w:highlight w:val="none"/>
        </w:rPr>
        <w:t>：</w:t>
      </w:r>
      <w:r>
        <w:rPr>
          <w:rFonts w:hint="eastAsia" w:ascii="宋体" w:hAnsi="宋体" w:eastAsia="宋体"/>
          <w:highlight w:val="none"/>
        </w:rPr>
        <w:t>老年人跨越数字鸿沟障碍的服务或措施</w:t>
      </w:r>
      <w:r>
        <w:tab/>
      </w:r>
      <w:r>
        <w:fldChar w:fldCharType="begin"/>
      </w:r>
      <w:r>
        <w:instrText xml:space="preserve"> PAGEREF _Toc17977 \h </w:instrText>
      </w:r>
      <w:r>
        <w:fldChar w:fldCharType="separate"/>
      </w:r>
      <w:r>
        <w:t>191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_Toc20688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167 </w:t>
      </w:r>
      <w:r>
        <w:rPr>
          <w:rFonts w:ascii="宋体" w:hAnsi="宋体" w:eastAsia="宋体"/>
          <w:highlight w:val="none"/>
        </w:rPr>
        <w:t>：</w:t>
      </w:r>
      <w:r>
        <w:rPr>
          <w:rFonts w:hint="eastAsia" w:ascii="宋体" w:hAnsi="宋体" w:eastAsia="宋体"/>
          <w:highlight w:val="none"/>
        </w:rPr>
        <w:t>残障人士使用网络应用的支持效果满意度评价</w:t>
      </w:r>
      <w:r>
        <w:tab/>
      </w:r>
      <w:r>
        <w:fldChar w:fldCharType="begin"/>
      </w:r>
      <w:r>
        <w:instrText xml:space="preserve"> PAGEREF _Toc20688 \h </w:instrText>
      </w:r>
      <w:r>
        <w:fldChar w:fldCharType="separate"/>
      </w:r>
      <w:r>
        <w:t>192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_Toc14153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168 </w:t>
      </w:r>
      <w:r>
        <w:rPr>
          <w:rFonts w:ascii="宋体" w:hAnsi="宋体" w:eastAsia="宋体"/>
          <w:highlight w:val="none"/>
        </w:rPr>
        <w:t>：不良信息</w:t>
      </w:r>
      <w:r>
        <w:rPr>
          <w:rFonts w:hint="eastAsia" w:ascii="宋体" w:hAnsi="宋体" w:eastAsia="宋体"/>
          <w:highlight w:val="none"/>
        </w:rPr>
        <w:t>的接触率</w:t>
      </w:r>
      <w:r>
        <w:tab/>
      </w:r>
      <w:r>
        <w:fldChar w:fldCharType="begin"/>
      </w:r>
      <w:r>
        <w:instrText xml:space="preserve"> PAGEREF _Toc14153 \h </w:instrText>
      </w:r>
      <w:r>
        <w:fldChar w:fldCharType="separate"/>
      </w:r>
      <w:r>
        <w:t>194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_Toc25706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169 </w:t>
      </w:r>
      <w:r>
        <w:rPr>
          <w:rFonts w:ascii="宋体" w:hAnsi="宋体" w:eastAsia="宋体"/>
          <w:highlight w:val="none"/>
        </w:rPr>
        <w:t>：网络欺凌</w:t>
      </w:r>
      <w:r>
        <w:rPr>
          <w:rFonts w:hint="eastAsia" w:ascii="宋体" w:hAnsi="宋体" w:eastAsia="宋体"/>
          <w:highlight w:val="none"/>
        </w:rPr>
        <w:t>等</w:t>
      </w:r>
      <w:r>
        <w:rPr>
          <w:rFonts w:ascii="宋体" w:hAnsi="宋体" w:eastAsia="宋体"/>
          <w:highlight w:val="none"/>
        </w:rPr>
        <w:t>情况严重性的评价</w:t>
      </w:r>
      <w:r>
        <w:tab/>
      </w:r>
      <w:r>
        <w:fldChar w:fldCharType="begin"/>
      </w:r>
      <w:r>
        <w:instrText xml:space="preserve"> PAGEREF _Toc25706 \h </w:instrText>
      </w:r>
      <w:r>
        <w:fldChar w:fldCharType="separate"/>
      </w:r>
      <w:r>
        <w:t>195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_Toc2848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170 </w:t>
      </w:r>
      <w:r>
        <w:rPr>
          <w:rFonts w:ascii="宋体" w:hAnsi="宋体" w:eastAsia="宋体"/>
          <w:highlight w:val="none"/>
        </w:rPr>
        <w:t>：网络营销账号</w:t>
      </w:r>
      <w:r>
        <w:rPr>
          <w:rFonts w:hint="eastAsia" w:ascii="宋体" w:hAnsi="宋体" w:eastAsia="宋体"/>
          <w:highlight w:val="none"/>
        </w:rPr>
        <w:t>的监管效果</w:t>
      </w:r>
      <w:r>
        <w:tab/>
      </w:r>
      <w:r>
        <w:fldChar w:fldCharType="begin"/>
      </w:r>
      <w:r>
        <w:instrText xml:space="preserve"> PAGEREF _Toc2848 \h </w:instrText>
      </w:r>
      <w:r>
        <w:fldChar w:fldCharType="separate"/>
      </w:r>
      <w:r>
        <w:t>196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_Toc5801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171 </w:t>
      </w:r>
      <w:r>
        <w:rPr>
          <w:rFonts w:ascii="宋体" w:hAnsi="宋体" w:eastAsia="宋体"/>
          <w:highlight w:val="none"/>
        </w:rPr>
        <w:t>：</w:t>
      </w:r>
      <w:r>
        <w:rPr>
          <w:rFonts w:hint="eastAsia" w:ascii="宋体" w:hAnsi="宋体" w:eastAsia="宋体"/>
          <w:highlight w:val="none"/>
        </w:rPr>
        <w:t>网络营销账号监管的不足</w:t>
      </w:r>
      <w:r>
        <w:tab/>
      </w:r>
      <w:r>
        <w:fldChar w:fldCharType="begin"/>
      </w:r>
      <w:r>
        <w:instrText xml:space="preserve"> PAGEREF _Toc5801 \h </w:instrText>
      </w:r>
      <w:r>
        <w:fldChar w:fldCharType="separate"/>
      </w:r>
      <w:r>
        <w:t>197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_Toc5485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172 </w:t>
      </w:r>
      <w:r>
        <w:rPr>
          <w:rFonts w:ascii="宋体" w:hAnsi="宋体" w:eastAsia="宋体"/>
          <w:highlight w:val="none"/>
        </w:rPr>
        <w:t>：自媒体平台</w:t>
      </w:r>
      <w:r>
        <w:rPr>
          <w:rFonts w:hint="eastAsia" w:ascii="宋体" w:hAnsi="宋体" w:eastAsia="宋体"/>
          <w:highlight w:val="none"/>
        </w:rPr>
        <w:t>信息发布检查措施的效果</w:t>
      </w:r>
      <w:r>
        <w:tab/>
      </w:r>
      <w:r>
        <w:fldChar w:fldCharType="begin"/>
      </w:r>
      <w:r>
        <w:instrText xml:space="preserve"> PAGEREF _Toc5485 \h </w:instrText>
      </w:r>
      <w:r>
        <w:fldChar w:fldCharType="separate"/>
      </w:r>
      <w:r>
        <w:t>198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_Toc15183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173 </w:t>
      </w:r>
      <w:r>
        <w:rPr>
          <w:rFonts w:ascii="宋体" w:hAnsi="宋体" w:eastAsia="宋体"/>
          <w:highlight w:val="none"/>
        </w:rPr>
        <w:t>：</w:t>
      </w:r>
      <w:r>
        <w:rPr>
          <w:rFonts w:hint="eastAsia" w:ascii="宋体" w:hAnsi="宋体" w:eastAsia="宋体"/>
          <w:highlight w:val="none"/>
        </w:rPr>
        <w:t>自媒体</w:t>
      </w:r>
      <w:r>
        <w:rPr>
          <w:rFonts w:ascii="宋体" w:hAnsi="宋体" w:eastAsia="宋体"/>
          <w:highlight w:val="none"/>
        </w:rPr>
        <w:t>平台</w:t>
      </w:r>
      <w:r>
        <w:rPr>
          <w:rFonts w:hint="eastAsia" w:ascii="宋体" w:hAnsi="宋体" w:eastAsia="宋体"/>
          <w:highlight w:val="none"/>
        </w:rPr>
        <w:t>检查措施的不足</w:t>
      </w:r>
      <w:r>
        <w:tab/>
      </w:r>
      <w:r>
        <w:fldChar w:fldCharType="begin"/>
      </w:r>
      <w:r>
        <w:instrText xml:space="preserve"> PAGEREF _Toc15183 \h </w:instrText>
      </w:r>
      <w:r>
        <w:fldChar w:fldCharType="separate"/>
      </w:r>
      <w:r>
        <w:t>199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_Toc16306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174 </w:t>
      </w:r>
      <w:r>
        <w:rPr>
          <w:rFonts w:ascii="宋体" w:hAnsi="宋体" w:eastAsia="宋体"/>
          <w:highlight w:val="none"/>
        </w:rPr>
        <w:t>：网络谣言的监管或辟谣措施</w:t>
      </w:r>
      <w:r>
        <w:rPr>
          <w:rFonts w:hint="eastAsia" w:ascii="宋体" w:hAnsi="宋体" w:eastAsia="宋体"/>
          <w:highlight w:val="none"/>
        </w:rPr>
        <w:t>的效果</w:t>
      </w:r>
      <w:r>
        <w:tab/>
      </w:r>
      <w:r>
        <w:fldChar w:fldCharType="begin"/>
      </w:r>
      <w:r>
        <w:instrText xml:space="preserve"> PAGEREF _Toc16306 \h </w:instrText>
      </w:r>
      <w:r>
        <w:fldChar w:fldCharType="separate"/>
      </w:r>
      <w:r>
        <w:t>200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_Toc15502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175 </w:t>
      </w:r>
      <w:r>
        <w:rPr>
          <w:rFonts w:ascii="宋体" w:hAnsi="宋体" w:eastAsia="宋体"/>
          <w:highlight w:val="none"/>
        </w:rPr>
        <w:t>：网络谣言的监管或辟谣措施</w:t>
      </w:r>
      <w:r>
        <w:rPr>
          <w:rFonts w:hint="eastAsia" w:ascii="宋体" w:hAnsi="宋体" w:eastAsia="宋体"/>
          <w:highlight w:val="none"/>
        </w:rPr>
        <w:t>的不足</w:t>
      </w:r>
      <w:r>
        <w:tab/>
      </w:r>
      <w:r>
        <w:fldChar w:fldCharType="begin"/>
      </w:r>
      <w:r>
        <w:instrText xml:space="preserve"> PAGEREF _Toc15502 \h </w:instrText>
      </w:r>
      <w:r>
        <w:fldChar w:fldCharType="separate"/>
      </w:r>
      <w:r>
        <w:t>201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_Toc8008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176 </w:t>
      </w:r>
      <w:r>
        <w:rPr>
          <w:rFonts w:ascii="宋体" w:hAnsi="宋体" w:eastAsia="宋体"/>
          <w:highlight w:val="none"/>
        </w:rPr>
        <w:t>：对互联网平台投诉处理</w:t>
      </w:r>
      <w:r>
        <w:rPr>
          <w:rFonts w:hint="eastAsia" w:ascii="宋体" w:hAnsi="宋体" w:eastAsia="宋体"/>
          <w:highlight w:val="none"/>
        </w:rPr>
        <w:t>的成效</w:t>
      </w:r>
      <w:r>
        <w:tab/>
      </w:r>
      <w:r>
        <w:fldChar w:fldCharType="begin"/>
      </w:r>
      <w:r>
        <w:instrText xml:space="preserve"> PAGEREF _Toc8008 \h </w:instrText>
      </w:r>
      <w:r>
        <w:fldChar w:fldCharType="separate"/>
      </w:r>
      <w:r>
        <w:t>202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177 </w:t>
      </w:r>
      <w:r>
        <w:rPr>
          <w:rFonts w:ascii="宋体" w:hAnsi="宋体" w:eastAsia="宋体"/>
          <w:highlight w:val="none"/>
        </w:rPr>
        <w:t>：</w:t>
      </w:r>
      <w:r>
        <w:rPr>
          <w:rFonts w:hint="eastAsia" w:ascii="宋体" w:hAnsi="宋体" w:eastAsia="宋体"/>
          <w:highlight w:val="none"/>
        </w:rPr>
        <w:t>网络舆情发展的正确引导</w:t>
      </w:r>
      <w:r>
        <w:tab/>
      </w:r>
      <w:r>
        <w:fldChar w:fldCharType="begin"/>
      </w:r>
      <w:r>
        <w:instrText xml:space="preserve"> PAGEREF _Toc296 \h </w:instrText>
      </w:r>
      <w:r>
        <w:fldChar w:fldCharType="separate"/>
      </w:r>
      <w:r>
        <w:t>203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_Toc11428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178 </w:t>
      </w:r>
      <w:r>
        <w:rPr>
          <w:rFonts w:ascii="宋体" w:hAnsi="宋体" w:eastAsia="宋体"/>
          <w:highlight w:val="none"/>
        </w:rPr>
        <w:t>：</w:t>
      </w:r>
      <w:r>
        <w:rPr>
          <w:rFonts w:hint="eastAsia" w:ascii="宋体" w:hAnsi="宋体" w:eastAsia="宋体"/>
          <w:highlight w:val="none"/>
        </w:rPr>
        <w:t>直播应用的监管</w:t>
      </w:r>
      <w:r>
        <w:tab/>
      </w:r>
      <w:r>
        <w:fldChar w:fldCharType="begin"/>
      </w:r>
      <w:r>
        <w:instrText xml:space="preserve"> PAGEREF _Toc11428 \h </w:instrText>
      </w:r>
      <w:r>
        <w:fldChar w:fldCharType="separate"/>
      </w:r>
      <w:r>
        <w:t>204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_Toc32213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179 </w:t>
      </w:r>
      <w:r>
        <w:rPr>
          <w:rFonts w:ascii="宋体" w:hAnsi="宋体" w:eastAsia="宋体"/>
          <w:highlight w:val="none"/>
        </w:rPr>
        <w:t>：平台大数据杀熟现象</w:t>
      </w:r>
      <w:r>
        <w:rPr>
          <w:rFonts w:hint="eastAsia" w:ascii="宋体" w:hAnsi="宋体" w:eastAsia="宋体"/>
          <w:highlight w:val="none"/>
        </w:rPr>
        <w:t>状况</w:t>
      </w:r>
      <w:r>
        <w:tab/>
      </w:r>
      <w:r>
        <w:fldChar w:fldCharType="begin"/>
      </w:r>
      <w:r>
        <w:instrText xml:space="preserve"> PAGEREF _Toc32213 \h </w:instrText>
      </w:r>
      <w:r>
        <w:fldChar w:fldCharType="separate"/>
      </w:r>
      <w:r>
        <w:t>205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_Toc32728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180 </w:t>
      </w:r>
      <w:r>
        <w:rPr>
          <w:rFonts w:ascii="宋体" w:hAnsi="宋体" w:eastAsia="宋体"/>
          <w:highlight w:val="none"/>
        </w:rPr>
        <w:t>：</w:t>
      </w:r>
      <w:r>
        <w:rPr>
          <w:rFonts w:hint="eastAsia" w:ascii="宋体" w:hAnsi="宋体" w:eastAsia="宋体"/>
          <w:highlight w:val="none"/>
        </w:rPr>
        <w:t>需加强治理的互</w:t>
      </w:r>
      <w:r>
        <w:rPr>
          <w:rFonts w:ascii="宋体" w:hAnsi="宋体" w:eastAsia="宋体"/>
          <w:highlight w:val="none"/>
        </w:rPr>
        <w:t>联网应用领域</w:t>
      </w:r>
      <w:r>
        <w:tab/>
      </w:r>
      <w:r>
        <w:fldChar w:fldCharType="begin"/>
      </w:r>
      <w:r>
        <w:instrText xml:space="preserve"> PAGEREF _Toc32728 \h </w:instrText>
      </w:r>
      <w:r>
        <w:fldChar w:fldCharType="separate"/>
      </w:r>
      <w:r>
        <w:t>206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_Toc30181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181 </w:t>
      </w:r>
      <w:r>
        <w:rPr>
          <w:rFonts w:ascii="宋体" w:hAnsi="宋体" w:eastAsia="宋体"/>
          <w:highlight w:val="none"/>
        </w:rPr>
        <w:t>：互联网平台垄断</w:t>
      </w:r>
      <w:r>
        <w:rPr>
          <w:rFonts w:hint="eastAsia" w:ascii="宋体" w:hAnsi="宋体" w:eastAsia="宋体"/>
          <w:highlight w:val="none"/>
        </w:rPr>
        <w:t>行为状况</w:t>
      </w:r>
      <w:r>
        <w:tab/>
      </w:r>
      <w:r>
        <w:fldChar w:fldCharType="begin"/>
      </w:r>
      <w:r>
        <w:instrText xml:space="preserve"> PAGEREF _Toc30181 \h </w:instrText>
      </w:r>
      <w:r>
        <w:fldChar w:fldCharType="separate"/>
      </w:r>
      <w:r>
        <w:t>207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_Toc13916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182 </w:t>
      </w:r>
      <w:r>
        <w:rPr>
          <w:rFonts w:ascii="宋体" w:hAnsi="宋体" w:eastAsia="宋体"/>
          <w:highlight w:val="none"/>
        </w:rPr>
        <w:t>：反垄断治理措施</w:t>
      </w:r>
      <w:r>
        <w:rPr>
          <w:rFonts w:hint="eastAsia" w:ascii="宋体" w:hAnsi="宋体" w:eastAsia="宋体"/>
          <w:highlight w:val="none"/>
        </w:rPr>
        <w:t>的效果</w:t>
      </w:r>
      <w:r>
        <w:tab/>
      </w:r>
      <w:r>
        <w:fldChar w:fldCharType="begin"/>
      </w:r>
      <w:r>
        <w:instrText xml:space="preserve"> PAGEREF _Toc13916 \h </w:instrText>
      </w:r>
      <w:r>
        <w:fldChar w:fldCharType="separate"/>
      </w:r>
      <w:r>
        <w:t>208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_Toc12070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183 </w:t>
      </w:r>
      <w:r>
        <w:rPr>
          <w:rFonts w:ascii="宋体" w:hAnsi="宋体" w:eastAsia="宋体"/>
          <w:highlight w:val="none"/>
        </w:rPr>
        <w:t>：互联网企业合规</w:t>
      </w:r>
      <w:r>
        <w:rPr>
          <w:rFonts w:hint="eastAsia" w:ascii="宋体" w:hAnsi="宋体" w:eastAsia="宋体"/>
          <w:highlight w:val="none"/>
        </w:rPr>
        <w:t>自律</w:t>
      </w:r>
      <w:r>
        <w:rPr>
          <w:rFonts w:ascii="宋体" w:hAnsi="宋体" w:eastAsia="宋体"/>
          <w:highlight w:val="none"/>
        </w:rPr>
        <w:t>评价</w:t>
      </w:r>
      <w:r>
        <w:tab/>
      </w:r>
      <w:r>
        <w:fldChar w:fldCharType="begin"/>
      </w:r>
      <w:r>
        <w:instrText xml:space="preserve"> PAGEREF _Toc12070 \h </w:instrText>
      </w:r>
      <w:r>
        <w:fldChar w:fldCharType="separate"/>
      </w:r>
      <w:r>
        <w:t>209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_Toc26127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184 </w:t>
      </w:r>
      <w:r>
        <w:rPr>
          <w:rFonts w:ascii="宋体" w:hAnsi="宋体" w:eastAsia="宋体"/>
          <w:highlight w:val="none"/>
        </w:rPr>
        <w:t>：互联网</w:t>
      </w:r>
      <w:r>
        <w:rPr>
          <w:rFonts w:hint="eastAsia" w:ascii="宋体" w:hAnsi="宋体" w:eastAsia="宋体"/>
          <w:highlight w:val="none"/>
        </w:rPr>
        <w:t>平台监管的评价</w:t>
      </w:r>
      <w:r>
        <w:tab/>
      </w:r>
      <w:r>
        <w:fldChar w:fldCharType="begin"/>
      </w:r>
      <w:r>
        <w:instrText xml:space="preserve"> PAGEREF _Toc26127 \h </w:instrText>
      </w:r>
      <w:r>
        <w:fldChar w:fldCharType="separate"/>
      </w:r>
      <w:r>
        <w:t>210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_Toc7432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185 </w:t>
      </w:r>
      <w:r>
        <w:rPr>
          <w:rFonts w:ascii="宋体" w:hAnsi="宋体" w:eastAsia="宋体"/>
          <w:highlight w:val="none"/>
        </w:rPr>
        <w:t>：政府网上服务的渗透率</w:t>
      </w:r>
      <w:r>
        <w:tab/>
      </w:r>
      <w:r>
        <w:fldChar w:fldCharType="begin"/>
      </w:r>
      <w:r>
        <w:instrText xml:space="preserve"> PAGEREF _Toc7432 \h </w:instrText>
      </w:r>
      <w:r>
        <w:fldChar w:fldCharType="separate"/>
      </w:r>
      <w:r>
        <w:t>212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_Toc16761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186 </w:t>
      </w:r>
      <w:r>
        <w:rPr>
          <w:rFonts w:ascii="宋体" w:hAnsi="宋体" w:eastAsia="宋体"/>
          <w:highlight w:val="none"/>
        </w:rPr>
        <w:t>：</w:t>
      </w:r>
      <w:r>
        <w:rPr>
          <w:rFonts w:hint="eastAsia" w:ascii="宋体" w:hAnsi="宋体" w:eastAsia="宋体"/>
          <w:highlight w:val="none"/>
        </w:rPr>
        <w:t>网民优先选择的服务渠道</w:t>
      </w:r>
      <w:r>
        <w:tab/>
      </w:r>
      <w:r>
        <w:fldChar w:fldCharType="begin"/>
      </w:r>
      <w:r>
        <w:instrText xml:space="preserve"> PAGEREF _Toc16761 \h </w:instrText>
      </w:r>
      <w:r>
        <w:fldChar w:fldCharType="separate"/>
      </w:r>
      <w:r>
        <w:t>212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_Toc18175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187 </w:t>
      </w:r>
      <w:r>
        <w:rPr>
          <w:rFonts w:ascii="宋体" w:hAnsi="宋体" w:eastAsia="宋体"/>
          <w:highlight w:val="none"/>
        </w:rPr>
        <w:t>：</w:t>
      </w:r>
      <w:r>
        <w:rPr>
          <w:rFonts w:hint="eastAsia" w:ascii="宋体" w:hAnsi="宋体" w:eastAsia="宋体"/>
          <w:highlight w:val="none"/>
        </w:rPr>
        <w:t>不选网上服务的原因</w:t>
      </w:r>
      <w:r>
        <w:tab/>
      </w:r>
      <w:r>
        <w:fldChar w:fldCharType="begin"/>
      </w:r>
      <w:r>
        <w:instrText xml:space="preserve"> PAGEREF _Toc18175 \h </w:instrText>
      </w:r>
      <w:r>
        <w:fldChar w:fldCharType="separate"/>
      </w:r>
      <w:r>
        <w:t>213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_Toc20819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188 </w:t>
      </w:r>
      <w:r>
        <w:rPr>
          <w:rFonts w:ascii="宋体" w:hAnsi="宋体" w:eastAsia="宋体"/>
          <w:highlight w:val="none"/>
        </w:rPr>
        <w:t>：</w:t>
      </w:r>
      <w:r>
        <w:rPr>
          <w:rFonts w:hint="eastAsia" w:ascii="宋体" w:hAnsi="宋体" w:eastAsia="宋体"/>
          <w:highlight w:val="none"/>
        </w:rPr>
        <w:t>政府数字化政务使用状况</w:t>
      </w:r>
      <w:r>
        <w:tab/>
      </w:r>
      <w:r>
        <w:fldChar w:fldCharType="begin"/>
      </w:r>
      <w:r>
        <w:instrText xml:space="preserve"> PAGEREF _Toc20819 \h </w:instrText>
      </w:r>
      <w:r>
        <w:fldChar w:fldCharType="separate"/>
      </w:r>
      <w:r>
        <w:t>214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_Toc28201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189 </w:t>
      </w:r>
      <w:r>
        <w:rPr>
          <w:rFonts w:ascii="宋体" w:hAnsi="宋体" w:eastAsia="宋体"/>
          <w:highlight w:val="none"/>
        </w:rPr>
        <w:t>：</w:t>
      </w:r>
      <w:r>
        <w:rPr>
          <w:rFonts w:hint="eastAsia" w:ascii="宋体" w:hAnsi="宋体" w:eastAsia="宋体"/>
          <w:highlight w:val="none"/>
        </w:rPr>
        <w:t>第三方平台数字化政务使用状况</w:t>
      </w:r>
      <w:r>
        <w:tab/>
      </w:r>
      <w:r>
        <w:fldChar w:fldCharType="begin"/>
      </w:r>
      <w:r>
        <w:instrText xml:space="preserve"> PAGEREF _Toc28201 \h </w:instrText>
      </w:r>
      <w:r>
        <w:fldChar w:fldCharType="separate"/>
      </w:r>
      <w:r>
        <w:t>215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_Toc26441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190 </w:t>
      </w:r>
      <w:r>
        <w:rPr>
          <w:rFonts w:ascii="宋体" w:hAnsi="宋体" w:eastAsia="宋体"/>
          <w:highlight w:val="none"/>
        </w:rPr>
        <w:t>：</w:t>
      </w:r>
      <w:r>
        <w:rPr>
          <w:rFonts w:hint="eastAsia" w:ascii="宋体" w:hAnsi="宋体" w:eastAsia="宋体"/>
          <w:highlight w:val="none"/>
        </w:rPr>
        <w:t>网上政务服务事项建设状况</w:t>
      </w:r>
      <w:r>
        <w:tab/>
      </w:r>
      <w:r>
        <w:fldChar w:fldCharType="begin"/>
      </w:r>
      <w:r>
        <w:instrText xml:space="preserve"> PAGEREF _Toc26441 \h </w:instrText>
      </w:r>
      <w:r>
        <w:fldChar w:fldCharType="separate"/>
      </w:r>
      <w:r>
        <w:t>216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_Toc13873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191 </w:t>
      </w:r>
      <w:r>
        <w:rPr>
          <w:rFonts w:ascii="宋体" w:hAnsi="宋体" w:eastAsia="宋体"/>
          <w:highlight w:val="none"/>
        </w:rPr>
        <w:t>：</w:t>
      </w:r>
      <w:r>
        <w:rPr>
          <w:rFonts w:hint="eastAsia" w:ascii="宋体" w:hAnsi="宋体" w:eastAsia="宋体"/>
          <w:highlight w:val="none"/>
        </w:rPr>
        <w:t>政府网上服务覆盖度满意度</w:t>
      </w:r>
      <w:r>
        <w:tab/>
      </w:r>
      <w:r>
        <w:fldChar w:fldCharType="begin"/>
      </w:r>
      <w:r>
        <w:instrText xml:space="preserve"> PAGEREF _Toc13873 \h </w:instrText>
      </w:r>
      <w:r>
        <w:fldChar w:fldCharType="separate"/>
      </w:r>
      <w:r>
        <w:t>217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_Toc11774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192 </w:t>
      </w:r>
      <w:r>
        <w:rPr>
          <w:rFonts w:ascii="宋体" w:hAnsi="宋体" w:eastAsia="宋体"/>
          <w:highlight w:val="none"/>
        </w:rPr>
        <w:t>：</w:t>
      </w:r>
      <w:r>
        <w:rPr>
          <w:rFonts w:hint="eastAsia" w:ascii="宋体" w:hAnsi="宋体" w:eastAsia="宋体"/>
          <w:highlight w:val="none"/>
        </w:rPr>
        <w:t>网上服务在消除地区、人群差异的公平度</w:t>
      </w:r>
      <w:r>
        <w:tab/>
      </w:r>
      <w:r>
        <w:fldChar w:fldCharType="begin"/>
      </w:r>
      <w:r>
        <w:instrText xml:space="preserve"> PAGEREF _Toc11774 \h </w:instrText>
      </w:r>
      <w:r>
        <w:fldChar w:fldCharType="separate"/>
      </w:r>
      <w:r>
        <w:t>218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_Toc21875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193 </w:t>
      </w:r>
      <w:r>
        <w:rPr>
          <w:rFonts w:ascii="宋体" w:hAnsi="宋体" w:eastAsia="宋体"/>
          <w:highlight w:val="none"/>
        </w:rPr>
        <w:t>：</w:t>
      </w:r>
      <w:r>
        <w:rPr>
          <w:rFonts w:hint="eastAsia" w:ascii="宋体" w:hAnsi="宋体" w:eastAsia="宋体"/>
          <w:highlight w:val="none"/>
        </w:rPr>
        <w:t>网上服务细分领域的公平度</w:t>
      </w:r>
      <w:r>
        <w:tab/>
      </w:r>
      <w:r>
        <w:fldChar w:fldCharType="begin"/>
      </w:r>
      <w:r>
        <w:instrText xml:space="preserve"> PAGEREF _Toc21875 \h </w:instrText>
      </w:r>
      <w:r>
        <w:fldChar w:fldCharType="separate"/>
      </w:r>
      <w:r>
        <w:t>219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_Toc31313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194 </w:t>
      </w:r>
      <w:r>
        <w:rPr>
          <w:rFonts w:ascii="宋体" w:hAnsi="宋体" w:eastAsia="宋体"/>
          <w:highlight w:val="none"/>
        </w:rPr>
        <w:t>：网民对政府网上服务便利性的评价</w:t>
      </w:r>
      <w:r>
        <w:tab/>
      </w:r>
      <w:r>
        <w:fldChar w:fldCharType="begin"/>
      </w:r>
      <w:r>
        <w:instrText xml:space="preserve"> PAGEREF _Toc31313 \h </w:instrText>
      </w:r>
      <w:r>
        <w:fldChar w:fldCharType="separate"/>
      </w:r>
      <w:r>
        <w:t>220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_Toc4193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195 </w:t>
      </w:r>
      <w:r>
        <w:rPr>
          <w:rFonts w:ascii="宋体" w:hAnsi="宋体" w:eastAsia="宋体"/>
          <w:highlight w:val="none"/>
        </w:rPr>
        <w:t>：</w:t>
      </w:r>
      <w:r>
        <w:rPr>
          <w:rFonts w:hint="eastAsia" w:ascii="宋体" w:hAnsi="宋体" w:eastAsia="宋体"/>
          <w:highlight w:val="none"/>
        </w:rPr>
        <w:t>政府网上服务便利性的不足</w:t>
      </w:r>
      <w:r>
        <w:tab/>
      </w:r>
      <w:r>
        <w:fldChar w:fldCharType="begin"/>
      </w:r>
      <w:r>
        <w:instrText xml:space="preserve"> PAGEREF _Toc4193 \h </w:instrText>
      </w:r>
      <w:r>
        <w:fldChar w:fldCharType="separate"/>
      </w:r>
      <w:r>
        <w:t>221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_Toc16863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196 </w:t>
      </w:r>
      <w:r>
        <w:rPr>
          <w:rFonts w:ascii="宋体" w:hAnsi="宋体" w:eastAsia="宋体"/>
          <w:highlight w:val="none"/>
        </w:rPr>
        <w:t>：网民对政府网上服务便利性的评价</w:t>
      </w:r>
      <w:r>
        <w:tab/>
      </w:r>
      <w:r>
        <w:fldChar w:fldCharType="begin"/>
      </w:r>
      <w:r>
        <w:instrText xml:space="preserve"> PAGEREF _Toc16863 \h </w:instrText>
      </w:r>
      <w:r>
        <w:fldChar w:fldCharType="separate"/>
      </w:r>
      <w:r>
        <w:t>222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_Toc1061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197 </w:t>
      </w:r>
      <w:r>
        <w:rPr>
          <w:rFonts w:ascii="宋体" w:hAnsi="宋体" w:eastAsia="宋体"/>
          <w:highlight w:val="none"/>
        </w:rPr>
        <w:t>：</w:t>
      </w:r>
      <w:r>
        <w:rPr>
          <w:rFonts w:hint="eastAsia" w:ascii="宋体" w:hAnsi="宋体" w:eastAsia="宋体"/>
          <w:highlight w:val="none"/>
        </w:rPr>
        <w:t>政府网上服务的安全问题</w:t>
      </w:r>
      <w:r>
        <w:tab/>
      </w:r>
      <w:r>
        <w:fldChar w:fldCharType="begin"/>
      </w:r>
      <w:r>
        <w:instrText xml:space="preserve"> PAGEREF _Toc1061 \h </w:instrText>
      </w:r>
      <w:r>
        <w:fldChar w:fldCharType="separate"/>
      </w:r>
      <w:r>
        <w:t>223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_Toc23240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198 </w:t>
      </w:r>
      <w:r>
        <w:rPr>
          <w:rFonts w:ascii="宋体" w:hAnsi="宋体" w:eastAsia="宋体"/>
          <w:highlight w:val="none"/>
        </w:rPr>
        <w:t>：信息泄露</w:t>
      </w:r>
      <w:r>
        <w:rPr>
          <w:rFonts w:hint="eastAsia" w:ascii="宋体" w:hAnsi="宋体" w:eastAsia="宋体"/>
          <w:highlight w:val="none"/>
        </w:rPr>
        <w:t>的常见领域</w:t>
      </w:r>
      <w:r>
        <w:tab/>
      </w:r>
      <w:r>
        <w:fldChar w:fldCharType="begin"/>
      </w:r>
      <w:r>
        <w:instrText xml:space="preserve"> PAGEREF _Toc23240 \h </w:instrText>
      </w:r>
      <w:r>
        <w:fldChar w:fldCharType="separate"/>
      </w:r>
      <w:r>
        <w:t>224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_Toc1160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199 </w:t>
      </w:r>
      <w:r>
        <w:rPr>
          <w:rFonts w:ascii="宋体" w:hAnsi="宋体" w:eastAsia="宋体"/>
          <w:highlight w:val="none"/>
        </w:rPr>
        <w:t>：</w:t>
      </w:r>
      <w:r>
        <w:rPr>
          <w:rFonts w:hint="eastAsia" w:ascii="宋体" w:hAnsi="宋体" w:eastAsia="宋体"/>
          <w:highlight w:val="none"/>
        </w:rPr>
        <w:t>线上政务服务的不足</w:t>
      </w:r>
      <w:r>
        <w:tab/>
      </w:r>
      <w:r>
        <w:fldChar w:fldCharType="begin"/>
      </w:r>
      <w:r>
        <w:instrText xml:space="preserve"> PAGEREF _Toc1160 \h </w:instrText>
      </w:r>
      <w:r>
        <w:fldChar w:fldCharType="separate"/>
      </w:r>
      <w:r>
        <w:t>225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_Toc26807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200 </w:t>
      </w:r>
      <w:r>
        <w:rPr>
          <w:rFonts w:ascii="宋体" w:hAnsi="宋体" w:eastAsia="宋体"/>
          <w:highlight w:val="none"/>
        </w:rPr>
        <w:t>：政务服务“一网通”的建议</w:t>
      </w:r>
      <w:r>
        <w:tab/>
      </w:r>
      <w:r>
        <w:fldChar w:fldCharType="begin"/>
      </w:r>
      <w:r>
        <w:instrText xml:space="preserve"> PAGEREF _Toc26807 \h </w:instrText>
      </w:r>
      <w:r>
        <w:fldChar w:fldCharType="separate"/>
      </w:r>
      <w:r>
        <w:t>226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_Toc4370 </w:instrText>
      </w:r>
      <w:r>
        <w:rPr>
          <w:rFonts w:hint="eastAsia" w:ascii="黑体" w:hAnsi="黑体" w:eastAsia="黑体"/>
          <w:bCs/>
          <w:kern w:val="44"/>
          <w:szCs w:val="28"/>
          <w:highlight w:val="none"/>
        </w:rPr>
        <w:fldChar w:fldCharType="separate"/>
      </w:r>
      <w:r>
        <w:rPr>
          <w:rFonts w:hint="eastAsia"/>
          <w:highlight w:val="none"/>
        </w:rPr>
        <w:t>图表</w:t>
      </w:r>
      <w:r>
        <w:t xml:space="preserve">201 </w:t>
      </w:r>
      <w:r>
        <w:rPr>
          <w:rFonts w:hint="eastAsia"/>
          <w:highlight w:val="none"/>
        </w:rPr>
        <w:t>：</w:t>
      </w:r>
      <w:r>
        <w:rPr>
          <w:rFonts w:hint="eastAsia" w:asciiTheme="minorHAnsi" w:eastAsiaTheme="minorEastAsia"/>
          <w:szCs w:val="24"/>
          <w:highlight w:val="none"/>
        </w:rPr>
        <w:t>智慧化便民应用提升的领域</w:t>
      </w:r>
      <w:r>
        <w:tab/>
      </w:r>
      <w:r>
        <w:fldChar w:fldCharType="begin"/>
      </w:r>
      <w:r>
        <w:instrText xml:space="preserve"> PAGEREF _Toc4370 \h </w:instrText>
      </w:r>
      <w:r>
        <w:fldChar w:fldCharType="separate"/>
      </w:r>
      <w:r>
        <w:t>228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_Toc6940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202 </w:t>
      </w:r>
      <w:r>
        <w:rPr>
          <w:rFonts w:ascii="宋体" w:hAnsi="宋体" w:eastAsia="宋体"/>
          <w:highlight w:val="none"/>
        </w:rPr>
        <w:t>：</w:t>
      </w:r>
      <w:r>
        <w:rPr>
          <w:rFonts w:hint="eastAsia"/>
          <w:highlight w:val="none"/>
        </w:rPr>
        <w:t>提升</w:t>
      </w:r>
      <w:r>
        <w:rPr>
          <w:rFonts w:hint="eastAsia" w:ascii="宋体" w:hAnsi="宋体" w:eastAsia="宋体"/>
          <w:highlight w:val="none"/>
        </w:rPr>
        <w:t>医疗服务的措施</w:t>
      </w:r>
      <w:r>
        <w:tab/>
      </w:r>
      <w:r>
        <w:fldChar w:fldCharType="begin"/>
      </w:r>
      <w:r>
        <w:instrText xml:space="preserve"> PAGEREF _Toc6940 \h </w:instrText>
      </w:r>
      <w:r>
        <w:fldChar w:fldCharType="separate"/>
      </w:r>
      <w:r>
        <w:t>229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_Toc9586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203 </w:t>
      </w:r>
      <w:r>
        <w:rPr>
          <w:rFonts w:hint="eastAsia" w:ascii="宋体" w:hAnsi="宋体" w:eastAsia="宋体"/>
          <w:highlight w:val="none"/>
        </w:rPr>
        <w:t>：</w:t>
      </w:r>
      <w:r>
        <w:rPr>
          <w:rFonts w:hint="eastAsia"/>
          <w:highlight w:val="none"/>
        </w:rPr>
        <w:t>社保、医保服务的期望</w:t>
      </w:r>
      <w:r>
        <w:tab/>
      </w:r>
      <w:r>
        <w:fldChar w:fldCharType="begin"/>
      </w:r>
      <w:r>
        <w:instrText xml:space="preserve"> PAGEREF _Toc9586 \h </w:instrText>
      </w:r>
      <w:r>
        <w:fldChar w:fldCharType="separate"/>
      </w:r>
      <w:r>
        <w:t>230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_Toc8380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204 </w:t>
      </w:r>
      <w:r>
        <w:rPr>
          <w:rFonts w:hint="eastAsia" w:ascii="宋体" w:hAnsi="宋体" w:eastAsia="宋体"/>
          <w:highlight w:val="none"/>
        </w:rPr>
        <w:t>：智慧化养老</w:t>
      </w:r>
      <w:r>
        <w:rPr>
          <w:rFonts w:hint="eastAsia"/>
          <w:highlight w:val="none"/>
        </w:rPr>
        <w:t>服务的期望</w:t>
      </w:r>
      <w:r>
        <w:tab/>
      </w:r>
      <w:r>
        <w:fldChar w:fldCharType="begin"/>
      </w:r>
      <w:r>
        <w:instrText xml:space="preserve"> PAGEREF _Toc8380 \h </w:instrText>
      </w:r>
      <w:r>
        <w:fldChar w:fldCharType="separate"/>
      </w:r>
      <w:r>
        <w:t>231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_Toc26913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205 </w:t>
      </w:r>
      <w:r>
        <w:rPr>
          <w:rFonts w:ascii="宋体" w:hAnsi="宋体" w:eastAsia="宋体"/>
          <w:highlight w:val="none"/>
        </w:rPr>
        <w:t>：</w:t>
      </w:r>
      <w:r>
        <w:rPr>
          <w:rFonts w:hint="eastAsia"/>
          <w:highlight w:val="none"/>
        </w:rPr>
        <w:t>“数字化无障碍政府”的服务需求</w:t>
      </w:r>
      <w:r>
        <w:tab/>
      </w:r>
      <w:r>
        <w:fldChar w:fldCharType="begin"/>
      </w:r>
      <w:r>
        <w:instrText xml:space="preserve"> PAGEREF _Toc26913 \h </w:instrText>
      </w:r>
      <w:r>
        <w:fldChar w:fldCharType="separate"/>
      </w:r>
      <w:r>
        <w:t>232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_Toc29804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206 </w:t>
      </w:r>
      <w:r>
        <w:rPr>
          <w:rFonts w:ascii="宋体" w:hAnsi="宋体" w:eastAsia="宋体"/>
          <w:highlight w:val="none"/>
        </w:rPr>
        <w:t>：</w:t>
      </w:r>
      <w:r>
        <w:rPr>
          <w:rFonts w:hint="eastAsia"/>
          <w:highlight w:val="none"/>
        </w:rPr>
        <w:t>智慧城市的精准治理</w:t>
      </w:r>
      <w:r>
        <w:tab/>
      </w:r>
      <w:r>
        <w:fldChar w:fldCharType="begin"/>
      </w:r>
      <w:r>
        <w:instrText xml:space="preserve"> PAGEREF _Toc29804 \h </w:instrText>
      </w:r>
      <w:r>
        <w:fldChar w:fldCharType="separate"/>
      </w:r>
      <w:r>
        <w:t>233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_Toc579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207 </w:t>
      </w:r>
      <w:r>
        <w:rPr>
          <w:rFonts w:ascii="宋体" w:hAnsi="宋体" w:eastAsia="宋体"/>
          <w:highlight w:val="none"/>
        </w:rPr>
        <w:t>：</w:t>
      </w:r>
      <w:r>
        <w:rPr>
          <w:rFonts w:hint="eastAsia" w:asciiTheme="minorEastAsia" w:hAnsiTheme="minorEastAsia" w:cstheme="minorEastAsia"/>
          <w:highlight w:val="none"/>
        </w:rPr>
        <w:t>数字经济对乡村振兴发展的作用</w:t>
      </w:r>
      <w:r>
        <w:tab/>
      </w:r>
      <w:r>
        <w:fldChar w:fldCharType="begin"/>
      </w:r>
      <w:r>
        <w:instrText xml:space="preserve"> PAGEREF _Toc579 \h </w:instrText>
      </w:r>
      <w:r>
        <w:fldChar w:fldCharType="separate"/>
      </w:r>
      <w:r>
        <w:t>234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_Toc13742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208 </w:t>
      </w:r>
      <w:r>
        <w:rPr>
          <w:rFonts w:ascii="宋体" w:hAnsi="宋体" w:eastAsia="宋体"/>
          <w:highlight w:val="none"/>
        </w:rPr>
        <w:t>：</w:t>
      </w:r>
      <w:r>
        <w:rPr>
          <w:rFonts w:hint="eastAsia" w:ascii="宋体" w:hAnsi="宋体" w:eastAsia="宋体"/>
          <w:highlight w:val="none"/>
        </w:rPr>
        <w:t>政府信息化工程建设的成效</w:t>
      </w:r>
      <w:r>
        <w:tab/>
      </w:r>
      <w:r>
        <w:fldChar w:fldCharType="begin"/>
      </w:r>
      <w:r>
        <w:instrText xml:space="preserve"> PAGEREF _Toc13742 \h </w:instrText>
      </w:r>
      <w:r>
        <w:fldChar w:fldCharType="separate"/>
      </w:r>
      <w:r>
        <w:t>235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_Toc2828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209 </w:t>
      </w:r>
      <w:r>
        <w:rPr>
          <w:rFonts w:ascii="宋体" w:hAnsi="宋体" w:eastAsia="宋体"/>
          <w:highlight w:val="none"/>
        </w:rPr>
        <w:t>：</w:t>
      </w:r>
      <w:r>
        <w:rPr>
          <w:rFonts w:hint="eastAsia"/>
          <w:highlight w:val="none"/>
        </w:rPr>
        <w:t>政府网络安全服务的评价</w:t>
      </w:r>
      <w:r>
        <w:tab/>
      </w:r>
      <w:r>
        <w:fldChar w:fldCharType="begin"/>
      </w:r>
      <w:r>
        <w:instrText xml:space="preserve"> PAGEREF _Toc2828 \h </w:instrText>
      </w:r>
      <w:r>
        <w:fldChar w:fldCharType="separate"/>
      </w:r>
      <w:r>
        <w:t>236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_Toc3821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210 </w:t>
      </w:r>
      <w:r>
        <w:rPr>
          <w:rFonts w:ascii="宋体" w:hAnsi="宋体" w:eastAsia="宋体"/>
          <w:highlight w:val="none"/>
        </w:rPr>
        <w:t>：</w:t>
      </w:r>
      <w:r>
        <w:rPr>
          <w:rFonts w:hint="eastAsia" w:asciiTheme="minorEastAsia" w:hAnsiTheme="minorEastAsia" w:cstheme="minorEastAsia"/>
          <w:highlight w:val="none"/>
        </w:rPr>
        <w:t>政府部门或机构投诉热线知晓率</w:t>
      </w:r>
      <w:r>
        <w:tab/>
      </w:r>
      <w:r>
        <w:fldChar w:fldCharType="begin"/>
      </w:r>
      <w:r>
        <w:instrText xml:space="preserve"> PAGEREF _Toc3821 \h </w:instrText>
      </w:r>
      <w:r>
        <w:fldChar w:fldCharType="separate"/>
      </w:r>
      <w:r>
        <w:t>237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_Toc25708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211 </w:t>
      </w:r>
      <w:r>
        <w:rPr>
          <w:rFonts w:ascii="宋体" w:hAnsi="宋体" w:eastAsia="宋体"/>
          <w:highlight w:val="none"/>
        </w:rPr>
        <w:t>：政府举报平台</w:t>
      </w:r>
      <w:r>
        <w:rPr>
          <w:rFonts w:hint="eastAsia" w:ascii="宋体" w:hAnsi="宋体" w:eastAsia="宋体"/>
          <w:highlight w:val="none"/>
        </w:rPr>
        <w:t>投诉处理结果</w:t>
      </w:r>
      <w:r>
        <w:tab/>
      </w:r>
      <w:r>
        <w:fldChar w:fldCharType="begin"/>
      </w:r>
      <w:r>
        <w:instrText xml:space="preserve"> PAGEREF _Toc25708 \h </w:instrText>
      </w:r>
      <w:r>
        <w:fldChar w:fldCharType="separate"/>
      </w:r>
      <w:r>
        <w:t>238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_Toc12199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212 </w:t>
      </w:r>
      <w:r>
        <w:rPr>
          <w:rFonts w:hint="eastAsia" w:ascii="宋体" w:hAnsi="宋体" w:eastAsia="宋体"/>
          <w:highlight w:val="none"/>
        </w:rPr>
        <w:t>：网络情绪化情况</w:t>
      </w:r>
      <w:r>
        <w:tab/>
      </w:r>
      <w:r>
        <w:fldChar w:fldCharType="begin"/>
      </w:r>
      <w:r>
        <w:instrText xml:space="preserve"> PAGEREF _Toc12199 \h </w:instrText>
      </w:r>
      <w:r>
        <w:fldChar w:fldCharType="separate"/>
      </w:r>
      <w:r>
        <w:t>239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_Toc773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213 </w:t>
      </w:r>
      <w:r>
        <w:rPr>
          <w:rFonts w:hint="eastAsia" w:ascii="宋体" w:hAnsi="宋体" w:eastAsia="宋体"/>
          <w:highlight w:val="none"/>
        </w:rPr>
        <w:t>：网络暴力行为的情况</w:t>
      </w:r>
      <w:r>
        <w:tab/>
      </w:r>
      <w:r>
        <w:fldChar w:fldCharType="begin"/>
      </w:r>
      <w:r>
        <w:instrText xml:space="preserve"> PAGEREF _Toc773 \h </w:instrText>
      </w:r>
      <w:r>
        <w:fldChar w:fldCharType="separate"/>
      </w:r>
      <w:r>
        <w:t>240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_Toc23740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214 </w:t>
      </w:r>
      <w:r>
        <w:rPr>
          <w:rFonts w:hint="eastAsia" w:ascii="宋体" w:hAnsi="宋体" w:eastAsia="宋体"/>
          <w:highlight w:val="none"/>
        </w:rPr>
        <w:t>：常见的网络暴力类型</w:t>
      </w:r>
      <w:r>
        <w:tab/>
      </w:r>
      <w:r>
        <w:fldChar w:fldCharType="begin"/>
      </w:r>
      <w:r>
        <w:instrText xml:space="preserve"> PAGEREF _Toc23740 \h </w:instrText>
      </w:r>
      <w:r>
        <w:fldChar w:fldCharType="separate"/>
      </w:r>
      <w:r>
        <w:t>241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_Toc26951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215 </w:t>
      </w:r>
      <w:r>
        <w:rPr>
          <w:rFonts w:hint="eastAsia" w:ascii="宋体" w:hAnsi="宋体" w:eastAsia="宋体"/>
          <w:highlight w:val="none"/>
        </w:rPr>
        <w:t>：网络暴力行为的应对措施</w:t>
      </w:r>
      <w:r>
        <w:tab/>
      </w:r>
      <w:r>
        <w:fldChar w:fldCharType="begin"/>
      </w:r>
      <w:r>
        <w:instrText xml:space="preserve"> PAGEREF _Toc26951 \h </w:instrText>
      </w:r>
      <w:r>
        <w:fldChar w:fldCharType="separate"/>
      </w:r>
      <w:r>
        <w:t>242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_Toc31439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216 </w:t>
      </w:r>
      <w:r>
        <w:rPr>
          <w:rFonts w:hint="eastAsia" w:ascii="宋体" w:hAnsi="宋体" w:eastAsia="宋体"/>
          <w:highlight w:val="none"/>
        </w:rPr>
        <w:t>：网络暴力及其影响</w:t>
      </w:r>
      <w:r>
        <w:tab/>
      </w:r>
      <w:r>
        <w:fldChar w:fldCharType="begin"/>
      </w:r>
      <w:r>
        <w:instrText xml:space="preserve"> PAGEREF _Toc31439 \h </w:instrText>
      </w:r>
      <w:r>
        <w:fldChar w:fldCharType="separate"/>
      </w:r>
      <w:r>
        <w:t>243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_Toc25746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217 </w:t>
      </w:r>
      <w:r>
        <w:rPr>
          <w:rFonts w:hint="eastAsia" w:ascii="宋体" w:hAnsi="宋体" w:eastAsia="宋体"/>
          <w:highlight w:val="none"/>
        </w:rPr>
        <w:t>：网络暴力的渗透率</w:t>
      </w:r>
      <w:r>
        <w:tab/>
      </w:r>
      <w:r>
        <w:fldChar w:fldCharType="begin"/>
      </w:r>
      <w:r>
        <w:instrText xml:space="preserve"> PAGEREF _Toc25746 \h </w:instrText>
      </w:r>
      <w:r>
        <w:fldChar w:fldCharType="separate"/>
      </w:r>
      <w:r>
        <w:t>244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_Toc8906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218 </w:t>
      </w:r>
      <w:r>
        <w:rPr>
          <w:rFonts w:hint="eastAsia" w:ascii="宋体" w:hAnsi="宋体" w:eastAsia="宋体"/>
          <w:highlight w:val="none"/>
        </w:rPr>
        <w:t>：参与网络聚集活动的原因</w:t>
      </w:r>
      <w:r>
        <w:tab/>
      </w:r>
      <w:r>
        <w:fldChar w:fldCharType="begin"/>
      </w:r>
      <w:r>
        <w:instrText xml:space="preserve"> PAGEREF _Toc8906 \h </w:instrText>
      </w:r>
      <w:r>
        <w:fldChar w:fldCharType="separate"/>
      </w:r>
      <w:r>
        <w:t>245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_Toc15025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219 </w:t>
      </w:r>
      <w:r>
        <w:rPr>
          <w:rFonts w:hint="eastAsia" w:ascii="宋体" w:hAnsi="宋体" w:eastAsia="宋体"/>
          <w:highlight w:val="none"/>
        </w:rPr>
        <w:t>：产生网络暴力行为的原因</w:t>
      </w:r>
      <w:r>
        <w:tab/>
      </w:r>
      <w:r>
        <w:fldChar w:fldCharType="begin"/>
      </w:r>
      <w:r>
        <w:instrText xml:space="preserve"> PAGEREF _Toc15025 \h </w:instrText>
      </w:r>
      <w:r>
        <w:fldChar w:fldCharType="separate"/>
      </w:r>
      <w:r>
        <w:t>246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_Toc23423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220 </w:t>
      </w:r>
      <w:r>
        <w:rPr>
          <w:rFonts w:hint="eastAsia" w:ascii="宋体" w:hAnsi="宋体" w:eastAsia="宋体"/>
          <w:highlight w:val="none"/>
        </w:rPr>
        <w:t>：维护网络秩序的措施</w:t>
      </w:r>
      <w:r>
        <w:tab/>
      </w:r>
      <w:r>
        <w:fldChar w:fldCharType="begin"/>
      </w:r>
      <w:r>
        <w:instrText xml:space="preserve"> PAGEREF _Toc23423 \h </w:instrText>
      </w:r>
      <w:r>
        <w:fldChar w:fldCharType="separate"/>
      </w:r>
      <w:r>
        <w:t>247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_Toc20644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221 </w:t>
      </w:r>
      <w:r>
        <w:rPr>
          <w:rFonts w:hint="eastAsia" w:ascii="宋体" w:hAnsi="宋体" w:eastAsia="宋体"/>
          <w:highlight w:val="none"/>
        </w:rPr>
        <w:t>：平台预防网暴的措施</w:t>
      </w:r>
      <w:r>
        <w:tab/>
      </w:r>
      <w:r>
        <w:fldChar w:fldCharType="begin"/>
      </w:r>
      <w:r>
        <w:instrText xml:space="preserve"> PAGEREF _Toc20644 \h </w:instrText>
      </w:r>
      <w:r>
        <w:fldChar w:fldCharType="separate"/>
      </w:r>
      <w:r>
        <w:t>248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_Toc5771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222 </w:t>
      </w:r>
      <w:r>
        <w:rPr>
          <w:rFonts w:hint="eastAsia" w:ascii="宋体" w:hAnsi="宋体" w:eastAsia="宋体"/>
          <w:highlight w:val="none"/>
        </w:rPr>
        <w:t>：网络暴力受害者救援</w:t>
      </w:r>
      <w:r>
        <w:tab/>
      </w:r>
      <w:r>
        <w:fldChar w:fldCharType="begin"/>
      </w:r>
      <w:r>
        <w:instrText xml:space="preserve"> PAGEREF _Toc5771 \h </w:instrText>
      </w:r>
      <w:r>
        <w:fldChar w:fldCharType="separate"/>
      </w:r>
      <w:r>
        <w:t>249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_Toc11938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223 </w:t>
      </w:r>
      <w:r>
        <w:rPr>
          <w:rFonts w:hint="eastAsia" w:ascii="宋体" w:hAnsi="宋体" w:eastAsia="宋体"/>
          <w:highlight w:val="none"/>
        </w:rPr>
        <w:t>：“清朗”专项整治行动成效</w:t>
      </w:r>
      <w:r>
        <w:tab/>
      </w:r>
      <w:r>
        <w:fldChar w:fldCharType="begin"/>
      </w:r>
      <w:r>
        <w:instrText xml:space="preserve"> PAGEREF _Toc11938 \h </w:instrText>
      </w:r>
      <w:r>
        <w:fldChar w:fldCharType="separate"/>
      </w:r>
      <w:r>
        <w:t>250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_Toc29824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224 </w:t>
      </w:r>
      <w:r>
        <w:rPr>
          <w:rFonts w:hint="eastAsia" w:ascii="宋体" w:hAnsi="宋体" w:eastAsia="宋体"/>
          <w:highlight w:val="none"/>
        </w:rPr>
        <w:t>：专项整治行动成效评价不高的原因</w:t>
      </w:r>
      <w:r>
        <w:tab/>
      </w:r>
      <w:r>
        <w:fldChar w:fldCharType="begin"/>
      </w:r>
      <w:r>
        <w:instrText xml:space="preserve"> PAGEREF _Toc29824 \h </w:instrText>
      </w:r>
      <w:r>
        <w:fldChar w:fldCharType="separate"/>
      </w:r>
      <w:r>
        <w:t>251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225 </w:t>
      </w:r>
      <w:r>
        <w:rPr>
          <w:rFonts w:hint="eastAsia" w:ascii="宋体" w:hAnsi="宋体" w:eastAsia="宋体"/>
          <w:highlight w:val="none"/>
        </w:rPr>
        <w:t>：网络文明工作的期望</w:t>
      </w:r>
      <w:r>
        <w:tab/>
      </w:r>
      <w:r>
        <w:fldChar w:fldCharType="begin"/>
      </w:r>
      <w:r>
        <w:instrText xml:space="preserve"> PAGEREF _Toc1374 \h </w:instrText>
      </w:r>
      <w:r>
        <w:fldChar w:fldCharType="separate"/>
      </w:r>
      <w:r>
        <w:t>252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_Toc5187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226 </w:t>
      </w:r>
      <w:r>
        <w:rPr>
          <w:rFonts w:hint="eastAsia" w:ascii="宋体" w:hAnsi="宋体" w:eastAsia="宋体"/>
          <w:highlight w:val="none"/>
        </w:rPr>
        <w:t>：热点事件评价数据的信任度</w:t>
      </w:r>
      <w:r>
        <w:tab/>
      </w:r>
      <w:r>
        <w:fldChar w:fldCharType="begin"/>
      </w:r>
      <w:r>
        <w:instrText xml:space="preserve"> PAGEREF _Toc5187 \h </w:instrText>
      </w:r>
      <w:r>
        <w:fldChar w:fldCharType="separate"/>
      </w:r>
      <w:r>
        <w:t>253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_Toc6282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227 </w:t>
      </w:r>
      <w:r>
        <w:rPr>
          <w:rFonts w:hint="eastAsia" w:ascii="宋体" w:hAnsi="宋体" w:eastAsia="宋体"/>
          <w:highlight w:val="none"/>
        </w:rPr>
        <w:t>：热点事件的熟知度</w:t>
      </w:r>
      <w:r>
        <w:tab/>
      </w:r>
      <w:r>
        <w:fldChar w:fldCharType="begin"/>
      </w:r>
      <w:r>
        <w:instrText xml:space="preserve"> PAGEREF _Toc6282 \h </w:instrText>
      </w:r>
      <w:r>
        <w:fldChar w:fldCharType="separate"/>
      </w:r>
      <w:r>
        <w:t>254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_Toc29106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228 </w:t>
      </w:r>
      <w:r>
        <w:rPr>
          <w:rFonts w:hint="eastAsia" w:ascii="宋体" w:hAnsi="宋体" w:eastAsia="宋体"/>
          <w:highlight w:val="none"/>
        </w:rPr>
        <w:t>：引导网络热点事件舆论的主要角色</w:t>
      </w:r>
      <w:r>
        <w:tab/>
      </w:r>
      <w:r>
        <w:fldChar w:fldCharType="begin"/>
      </w:r>
      <w:r>
        <w:instrText xml:space="preserve"> PAGEREF _Toc29106 \h </w:instrText>
      </w:r>
      <w:r>
        <w:fldChar w:fldCharType="separate"/>
      </w:r>
      <w:r>
        <w:t>255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_Toc12953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229 </w:t>
      </w:r>
      <w:r>
        <w:rPr>
          <w:rFonts w:hint="eastAsia" w:ascii="宋体" w:hAnsi="宋体" w:eastAsia="宋体"/>
          <w:highlight w:val="none"/>
        </w:rPr>
        <w:t>：网络发声推动政府治理的评价</w:t>
      </w:r>
      <w:r>
        <w:tab/>
      </w:r>
      <w:r>
        <w:fldChar w:fldCharType="begin"/>
      </w:r>
      <w:r>
        <w:instrText xml:space="preserve"> PAGEREF _Toc12953 \h </w:instrText>
      </w:r>
      <w:r>
        <w:fldChar w:fldCharType="separate"/>
      </w:r>
      <w:r>
        <w:t>256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_Toc6026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230 </w:t>
      </w:r>
      <w:r>
        <w:rPr>
          <w:rFonts w:hint="eastAsia" w:ascii="宋体" w:hAnsi="宋体" w:eastAsia="宋体"/>
          <w:highlight w:val="none"/>
        </w:rPr>
        <w:t>：网络暴力产生的影响因素</w:t>
      </w:r>
      <w:r>
        <w:tab/>
      </w:r>
      <w:r>
        <w:fldChar w:fldCharType="begin"/>
      </w:r>
      <w:r>
        <w:instrText xml:space="preserve"> PAGEREF _Toc6026 \h </w:instrText>
      </w:r>
      <w:r>
        <w:fldChar w:fldCharType="separate"/>
      </w:r>
      <w:r>
        <w:t>257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_Toc1482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231 </w:t>
      </w:r>
      <w:r>
        <w:rPr>
          <w:rFonts w:hint="eastAsia" w:ascii="宋体" w:hAnsi="宋体" w:eastAsia="宋体"/>
          <w:highlight w:val="none"/>
        </w:rPr>
        <w:t>：个人自律对网络暴力行为的影响</w:t>
      </w:r>
      <w:r>
        <w:tab/>
      </w:r>
      <w:r>
        <w:fldChar w:fldCharType="begin"/>
      </w:r>
      <w:r>
        <w:instrText xml:space="preserve"> PAGEREF _Toc1482 \h </w:instrText>
      </w:r>
      <w:r>
        <w:fldChar w:fldCharType="separate"/>
      </w:r>
      <w:r>
        <w:t>258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_Toc10376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232 </w:t>
      </w:r>
      <w:r>
        <w:rPr>
          <w:rFonts w:hint="eastAsia" w:ascii="宋体" w:hAnsi="宋体" w:eastAsia="宋体"/>
          <w:highlight w:val="none"/>
        </w:rPr>
        <w:t>：网络上发言的期望</w:t>
      </w:r>
      <w:r>
        <w:tab/>
      </w:r>
      <w:r>
        <w:fldChar w:fldCharType="begin"/>
      </w:r>
      <w:r>
        <w:instrText xml:space="preserve"> PAGEREF _Toc10376 \h </w:instrText>
      </w:r>
      <w:r>
        <w:fldChar w:fldCharType="separate"/>
      </w:r>
      <w:r>
        <w:t>259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_Toc7778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233 </w:t>
      </w:r>
      <w:r>
        <w:rPr>
          <w:rFonts w:ascii="宋体" w:hAnsi="宋体" w:eastAsia="宋体"/>
          <w:highlight w:val="none"/>
        </w:rPr>
        <w:t>：</w:t>
      </w:r>
      <w:r>
        <w:rPr>
          <w:rFonts w:hint="eastAsia" w:ascii="宋体" w:hAnsi="宋体" w:eastAsia="宋体"/>
          <w:highlight w:val="none"/>
        </w:rPr>
        <w:t>网络文明建设</w:t>
      </w:r>
      <w:r>
        <w:rPr>
          <w:rFonts w:ascii="宋体" w:hAnsi="宋体" w:eastAsia="宋体"/>
          <w:highlight w:val="none"/>
        </w:rPr>
        <w:t>成效的满意度评价</w:t>
      </w:r>
      <w:r>
        <w:tab/>
      </w:r>
      <w:r>
        <w:fldChar w:fldCharType="begin"/>
      </w:r>
      <w:r>
        <w:instrText xml:space="preserve"> PAGEREF _Toc7778 \h </w:instrText>
      </w:r>
      <w:r>
        <w:fldChar w:fldCharType="separate"/>
      </w:r>
      <w:r>
        <w:t>260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_Toc3249 </w:instrText>
      </w:r>
      <w:r>
        <w:rPr>
          <w:rFonts w:hint="eastAsia" w:ascii="黑体" w:hAnsi="黑体" w:eastAsia="黑体"/>
          <w:bCs/>
          <w:kern w:val="44"/>
          <w:szCs w:val="28"/>
          <w:highlight w:val="none"/>
        </w:rPr>
        <w:fldChar w:fldCharType="separate"/>
      </w:r>
      <w:r>
        <w:rPr>
          <w:rFonts w:hint="eastAsia"/>
          <w:highlight w:val="none"/>
        </w:rPr>
        <w:t>图表</w:t>
      </w:r>
      <w:r>
        <w:t xml:space="preserve">234 </w:t>
      </w:r>
      <w:r>
        <w:rPr>
          <w:rFonts w:hint="eastAsia"/>
          <w:highlight w:val="none"/>
        </w:rPr>
        <w:t>：从业人员网民性别分布图</w:t>
      </w:r>
      <w:r>
        <w:tab/>
      </w:r>
      <w:r>
        <w:fldChar w:fldCharType="begin"/>
      </w:r>
      <w:r>
        <w:instrText xml:space="preserve"> PAGEREF _Toc3249 \h </w:instrText>
      </w:r>
      <w:r>
        <w:fldChar w:fldCharType="separate"/>
      </w:r>
      <w:r>
        <w:t>261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_Toc3275 </w:instrText>
      </w:r>
      <w:r>
        <w:rPr>
          <w:rFonts w:hint="eastAsia" w:ascii="黑体" w:hAnsi="黑体" w:eastAsia="黑体"/>
          <w:bCs/>
          <w:kern w:val="44"/>
          <w:szCs w:val="28"/>
          <w:highlight w:val="none"/>
        </w:rPr>
        <w:fldChar w:fldCharType="separate"/>
      </w:r>
      <w:r>
        <w:rPr>
          <w:rFonts w:hint="eastAsia"/>
          <w:highlight w:val="none"/>
        </w:rPr>
        <w:t>图表</w:t>
      </w:r>
      <w:r>
        <w:t xml:space="preserve">235 </w:t>
      </w:r>
      <w:r>
        <w:rPr>
          <w:rFonts w:hint="eastAsia"/>
          <w:highlight w:val="none"/>
        </w:rPr>
        <w:t>：从业人员网民年龄分布图</w:t>
      </w:r>
      <w:r>
        <w:tab/>
      </w:r>
      <w:r>
        <w:fldChar w:fldCharType="begin"/>
      </w:r>
      <w:r>
        <w:instrText xml:space="preserve"> PAGEREF _Toc3275 \h </w:instrText>
      </w:r>
      <w:r>
        <w:fldChar w:fldCharType="separate"/>
      </w:r>
      <w:r>
        <w:t>262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_Toc27673 </w:instrText>
      </w:r>
      <w:r>
        <w:rPr>
          <w:rFonts w:hint="eastAsia" w:ascii="黑体" w:hAnsi="黑体" w:eastAsia="黑体"/>
          <w:bCs/>
          <w:kern w:val="44"/>
          <w:szCs w:val="28"/>
          <w:highlight w:val="none"/>
        </w:rPr>
        <w:fldChar w:fldCharType="separate"/>
      </w:r>
      <w:r>
        <w:rPr>
          <w:rFonts w:hint="eastAsia"/>
          <w:highlight w:val="none"/>
        </w:rPr>
        <w:t>图表</w:t>
      </w:r>
      <w:r>
        <w:t xml:space="preserve">236 </w:t>
      </w:r>
      <w:r>
        <w:rPr>
          <w:rFonts w:hint="eastAsia"/>
          <w:highlight w:val="none"/>
        </w:rPr>
        <w:t>：从业人员网民从业时间分布图</w:t>
      </w:r>
      <w:r>
        <w:tab/>
      </w:r>
      <w:r>
        <w:fldChar w:fldCharType="begin"/>
      </w:r>
      <w:r>
        <w:instrText xml:space="preserve"> PAGEREF _Toc27673 \h </w:instrText>
      </w:r>
      <w:r>
        <w:fldChar w:fldCharType="separate"/>
      </w:r>
      <w:r>
        <w:t>263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_Toc13291 </w:instrText>
      </w:r>
      <w:r>
        <w:rPr>
          <w:rFonts w:hint="eastAsia" w:ascii="黑体" w:hAnsi="黑体" w:eastAsia="黑体"/>
          <w:bCs/>
          <w:kern w:val="44"/>
          <w:szCs w:val="28"/>
          <w:highlight w:val="none"/>
        </w:rPr>
        <w:fldChar w:fldCharType="separate"/>
      </w:r>
      <w:r>
        <w:rPr>
          <w:rFonts w:hint="eastAsia"/>
          <w:highlight w:val="none"/>
        </w:rPr>
        <w:t>图表</w:t>
      </w:r>
      <w:r>
        <w:t xml:space="preserve">237 </w:t>
      </w:r>
      <w:r>
        <w:rPr>
          <w:rFonts w:hint="eastAsia"/>
          <w:highlight w:val="none"/>
        </w:rPr>
        <w:t>：从业人员学历分布图</w:t>
      </w:r>
      <w:r>
        <w:tab/>
      </w:r>
      <w:r>
        <w:fldChar w:fldCharType="begin"/>
      </w:r>
      <w:r>
        <w:instrText xml:space="preserve"> PAGEREF _Toc13291 \h </w:instrText>
      </w:r>
      <w:r>
        <w:fldChar w:fldCharType="separate"/>
      </w:r>
      <w:r>
        <w:t>264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_Toc6534 </w:instrText>
      </w:r>
      <w:r>
        <w:rPr>
          <w:rFonts w:hint="eastAsia" w:ascii="黑体" w:hAnsi="黑体" w:eastAsia="黑体"/>
          <w:bCs/>
          <w:kern w:val="44"/>
          <w:szCs w:val="28"/>
          <w:highlight w:val="none"/>
        </w:rPr>
        <w:fldChar w:fldCharType="separate"/>
      </w:r>
      <w:r>
        <w:rPr>
          <w:rFonts w:hint="eastAsia"/>
          <w:highlight w:val="none"/>
        </w:rPr>
        <w:t>图表</w:t>
      </w:r>
      <w:r>
        <w:t xml:space="preserve">238 </w:t>
      </w:r>
      <w:r>
        <w:rPr>
          <w:rFonts w:hint="eastAsia"/>
          <w:highlight w:val="none"/>
        </w:rPr>
        <w:t>：</w:t>
      </w:r>
      <w:r>
        <w:rPr>
          <w:highlight w:val="none"/>
        </w:rPr>
        <w:t>从业人员工作单位分布占比</w:t>
      </w:r>
      <w:r>
        <w:tab/>
      </w:r>
      <w:r>
        <w:fldChar w:fldCharType="begin"/>
      </w:r>
      <w:r>
        <w:instrText xml:space="preserve"> PAGEREF _Toc6534 \h </w:instrText>
      </w:r>
      <w:r>
        <w:fldChar w:fldCharType="separate"/>
      </w:r>
      <w:r>
        <w:t>265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_Toc23506 </w:instrText>
      </w:r>
      <w:r>
        <w:rPr>
          <w:rFonts w:hint="eastAsia" w:ascii="黑体" w:hAnsi="黑体" w:eastAsia="黑体"/>
          <w:bCs/>
          <w:kern w:val="44"/>
          <w:szCs w:val="28"/>
          <w:highlight w:val="none"/>
        </w:rPr>
        <w:fldChar w:fldCharType="separate"/>
      </w:r>
      <w:r>
        <w:rPr>
          <w:rFonts w:hint="eastAsia"/>
          <w:highlight w:val="none"/>
        </w:rPr>
        <w:t>图表</w:t>
      </w:r>
      <w:r>
        <w:t xml:space="preserve">239 </w:t>
      </w:r>
      <w:r>
        <w:rPr>
          <w:rFonts w:hint="eastAsia"/>
          <w:highlight w:val="none"/>
        </w:rPr>
        <w:t>：</w:t>
      </w:r>
      <w:r>
        <w:rPr>
          <w:highlight w:val="none"/>
        </w:rPr>
        <w:t>从业人员工作</w:t>
      </w:r>
      <w:r>
        <w:rPr>
          <w:rFonts w:hint="eastAsia"/>
          <w:highlight w:val="none"/>
        </w:rPr>
        <w:t>岗位分布</w:t>
      </w:r>
      <w:r>
        <w:tab/>
      </w:r>
      <w:r>
        <w:fldChar w:fldCharType="begin"/>
      </w:r>
      <w:r>
        <w:instrText xml:space="preserve"> PAGEREF _Toc23506 \h </w:instrText>
      </w:r>
      <w:r>
        <w:fldChar w:fldCharType="separate"/>
      </w:r>
      <w:r>
        <w:t>266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_Toc17358 </w:instrText>
      </w:r>
      <w:r>
        <w:rPr>
          <w:rFonts w:hint="eastAsia" w:ascii="黑体" w:hAnsi="黑体" w:eastAsia="黑体"/>
          <w:bCs/>
          <w:kern w:val="44"/>
          <w:szCs w:val="28"/>
          <w:highlight w:val="none"/>
        </w:rPr>
        <w:fldChar w:fldCharType="separate"/>
      </w:r>
      <w:r>
        <w:rPr>
          <w:rFonts w:hint="eastAsia" w:ascii="宋体" w:eastAsia="宋体"/>
          <w:highlight w:val="none"/>
        </w:rPr>
        <w:t>图表</w:t>
      </w:r>
      <w:r>
        <w:t xml:space="preserve">240 </w:t>
      </w:r>
      <w:r>
        <w:rPr>
          <w:rFonts w:hint="eastAsia" w:ascii="宋体" w:eastAsia="宋体"/>
          <w:highlight w:val="none"/>
        </w:rPr>
        <w:t>：</w:t>
      </w:r>
      <w:r>
        <w:rPr>
          <w:rFonts w:ascii="宋体" w:eastAsia="宋体"/>
          <w:highlight w:val="none"/>
        </w:rPr>
        <w:t>从业人员安全感评价分布图</w:t>
      </w:r>
      <w:r>
        <w:tab/>
      </w:r>
      <w:r>
        <w:fldChar w:fldCharType="begin"/>
      </w:r>
      <w:r>
        <w:instrText xml:space="preserve"> PAGEREF _Toc17358 \h </w:instrText>
      </w:r>
      <w:r>
        <w:fldChar w:fldCharType="separate"/>
      </w:r>
      <w:r>
        <w:t>267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_Toc3881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241 </w:t>
      </w:r>
      <w:r>
        <w:rPr>
          <w:rFonts w:hint="eastAsia" w:asciiTheme="minorEastAsia" w:hAnsiTheme="minorEastAsia"/>
          <w:highlight w:val="none"/>
        </w:rPr>
        <w:t>：</w:t>
      </w:r>
      <w:r>
        <w:rPr>
          <w:rFonts w:asciiTheme="minorEastAsia" w:hAnsiTheme="minorEastAsia"/>
          <w:highlight w:val="none"/>
        </w:rPr>
        <w:t>从业人员安全感变化评价</w:t>
      </w:r>
      <w:r>
        <w:tab/>
      </w:r>
      <w:r>
        <w:fldChar w:fldCharType="begin"/>
      </w:r>
      <w:r>
        <w:instrText xml:space="preserve"> PAGEREF _Toc3881 \h </w:instrText>
      </w:r>
      <w:r>
        <w:fldChar w:fldCharType="separate"/>
      </w:r>
      <w:r>
        <w:t>268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_Toc830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highlight w:val="none"/>
        </w:rPr>
        <w:t>图表</w:t>
      </w:r>
      <w:r>
        <w:t xml:space="preserve">242 </w:t>
      </w:r>
      <w:r>
        <w:rPr>
          <w:rFonts w:hint="eastAsia" w:asciiTheme="minorEastAsia" w:hAnsiTheme="minorEastAsia" w:eastAsiaTheme="minorEastAsia"/>
          <w:highlight w:val="none"/>
        </w:rPr>
        <w:t>：在工作中最常面对的网络安全威胁遇见率</w:t>
      </w:r>
      <w:r>
        <w:tab/>
      </w:r>
      <w:r>
        <w:fldChar w:fldCharType="begin"/>
      </w:r>
      <w:r>
        <w:instrText xml:space="preserve"> PAGEREF _Toc830 \h </w:instrText>
      </w:r>
      <w:r>
        <w:fldChar w:fldCharType="separate"/>
      </w:r>
      <w:r>
        <w:t>269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_Toc22415 </w:instrText>
      </w:r>
      <w:r>
        <w:rPr>
          <w:rFonts w:hint="eastAsia" w:ascii="黑体" w:hAnsi="黑体" w:eastAsia="黑体"/>
          <w:bCs/>
          <w:kern w:val="44"/>
          <w:szCs w:val="28"/>
          <w:highlight w:val="none"/>
        </w:rPr>
        <w:fldChar w:fldCharType="separate"/>
      </w:r>
      <w:r>
        <w:rPr>
          <w:rFonts w:hint="eastAsia"/>
          <w:highlight w:val="none"/>
        </w:rPr>
        <w:t>图表</w:t>
      </w:r>
      <w:r>
        <w:t xml:space="preserve">243 </w:t>
      </w:r>
      <w:r>
        <w:rPr>
          <w:rFonts w:hint="eastAsia"/>
          <w:highlight w:val="none"/>
        </w:rPr>
        <w:t>：网民遇到的违法有害信息</w:t>
      </w:r>
      <w:r>
        <w:tab/>
      </w:r>
      <w:r>
        <w:fldChar w:fldCharType="begin"/>
      </w:r>
      <w:r>
        <w:instrText xml:space="preserve"> PAGEREF _Toc22415 \h </w:instrText>
      </w:r>
      <w:r>
        <w:fldChar w:fldCharType="separate"/>
      </w:r>
      <w:r>
        <w:t>270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_Toc8462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highlight w:val="none"/>
        </w:rPr>
        <w:t>图表</w:t>
      </w:r>
      <w:r>
        <w:t xml:space="preserve">244 </w:t>
      </w:r>
      <w:r>
        <w:rPr>
          <w:rFonts w:hint="eastAsia" w:asciiTheme="minorEastAsia" w:hAnsiTheme="minorEastAsia" w:eastAsiaTheme="minorEastAsia"/>
          <w:highlight w:val="none"/>
        </w:rPr>
        <w:t>：互联网黑灰产业活跃情况</w:t>
      </w:r>
      <w:r>
        <w:tab/>
      </w:r>
      <w:r>
        <w:fldChar w:fldCharType="begin"/>
      </w:r>
      <w:r>
        <w:instrText xml:space="preserve"> PAGEREF _Toc8462 \h </w:instrText>
      </w:r>
      <w:r>
        <w:fldChar w:fldCharType="separate"/>
      </w:r>
      <w:r>
        <w:t>271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_Toc26812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szCs w:val="21"/>
          <w:highlight w:val="none"/>
        </w:rPr>
        <w:t>图表</w:t>
      </w:r>
      <w:r>
        <w:t xml:space="preserve">245 </w:t>
      </w:r>
      <w:r>
        <w:rPr>
          <w:rFonts w:hint="eastAsia" w:asciiTheme="minorEastAsia" w:hAnsiTheme="minorEastAsia" w:eastAsiaTheme="minorEastAsia"/>
          <w:szCs w:val="21"/>
          <w:highlight w:val="none"/>
        </w:rPr>
        <w:t>：</w:t>
      </w:r>
      <w:r>
        <w:rPr>
          <w:rFonts w:asciiTheme="minorEastAsia" w:hAnsiTheme="minorEastAsia" w:eastAsiaTheme="minorEastAsia"/>
          <w:bCs/>
          <w:szCs w:val="21"/>
          <w:highlight w:val="none"/>
        </w:rPr>
        <w:t>常见黑灰产业犯罪</w:t>
      </w:r>
      <w:r>
        <w:rPr>
          <w:rFonts w:hint="eastAsia" w:asciiTheme="minorEastAsia" w:hAnsiTheme="minorEastAsia" w:eastAsiaTheme="minorEastAsia"/>
          <w:bCs/>
          <w:szCs w:val="21"/>
          <w:highlight w:val="none"/>
        </w:rPr>
        <w:t>类别</w:t>
      </w:r>
      <w:r>
        <w:tab/>
      </w:r>
      <w:r>
        <w:fldChar w:fldCharType="begin"/>
      </w:r>
      <w:r>
        <w:instrText xml:space="preserve"> PAGEREF _Toc26812 \h </w:instrText>
      </w:r>
      <w:r>
        <w:fldChar w:fldCharType="separate"/>
      </w:r>
      <w:r>
        <w:t>272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_Toc20549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cstheme="minorEastAsia"/>
          <w:szCs w:val="21"/>
          <w:highlight w:val="none"/>
        </w:rPr>
        <w:t>图表</w:t>
      </w:r>
      <w:r>
        <w:t xml:space="preserve">246 </w:t>
      </w:r>
      <w:r>
        <w:rPr>
          <w:rFonts w:hint="eastAsia" w:asciiTheme="minorEastAsia" w:hAnsiTheme="minorEastAsia" w:eastAsiaTheme="minorEastAsia" w:cstheme="minorEastAsia"/>
          <w:szCs w:val="21"/>
          <w:highlight w:val="none"/>
        </w:rPr>
        <w:t>：刷流量网络水军现象屡禁不绝的原因</w:t>
      </w:r>
      <w:r>
        <w:tab/>
      </w:r>
      <w:r>
        <w:fldChar w:fldCharType="begin"/>
      </w:r>
      <w:r>
        <w:instrText xml:space="preserve"> PAGEREF _Toc20549 \h </w:instrText>
      </w:r>
      <w:r>
        <w:fldChar w:fldCharType="separate"/>
      </w:r>
      <w:r>
        <w:t>273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_Toc31878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szCs w:val="21"/>
          <w:highlight w:val="none"/>
        </w:rPr>
        <w:t>图表</w:t>
      </w:r>
      <w:r>
        <w:t xml:space="preserve">247 </w:t>
      </w:r>
      <w:r>
        <w:rPr>
          <w:rFonts w:hint="eastAsia" w:asciiTheme="minorEastAsia" w:hAnsiTheme="minorEastAsia" w:eastAsiaTheme="minorEastAsia"/>
          <w:szCs w:val="21"/>
          <w:highlight w:val="none"/>
        </w:rPr>
        <w:t>：</w:t>
      </w:r>
      <w:r>
        <w:rPr>
          <w:rFonts w:asciiTheme="minorEastAsia" w:hAnsiTheme="minorEastAsia" w:eastAsiaTheme="minorEastAsia"/>
          <w:szCs w:val="21"/>
          <w:highlight w:val="none"/>
        </w:rPr>
        <w:t>整治网络黑灰产业关键手段评价</w:t>
      </w:r>
      <w:r>
        <w:tab/>
      </w:r>
      <w:r>
        <w:fldChar w:fldCharType="begin"/>
      </w:r>
      <w:r>
        <w:instrText xml:space="preserve"> PAGEREF _Toc31878 \h </w:instrText>
      </w:r>
      <w:r>
        <w:fldChar w:fldCharType="separate"/>
      </w:r>
      <w:r>
        <w:t>274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_Toc32020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cstheme="minorEastAsia"/>
          <w:highlight w:val="none"/>
        </w:rPr>
        <w:t>图表</w:t>
      </w:r>
      <w:r>
        <w:t xml:space="preserve">248 </w:t>
      </w:r>
      <w:r>
        <w:rPr>
          <w:rFonts w:hint="eastAsia" w:asciiTheme="minorEastAsia" w:hAnsiTheme="minorEastAsia" w:eastAsiaTheme="minorEastAsia" w:cstheme="minorEastAsia"/>
          <w:highlight w:val="none"/>
        </w:rPr>
        <w:t>：网络安全最突出或亟需治理问题</w:t>
      </w:r>
      <w:r>
        <w:tab/>
      </w:r>
      <w:r>
        <w:fldChar w:fldCharType="begin"/>
      </w:r>
      <w:r>
        <w:instrText xml:space="preserve"> PAGEREF _Toc32020 \h </w:instrText>
      </w:r>
      <w:r>
        <w:fldChar w:fldCharType="separate"/>
      </w:r>
      <w:r>
        <w:t>275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_Toc24905 </w:instrText>
      </w:r>
      <w:r>
        <w:rPr>
          <w:rFonts w:hint="eastAsia" w:ascii="黑体" w:hAnsi="黑体" w:eastAsia="黑体"/>
          <w:bCs/>
          <w:kern w:val="44"/>
          <w:szCs w:val="28"/>
          <w:highlight w:val="none"/>
        </w:rPr>
        <w:fldChar w:fldCharType="separate"/>
      </w:r>
      <w:r>
        <w:rPr>
          <w:rFonts w:hint="eastAsia"/>
          <w:highlight w:val="none"/>
        </w:rPr>
        <w:t>图表</w:t>
      </w:r>
      <w:r>
        <w:t xml:space="preserve">249 </w:t>
      </w:r>
      <w:r>
        <w:rPr>
          <w:rFonts w:hint="eastAsia"/>
          <w:highlight w:val="none"/>
        </w:rPr>
        <w:t>：维护网络安全最需要采取的措施</w:t>
      </w:r>
      <w:r>
        <w:tab/>
      </w:r>
      <w:r>
        <w:fldChar w:fldCharType="begin"/>
      </w:r>
      <w:r>
        <w:instrText xml:space="preserve"> PAGEREF _Toc24905 \h </w:instrText>
      </w:r>
      <w:r>
        <w:fldChar w:fldCharType="separate"/>
      </w:r>
      <w:r>
        <w:t>276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_Toc28252 </w:instrText>
      </w:r>
      <w:r>
        <w:rPr>
          <w:rFonts w:hint="eastAsia" w:ascii="黑体" w:hAnsi="黑体" w:eastAsia="黑体"/>
          <w:bCs/>
          <w:kern w:val="44"/>
          <w:szCs w:val="28"/>
          <w:highlight w:val="none"/>
        </w:rPr>
        <w:fldChar w:fldCharType="separate"/>
      </w:r>
      <w:r>
        <w:rPr>
          <w:rFonts w:hint="eastAsia"/>
          <w:highlight w:val="none"/>
        </w:rPr>
        <w:t>图表</w:t>
      </w:r>
      <w:r>
        <w:t xml:space="preserve">250 </w:t>
      </w:r>
      <w:r>
        <w:rPr>
          <w:rFonts w:hint="eastAsia"/>
          <w:highlight w:val="none"/>
        </w:rPr>
        <w:t>：亟待加强的网络安全立法内容</w:t>
      </w:r>
      <w:r>
        <w:tab/>
      </w:r>
      <w:r>
        <w:fldChar w:fldCharType="begin"/>
      </w:r>
      <w:r>
        <w:instrText xml:space="preserve"> PAGEREF _Toc28252 \h </w:instrText>
      </w:r>
      <w:r>
        <w:fldChar w:fldCharType="separate"/>
      </w:r>
      <w:r>
        <w:t>277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_Toc18315 </w:instrText>
      </w:r>
      <w:r>
        <w:rPr>
          <w:rFonts w:hint="eastAsia" w:ascii="黑体" w:hAnsi="黑体" w:eastAsia="黑体"/>
          <w:bCs/>
          <w:kern w:val="44"/>
          <w:szCs w:val="28"/>
          <w:highlight w:val="none"/>
        </w:rPr>
        <w:fldChar w:fldCharType="separate"/>
      </w:r>
      <w:r>
        <w:rPr>
          <w:rFonts w:hint="eastAsia"/>
          <w:highlight w:val="none"/>
        </w:rPr>
        <w:t>图表</w:t>
      </w:r>
      <w:r>
        <w:t xml:space="preserve">251 </w:t>
      </w:r>
      <w:r>
        <w:rPr>
          <w:rFonts w:hint="eastAsia"/>
          <w:highlight w:val="none"/>
        </w:rPr>
        <w:t>：</w:t>
      </w:r>
      <w:r>
        <w:rPr>
          <w:rFonts w:ascii="Times New Roman" w:eastAsiaTheme="minorEastAsia"/>
          <w:szCs w:val="24"/>
          <w:highlight w:val="none"/>
        </w:rPr>
        <w:t>网络安全的相关管理部门认知度</w:t>
      </w:r>
      <w:r>
        <w:tab/>
      </w:r>
      <w:r>
        <w:fldChar w:fldCharType="begin"/>
      </w:r>
      <w:r>
        <w:instrText xml:space="preserve"> PAGEREF _Toc18315 \h </w:instrText>
      </w:r>
      <w:r>
        <w:fldChar w:fldCharType="separate"/>
      </w:r>
      <w:r>
        <w:t>279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_Toc8303 </w:instrText>
      </w:r>
      <w:r>
        <w:rPr>
          <w:rFonts w:hint="eastAsia" w:ascii="黑体" w:hAnsi="黑体" w:eastAsia="黑体"/>
          <w:bCs/>
          <w:kern w:val="44"/>
          <w:szCs w:val="28"/>
          <w:highlight w:val="none"/>
        </w:rPr>
        <w:fldChar w:fldCharType="separate"/>
      </w:r>
      <w:r>
        <w:rPr>
          <w:rFonts w:hint="eastAsia"/>
          <w:highlight w:val="none"/>
        </w:rPr>
        <w:t>图表</w:t>
      </w:r>
      <w:r>
        <w:t xml:space="preserve">252 </w:t>
      </w:r>
      <w:r>
        <w:rPr>
          <w:rFonts w:hint="eastAsia"/>
          <w:highlight w:val="none"/>
        </w:rPr>
        <w:t>：</w:t>
      </w:r>
      <w:r>
        <w:rPr>
          <w:highlight w:val="none"/>
        </w:rPr>
        <w:t>政府部门网络安全监管力度评价</w:t>
      </w:r>
      <w:r>
        <w:tab/>
      </w:r>
      <w:r>
        <w:fldChar w:fldCharType="begin"/>
      </w:r>
      <w:r>
        <w:instrText xml:space="preserve"> PAGEREF _Toc8303 \h </w:instrText>
      </w:r>
      <w:r>
        <w:fldChar w:fldCharType="separate"/>
      </w:r>
      <w:r>
        <w:t>279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_Toc4832 </w:instrText>
      </w:r>
      <w:r>
        <w:rPr>
          <w:rFonts w:hint="eastAsia" w:ascii="黑体" w:hAnsi="黑体" w:eastAsia="黑体"/>
          <w:bCs/>
          <w:kern w:val="44"/>
          <w:szCs w:val="28"/>
          <w:highlight w:val="none"/>
        </w:rPr>
        <w:fldChar w:fldCharType="separate"/>
      </w:r>
      <w:r>
        <w:rPr>
          <w:rFonts w:hint="eastAsia" w:ascii="宋体" w:eastAsia="宋体"/>
          <w:szCs w:val="18"/>
          <w:highlight w:val="none"/>
        </w:rPr>
        <w:t>图表</w:t>
      </w:r>
      <w:r>
        <w:t xml:space="preserve">253 </w:t>
      </w:r>
      <w:r>
        <w:rPr>
          <w:rFonts w:hint="eastAsia" w:ascii="宋体" w:eastAsia="宋体"/>
          <w:szCs w:val="18"/>
          <w:highlight w:val="none"/>
        </w:rPr>
        <w:t>：从业人员所在行业占比</w:t>
      </w:r>
      <w:r>
        <w:tab/>
      </w:r>
      <w:r>
        <w:fldChar w:fldCharType="begin"/>
      </w:r>
      <w:r>
        <w:instrText xml:space="preserve"> PAGEREF _Toc4832 \h </w:instrText>
      </w:r>
      <w:r>
        <w:fldChar w:fldCharType="separate"/>
      </w:r>
      <w:r>
        <w:t>281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_Toc15643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254 </w:t>
      </w:r>
      <w:r>
        <w:rPr>
          <w:rFonts w:ascii="宋体" w:hAnsi="宋体" w:eastAsia="宋体"/>
          <w:highlight w:val="none"/>
        </w:rPr>
        <w:t>：网络安全对单位重要性</w:t>
      </w:r>
      <w:r>
        <w:tab/>
      </w:r>
      <w:r>
        <w:fldChar w:fldCharType="begin"/>
      </w:r>
      <w:r>
        <w:instrText xml:space="preserve"> PAGEREF _Toc15643 \h </w:instrText>
      </w:r>
      <w:r>
        <w:fldChar w:fldCharType="separate"/>
      </w:r>
      <w:r>
        <w:t>282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_Toc12812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255 </w:t>
      </w:r>
      <w:r>
        <w:rPr>
          <w:rFonts w:ascii="宋体" w:hAnsi="宋体" w:eastAsia="宋体"/>
          <w:highlight w:val="none"/>
        </w:rPr>
        <w:t>：所在行业对等级保护工作</w:t>
      </w:r>
      <w:r>
        <w:rPr>
          <w:rFonts w:hint="eastAsia" w:ascii="宋体" w:hAnsi="宋体" w:eastAsia="宋体"/>
          <w:highlight w:val="none"/>
        </w:rPr>
        <w:t>的</w:t>
      </w:r>
      <w:r>
        <w:rPr>
          <w:rFonts w:ascii="宋体" w:hAnsi="宋体" w:eastAsia="宋体"/>
          <w:highlight w:val="none"/>
        </w:rPr>
        <w:t>指导</w:t>
      </w:r>
      <w:r>
        <w:tab/>
      </w:r>
      <w:r>
        <w:fldChar w:fldCharType="begin"/>
      </w:r>
      <w:r>
        <w:instrText xml:space="preserve"> PAGEREF _Toc12812 \h </w:instrText>
      </w:r>
      <w:r>
        <w:fldChar w:fldCharType="separate"/>
      </w:r>
      <w:r>
        <w:t>283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_Toc21733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256 </w:t>
      </w:r>
      <w:r>
        <w:rPr>
          <w:rFonts w:ascii="宋体" w:hAnsi="宋体" w:eastAsia="宋体"/>
          <w:highlight w:val="none"/>
        </w:rPr>
        <w:t>：</w:t>
      </w:r>
      <w:r>
        <w:rPr>
          <w:rFonts w:hint="eastAsia" w:ascii="宋体" w:hAnsi="宋体" w:eastAsia="宋体"/>
          <w:highlight w:val="none"/>
        </w:rPr>
        <w:t>所在</w:t>
      </w:r>
      <w:r>
        <w:rPr>
          <w:rFonts w:ascii="宋体" w:hAnsi="宋体" w:eastAsia="宋体"/>
          <w:highlight w:val="none"/>
        </w:rPr>
        <w:t>单位安全管理状况</w:t>
      </w:r>
      <w:r>
        <w:tab/>
      </w:r>
      <w:r>
        <w:fldChar w:fldCharType="begin"/>
      </w:r>
      <w:r>
        <w:instrText xml:space="preserve"> PAGEREF _Toc21733 \h </w:instrText>
      </w:r>
      <w:r>
        <w:fldChar w:fldCharType="separate"/>
      </w:r>
      <w:r>
        <w:t>284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_Toc17000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257 </w:t>
      </w:r>
      <w:r>
        <w:rPr>
          <w:rFonts w:ascii="宋体" w:hAnsi="宋体" w:eastAsia="宋体"/>
          <w:highlight w:val="none"/>
        </w:rPr>
        <w:t>：所在单位的网络安全管理</w:t>
      </w:r>
      <w:r>
        <w:rPr>
          <w:rFonts w:hint="eastAsia" w:ascii="宋体" w:hAnsi="宋体" w:eastAsia="宋体"/>
          <w:highlight w:val="none"/>
        </w:rPr>
        <w:t>存在的问题</w:t>
      </w:r>
      <w:r>
        <w:tab/>
      </w:r>
      <w:r>
        <w:fldChar w:fldCharType="begin"/>
      </w:r>
      <w:r>
        <w:instrText xml:space="preserve"> PAGEREF _Toc17000 \h </w:instrText>
      </w:r>
      <w:r>
        <w:fldChar w:fldCharType="separate"/>
      </w:r>
      <w:r>
        <w:t>285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_Toc15762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258 </w:t>
      </w:r>
      <w:r>
        <w:rPr>
          <w:rFonts w:ascii="宋体" w:hAnsi="宋体" w:eastAsia="宋体"/>
          <w:highlight w:val="none"/>
        </w:rPr>
        <w:t>：所在单位网络安全保护专门机构设置</w:t>
      </w:r>
      <w:r>
        <w:rPr>
          <w:rFonts w:hint="eastAsia" w:ascii="宋体" w:hAnsi="宋体" w:eastAsia="宋体"/>
          <w:highlight w:val="none"/>
        </w:rPr>
        <w:t>情况</w:t>
      </w:r>
      <w:r>
        <w:tab/>
      </w:r>
      <w:r>
        <w:fldChar w:fldCharType="begin"/>
      </w:r>
      <w:r>
        <w:instrText xml:space="preserve"> PAGEREF _Toc15762 \h </w:instrText>
      </w:r>
      <w:r>
        <w:fldChar w:fldCharType="separate"/>
      </w:r>
      <w:r>
        <w:t>286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_Toc647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259 </w:t>
      </w:r>
      <w:r>
        <w:rPr>
          <w:rFonts w:ascii="宋体" w:hAnsi="宋体" w:eastAsia="宋体"/>
          <w:highlight w:val="none"/>
        </w:rPr>
        <w:t>：所在单位网络安全负责人</w:t>
      </w:r>
      <w:r>
        <w:rPr>
          <w:rFonts w:hint="eastAsia" w:ascii="宋体" w:hAnsi="宋体" w:eastAsia="宋体"/>
          <w:highlight w:val="none"/>
        </w:rPr>
        <w:t>落实</w:t>
      </w:r>
      <w:r>
        <w:rPr>
          <w:rFonts w:ascii="宋体" w:hAnsi="宋体" w:eastAsia="宋体"/>
          <w:highlight w:val="none"/>
        </w:rPr>
        <w:t>情况</w:t>
      </w:r>
      <w:r>
        <w:tab/>
      </w:r>
      <w:r>
        <w:fldChar w:fldCharType="begin"/>
      </w:r>
      <w:r>
        <w:instrText xml:space="preserve"> PAGEREF _Toc647 \h </w:instrText>
      </w:r>
      <w:r>
        <w:fldChar w:fldCharType="separate"/>
      </w:r>
      <w:r>
        <w:t>287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_Toc14828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260 </w:t>
      </w:r>
      <w:r>
        <w:rPr>
          <w:rFonts w:ascii="宋体" w:hAnsi="宋体" w:eastAsia="宋体"/>
          <w:highlight w:val="none"/>
        </w:rPr>
        <w:t>：单位</w:t>
      </w:r>
      <w:r>
        <w:rPr>
          <w:rFonts w:hint="eastAsia" w:ascii="宋体" w:hAnsi="宋体" w:eastAsia="宋体"/>
          <w:highlight w:val="none"/>
        </w:rPr>
        <w:t>网络安全</w:t>
      </w:r>
      <w:r>
        <w:rPr>
          <w:rFonts w:ascii="宋体" w:hAnsi="宋体" w:eastAsia="宋体"/>
          <w:highlight w:val="none"/>
        </w:rPr>
        <w:t>落实责任追究措施的情况</w:t>
      </w:r>
      <w:r>
        <w:tab/>
      </w:r>
      <w:r>
        <w:fldChar w:fldCharType="begin"/>
      </w:r>
      <w:r>
        <w:instrText xml:space="preserve"> PAGEREF _Toc14828 \h </w:instrText>
      </w:r>
      <w:r>
        <w:fldChar w:fldCharType="separate"/>
      </w:r>
      <w:r>
        <w:t>288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_Toc22552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261 </w:t>
      </w:r>
      <w:r>
        <w:rPr>
          <w:rFonts w:ascii="宋体" w:hAnsi="宋体" w:eastAsia="宋体"/>
          <w:highlight w:val="none"/>
        </w:rPr>
        <w:t>：所在单位进行安全检查</w:t>
      </w:r>
      <w:r>
        <w:tab/>
      </w:r>
      <w:r>
        <w:fldChar w:fldCharType="begin"/>
      </w:r>
      <w:r>
        <w:instrText xml:space="preserve"> PAGEREF _Toc22552 \h </w:instrText>
      </w:r>
      <w:r>
        <w:fldChar w:fldCharType="separate"/>
      </w:r>
      <w:r>
        <w:t>289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_Toc20162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262 </w:t>
      </w:r>
      <w:r>
        <w:rPr>
          <w:rFonts w:ascii="宋体" w:hAnsi="宋体" w:eastAsia="宋体"/>
          <w:highlight w:val="none"/>
        </w:rPr>
        <w:t>：</w:t>
      </w:r>
      <w:r>
        <w:rPr>
          <w:rFonts w:hint="eastAsia" w:ascii="宋体" w:hAnsi="宋体" w:eastAsia="宋体"/>
          <w:highlight w:val="none"/>
        </w:rPr>
        <w:t>所在单位的网络安全预算落实情况</w:t>
      </w:r>
      <w:r>
        <w:tab/>
      </w:r>
      <w:r>
        <w:fldChar w:fldCharType="begin"/>
      </w:r>
      <w:r>
        <w:instrText xml:space="preserve"> PAGEREF _Toc20162 \h </w:instrText>
      </w:r>
      <w:r>
        <w:fldChar w:fldCharType="separate"/>
      </w:r>
      <w:r>
        <w:t>290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_Toc27918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263 </w:t>
      </w:r>
      <w:r>
        <w:rPr>
          <w:rFonts w:ascii="宋体" w:hAnsi="宋体" w:eastAsia="宋体"/>
          <w:highlight w:val="none"/>
        </w:rPr>
        <w:t>：</w:t>
      </w:r>
      <w:r>
        <w:rPr>
          <w:rFonts w:hint="eastAsia" w:ascii="宋体" w:hAnsi="宋体" w:eastAsia="宋体"/>
          <w:highlight w:val="none"/>
        </w:rPr>
        <w:t>企业网络安全合规应遵循的法规</w:t>
      </w:r>
      <w:r>
        <w:tab/>
      </w:r>
      <w:r>
        <w:fldChar w:fldCharType="begin"/>
      </w:r>
      <w:r>
        <w:instrText xml:space="preserve"> PAGEREF _Toc27918 \h </w:instrText>
      </w:r>
      <w:r>
        <w:fldChar w:fldCharType="separate"/>
      </w:r>
      <w:r>
        <w:t>291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_Toc26929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264 </w:t>
      </w:r>
      <w:r>
        <w:rPr>
          <w:rFonts w:ascii="宋体" w:hAnsi="宋体" w:eastAsia="宋体"/>
          <w:highlight w:val="none"/>
        </w:rPr>
        <w:t>：政府部门提供的网络安全服务对行业帮助</w:t>
      </w:r>
      <w:r>
        <w:tab/>
      </w:r>
      <w:r>
        <w:fldChar w:fldCharType="begin"/>
      </w:r>
      <w:r>
        <w:instrText xml:space="preserve"> PAGEREF _Toc26929 \h </w:instrText>
      </w:r>
      <w:r>
        <w:fldChar w:fldCharType="separate"/>
      </w:r>
      <w:r>
        <w:t>292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_Toc10239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265 </w:t>
      </w:r>
      <w:r>
        <w:rPr>
          <w:rFonts w:ascii="宋体" w:hAnsi="宋体" w:eastAsia="宋体"/>
          <w:highlight w:val="none"/>
        </w:rPr>
        <w:t>：</w:t>
      </w:r>
      <w:r>
        <w:rPr>
          <w:rFonts w:hint="eastAsia" w:ascii="宋体" w:hAnsi="宋体" w:eastAsia="宋体"/>
          <w:highlight w:val="none"/>
        </w:rPr>
        <w:t>所在单位等保或关保合规工作情况</w:t>
      </w:r>
      <w:r>
        <w:tab/>
      </w:r>
      <w:r>
        <w:fldChar w:fldCharType="begin"/>
      </w:r>
      <w:r>
        <w:instrText xml:space="preserve"> PAGEREF _Toc10239 \h </w:instrText>
      </w:r>
      <w:r>
        <w:fldChar w:fldCharType="separate"/>
      </w:r>
      <w:r>
        <w:t>293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_Toc14882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266 </w:t>
      </w:r>
      <w:r>
        <w:rPr>
          <w:rFonts w:ascii="宋体" w:hAnsi="宋体" w:eastAsia="宋体"/>
          <w:highlight w:val="none"/>
        </w:rPr>
        <w:t>：</w:t>
      </w:r>
      <w:r>
        <w:rPr>
          <w:rFonts w:hint="eastAsia" w:ascii="宋体" w:hAnsi="宋体" w:eastAsia="宋体"/>
          <w:highlight w:val="none"/>
        </w:rPr>
        <w:t>网络安全等级保护标准的认识</w:t>
      </w:r>
      <w:r>
        <w:tab/>
      </w:r>
      <w:r>
        <w:fldChar w:fldCharType="begin"/>
      </w:r>
      <w:r>
        <w:instrText xml:space="preserve"> PAGEREF _Toc14882 \h </w:instrText>
      </w:r>
      <w:r>
        <w:fldChar w:fldCharType="separate"/>
      </w:r>
      <w:r>
        <w:t>294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267 </w:t>
      </w:r>
      <w:r>
        <w:rPr>
          <w:rFonts w:ascii="宋体" w:hAnsi="宋体" w:eastAsia="宋体"/>
          <w:highlight w:val="none"/>
        </w:rPr>
        <w:t>：</w:t>
      </w:r>
      <w:r>
        <w:rPr>
          <w:rFonts w:hint="eastAsia" w:ascii="宋体" w:hAnsi="宋体" w:eastAsia="宋体"/>
          <w:highlight w:val="none"/>
        </w:rPr>
        <w:t>网络安全等级保护制度的作用</w:t>
      </w:r>
      <w:r>
        <w:tab/>
      </w:r>
      <w:r>
        <w:fldChar w:fldCharType="begin"/>
      </w:r>
      <w:r>
        <w:instrText xml:space="preserve"> PAGEREF _Toc970 \h </w:instrText>
      </w:r>
      <w:r>
        <w:fldChar w:fldCharType="separate"/>
      </w:r>
      <w:r>
        <w:t>295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_Toc27412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268 </w:t>
      </w:r>
      <w:r>
        <w:rPr>
          <w:rFonts w:ascii="宋体" w:hAnsi="宋体" w:eastAsia="宋体"/>
          <w:highlight w:val="none"/>
        </w:rPr>
        <w:t>：所在单位网络安全等级保护开展情况</w:t>
      </w:r>
      <w:r>
        <w:tab/>
      </w:r>
      <w:r>
        <w:fldChar w:fldCharType="begin"/>
      </w:r>
      <w:r>
        <w:instrText xml:space="preserve"> PAGEREF _Toc27412 \h </w:instrText>
      </w:r>
      <w:r>
        <w:fldChar w:fldCharType="separate"/>
      </w:r>
      <w:r>
        <w:t>296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_Toc2685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269 </w:t>
      </w:r>
      <w:r>
        <w:rPr>
          <w:rFonts w:ascii="宋体" w:hAnsi="宋体" w:eastAsia="宋体"/>
          <w:highlight w:val="none"/>
        </w:rPr>
        <w:t>：</w:t>
      </w:r>
      <w:r>
        <w:rPr>
          <w:rFonts w:hint="eastAsia" w:ascii="宋体" w:hAnsi="宋体" w:eastAsia="宋体"/>
          <w:highlight w:val="none"/>
        </w:rPr>
        <w:t>测评机构测评服务满意度评价</w:t>
      </w:r>
      <w:r>
        <w:tab/>
      </w:r>
      <w:r>
        <w:fldChar w:fldCharType="begin"/>
      </w:r>
      <w:r>
        <w:instrText xml:space="preserve"> PAGEREF _Toc2685 \h </w:instrText>
      </w:r>
      <w:r>
        <w:fldChar w:fldCharType="separate"/>
      </w:r>
      <w:r>
        <w:t>297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_Toc4124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270 </w:t>
      </w:r>
      <w:r>
        <w:rPr>
          <w:rFonts w:ascii="宋体" w:hAnsi="宋体" w:eastAsia="宋体"/>
          <w:highlight w:val="none"/>
        </w:rPr>
        <w:t>：对测评服务不满意的原因</w:t>
      </w:r>
      <w:r>
        <w:tab/>
      </w:r>
      <w:r>
        <w:fldChar w:fldCharType="begin"/>
      </w:r>
      <w:r>
        <w:instrText xml:space="preserve"> PAGEREF _Toc4124 \h </w:instrText>
      </w:r>
      <w:r>
        <w:fldChar w:fldCharType="separate"/>
      </w:r>
      <w:r>
        <w:t>298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_Toc30582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271 </w:t>
      </w:r>
      <w:r>
        <w:rPr>
          <w:rFonts w:ascii="宋体" w:hAnsi="宋体" w:eastAsia="宋体"/>
          <w:highlight w:val="none"/>
        </w:rPr>
        <w:t>：所在单位发生网络安全事件</w:t>
      </w:r>
      <w:r>
        <w:rPr>
          <w:rFonts w:hint="eastAsia" w:ascii="宋体" w:hAnsi="宋体" w:eastAsia="宋体"/>
          <w:highlight w:val="none"/>
        </w:rPr>
        <w:t>种类</w:t>
      </w:r>
      <w:r>
        <w:tab/>
      </w:r>
      <w:r>
        <w:fldChar w:fldCharType="begin"/>
      </w:r>
      <w:r>
        <w:instrText xml:space="preserve"> PAGEREF _Toc30582 \h </w:instrText>
      </w:r>
      <w:r>
        <w:fldChar w:fldCharType="separate"/>
      </w:r>
      <w:r>
        <w:t>299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_Toc31529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272 </w:t>
      </w:r>
      <w:r>
        <w:rPr>
          <w:rFonts w:ascii="宋体" w:hAnsi="宋体" w:eastAsia="宋体"/>
          <w:highlight w:val="none"/>
        </w:rPr>
        <w:t>：单位发生网络安全事件种类</w:t>
      </w:r>
      <w:r>
        <w:tab/>
      </w:r>
      <w:r>
        <w:fldChar w:fldCharType="begin"/>
      </w:r>
      <w:r>
        <w:instrText xml:space="preserve"> PAGEREF _Toc31529 \h </w:instrText>
      </w:r>
      <w:r>
        <w:fldChar w:fldCharType="separate"/>
      </w:r>
      <w:r>
        <w:t>300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_Toc17608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273 </w:t>
      </w:r>
      <w:r>
        <w:rPr>
          <w:rFonts w:ascii="宋体" w:hAnsi="宋体" w:eastAsia="宋体"/>
          <w:highlight w:val="none"/>
        </w:rPr>
        <w:t>：单位网络安全应急预案</w:t>
      </w:r>
      <w:r>
        <w:rPr>
          <w:rFonts w:hint="eastAsia" w:ascii="宋体" w:hAnsi="宋体" w:eastAsia="宋体"/>
          <w:highlight w:val="none"/>
        </w:rPr>
        <w:t>情况</w:t>
      </w:r>
      <w:r>
        <w:tab/>
      </w:r>
      <w:r>
        <w:fldChar w:fldCharType="begin"/>
      </w:r>
      <w:r>
        <w:instrText xml:space="preserve"> PAGEREF _Toc17608 \h </w:instrText>
      </w:r>
      <w:r>
        <w:fldChar w:fldCharType="separate"/>
      </w:r>
      <w:r>
        <w:t>301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_Toc21645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274 </w:t>
      </w:r>
      <w:r>
        <w:rPr>
          <w:rFonts w:ascii="宋体" w:hAnsi="宋体" w:eastAsia="宋体"/>
          <w:highlight w:val="none"/>
        </w:rPr>
        <w:t>：单位网络安全事件报案情况</w:t>
      </w:r>
      <w:r>
        <w:tab/>
      </w:r>
      <w:r>
        <w:fldChar w:fldCharType="begin"/>
      </w:r>
      <w:r>
        <w:instrText xml:space="preserve"> PAGEREF _Toc21645 \h </w:instrText>
      </w:r>
      <w:r>
        <w:fldChar w:fldCharType="separate"/>
      </w:r>
      <w:r>
        <w:t>302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_Toc10208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275 </w:t>
      </w:r>
      <w:r>
        <w:rPr>
          <w:rFonts w:ascii="宋体" w:hAnsi="宋体" w:eastAsia="宋体"/>
          <w:highlight w:val="none"/>
        </w:rPr>
        <w:t>：公安机关网络安全案件受理工作评价</w:t>
      </w:r>
      <w:r>
        <w:tab/>
      </w:r>
      <w:r>
        <w:fldChar w:fldCharType="begin"/>
      </w:r>
      <w:r>
        <w:instrText xml:space="preserve"> PAGEREF _Toc10208 \h </w:instrText>
      </w:r>
      <w:r>
        <w:fldChar w:fldCharType="separate"/>
      </w:r>
      <w:r>
        <w:t>303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_Toc7353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276 </w:t>
      </w:r>
      <w:r>
        <w:rPr>
          <w:rFonts w:ascii="宋体" w:hAnsi="宋体" w:eastAsia="宋体"/>
          <w:highlight w:val="none"/>
        </w:rPr>
        <w:t>：对公安机关网络安全案件受理不满意的原因</w:t>
      </w:r>
      <w:r>
        <w:tab/>
      </w:r>
      <w:r>
        <w:fldChar w:fldCharType="begin"/>
      </w:r>
      <w:r>
        <w:instrText xml:space="preserve"> PAGEREF _Toc7353 \h </w:instrText>
      </w:r>
      <w:r>
        <w:fldChar w:fldCharType="separate"/>
      </w:r>
      <w:r>
        <w:t>304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_Toc16744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277 </w:t>
      </w:r>
      <w:r>
        <w:rPr>
          <w:rFonts w:ascii="宋体" w:hAnsi="宋体" w:eastAsia="宋体"/>
          <w:highlight w:val="none"/>
        </w:rPr>
        <w:t>：对关键信息基础设施安全保护要求的认识</w:t>
      </w:r>
      <w:r>
        <w:tab/>
      </w:r>
      <w:r>
        <w:fldChar w:fldCharType="begin"/>
      </w:r>
      <w:r>
        <w:instrText xml:space="preserve"> PAGEREF _Toc16744 \h </w:instrText>
      </w:r>
      <w:r>
        <w:fldChar w:fldCharType="separate"/>
      </w:r>
      <w:r>
        <w:t>305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_Toc31560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278 </w:t>
      </w:r>
      <w:r>
        <w:rPr>
          <w:rFonts w:ascii="宋体" w:hAnsi="宋体" w:eastAsia="宋体"/>
          <w:highlight w:val="none"/>
        </w:rPr>
        <w:t>：对关保核心岗位人员管理要求的认识</w:t>
      </w:r>
      <w:r>
        <w:tab/>
      </w:r>
      <w:r>
        <w:fldChar w:fldCharType="begin"/>
      </w:r>
      <w:r>
        <w:instrText xml:space="preserve"> PAGEREF _Toc31560 \h </w:instrText>
      </w:r>
      <w:r>
        <w:fldChar w:fldCharType="separate"/>
      </w:r>
      <w:r>
        <w:t>306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_Toc1131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279 </w:t>
      </w:r>
      <w:r>
        <w:rPr>
          <w:rFonts w:ascii="宋体" w:hAnsi="宋体" w:eastAsia="宋体"/>
          <w:highlight w:val="none"/>
        </w:rPr>
        <w:t>：</w:t>
      </w:r>
      <w:r>
        <w:rPr>
          <w:rFonts w:hint="eastAsia" w:ascii="宋体" w:hAnsi="宋体" w:eastAsia="宋体"/>
          <w:highlight w:val="none"/>
        </w:rPr>
        <w:t>对关保供应链安全管理要求的认识</w:t>
      </w:r>
      <w:r>
        <w:tab/>
      </w:r>
      <w:r>
        <w:fldChar w:fldCharType="begin"/>
      </w:r>
      <w:r>
        <w:instrText xml:space="preserve"> PAGEREF _Toc1131 \h </w:instrText>
      </w:r>
      <w:r>
        <w:fldChar w:fldCharType="separate"/>
      </w:r>
      <w:r>
        <w:t>307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_Toc32576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280 </w:t>
      </w:r>
      <w:r>
        <w:rPr>
          <w:rFonts w:ascii="宋体" w:hAnsi="宋体" w:eastAsia="宋体"/>
          <w:highlight w:val="none"/>
        </w:rPr>
        <w:t>：行业发展的政策环境</w:t>
      </w:r>
      <w:r>
        <w:tab/>
      </w:r>
      <w:r>
        <w:fldChar w:fldCharType="begin"/>
      </w:r>
      <w:r>
        <w:instrText xml:space="preserve"> PAGEREF _Toc32576 \h </w:instrText>
      </w:r>
      <w:r>
        <w:fldChar w:fldCharType="separate"/>
      </w:r>
      <w:r>
        <w:t>308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_Toc6330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281 </w:t>
      </w:r>
      <w:r>
        <w:rPr>
          <w:rFonts w:ascii="宋体" w:hAnsi="宋体" w:eastAsia="宋体"/>
          <w:highlight w:val="none"/>
        </w:rPr>
        <w:t>：</w:t>
      </w:r>
      <w:r>
        <w:rPr>
          <w:rFonts w:hint="eastAsia" w:ascii="宋体" w:hAnsi="宋体" w:eastAsia="宋体"/>
          <w:highlight w:val="none"/>
        </w:rPr>
        <w:t>经济环境总体状况</w:t>
      </w:r>
      <w:r>
        <w:tab/>
      </w:r>
      <w:r>
        <w:fldChar w:fldCharType="begin"/>
      </w:r>
      <w:r>
        <w:instrText xml:space="preserve"> PAGEREF _Toc6330 \h </w:instrText>
      </w:r>
      <w:r>
        <w:fldChar w:fldCharType="separate"/>
      </w:r>
      <w:r>
        <w:t>309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_Toc13460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282 </w:t>
      </w:r>
      <w:r>
        <w:rPr>
          <w:rFonts w:ascii="宋体" w:hAnsi="宋体" w:eastAsia="宋体"/>
          <w:highlight w:val="none"/>
        </w:rPr>
        <w:t>：网络安全行业市场的需求变化</w:t>
      </w:r>
      <w:r>
        <w:tab/>
      </w:r>
      <w:r>
        <w:fldChar w:fldCharType="begin"/>
      </w:r>
      <w:r>
        <w:instrText xml:space="preserve"> PAGEREF _Toc13460 \h </w:instrText>
      </w:r>
      <w:r>
        <w:fldChar w:fldCharType="separate"/>
      </w:r>
      <w:r>
        <w:t>310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_Toc6867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283 </w:t>
      </w:r>
      <w:r>
        <w:rPr>
          <w:rFonts w:ascii="宋体" w:hAnsi="宋体" w:eastAsia="宋体"/>
          <w:highlight w:val="none"/>
        </w:rPr>
        <w:t>：</w:t>
      </w:r>
      <w:r>
        <w:rPr>
          <w:rFonts w:hint="eastAsia" w:ascii="宋体" w:hAnsi="宋体" w:eastAsia="宋体"/>
          <w:highlight w:val="none"/>
        </w:rPr>
        <w:t>网络安全行业的服务和保障水平</w:t>
      </w:r>
      <w:r>
        <w:tab/>
      </w:r>
      <w:r>
        <w:fldChar w:fldCharType="begin"/>
      </w:r>
      <w:r>
        <w:instrText xml:space="preserve"> PAGEREF _Toc6867 \h </w:instrText>
      </w:r>
      <w:r>
        <w:fldChar w:fldCharType="separate"/>
      </w:r>
      <w:r>
        <w:t>311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_Toc25761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284 </w:t>
      </w:r>
      <w:r>
        <w:rPr>
          <w:rFonts w:ascii="宋体" w:hAnsi="宋体" w:eastAsia="宋体"/>
          <w:highlight w:val="none"/>
        </w:rPr>
        <w:t>：当前信息技术产业供应链安全问题的威胁</w:t>
      </w:r>
      <w:r>
        <w:tab/>
      </w:r>
      <w:r>
        <w:fldChar w:fldCharType="begin"/>
      </w:r>
      <w:r>
        <w:instrText xml:space="preserve"> PAGEREF _Toc25761 \h </w:instrText>
      </w:r>
      <w:r>
        <w:fldChar w:fldCharType="separate"/>
      </w:r>
      <w:r>
        <w:t>312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_Toc13676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285 </w:t>
      </w:r>
      <w:r>
        <w:rPr>
          <w:rFonts w:ascii="宋体" w:hAnsi="宋体" w:eastAsia="宋体"/>
          <w:highlight w:val="none"/>
        </w:rPr>
        <w:t>：</w:t>
      </w:r>
      <w:r>
        <w:rPr>
          <w:rFonts w:hint="eastAsia" w:ascii="宋体" w:hAnsi="宋体" w:eastAsia="宋体"/>
          <w:highlight w:val="none"/>
        </w:rPr>
        <w:t>信息技术的自主可控生态</w:t>
      </w:r>
      <w:r>
        <w:tab/>
      </w:r>
      <w:r>
        <w:fldChar w:fldCharType="begin"/>
      </w:r>
      <w:r>
        <w:instrText xml:space="preserve"> PAGEREF _Toc13676 \h </w:instrText>
      </w:r>
      <w:r>
        <w:fldChar w:fldCharType="separate"/>
      </w:r>
      <w:r>
        <w:t>313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_Toc19989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286 </w:t>
      </w:r>
      <w:r>
        <w:rPr>
          <w:rFonts w:ascii="宋体" w:hAnsi="宋体" w:eastAsia="宋体"/>
          <w:highlight w:val="none"/>
        </w:rPr>
        <w:t>：</w:t>
      </w:r>
      <w:r>
        <w:rPr>
          <w:rFonts w:hint="eastAsia" w:ascii="宋体" w:hAnsi="宋体" w:eastAsia="宋体"/>
          <w:highlight w:val="none"/>
        </w:rPr>
        <w:t>关键信息技术的国内配套情况</w:t>
      </w:r>
      <w:r>
        <w:tab/>
      </w:r>
      <w:r>
        <w:fldChar w:fldCharType="begin"/>
      </w:r>
      <w:r>
        <w:instrText xml:space="preserve"> PAGEREF _Toc19989 \h </w:instrText>
      </w:r>
      <w:r>
        <w:fldChar w:fldCharType="separate"/>
      </w:r>
      <w:r>
        <w:t>314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_Toc25139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287 </w:t>
      </w:r>
      <w:r>
        <w:rPr>
          <w:rFonts w:ascii="宋体" w:hAnsi="宋体" w:eastAsia="宋体"/>
          <w:highlight w:val="none"/>
        </w:rPr>
        <w:t>：当前网络安全产品与服务的资费水平</w:t>
      </w:r>
      <w:r>
        <w:tab/>
      </w:r>
      <w:r>
        <w:fldChar w:fldCharType="begin"/>
      </w:r>
      <w:r>
        <w:instrText xml:space="preserve"> PAGEREF _Toc25139 \h </w:instrText>
      </w:r>
      <w:r>
        <w:fldChar w:fldCharType="separate"/>
      </w:r>
      <w:r>
        <w:t>315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_Toc11122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288 </w:t>
      </w:r>
      <w:r>
        <w:rPr>
          <w:rFonts w:ascii="宋体" w:hAnsi="宋体" w:eastAsia="宋体"/>
          <w:highlight w:val="none"/>
        </w:rPr>
        <w:t>：网络安全产品</w:t>
      </w:r>
      <w:r>
        <w:rPr>
          <w:rFonts w:hint="eastAsia" w:ascii="宋体" w:hAnsi="宋体" w:eastAsia="宋体"/>
          <w:highlight w:val="none"/>
        </w:rPr>
        <w:t>和</w:t>
      </w:r>
      <w:r>
        <w:rPr>
          <w:rFonts w:ascii="宋体" w:hAnsi="宋体" w:eastAsia="宋体"/>
          <w:highlight w:val="none"/>
        </w:rPr>
        <w:t>服务</w:t>
      </w:r>
      <w:r>
        <w:rPr>
          <w:rFonts w:hint="eastAsia" w:ascii="宋体" w:hAnsi="宋体" w:eastAsia="宋体"/>
          <w:highlight w:val="none"/>
        </w:rPr>
        <w:t>不足之处</w:t>
      </w:r>
      <w:r>
        <w:tab/>
      </w:r>
      <w:r>
        <w:fldChar w:fldCharType="begin"/>
      </w:r>
      <w:r>
        <w:instrText xml:space="preserve"> PAGEREF _Toc11122 \h </w:instrText>
      </w:r>
      <w:r>
        <w:fldChar w:fldCharType="separate"/>
      </w:r>
      <w:r>
        <w:t>316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289 </w:t>
      </w:r>
      <w:r>
        <w:rPr>
          <w:rFonts w:ascii="宋体" w:hAnsi="宋体" w:eastAsia="宋体"/>
          <w:highlight w:val="none"/>
        </w:rPr>
        <w:t>：</w:t>
      </w:r>
      <w:r>
        <w:rPr>
          <w:rFonts w:hint="eastAsia" w:ascii="宋体" w:hAnsi="宋体" w:eastAsia="宋体"/>
          <w:highlight w:val="none"/>
        </w:rPr>
        <w:t>网络安全技术、产品研发的适应性</w:t>
      </w:r>
      <w:r>
        <w:tab/>
      </w:r>
      <w:r>
        <w:fldChar w:fldCharType="begin"/>
      </w:r>
      <w:r>
        <w:instrText xml:space="preserve"> PAGEREF _Toc1232 \h </w:instrText>
      </w:r>
      <w:r>
        <w:fldChar w:fldCharType="separate"/>
      </w:r>
      <w:r>
        <w:t>317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_Toc13502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290 </w:t>
      </w:r>
      <w:r>
        <w:rPr>
          <w:rFonts w:ascii="宋体" w:hAnsi="宋体" w:eastAsia="宋体"/>
          <w:highlight w:val="none"/>
        </w:rPr>
        <w:t>：</w:t>
      </w:r>
      <w:r>
        <w:rPr>
          <w:rFonts w:hint="eastAsia" w:ascii="宋体" w:hAnsi="宋体" w:eastAsia="宋体"/>
          <w:highlight w:val="none"/>
        </w:rPr>
        <w:t>网络安全产品和服务不足之处</w:t>
      </w:r>
      <w:r>
        <w:tab/>
      </w:r>
      <w:r>
        <w:fldChar w:fldCharType="begin"/>
      </w:r>
      <w:r>
        <w:instrText xml:space="preserve"> PAGEREF _Toc13502 \h </w:instrText>
      </w:r>
      <w:r>
        <w:fldChar w:fldCharType="separate"/>
      </w:r>
      <w:r>
        <w:t>318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_Toc1406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291 </w:t>
      </w:r>
      <w:r>
        <w:rPr>
          <w:rFonts w:ascii="宋体" w:hAnsi="宋体" w:eastAsia="宋体"/>
          <w:highlight w:val="none"/>
        </w:rPr>
        <w:t>：</w:t>
      </w:r>
      <w:r>
        <w:rPr>
          <w:rFonts w:hint="eastAsia" w:ascii="宋体" w:hAnsi="宋体" w:eastAsia="宋体"/>
          <w:highlight w:val="none"/>
        </w:rPr>
        <w:t>行业内网络安全技术人才数量评价</w:t>
      </w:r>
      <w:r>
        <w:tab/>
      </w:r>
      <w:r>
        <w:fldChar w:fldCharType="begin"/>
      </w:r>
      <w:r>
        <w:instrText xml:space="preserve"> PAGEREF _Toc1406 \h </w:instrText>
      </w:r>
      <w:r>
        <w:fldChar w:fldCharType="separate"/>
      </w:r>
      <w:r>
        <w:t>319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_Toc1328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292 </w:t>
      </w:r>
      <w:r>
        <w:rPr>
          <w:rFonts w:ascii="宋体" w:hAnsi="宋体" w:eastAsia="宋体"/>
          <w:highlight w:val="none"/>
        </w:rPr>
        <w:t>：</w:t>
      </w:r>
      <w:r>
        <w:rPr>
          <w:rFonts w:hint="eastAsia" w:ascii="宋体" w:hAnsi="宋体" w:eastAsia="宋体"/>
          <w:highlight w:val="none"/>
        </w:rPr>
        <w:t>网络安全岗位数量评价</w:t>
      </w:r>
      <w:r>
        <w:tab/>
      </w:r>
      <w:r>
        <w:fldChar w:fldCharType="begin"/>
      </w:r>
      <w:r>
        <w:instrText xml:space="preserve"> PAGEREF _Toc1328 \h </w:instrText>
      </w:r>
      <w:r>
        <w:fldChar w:fldCharType="separate"/>
      </w:r>
      <w:r>
        <w:t>320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_Toc21345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293 </w:t>
      </w:r>
      <w:r>
        <w:rPr>
          <w:rFonts w:ascii="宋体" w:hAnsi="宋体" w:eastAsia="宋体"/>
          <w:highlight w:val="none"/>
        </w:rPr>
        <w:t>：当前网络安全测评机构数量评价</w:t>
      </w:r>
      <w:r>
        <w:tab/>
      </w:r>
      <w:r>
        <w:fldChar w:fldCharType="begin"/>
      </w:r>
      <w:r>
        <w:instrText xml:space="preserve"> PAGEREF _Toc21345 \h </w:instrText>
      </w:r>
      <w:r>
        <w:fldChar w:fldCharType="separate"/>
      </w:r>
      <w:r>
        <w:t>321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_Toc20524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294 </w:t>
      </w:r>
      <w:r>
        <w:rPr>
          <w:rFonts w:ascii="宋体" w:hAnsi="宋体" w:eastAsia="宋体"/>
          <w:highlight w:val="none"/>
        </w:rPr>
        <w:t>：对测评机构提供服务的需求</w:t>
      </w:r>
      <w:r>
        <w:tab/>
      </w:r>
      <w:r>
        <w:fldChar w:fldCharType="begin"/>
      </w:r>
      <w:r>
        <w:instrText xml:space="preserve"> PAGEREF _Toc20524 \h </w:instrText>
      </w:r>
      <w:r>
        <w:fldChar w:fldCharType="separate"/>
      </w:r>
      <w:r>
        <w:t>322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_Toc24859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295 </w:t>
      </w:r>
      <w:r>
        <w:rPr>
          <w:rFonts w:ascii="宋体" w:hAnsi="宋体" w:eastAsia="宋体"/>
          <w:highlight w:val="none"/>
        </w:rPr>
        <w:t>：</w:t>
      </w:r>
      <w:r>
        <w:rPr>
          <w:rFonts w:hint="eastAsia" w:ascii="宋体" w:hAnsi="宋体" w:eastAsia="宋体"/>
          <w:highlight w:val="none"/>
        </w:rPr>
        <w:t>创业园区等创新基地和平台对企业的作用</w:t>
      </w:r>
      <w:r>
        <w:tab/>
      </w:r>
      <w:r>
        <w:fldChar w:fldCharType="begin"/>
      </w:r>
      <w:r>
        <w:instrText xml:space="preserve"> PAGEREF _Toc24859 \h </w:instrText>
      </w:r>
      <w:r>
        <w:fldChar w:fldCharType="separate"/>
      </w:r>
      <w:r>
        <w:t>323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_Toc25204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296 </w:t>
      </w:r>
      <w:r>
        <w:rPr>
          <w:rFonts w:ascii="宋体" w:hAnsi="宋体" w:eastAsia="宋体"/>
          <w:highlight w:val="none"/>
        </w:rPr>
        <w:t>：创业园区等创新基地和平台对企业帮助不大的原因</w:t>
      </w:r>
      <w:r>
        <w:tab/>
      </w:r>
      <w:r>
        <w:fldChar w:fldCharType="begin"/>
      </w:r>
      <w:r>
        <w:instrText xml:space="preserve"> PAGEREF _Toc25204 \h </w:instrText>
      </w:r>
      <w:r>
        <w:fldChar w:fldCharType="separate"/>
      </w:r>
      <w:r>
        <w:t>324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_Toc20378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297 </w:t>
      </w:r>
      <w:r>
        <w:rPr>
          <w:rFonts w:ascii="宋体" w:hAnsi="宋体" w:eastAsia="宋体"/>
          <w:highlight w:val="none"/>
        </w:rPr>
        <w:t>：制约网络安全行业发展的主要</w:t>
      </w:r>
      <w:r>
        <w:rPr>
          <w:rFonts w:hint="eastAsia" w:ascii="宋体" w:hAnsi="宋体" w:eastAsia="宋体"/>
          <w:highlight w:val="none"/>
        </w:rPr>
        <w:t>障碍</w:t>
      </w:r>
      <w:r>
        <w:tab/>
      </w:r>
      <w:r>
        <w:fldChar w:fldCharType="begin"/>
      </w:r>
      <w:r>
        <w:instrText xml:space="preserve"> PAGEREF _Toc20378 \h </w:instrText>
      </w:r>
      <w:r>
        <w:fldChar w:fldCharType="separate"/>
      </w:r>
      <w:r>
        <w:t>325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_Toc17308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298 </w:t>
      </w:r>
      <w:r>
        <w:rPr>
          <w:rFonts w:ascii="宋体" w:hAnsi="宋体" w:eastAsia="宋体"/>
          <w:highlight w:val="none"/>
        </w:rPr>
        <w:t>：网络安全行业未来一年发展的趋势评价</w:t>
      </w:r>
      <w:r>
        <w:tab/>
      </w:r>
      <w:r>
        <w:fldChar w:fldCharType="begin"/>
      </w:r>
      <w:r>
        <w:instrText xml:space="preserve"> PAGEREF _Toc17308 \h </w:instrText>
      </w:r>
      <w:r>
        <w:fldChar w:fldCharType="separate"/>
      </w:r>
      <w:r>
        <w:t>326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_Toc15155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299 </w:t>
      </w:r>
      <w:r>
        <w:rPr>
          <w:rFonts w:ascii="宋体" w:hAnsi="宋体" w:eastAsia="宋体"/>
          <w:highlight w:val="none"/>
        </w:rPr>
        <w:t>：网络安全行业协会等社会组织服务情况</w:t>
      </w:r>
      <w:r>
        <w:tab/>
      </w:r>
      <w:r>
        <w:fldChar w:fldCharType="begin"/>
      </w:r>
      <w:r>
        <w:instrText xml:space="preserve"> PAGEREF _Toc15155 \h </w:instrText>
      </w:r>
      <w:r>
        <w:fldChar w:fldCharType="separate"/>
      </w:r>
      <w:r>
        <w:t>327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_Toc3006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300 </w:t>
      </w:r>
      <w:r>
        <w:rPr>
          <w:rFonts w:hint="eastAsia" w:ascii="宋体" w:hAnsi="宋体" w:eastAsia="宋体" w:cs="宋体"/>
          <w:highlight w:val="none"/>
        </w:rPr>
        <w:t>：对新技术新应用的网络安全问题的关注度</w:t>
      </w:r>
      <w:r>
        <w:tab/>
      </w:r>
      <w:r>
        <w:fldChar w:fldCharType="begin"/>
      </w:r>
      <w:r>
        <w:instrText xml:space="preserve"> PAGEREF _Toc3006 \h </w:instrText>
      </w:r>
      <w:r>
        <w:fldChar w:fldCharType="separate"/>
      </w:r>
      <w:r>
        <w:t>329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_Toc24309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301 </w:t>
      </w:r>
      <w:r>
        <w:rPr>
          <w:rFonts w:hint="eastAsia" w:ascii="宋体" w:hAnsi="宋体" w:eastAsia="宋体" w:cs="宋体"/>
          <w:highlight w:val="none"/>
        </w:rPr>
        <w:t>：</w:t>
      </w:r>
      <w:r>
        <w:rPr>
          <w:rFonts w:hint="eastAsia" w:ascii="宋体" w:hAnsi="宋体" w:eastAsia="宋体"/>
          <w:highlight w:val="none"/>
        </w:rPr>
        <w:t>信创技术应用的不足之处</w:t>
      </w:r>
      <w:r>
        <w:tab/>
      </w:r>
      <w:r>
        <w:fldChar w:fldCharType="begin"/>
      </w:r>
      <w:r>
        <w:instrText xml:space="preserve"> PAGEREF _Toc24309 \h </w:instrText>
      </w:r>
      <w:r>
        <w:fldChar w:fldCharType="separate"/>
      </w:r>
      <w:r>
        <w:t>330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_Toc16752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302 </w:t>
      </w:r>
      <w:r>
        <w:rPr>
          <w:rFonts w:hint="eastAsia" w:ascii="宋体" w:hAnsi="宋体" w:eastAsia="宋体" w:cs="宋体"/>
          <w:highlight w:val="none"/>
        </w:rPr>
        <w:t>：</w:t>
      </w:r>
      <w:r>
        <w:rPr>
          <w:rFonts w:hint="eastAsia" w:ascii="宋体" w:hAnsi="宋体" w:eastAsia="宋体"/>
          <w:highlight w:val="none"/>
        </w:rPr>
        <w:t>工控领域网络安全问题</w:t>
      </w:r>
      <w:r>
        <w:tab/>
      </w:r>
      <w:r>
        <w:fldChar w:fldCharType="begin"/>
      </w:r>
      <w:r>
        <w:instrText xml:space="preserve"> PAGEREF _Toc16752 \h </w:instrText>
      </w:r>
      <w:r>
        <w:fldChar w:fldCharType="separate"/>
      </w:r>
      <w:r>
        <w:t>331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_Toc567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303 </w:t>
      </w:r>
      <w:r>
        <w:rPr>
          <w:rFonts w:hint="eastAsia" w:ascii="宋体" w:hAnsi="宋体" w:eastAsia="宋体" w:cs="宋体"/>
          <w:highlight w:val="none"/>
        </w:rPr>
        <w:t>：</w:t>
      </w:r>
      <w:r>
        <w:rPr>
          <w:rFonts w:hint="eastAsia" w:ascii="宋体" w:hAnsi="宋体" w:eastAsia="宋体"/>
          <w:highlight w:val="none"/>
        </w:rPr>
        <w:t>人工智能应用优势领域</w:t>
      </w:r>
      <w:r>
        <w:tab/>
      </w:r>
      <w:r>
        <w:fldChar w:fldCharType="begin"/>
      </w:r>
      <w:r>
        <w:instrText xml:space="preserve"> PAGEREF _Toc567 \h </w:instrText>
      </w:r>
      <w:r>
        <w:fldChar w:fldCharType="separate"/>
      </w:r>
      <w:r>
        <w:t>332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_Toc21491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304 </w:t>
      </w:r>
      <w:r>
        <w:rPr>
          <w:rFonts w:hint="eastAsia" w:ascii="宋体" w:hAnsi="宋体" w:eastAsia="宋体" w:cs="宋体"/>
          <w:highlight w:val="none"/>
        </w:rPr>
        <w:t>：人工智能应用发展面临的阻力</w:t>
      </w:r>
      <w:r>
        <w:tab/>
      </w:r>
      <w:r>
        <w:fldChar w:fldCharType="begin"/>
      </w:r>
      <w:r>
        <w:instrText xml:space="preserve"> PAGEREF _Toc21491 \h </w:instrText>
      </w:r>
      <w:r>
        <w:fldChar w:fldCharType="separate"/>
      </w:r>
      <w:r>
        <w:t>333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_Toc25716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305 </w:t>
      </w:r>
      <w:r>
        <w:rPr>
          <w:rFonts w:hint="eastAsia" w:ascii="宋体" w:hAnsi="宋体" w:eastAsia="宋体" w:cs="宋体"/>
          <w:highlight w:val="none"/>
        </w:rPr>
        <w:t>：</w:t>
      </w:r>
      <w:r>
        <w:rPr>
          <w:rFonts w:hint="eastAsia" w:ascii="宋体" w:hAnsi="宋体" w:eastAsia="宋体"/>
          <w:highlight w:val="none"/>
        </w:rPr>
        <w:t>“AI换脸”等“深度伪造”新应用的风险</w:t>
      </w:r>
      <w:r>
        <w:tab/>
      </w:r>
      <w:r>
        <w:fldChar w:fldCharType="begin"/>
      </w:r>
      <w:r>
        <w:instrText xml:space="preserve"> PAGEREF _Toc25716 \h </w:instrText>
      </w:r>
      <w:r>
        <w:fldChar w:fldCharType="separate"/>
      </w:r>
      <w:r>
        <w:t>334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_Toc1453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306 </w:t>
      </w:r>
      <w:r>
        <w:rPr>
          <w:rFonts w:hint="eastAsia" w:ascii="宋体" w:hAnsi="宋体" w:eastAsia="宋体" w:cs="宋体"/>
          <w:highlight w:val="none"/>
        </w:rPr>
        <w:t>：对区块链的认识</w:t>
      </w:r>
      <w:r>
        <w:tab/>
      </w:r>
      <w:r>
        <w:fldChar w:fldCharType="begin"/>
      </w:r>
      <w:r>
        <w:instrText xml:space="preserve"> PAGEREF _Toc1453 \h </w:instrText>
      </w:r>
      <w:r>
        <w:fldChar w:fldCharType="separate"/>
      </w:r>
      <w:r>
        <w:t>335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_Toc7001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307 </w:t>
      </w:r>
      <w:r>
        <w:rPr>
          <w:rFonts w:hint="eastAsia" w:ascii="宋体" w:hAnsi="宋体" w:eastAsia="宋体" w:cs="宋体"/>
          <w:highlight w:val="none"/>
        </w:rPr>
        <w:t>：</w:t>
      </w:r>
      <w:r>
        <w:rPr>
          <w:rFonts w:hint="eastAsia" w:ascii="宋体" w:hAnsi="宋体" w:eastAsia="宋体"/>
          <w:highlight w:val="none"/>
        </w:rPr>
        <w:t>区块链应用的问题</w:t>
      </w:r>
      <w:r>
        <w:tab/>
      </w:r>
      <w:r>
        <w:fldChar w:fldCharType="begin"/>
      </w:r>
      <w:r>
        <w:instrText xml:space="preserve"> PAGEREF _Toc7001 \h </w:instrText>
      </w:r>
      <w:r>
        <w:fldChar w:fldCharType="separate"/>
      </w:r>
      <w:r>
        <w:t>336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_Toc23257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308 </w:t>
      </w:r>
      <w:r>
        <w:rPr>
          <w:rFonts w:hint="eastAsia" w:ascii="宋体" w:hAnsi="宋体" w:eastAsia="宋体" w:cs="宋体"/>
          <w:highlight w:val="none"/>
        </w:rPr>
        <w:t>：所在单位对大数据技术应用情况</w:t>
      </w:r>
      <w:r>
        <w:tab/>
      </w:r>
      <w:r>
        <w:fldChar w:fldCharType="begin"/>
      </w:r>
      <w:r>
        <w:instrText xml:space="preserve"> PAGEREF _Toc23257 \h </w:instrText>
      </w:r>
      <w:r>
        <w:fldChar w:fldCharType="separate"/>
      </w:r>
      <w:r>
        <w:t>337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_Toc5915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309 </w:t>
      </w:r>
      <w:r>
        <w:rPr>
          <w:rFonts w:hint="eastAsia" w:ascii="宋体" w:hAnsi="宋体" w:eastAsia="宋体" w:cs="宋体"/>
          <w:highlight w:val="none"/>
        </w:rPr>
        <w:t>：目前大数据技术应用存在的问题</w:t>
      </w:r>
      <w:r>
        <w:tab/>
      </w:r>
      <w:r>
        <w:fldChar w:fldCharType="begin"/>
      </w:r>
      <w:r>
        <w:instrText xml:space="preserve"> PAGEREF _Toc5915 \h </w:instrText>
      </w:r>
      <w:r>
        <w:fldChar w:fldCharType="separate"/>
      </w:r>
      <w:r>
        <w:t>338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_Toc24702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310 </w:t>
      </w:r>
      <w:r>
        <w:rPr>
          <w:rFonts w:hint="eastAsia" w:ascii="宋体" w:hAnsi="宋体" w:eastAsia="宋体" w:cs="宋体"/>
          <w:highlight w:val="none"/>
        </w:rPr>
        <w:t>：物联网的应用场景</w:t>
      </w:r>
      <w:r>
        <w:tab/>
      </w:r>
      <w:r>
        <w:fldChar w:fldCharType="begin"/>
      </w:r>
      <w:r>
        <w:instrText xml:space="preserve"> PAGEREF _Toc24702 \h </w:instrText>
      </w:r>
      <w:r>
        <w:fldChar w:fldCharType="separate"/>
      </w:r>
      <w:r>
        <w:t>339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_Toc16654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311 </w:t>
      </w:r>
      <w:r>
        <w:rPr>
          <w:rFonts w:hint="eastAsia" w:ascii="宋体" w:hAnsi="宋体" w:eastAsia="宋体" w:cs="宋体"/>
          <w:highlight w:val="none"/>
        </w:rPr>
        <w:t>：物联网安全风险</w:t>
      </w:r>
      <w:r>
        <w:tab/>
      </w:r>
      <w:r>
        <w:fldChar w:fldCharType="begin"/>
      </w:r>
      <w:r>
        <w:instrText xml:space="preserve"> PAGEREF _Toc16654 \h </w:instrText>
      </w:r>
      <w:r>
        <w:fldChar w:fldCharType="separate"/>
      </w:r>
      <w:r>
        <w:t>340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_Toc24477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312 </w:t>
      </w:r>
      <w:r>
        <w:rPr>
          <w:rFonts w:hint="eastAsia" w:ascii="宋体" w:hAnsi="宋体" w:eastAsia="宋体" w:cs="宋体"/>
          <w:highlight w:val="none"/>
        </w:rPr>
        <w:t>：数字政府和智慧城市的网络安全状况</w:t>
      </w:r>
      <w:r>
        <w:tab/>
      </w:r>
      <w:r>
        <w:fldChar w:fldCharType="begin"/>
      </w:r>
      <w:r>
        <w:instrText xml:space="preserve"> PAGEREF _Toc24477 \h </w:instrText>
      </w:r>
      <w:r>
        <w:fldChar w:fldCharType="separate"/>
      </w:r>
      <w:r>
        <w:t>341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_Toc26740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313 </w:t>
      </w:r>
      <w:r>
        <w:rPr>
          <w:rFonts w:hint="eastAsia" w:ascii="宋体" w:hAnsi="宋体" w:eastAsia="宋体" w:cs="宋体"/>
          <w:highlight w:val="none"/>
        </w:rPr>
        <w:t>：数字政府和智慧城市的网络安全问题</w:t>
      </w:r>
      <w:r>
        <w:tab/>
      </w:r>
      <w:r>
        <w:fldChar w:fldCharType="begin"/>
      </w:r>
      <w:r>
        <w:instrText xml:space="preserve"> PAGEREF _Toc26740 \h </w:instrText>
      </w:r>
      <w:r>
        <w:fldChar w:fldCharType="separate"/>
      </w:r>
      <w:r>
        <w:t>342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_Toc20655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314 </w:t>
      </w:r>
      <w:r>
        <w:rPr>
          <w:rFonts w:hint="eastAsia" w:ascii="宋体" w:hAnsi="宋体" w:eastAsia="宋体" w:cs="宋体"/>
          <w:highlight w:val="none"/>
        </w:rPr>
        <w:t>：数字政府和智慧城市中新技术的应用效果评价</w:t>
      </w:r>
      <w:r>
        <w:tab/>
      </w:r>
      <w:r>
        <w:fldChar w:fldCharType="begin"/>
      </w:r>
      <w:r>
        <w:instrText xml:space="preserve"> PAGEREF _Toc20655 \h </w:instrText>
      </w:r>
      <w:r>
        <w:fldChar w:fldCharType="separate"/>
      </w:r>
      <w:r>
        <w:t>343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_Toc29074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315 </w:t>
      </w:r>
      <w:r>
        <w:rPr>
          <w:rFonts w:hint="eastAsia" w:ascii="宋体" w:hAnsi="宋体" w:eastAsia="宋体" w:cs="宋体"/>
          <w:highlight w:val="none"/>
        </w:rPr>
        <w:t>：数字政府和智慧城市新技术应用的问题</w:t>
      </w:r>
      <w:r>
        <w:tab/>
      </w:r>
      <w:r>
        <w:fldChar w:fldCharType="begin"/>
      </w:r>
      <w:r>
        <w:instrText xml:space="preserve"> PAGEREF _Toc29074 \h </w:instrText>
      </w:r>
      <w:r>
        <w:fldChar w:fldCharType="separate"/>
      </w:r>
      <w:r>
        <w:t>344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_Toc9039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316 </w:t>
      </w:r>
      <w:r>
        <w:rPr>
          <w:rFonts w:hint="eastAsia" w:ascii="宋体" w:hAnsi="宋体" w:eastAsia="宋体" w:cs="宋体"/>
          <w:highlight w:val="none"/>
        </w:rPr>
        <w:t>：网络安全技术未来发展的热点</w:t>
      </w:r>
      <w:r>
        <w:tab/>
      </w:r>
      <w:r>
        <w:fldChar w:fldCharType="begin"/>
      </w:r>
      <w:r>
        <w:instrText xml:space="preserve"> PAGEREF _Toc9039 \h </w:instrText>
      </w:r>
      <w:r>
        <w:fldChar w:fldCharType="separate"/>
      </w:r>
      <w:r>
        <w:t>345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_Toc31498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317 </w:t>
      </w:r>
      <w:r>
        <w:rPr>
          <w:rFonts w:hint="eastAsia" w:ascii="宋体" w:hAnsi="宋体" w:eastAsia="宋体" w:cs="宋体"/>
          <w:highlight w:val="none"/>
        </w:rPr>
        <w:t>：新技术应用的网络安全保障建议</w:t>
      </w:r>
      <w:r>
        <w:tab/>
      </w:r>
      <w:r>
        <w:fldChar w:fldCharType="begin"/>
      </w:r>
      <w:r>
        <w:instrText xml:space="preserve"> PAGEREF _Toc31498 \h </w:instrText>
      </w:r>
      <w:r>
        <w:fldChar w:fldCharType="separate"/>
      </w:r>
      <w:r>
        <w:t>346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_Toc11827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318 </w:t>
      </w:r>
      <w:r>
        <w:rPr>
          <w:rFonts w:hint="eastAsia" w:ascii="宋体" w:hAnsi="宋体" w:eastAsia="宋体" w:cs="宋体"/>
          <w:highlight w:val="none"/>
        </w:rPr>
        <w:t>：所在单位网络安全科研经费预算情况</w:t>
      </w:r>
      <w:r>
        <w:tab/>
      </w:r>
      <w:r>
        <w:fldChar w:fldCharType="begin"/>
      </w:r>
      <w:r>
        <w:instrText xml:space="preserve"> PAGEREF _Toc11827 \h </w:instrText>
      </w:r>
      <w:r>
        <w:fldChar w:fldCharType="separate"/>
      </w:r>
      <w:r>
        <w:t>347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_Toc28004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319 </w:t>
      </w:r>
      <w:r>
        <w:rPr>
          <w:rFonts w:hint="eastAsia" w:ascii="宋体" w:hAnsi="宋体" w:eastAsia="宋体" w:cs="宋体"/>
          <w:highlight w:val="none"/>
        </w:rPr>
        <w:t>：</w:t>
      </w:r>
      <w:r>
        <w:rPr>
          <w:rFonts w:hint="eastAsia" w:ascii="宋体" w:hAnsi="宋体" w:eastAsia="宋体"/>
          <w:highlight w:val="none"/>
        </w:rPr>
        <w:t>经济状况对本单位网络安全投入的影响</w:t>
      </w:r>
      <w:r>
        <w:tab/>
      </w:r>
      <w:r>
        <w:fldChar w:fldCharType="begin"/>
      </w:r>
      <w:r>
        <w:instrText xml:space="preserve"> PAGEREF _Toc28004 \h </w:instrText>
      </w:r>
      <w:r>
        <w:fldChar w:fldCharType="separate"/>
      </w:r>
      <w:r>
        <w:t>348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_Toc23392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320 </w:t>
      </w:r>
      <w:r>
        <w:rPr>
          <w:rFonts w:hint="eastAsia" w:ascii="宋体" w:hAnsi="宋体" w:eastAsia="宋体" w:cs="宋体"/>
          <w:highlight w:val="none"/>
        </w:rPr>
        <w:t>：</w:t>
      </w:r>
      <w:r>
        <w:rPr>
          <w:rFonts w:hint="eastAsia" w:ascii="宋体" w:hAnsi="宋体" w:eastAsia="宋体"/>
          <w:highlight w:val="none"/>
        </w:rPr>
        <w:t>政府对网络安全科研经费的支持</w:t>
      </w:r>
      <w:r>
        <w:tab/>
      </w:r>
      <w:r>
        <w:fldChar w:fldCharType="begin"/>
      </w:r>
      <w:r>
        <w:instrText xml:space="preserve"> PAGEREF _Toc23392 \h </w:instrText>
      </w:r>
      <w:r>
        <w:fldChar w:fldCharType="separate"/>
      </w:r>
      <w:r>
        <w:t>349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_Toc10478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321 </w:t>
      </w:r>
      <w:r>
        <w:rPr>
          <w:rFonts w:hint="eastAsia" w:ascii="宋体" w:hAnsi="宋体" w:eastAsia="宋体" w:cs="宋体"/>
          <w:highlight w:val="none"/>
        </w:rPr>
        <w:t>：</w:t>
      </w:r>
      <w:r>
        <w:rPr>
          <w:rFonts w:hint="eastAsia" w:ascii="宋体" w:hAnsi="宋体" w:eastAsia="宋体"/>
          <w:highlight w:val="none"/>
        </w:rPr>
        <w:t>网络安全科研课题的立项和管理</w:t>
      </w:r>
      <w:r>
        <w:tab/>
      </w:r>
      <w:r>
        <w:fldChar w:fldCharType="begin"/>
      </w:r>
      <w:r>
        <w:instrText xml:space="preserve"> PAGEREF _Toc10478 \h </w:instrText>
      </w:r>
      <w:r>
        <w:fldChar w:fldCharType="separate"/>
      </w:r>
      <w:r>
        <w:t>350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_Toc25758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322 </w:t>
      </w:r>
      <w:r>
        <w:rPr>
          <w:rFonts w:hint="eastAsia" w:ascii="宋体" w:hAnsi="宋体" w:eastAsia="宋体" w:cs="宋体"/>
          <w:highlight w:val="none"/>
        </w:rPr>
        <w:t>：</w:t>
      </w:r>
      <w:r>
        <w:rPr>
          <w:rFonts w:hint="eastAsia" w:ascii="宋体" w:hAnsi="宋体" w:eastAsia="宋体"/>
          <w:highlight w:val="none"/>
        </w:rPr>
        <w:t>网络安全科研工作的问题</w:t>
      </w:r>
      <w:r>
        <w:tab/>
      </w:r>
      <w:r>
        <w:fldChar w:fldCharType="begin"/>
      </w:r>
      <w:r>
        <w:instrText xml:space="preserve"> PAGEREF _Toc25758 \h </w:instrText>
      </w:r>
      <w:r>
        <w:fldChar w:fldCharType="separate"/>
      </w:r>
      <w:r>
        <w:t>351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_Toc18452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323 </w:t>
      </w:r>
      <w:r>
        <w:rPr>
          <w:rFonts w:hint="eastAsia" w:ascii="宋体" w:hAnsi="宋体" w:eastAsia="宋体" w:cs="宋体"/>
          <w:highlight w:val="none"/>
        </w:rPr>
        <w:t>：网络安全科研成果转化的评价</w:t>
      </w:r>
      <w:r>
        <w:tab/>
      </w:r>
      <w:r>
        <w:fldChar w:fldCharType="begin"/>
      </w:r>
      <w:r>
        <w:instrText xml:space="preserve"> PAGEREF _Toc18452 \h </w:instrText>
      </w:r>
      <w:r>
        <w:fldChar w:fldCharType="separate"/>
      </w:r>
      <w:r>
        <w:t>352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_Toc23254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324 </w:t>
      </w:r>
      <w:r>
        <w:rPr>
          <w:rFonts w:hint="eastAsia" w:ascii="宋体" w:hAnsi="宋体" w:eastAsia="宋体" w:cs="宋体"/>
          <w:highlight w:val="none"/>
        </w:rPr>
        <w:t>：网络安全科研成果转化的问题</w:t>
      </w:r>
      <w:r>
        <w:tab/>
      </w:r>
      <w:r>
        <w:fldChar w:fldCharType="begin"/>
      </w:r>
      <w:r>
        <w:instrText xml:space="preserve"> PAGEREF _Toc23254 \h </w:instrText>
      </w:r>
      <w:r>
        <w:fldChar w:fldCharType="separate"/>
      </w:r>
      <w:r>
        <w:t>353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_Toc9571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325 </w:t>
      </w:r>
      <w:r>
        <w:rPr>
          <w:rFonts w:hint="eastAsia" w:ascii="宋体" w:hAnsi="宋体" w:eastAsia="宋体" w:cs="宋体"/>
          <w:highlight w:val="none"/>
        </w:rPr>
        <w:t>：网络安全的课程开设情况</w:t>
      </w:r>
      <w:r>
        <w:tab/>
      </w:r>
      <w:r>
        <w:fldChar w:fldCharType="begin"/>
      </w:r>
      <w:r>
        <w:instrText xml:space="preserve"> PAGEREF _Toc9571 \h </w:instrText>
      </w:r>
      <w:r>
        <w:fldChar w:fldCharType="separate"/>
      </w:r>
      <w:r>
        <w:t>354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_Toc17992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326 </w:t>
      </w:r>
      <w:r>
        <w:rPr>
          <w:rFonts w:hint="eastAsia" w:ascii="宋体" w:hAnsi="宋体" w:eastAsia="宋体" w:cs="宋体"/>
          <w:highlight w:val="none"/>
        </w:rPr>
        <w:t>：网络安全领域继续教育培训服务的供给</w:t>
      </w:r>
      <w:r>
        <w:tab/>
      </w:r>
      <w:r>
        <w:fldChar w:fldCharType="begin"/>
      </w:r>
      <w:r>
        <w:instrText xml:space="preserve"> PAGEREF _Toc17992 \h </w:instrText>
      </w:r>
      <w:r>
        <w:fldChar w:fldCharType="separate"/>
      </w:r>
      <w:r>
        <w:t>355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_Toc26218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327 </w:t>
      </w:r>
      <w:r>
        <w:rPr>
          <w:rFonts w:hint="eastAsia" w:ascii="宋体" w:hAnsi="宋体" w:eastAsia="宋体" w:cs="宋体"/>
          <w:highlight w:val="none"/>
        </w:rPr>
        <w:t>：</w:t>
      </w:r>
      <w:r>
        <w:rPr>
          <w:rFonts w:hint="eastAsia" w:ascii="宋体" w:hAnsi="宋体" w:eastAsia="宋体"/>
          <w:highlight w:val="none"/>
        </w:rPr>
        <w:t>网络安全继续教育服务的问题</w:t>
      </w:r>
      <w:r>
        <w:tab/>
      </w:r>
      <w:r>
        <w:fldChar w:fldCharType="begin"/>
      </w:r>
      <w:r>
        <w:instrText xml:space="preserve"> PAGEREF _Toc26218 \h </w:instrText>
      </w:r>
      <w:r>
        <w:fldChar w:fldCharType="separate"/>
      </w:r>
      <w:r>
        <w:t>356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_Toc27511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328 </w:t>
      </w:r>
      <w:r>
        <w:rPr>
          <w:rFonts w:hint="eastAsia" w:ascii="宋体" w:hAnsi="宋体" w:eastAsia="宋体" w:cs="宋体"/>
          <w:highlight w:val="none"/>
        </w:rPr>
        <w:t>：</w:t>
      </w:r>
      <w:r>
        <w:rPr>
          <w:rFonts w:hint="eastAsia" w:ascii="宋体" w:hAnsi="宋体" w:eastAsia="宋体"/>
          <w:highlight w:val="none"/>
        </w:rPr>
        <w:t>网络安全继续教育的不足之处</w:t>
      </w:r>
      <w:r>
        <w:tab/>
      </w:r>
      <w:r>
        <w:fldChar w:fldCharType="begin"/>
      </w:r>
      <w:r>
        <w:instrText xml:space="preserve"> PAGEREF _Toc27511 \h </w:instrText>
      </w:r>
      <w:r>
        <w:fldChar w:fldCharType="separate"/>
      </w:r>
      <w:r>
        <w:t>357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_Toc15288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329 </w:t>
      </w:r>
      <w:r>
        <w:rPr>
          <w:rFonts w:hint="eastAsia" w:ascii="宋体" w:hAnsi="宋体" w:eastAsia="宋体" w:cs="宋体"/>
          <w:highlight w:val="none"/>
        </w:rPr>
        <w:t>：接受网络安全培训的形式</w:t>
      </w:r>
      <w:r>
        <w:tab/>
      </w:r>
      <w:r>
        <w:fldChar w:fldCharType="begin"/>
      </w:r>
      <w:r>
        <w:instrText xml:space="preserve"> PAGEREF _Toc15288 \h </w:instrText>
      </w:r>
      <w:r>
        <w:fldChar w:fldCharType="separate"/>
      </w:r>
      <w:r>
        <w:t>358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_Toc11288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330 </w:t>
      </w:r>
      <w:r>
        <w:rPr>
          <w:rFonts w:hint="eastAsia" w:ascii="宋体" w:hAnsi="宋体" w:eastAsia="宋体" w:cs="宋体"/>
          <w:highlight w:val="none"/>
        </w:rPr>
        <w:t>：网络安全专业人才评价和队伍建设</w:t>
      </w:r>
      <w:r>
        <w:tab/>
      </w:r>
      <w:r>
        <w:fldChar w:fldCharType="begin"/>
      </w:r>
      <w:r>
        <w:instrText xml:space="preserve"> PAGEREF _Toc11288 \h </w:instrText>
      </w:r>
      <w:r>
        <w:fldChar w:fldCharType="separate"/>
      </w:r>
      <w:r>
        <w:t>359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_Toc19130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331 </w:t>
      </w:r>
      <w:r>
        <w:rPr>
          <w:rFonts w:hint="eastAsia" w:ascii="宋体" w:hAnsi="宋体" w:eastAsia="宋体" w:cs="宋体"/>
          <w:highlight w:val="none"/>
        </w:rPr>
        <w:t>：</w:t>
      </w:r>
      <w:r>
        <w:rPr>
          <w:rFonts w:hint="eastAsia" w:ascii="宋体" w:hAnsi="宋体" w:eastAsia="宋体"/>
          <w:highlight w:val="none"/>
        </w:rPr>
        <w:t>网络安全专业人才待遇情况</w:t>
      </w:r>
      <w:r>
        <w:tab/>
      </w:r>
      <w:r>
        <w:fldChar w:fldCharType="begin"/>
      </w:r>
      <w:r>
        <w:instrText xml:space="preserve"> PAGEREF _Toc19130 \h </w:instrText>
      </w:r>
      <w:r>
        <w:fldChar w:fldCharType="separate"/>
      </w:r>
      <w:r>
        <w:t>360</w:t>
      </w:r>
      <w:r>
        <w:fldChar w:fldCharType="end"/>
      </w:r>
      <w:r>
        <w:rPr>
          <w:rFonts w:hint="eastAsia" w:ascii="黑体" w:hAnsi="黑体" w:eastAsia="黑体"/>
          <w:bCs/>
          <w:kern w:val="44"/>
          <w:szCs w:val="28"/>
          <w:highlight w:val="none"/>
        </w:rPr>
        <w:fldChar w:fldCharType="end"/>
      </w:r>
    </w:p>
    <w:p>
      <w:pPr>
        <w:widowControl/>
        <w:adjustRightInd/>
        <w:snapToGrid/>
        <w:spacing w:line="240" w:lineRule="auto"/>
        <w:ind w:firstLine="0" w:firstLineChars="0"/>
        <w:jc w:val="left"/>
        <w:rPr>
          <w:rFonts w:ascii="黑体" w:hAnsi="黑体" w:eastAsia="黑体"/>
          <w:b/>
          <w:bCs/>
          <w:kern w:val="44"/>
          <w:sz w:val="28"/>
          <w:szCs w:val="28"/>
          <w:highlight w:val="none"/>
        </w:rPr>
      </w:pPr>
      <w:r>
        <w:rPr>
          <w:rFonts w:hint="eastAsia" w:ascii="黑体" w:hAnsi="黑体" w:eastAsia="黑体"/>
          <w:bCs/>
          <w:kern w:val="44"/>
          <w:szCs w:val="28"/>
          <w:highlight w:val="none"/>
        </w:rPr>
        <w:fldChar w:fldCharType="end"/>
      </w:r>
    </w:p>
    <w:p>
      <w:pPr>
        <w:pStyle w:val="2"/>
        <w:rPr>
          <w:highlight w:val="none"/>
        </w:rPr>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rPr>
          <w:highlight w:val="none"/>
        </w:rPr>
      </w:pPr>
      <w:r>
        <w:rPr>
          <w:rFonts w:hint="eastAsia"/>
          <w:highlight w:val="none"/>
        </w:rPr>
        <w:br w:type="page"/>
      </w:r>
    </w:p>
    <w:p>
      <w:pPr>
        <w:pStyle w:val="2"/>
        <w:numPr>
          <w:ilvl w:val="0"/>
          <w:numId w:val="1"/>
        </w:numPr>
        <w:rPr>
          <w:highlight w:val="none"/>
        </w:rPr>
      </w:pPr>
      <w:bookmarkStart w:id="9" w:name="_Toc24481"/>
      <w:r>
        <w:rPr>
          <w:rFonts w:hint="eastAsia"/>
          <w:highlight w:val="none"/>
        </w:rPr>
        <w:t>前言</w:t>
      </w:r>
      <w:bookmarkEnd w:id="8"/>
      <w:bookmarkEnd w:id="9"/>
    </w:p>
    <w:p>
      <w:pPr>
        <w:rPr>
          <w:rFonts w:cstheme="minorHAnsi"/>
          <w:highlight w:val="none"/>
        </w:rPr>
      </w:pPr>
      <w:bookmarkStart w:id="10" w:name="_Hlk48730149"/>
      <w:bookmarkStart w:id="11" w:name="_Hlk83742786"/>
      <w:r>
        <w:rPr>
          <w:rFonts w:hint="eastAsia" w:cstheme="minorHAnsi"/>
          <w:highlight w:val="none"/>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highlight w:val="none"/>
        </w:rPr>
      </w:pPr>
      <w:r>
        <w:rPr>
          <w:rFonts w:hint="eastAsia" w:cstheme="minorHAnsi"/>
          <w:highlight w:val="none"/>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highlight w:val="none"/>
        </w:rPr>
      </w:pPr>
      <w:r>
        <w:rPr>
          <w:rFonts w:hint="eastAsia" w:cstheme="minorHAnsi"/>
          <w:highlight w:val="none"/>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highlight w:val="none"/>
        </w:rPr>
      </w:pPr>
      <w:r>
        <w:rPr>
          <w:rFonts w:hint="eastAsia" w:cstheme="minorHAnsi"/>
          <w:highlight w:val="none"/>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highlight w:val="none"/>
        </w:rPr>
        <w:t>2018</w:t>
      </w:r>
      <w:r>
        <w:rPr>
          <w:rFonts w:hint="eastAsia" w:cstheme="minorHAnsi"/>
          <w:highlight w:val="none"/>
        </w:rPr>
        <w:t>年开始由全国多家网络安全社会组织联合发起了每年一度的全国网民网络安全感满意度调查活动，调查活动及其报告引起社会巨大反响。</w:t>
      </w:r>
    </w:p>
    <w:p>
      <w:pPr>
        <w:rPr>
          <w:rFonts w:cstheme="minorHAnsi"/>
          <w:highlight w:val="none"/>
        </w:rPr>
      </w:pPr>
      <w:r>
        <w:rPr>
          <w:rFonts w:cstheme="minorHAnsi"/>
          <w:highlight w:val="none"/>
        </w:rPr>
        <w:t>2022</w:t>
      </w:r>
      <w:r>
        <w:rPr>
          <w:rFonts w:hint="eastAsia" w:cstheme="minorHAnsi"/>
          <w:highlight w:val="none"/>
        </w:rPr>
        <w:t>年度全国网民网络安全感满意度调查活动在全国人民抗疫情保增长迎接中国共产党二十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highlight w:val="none"/>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highlight w:val="none"/>
        </w:rPr>
        <w:t>本年度调查活动由全国</w:t>
      </w:r>
      <w:r>
        <w:rPr>
          <w:rFonts w:cstheme="minorHAnsi"/>
          <w:highlight w:val="none"/>
        </w:rPr>
        <w:t>135</w:t>
      </w:r>
      <w:r>
        <w:rPr>
          <w:rFonts w:hint="eastAsia" w:cstheme="minorHAnsi"/>
          <w:highlight w:val="none"/>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highlight w:val="none"/>
        </w:rPr>
      </w:pPr>
      <w:r>
        <w:rPr>
          <w:rFonts w:cstheme="minorHAnsi"/>
          <w:highlight w:val="none"/>
        </w:rPr>
        <w:t>2022</w:t>
      </w:r>
      <w:r>
        <w:rPr>
          <w:rFonts w:hint="eastAsia" w:cstheme="minorHAnsi"/>
          <w:highlight w:val="none"/>
        </w:rPr>
        <w:t>年</w:t>
      </w:r>
      <w:r>
        <w:rPr>
          <w:rFonts w:cstheme="minorHAnsi"/>
          <w:highlight w:val="none"/>
        </w:rPr>
        <w:t>8</w:t>
      </w:r>
      <w:r>
        <w:rPr>
          <w:rFonts w:hint="eastAsia" w:cstheme="minorHAnsi"/>
          <w:highlight w:val="none"/>
        </w:rPr>
        <w:t>月，以</w:t>
      </w:r>
      <w:r>
        <w:rPr>
          <w:rFonts w:cstheme="minorHAnsi"/>
          <w:highlight w:val="none"/>
        </w:rPr>
        <w:t>“</w:t>
      </w:r>
      <w:r>
        <w:rPr>
          <w:rFonts w:hint="eastAsia" w:cstheme="minorHAnsi"/>
          <w:highlight w:val="none"/>
        </w:rPr>
        <w:t>网络安全为人民，网络安全靠人民</w:t>
      </w:r>
      <w:r>
        <w:rPr>
          <w:rFonts w:cstheme="minorHAnsi"/>
          <w:highlight w:val="none"/>
        </w:rPr>
        <w:t>”</w:t>
      </w:r>
      <w:r>
        <w:rPr>
          <w:rFonts w:hint="eastAsia" w:cstheme="minorHAnsi"/>
          <w:highlight w:val="none"/>
        </w:rPr>
        <w:t>为活动主题的</w:t>
      </w:r>
      <w:r>
        <w:rPr>
          <w:rFonts w:cstheme="minorHAnsi"/>
          <w:highlight w:val="none"/>
        </w:rPr>
        <w:t>2022</w:t>
      </w:r>
      <w:r>
        <w:rPr>
          <w:rFonts w:hint="eastAsia" w:cstheme="minorHAnsi"/>
          <w:highlight w:val="none"/>
        </w:rPr>
        <w:t>网民网络安全感满意度调查活动正式启动，</w:t>
      </w:r>
      <w:r>
        <w:rPr>
          <w:rFonts w:cstheme="minorHAnsi"/>
          <w:highlight w:val="none"/>
        </w:rPr>
        <w:t>8</w:t>
      </w:r>
      <w:r>
        <w:rPr>
          <w:rFonts w:hint="eastAsia" w:cstheme="minorHAnsi"/>
          <w:highlight w:val="none"/>
        </w:rPr>
        <w:t>月</w:t>
      </w:r>
      <w:r>
        <w:rPr>
          <w:rFonts w:cstheme="minorHAnsi"/>
          <w:highlight w:val="none"/>
        </w:rPr>
        <w:t>3</w:t>
      </w:r>
      <w:r>
        <w:rPr>
          <w:rFonts w:hint="eastAsia" w:cstheme="minorHAnsi"/>
          <w:highlight w:val="none"/>
        </w:rPr>
        <w:t>日0时活动正式对外采集数据，全国各大网络平台同步开通线上采集通道，至</w:t>
      </w:r>
      <w:r>
        <w:rPr>
          <w:rFonts w:cstheme="minorHAnsi"/>
          <w:highlight w:val="none"/>
        </w:rPr>
        <w:t>8</w:t>
      </w:r>
      <w:r>
        <w:rPr>
          <w:rFonts w:hint="eastAsia" w:cstheme="minorHAnsi"/>
          <w:highlight w:val="none"/>
        </w:rPr>
        <w:t>月</w:t>
      </w:r>
      <w:r>
        <w:rPr>
          <w:rFonts w:cstheme="minorHAnsi"/>
          <w:highlight w:val="none"/>
        </w:rPr>
        <w:t>12</w:t>
      </w:r>
      <w:r>
        <w:rPr>
          <w:rFonts w:hint="eastAsia" w:cstheme="minorHAnsi"/>
          <w:highlight w:val="none"/>
        </w:rPr>
        <w:t>日</w:t>
      </w:r>
      <w:r>
        <w:rPr>
          <w:rFonts w:cstheme="minorHAnsi"/>
          <w:highlight w:val="none"/>
        </w:rPr>
        <w:t>24</w:t>
      </w:r>
      <w:r>
        <w:rPr>
          <w:rFonts w:hint="eastAsia" w:cstheme="minorHAnsi"/>
          <w:highlight w:val="none"/>
        </w:rPr>
        <w:t>时结束。</w:t>
      </w:r>
    </w:p>
    <w:p>
      <w:pPr>
        <w:rPr>
          <w:rFonts w:cstheme="minorHAnsi"/>
          <w:color w:val="FF0000"/>
          <w:highlight w:val="none"/>
        </w:rPr>
      </w:pPr>
      <w:r>
        <w:rPr>
          <w:rFonts w:hint="eastAsia" w:cstheme="minorHAnsi"/>
          <w:highlight w:val="none"/>
        </w:rPr>
        <w:t>活动组委会在总结</w:t>
      </w:r>
      <w:r>
        <w:rPr>
          <w:rFonts w:cstheme="minorHAnsi"/>
          <w:highlight w:val="none"/>
        </w:rPr>
        <w:t>2018</w:t>
      </w:r>
      <w:r>
        <w:rPr>
          <w:rFonts w:hint="eastAsia" w:cstheme="minorHAnsi"/>
          <w:highlight w:val="none"/>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highlight w:val="none"/>
        </w:rPr>
      </w:pPr>
      <w:bookmarkStart w:id="13" w:name="_Hlk80795868"/>
      <w:bookmarkStart w:id="14" w:name="_Hlk81831402"/>
      <w:r>
        <w:rPr>
          <w:rFonts w:hint="eastAsia" w:cstheme="minorHAnsi"/>
          <w:color w:val="000000" w:themeColor="text1"/>
          <w:highlight w:val="none"/>
          <w14:textFill>
            <w14:solidFill>
              <w14:schemeClr w14:val="tx1"/>
            </w14:solidFill>
          </w14:textFill>
        </w:rPr>
        <w:t>本次调查活动收回的问卷总数为</w:t>
      </w:r>
      <w:r>
        <w:rPr>
          <w:rFonts w:cstheme="minorHAnsi"/>
          <w:color w:val="000000" w:themeColor="text1"/>
          <w:highlight w:val="none"/>
          <w14:textFill>
            <w14:solidFill>
              <w14:schemeClr w14:val="tx1"/>
            </w14:solidFill>
          </w14:textFill>
        </w:rPr>
        <w:t>303.5235</w:t>
      </w:r>
      <w:r>
        <w:rPr>
          <w:rFonts w:hint="eastAsia" w:cstheme="minorHAnsi"/>
          <w:color w:val="000000" w:themeColor="text1"/>
          <w:highlight w:val="none"/>
          <w14:textFill>
            <w14:solidFill>
              <w14:schemeClr w14:val="tx1"/>
            </w14:solidFill>
          </w14:textFill>
        </w:rPr>
        <w:t>万份，其中，公众网民版</w:t>
      </w:r>
      <w:bookmarkStart w:id="15" w:name="_Hlk48137665"/>
      <w:r>
        <w:rPr>
          <w:rFonts w:hint="eastAsia" w:cstheme="minorHAnsi"/>
          <w:color w:val="000000" w:themeColor="text1"/>
          <w:highlight w:val="none"/>
          <w14:textFill>
            <w14:solidFill>
              <w14:schemeClr w14:val="tx1"/>
            </w14:solidFill>
          </w14:textFill>
        </w:rPr>
        <w:t>2</w:t>
      </w:r>
      <w:r>
        <w:rPr>
          <w:rFonts w:cstheme="minorHAnsi"/>
          <w:color w:val="000000" w:themeColor="text1"/>
          <w:highlight w:val="none"/>
          <w14:textFill>
            <w14:solidFill>
              <w14:schemeClr w14:val="tx1"/>
            </w14:solidFill>
          </w14:textFill>
        </w:rPr>
        <w:t>46.9088</w:t>
      </w:r>
      <w:bookmarkEnd w:id="15"/>
      <w:r>
        <w:rPr>
          <w:rFonts w:hint="eastAsia" w:cstheme="minorHAnsi"/>
          <w:color w:val="000000" w:themeColor="text1"/>
          <w:highlight w:val="none"/>
          <w14:textFill>
            <w14:solidFill>
              <w14:schemeClr w14:val="tx1"/>
            </w14:solidFill>
          </w14:textFill>
        </w:rPr>
        <w:t>万份，网络从业人员版</w:t>
      </w:r>
      <w:r>
        <w:rPr>
          <w:rFonts w:cstheme="minorHAnsi"/>
          <w:color w:val="000000" w:themeColor="text1"/>
          <w:highlight w:val="none"/>
          <w14:textFill>
            <w14:solidFill>
              <w14:schemeClr w14:val="tx1"/>
            </w14:solidFill>
          </w14:textFill>
        </w:rPr>
        <w:t>56.2687</w:t>
      </w:r>
      <w:r>
        <w:rPr>
          <w:rFonts w:hint="eastAsia" w:cstheme="minorHAnsi"/>
          <w:color w:val="000000" w:themeColor="text1"/>
          <w:highlight w:val="none"/>
          <w14:textFill>
            <w14:solidFill>
              <w14:schemeClr w14:val="tx1"/>
            </w14:solidFill>
          </w14:textFill>
        </w:rPr>
        <w:t>万份</w:t>
      </w:r>
      <w:bookmarkStart w:id="16" w:name="_Hlk80796844"/>
      <w:r>
        <w:rPr>
          <w:rFonts w:hint="eastAsia" w:cstheme="minorHAnsi"/>
          <w:color w:val="000000" w:themeColor="text1"/>
          <w:highlight w:val="none"/>
          <w14:textFill>
            <w14:solidFill>
              <w14:schemeClr w14:val="tx1"/>
            </w14:solidFill>
          </w14:textFill>
        </w:rPr>
        <w:t>。</w:t>
      </w:r>
      <w:bookmarkStart w:id="17" w:name="_Hlk80796409"/>
      <w:r>
        <w:rPr>
          <w:rFonts w:hint="eastAsia" w:cstheme="minorHAnsi"/>
          <w:color w:val="000000" w:themeColor="text1"/>
          <w:highlight w:val="none"/>
          <w14:textFill>
            <w14:solidFill>
              <w14:schemeClr w14:val="tx1"/>
            </w14:solidFill>
          </w14:textFill>
        </w:rPr>
        <w:t>经过数据清洗后，有效问卷总数为</w:t>
      </w:r>
      <w:r>
        <w:rPr>
          <w:rFonts w:cstheme="minorHAnsi"/>
          <w:color w:val="000000" w:themeColor="text1"/>
          <w:highlight w:val="none"/>
          <w14:textFill>
            <w14:solidFill>
              <w14:schemeClr w14:val="tx1"/>
            </w14:solidFill>
          </w14:textFill>
        </w:rPr>
        <w:t>275</w:t>
      </w:r>
      <w:r>
        <w:rPr>
          <w:rFonts w:hint="eastAsia" w:cstheme="minorHAnsi"/>
          <w:color w:val="000000" w:themeColor="text1"/>
          <w:highlight w:val="none"/>
          <w14:textFill>
            <w14:solidFill>
              <w14:schemeClr w14:val="tx1"/>
            </w14:solidFill>
          </w14:textFill>
        </w:rPr>
        <w:t>.</w:t>
      </w:r>
      <w:r>
        <w:rPr>
          <w:rFonts w:cstheme="minorHAnsi"/>
          <w:color w:val="000000" w:themeColor="text1"/>
          <w:highlight w:val="none"/>
          <w14:textFill>
            <w14:solidFill>
              <w14:schemeClr w14:val="tx1"/>
            </w14:solidFill>
          </w14:textFill>
        </w:rPr>
        <w:t>8068</w:t>
      </w:r>
      <w:r>
        <w:rPr>
          <w:rFonts w:hint="eastAsia" w:cstheme="minorHAnsi"/>
          <w:color w:val="000000" w:themeColor="text1"/>
          <w:highlight w:val="none"/>
          <w14:textFill>
            <w14:solidFill>
              <w14:schemeClr w14:val="tx1"/>
            </w14:solidFill>
          </w14:textFill>
        </w:rPr>
        <w:t>万份，其中，公众网民版</w:t>
      </w:r>
      <w:r>
        <w:rPr>
          <w:rFonts w:cstheme="minorHAnsi"/>
          <w:color w:val="000000" w:themeColor="text1"/>
          <w:highlight w:val="none"/>
          <w14:textFill>
            <w14:solidFill>
              <w14:schemeClr w14:val="tx1"/>
            </w14:solidFill>
          </w14:textFill>
        </w:rPr>
        <w:t>229.2389</w:t>
      </w:r>
      <w:r>
        <w:rPr>
          <w:rFonts w:hint="eastAsia" w:cstheme="minorHAnsi"/>
          <w:color w:val="000000" w:themeColor="text1"/>
          <w:highlight w:val="none"/>
          <w14:textFill>
            <w14:solidFill>
              <w14:schemeClr w14:val="tx1"/>
            </w14:solidFill>
          </w14:textFill>
        </w:rPr>
        <w:t>万份，网络从业人员版</w:t>
      </w:r>
      <w:r>
        <w:rPr>
          <w:rFonts w:cstheme="minorHAnsi"/>
          <w:color w:val="000000" w:themeColor="text1"/>
          <w:highlight w:val="none"/>
          <w14:textFill>
            <w14:solidFill>
              <w14:schemeClr w14:val="tx1"/>
            </w14:solidFill>
          </w14:textFill>
        </w:rPr>
        <w:t>46.5679</w:t>
      </w:r>
      <w:r>
        <w:rPr>
          <w:rFonts w:hint="eastAsia" w:cstheme="minorHAnsi"/>
          <w:color w:val="000000" w:themeColor="text1"/>
          <w:highlight w:val="none"/>
          <w14:textFill>
            <w14:solidFill>
              <w14:schemeClr w14:val="tx1"/>
            </w14:solidFill>
          </w14:textFill>
        </w:rPr>
        <w:t>万份。</w:t>
      </w:r>
      <w:bookmarkEnd w:id="13"/>
      <w:bookmarkEnd w:id="16"/>
      <w:bookmarkEnd w:id="17"/>
      <w:r>
        <w:rPr>
          <w:rFonts w:hint="eastAsia" w:cstheme="minorHAnsi"/>
          <w:color w:val="000000" w:themeColor="text1"/>
          <w:highlight w:val="none"/>
          <w14:textFill>
            <w14:solidFill>
              <w14:schemeClr w14:val="tx1"/>
            </w14:solidFill>
          </w14:textFill>
        </w:rPr>
        <w:t>另外，调查活动还收到网民对我国网络安全建设提出的意见和建议</w:t>
      </w:r>
      <w:r>
        <w:rPr>
          <w:rFonts w:cstheme="minorHAnsi"/>
          <w:color w:val="000000" w:themeColor="text1"/>
          <w:highlight w:val="none"/>
          <w14:textFill>
            <w14:solidFill>
              <w14:schemeClr w14:val="tx1"/>
            </w14:solidFill>
          </w14:textFill>
        </w:rPr>
        <w:t>8.5597</w:t>
      </w:r>
      <w:r>
        <w:rPr>
          <w:rFonts w:hint="eastAsia" w:cstheme="minorHAnsi"/>
          <w:color w:val="000000" w:themeColor="text1"/>
          <w:highlight w:val="none"/>
          <w14:textFill>
            <w14:solidFill>
              <w14:schemeClr w14:val="tx1"/>
            </w14:solidFill>
          </w14:textFill>
        </w:rPr>
        <w:t>万条。</w:t>
      </w:r>
    </w:p>
    <w:bookmarkEnd w:id="14"/>
    <w:p>
      <w:pPr>
        <w:rPr>
          <w:rFonts w:cstheme="minorHAnsi"/>
          <w:highlight w:val="none"/>
        </w:rPr>
      </w:pPr>
      <w:r>
        <w:rPr>
          <w:rFonts w:hint="eastAsia" w:cstheme="minorHAnsi"/>
          <w:highlight w:val="none"/>
        </w:rPr>
        <w:t>本报告由课题组基于</w:t>
      </w:r>
      <w:r>
        <w:rPr>
          <w:rFonts w:cstheme="minorHAnsi"/>
          <w:highlight w:val="none"/>
        </w:rPr>
        <w:t>2022</w:t>
      </w:r>
      <w:r>
        <w:rPr>
          <w:rFonts w:hint="eastAsia" w:cstheme="minorHAnsi"/>
          <w:highlight w:val="none"/>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highlight w:val="none"/>
        </w:rPr>
        <w:t>进行网络空间安全治理研究</w:t>
      </w:r>
      <w:bookmarkEnd w:id="18"/>
      <w:r>
        <w:rPr>
          <w:rFonts w:hint="eastAsia" w:cstheme="minorHAnsi"/>
          <w:highlight w:val="none"/>
        </w:rPr>
        <w:t>和实践提供参考。</w:t>
      </w:r>
    </w:p>
    <w:p>
      <w:pPr>
        <w:rPr>
          <w:rFonts w:cstheme="minorHAnsi"/>
          <w:highlight w:val="none"/>
        </w:rPr>
      </w:pPr>
      <w:r>
        <w:rPr>
          <w:rFonts w:hint="eastAsia" w:cstheme="minorHAnsi"/>
          <w:highlight w:val="none"/>
        </w:rPr>
        <w:t>调查问卷按访问对象不同分为两种版本问卷：面向普通网民的公众版和面向网络行业人员的从业人员版问卷。</w:t>
      </w:r>
    </w:p>
    <w:p>
      <w:pPr>
        <w:rPr>
          <w:rFonts w:cstheme="minorHAnsi"/>
          <w:highlight w:val="none"/>
        </w:rPr>
      </w:pPr>
      <w:r>
        <w:rPr>
          <w:rFonts w:hint="eastAsia" w:cstheme="minorHAnsi"/>
          <w:highlight w:val="none"/>
        </w:rPr>
        <w:t>公众版的调查问卷除了以共性问题为主的主问卷外，还根据内容主题的不同分了</w:t>
      </w:r>
      <w:r>
        <w:rPr>
          <w:rFonts w:cstheme="minorHAnsi"/>
          <w:highlight w:val="none"/>
        </w:rPr>
        <w:t>9</w:t>
      </w:r>
      <w:r>
        <w:rPr>
          <w:rFonts w:hint="eastAsia" w:cstheme="minorHAnsi"/>
          <w:highlight w:val="none"/>
        </w:rPr>
        <w:t>个专题问卷，具体名称如下：</w:t>
      </w:r>
    </w:p>
    <w:p>
      <w:pPr>
        <w:rPr>
          <w:rFonts w:cstheme="minorHAnsi"/>
          <w:highlight w:val="none"/>
        </w:rPr>
      </w:pPr>
      <w:r>
        <w:rPr>
          <w:rFonts w:hint="eastAsia" w:cstheme="minorHAnsi"/>
          <w:highlight w:val="none"/>
        </w:rPr>
        <w:t>专题</w:t>
      </w:r>
      <w:r>
        <w:rPr>
          <w:rFonts w:cstheme="minorHAnsi"/>
          <w:highlight w:val="none"/>
        </w:rPr>
        <w:t>1</w:t>
      </w:r>
      <w:r>
        <w:rPr>
          <w:rFonts w:hint="eastAsia" w:cstheme="minorHAnsi"/>
          <w:highlight w:val="none"/>
        </w:rPr>
        <w:t>问卷：网络安全法治社会建设专题</w:t>
      </w:r>
    </w:p>
    <w:p>
      <w:pPr>
        <w:rPr>
          <w:rFonts w:cstheme="minorHAnsi"/>
          <w:highlight w:val="none"/>
        </w:rPr>
      </w:pPr>
      <w:r>
        <w:rPr>
          <w:rFonts w:hint="eastAsia" w:cstheme="minorHAnsi"/>
          <w:highlight w:val="none"/>
        </w:rPr>
        <w:t>专题</w:t>
      </w:r>
      <w:r>
        <w:rPr>
          <w:rFonts w:cstheme="minorHAnsi"/>
          <w:highlight w:val="none"/>
        </w:rPr>
        <w:t>2</w:t>
      </w:r>
      <w:r>
        <w:rPr>
          <w:rFonts w:hint="eastAsia" w:cstheme="minorHAnsi"/>
          <w:highlight w:val="none"/>
        </w:rPr>
        <w:t>问卷：网络诚信建设专题</w:t>
      </w:r>
    </w:p>
    <w:p>
      <w:pPr>
        <w:rPr>
          <w:rFonts w:cstheme="minorHAnsi"/>
          <w:highlight w:val="none"/>
        </w:rPr>
      </w:pPr>
      <w:r>
        <w:rPr>
          <w:rFonts w:hint="eastAsia" w:cstheme="minorHAnsi"/>
          <w:highlight w:val="none"/>
        </w:rPr>
        <w:t>专题</w:t>
      </w:r>
      <w:r>
        <w:rPr>
          <w:rFonts w:cstheme="minorHAnsi"/>
          <w:highlight w:val="none"/>
        </w:rPr>
        <w:t>3</w:t>
      </w:r>
      <w:r>
        <w:rPr>
          <w:rFonts w:hint="eastAsia" w:cstheme="minorHAnsi"/>
          <w:highlight w:val="none"/>
        </w:rPr>
        <w:t>问卷：遏制网络违法犯罪行为专题</w:t>
      </w:r>
    </w:p>
    <w:p>
      <w:pPr>
        <w:rPr>
          <w:rFonts w:cstheme="minorHAnsi"/>
          <w:highlight w:val="none"/>
        </w:rPr>
      </w:pPr>
      <w:r>
        <w:rPr>
          <w:rFonts w:hint="eastAsia" w:cstheme="minorHAnsi"/>
          <w:highlight w:val="none"/>
        </w:rPr>
        <w:t>专题</w:t>
      </w:r>
      <w:r>
        <w:rPr>
          <w:rFonts w:cstheme="minorHAnsi"/>
          <w:highlight w:val="none"/>
        </w:rPr>
        <w:t>4</w:t>
      </w:r>
      <w:r>
        <w:rPr>
          <w:rFonts w:hint="eastAsia" w:cstheme="minorHAnsi"/>
          <w:highlight w:val="none"/>
        </w:rPr>
        <w:t>问卷：个人信息保护和数据安全专题</w:t>
      </w:r>
    </w:p>
    <w:p>
      <w:pPr>
        <w:rPr>
          <w:rFonts w:cstheme="minorHAnsi"/>
          <w:highlight w:val="none"/>
        </w:rPr>
      </w:pPr>
      <w:r>
        <w:rPr>
          <w:rFonts w:hint="eastAsia" w:cstheme="minorHAnsi"/>
          <w:highlight w:val="none"/>
        </w:rPr>
        <w:t>专题</w:t>
      </w:r>
      <w:r>
        <w:rPr>
          <w:rFonts w:cstheme="minorHAnsi"/>
          <w:highlight w:val="none"/>
        </w:rPr>
        <w:t>5</w:t>
      </w:r>
      <w:r>
        <w:rPr>
          <w:rFonts w:hint="eastAsia" w:cstheme="minorHAnsi"/>
          <w:highlight w:val="none"/>
        </w:rPr>
        <w:t>问卷：网络购物安全权益保护专题</w:t>
      </w:r>
    </w:p>
    <w:p>
      <w:pPr>
        <w:rPr>
          <w:rFonts w:cstheme="minorHAnsi"/>
          <w:highlight w:val="none"/>
        </w:rPr>
      </w:pPr>
      <w:r>
        <w:rPr>
          <w:rFonts w:hint="eastAsia" w:cstheme="minorHAnsi"/>
          <w:highlight w:val="none"/>
        </w:rPr>
        <w:t>专题</w:t>
      </w:r>
      <w:r>
        <w:rPr>
          <w:rFonts w:cstheme="minorHAnsi"/>
          <w:highlight w:val="none"/>
        </w:rPr>
        <w:t>6</w:t>
      </w:r>
      <w:r>
        <w:rPr>
          <w:rFonts w:hint="eastAsia" w:cstheme="minorHAnsi"/>
          <w:highlight w:val="none"/>
        </w:rPr>
        <w:t>问卷：特殊人群（未成年人和老年人等）网络权益保护专题</w:t>
      </w:r>
    </w:p>
    <w:p>
      <w:pPr>
        <w:rPr>
          <w:rFonts w:cstheme="minorHAnsi"/>
          <w:highlight w:val="none"/>
        </w:rPr>
      </w:pPr>
      <w:r>
        <w:rPr>
          <w:rFonts w:hint="eastAsia" w:cstheme="minorHAnsi"/>
          <w:highlight w:val="none"/>
        </w:rPr>
        <w:t>专题</w:t>
      </w:r>
      <w:r>
        <w:rPr>
          <w:rFonts w:cstheme="minorHAnsi"/>
          <w:highlight w:val="none"/>
        </w:rPr>
        <w:t>7</w:t>
      </w:r>
      <w:r>
        <w:rPr>
          <w:rFonts w:hint="eastAsia" w:cstheme="minorHAnsi"/>
          <w:highlight w:val="none"/>
        </w:rPr>
        <w:t>问卷：互联网平台监管与企业自律专题</w:t>
      </w:r>
    </w:p>
    <w:p>
      <w:pPr>
        <w:rPr>
          <w:rFonts w:cstheme="minorHAnsi"/>
          <w:highlight w:val="none"/>
        </w:rPr>
      </w:pPr>
      <w:r>
        <w:rPr>
          <w:rFonts w:hint="eastAsia" w:cstheme="minorHAnsi"/>
          <w:highlight w:val="none"/>
        </w:rPr>
        <w:t>专题</w:t>
      </w:r>
      <w:r>
        <w:rPr>
          <w:rFonts w:cstheme="minorHAnsi"/>
          <w:highlight w:val="none"/>
        </w:rPr>
        <w:t>8</w:t>
      </w:r>
      <w:r>
        <w:rPr>
          <w:rFonts w:hint="eastAsia" w:cstheme="minorHAnsi"/>
          <w:highlight w:val="none"/>
        </w:rPr>
        <w:t>问卷：数字政府服务与治理能力提升专题</w:t>
      </w:r>
    </w:p>
    <w:p>
      <w:pPr>
        <w:rPr>
          <w:rFonts w:cstheme="minorHAnsi"/>
          <w:highlight w:val="none"/>
        </w:rPr>
      </w:pPr>
      <w:r>
        <w:rPr>
          <w:rFonts w:hint="eastAsia" w:cstheme="minorHAnsi"/>
          <w:highlight w:val="none"/>
        </w:rPr>
        <w:t>专题</w:t>
      </w:r>
      <w:r>
        <w:rPr>
          <w:rFonts w:cstheme="minorHAnsi"/>
          <w:highlight w:val="none"/>
        </w:rPr>
        <w:t>9</w:t>
      </w:r>
      <w:r>
        <w:rPr>
          <w:rFonts w:hint="eastAsia" w:cstheme="minorHAnsi"/>
          <w:highlight w:val="none"/>
        </w:rPr>
        <w:t>问卷：网络暴力防控和网络文明建设专题</w:t>
      </w:r>
    </w:p>
    <w:p>
      <w:pPr>
        <w:rPr>
          <w:highlight w:val="none"/>
        </w:rPr>
      </w:pPr>
      <w:r>
        <w:rPr>
          <w:rFonts w:hint="eastAsia"/>
          <w:highlight w:val="none"/>
        </w:rPr>
        <w:t>从业人员版的调查问卷除了以共性问题为主的主问卷外，还根据内容主题的不同分为A到D共4个专题问卷，具体名称如下：</w:t>
      </w:r>
    </w:p>
    <w:p>
      <w:pPr>
        <w:rPr>
          <w:highlight w:val="none"/>
        </w:rPr>
      </w:pPr>
      <w:r>
        <w:rPr>
          <w:rFonts w:hint="eastAsia"/>
          <w:highlight w:val="none"/>
        </w:rPr>
        <w:t>A专题问卷：等级保护实施与企业合规专题</w:t>
      </w:r>
    </w:p>
    <w:p>
      <w:pPr>
        <w:rPr>
          <w:highlight w:val="none"/>
        </w:rPr>
      </w:pPr>
      <w:r>
        <w:rPr>
          <w:rFonts w:hint="eastAsia"/>
          <w:highlight w:val="none"/>
        </w:rPr>
        <w:t>B专题问卷：行业发展与生态建设专题</w:t>
      </w:r>
    </w:p>
    <w:p>
      <w:pPr>
        <w:rPr>
          <w:highlight w:val="none"/>
        </w:rPr>
      </w:pPr>
      <w:r>
        <w:rPr>
          <w:rFonts w:hint="eastAsia"/>
          <w:highlight w:val="none"/>
        </w:rPr>
        <w:t>C专题问卷：新技术应用与网络安全专题</w:t>
      </w:r>
    </w:p>
    <w:p>
      <w:pPr>
        <w:rPr>
          <w:highlight w:val="none"/>
        </w:rPr>
      </w:pPr>
      <w:r>
        <w:rPr>
          <w:rFonts w:hint="eastAsia"/>
          <w:highlight w:val="none"/>
        </w:rPr>
        <w:t>D专题问卷：科技创新与人才培养专题。</w:t>
      </w:r>
    </w:p>
    <w:p>
      <w:pPr>
        <w:rPr>
          <w:rFonts w:cstheme="minorHAnsi"/>
          <w:highlight w:val="none"/>
        </w:rPr>
      </w:pPr>
      <w:r>
        <w:rPr>
          <w:rFonts w:hint="eastAsia" w:cstheme="minorHAnsi"/>
          <w:highlight w:val="none"/>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highlight w:val="none"/>
        </w:rPr>
        <w:t>1</w:t>
      </w:r>
      <w:r>
        <w:rPr>
          <w:rFonts w:hint="eastAsia" w:cstheme="minorHAnsi"/>
          <w:highlight w:val="none"/>
        </w:rPr>
        <w:t>到专题</w:t>
      </w:r>
      <w:r>
        <w:rPr>
          <w:rFonts w:cstheme="minorHAnsi"/>
          <w:highlight w:val="none"/>
        </w:rPr>
        <w:t>9</w:t>
      </w:r>
      <w:r>
        <w:rPr>
          <w:rFonts w:hint="eastAsia" w:cstheme="minorHAnsi"/>
          <w:highlight w:val="none"/>
        </w:rPr>
        <w:t>问卷和从业人员版专题A到专题D问卷内容的详细统计结果</w:t>
      </w:r>
      <w:bookmarkEnd w:id="10"/>
      <w:bookmarkEnd w:id="11"/>
      <w:r>
        <w:rPr>
          <w:rFonts w:hint="eastAsia" w:cstheme="minorHAnsi"/>
          <w:highlight w:val="none"/>
        </w:rPr>
        <w:t>；第六章是结论。</w:t>
      </w:r>
      <w:r>
        <w:rPr>
          <w:rFonts w:hint="eastAsia" w:cstheme="minorHAnsi"/>
          <w:highlight w:val="none"/>
        </w:rPr>
        <w:br w:type="page"/>
      </w:r>
    </w:p>
    <w:p>
      <w:pPr>
        <w:pStyle w:val="2"/>
        <w:rPr>
          <w:highlight w:val="none"/>
        </w:rPr>
      </w:pPr>
      <w:bookmarkStart w:id="19" w:name="_Toc19207407"/>
      <w:bookmarkStart w:id="20" w:name="_Toc16407"/>
      <w:r>
        <w:rPr>
          <w:rFonts w:hint="eastAsia"/>
          <w:highlight w:val="none"/>
          <w:lang w:val="en-US" w:eastAsia="zh-CN"/>
        </w:rPr>
        <w:t>二、</w:t>
      </w:r>
      <w:r>
        <w:rPr>
          <w:rFonts w:hint="eastAsia"/>
          <w:highlight w:val="none"/>
        </w:rPr>
        <w:t>受访者基本情况</w:t>
      </w:r>
      <w:bookmarkEnd w:id="19"/>
      <w:bookmarkEnd w:id="20"/>
    </w:p>
    <w:p>
      <w:pPr>
        <w:rPr>
          <w:rFonts w:ascii="宋体" w:hAnsi="宋体" w:eastAsia="宋体" w:cs="宋体"/>
          <w:highlight w:val="none"/>
        </w:rPr>
      </w:pPr>
      <w:r>
        <w:rPr>
          <w:rFonts w:hint="eastAsia"/>
          <w:highlight w:val="none"/>
        </w:rPr>
        <w:t>本次问卷调查共收回</w:t>
      </w:r>
      <w:r>
        <w:rPr>
          <w:rFonts w:cstheme="minorHAnsi"/>
          <w:highlight w:val="none"/>
        </w:rPr>
        <w:t>广州</w:t>
      </w:r>
      <w:r>
        <w:rPr>
          <w:rFonts w:hint="eastAsia" w:cstheme="minorHAnsi"/>
          <w:highlight w:val="none"/>
          <w:lang w:val="en-US" w:eastAsia="zh-CN"/>
        </w:rPr>
        <w:t>花都</w:t>
      </w:r>
      <w:r>
        <w:rPr>
          <w:rFonts w:hint="eastAsia"/>
          <w:highlight w:val="none"/>
        </w:rPr>
        <w:t>公众版网民网络安全感满意度调查问卷</w:t>
      </w:r>
      <w:r>
        <w:rPr>
          <w:rFonts w:ascii="宋体" w:hAnsi="宋体" w:eastAsia="宋体" w:cs="宋体"/>
          <w:sz w:val="24"/>
          <w:szCs w:val="24"/>
        </w:rPr>
        <w:t>12500</w:t>
      </w:r>
      <w:r>
        <w:rPr>
          <w:rFonts w:hint="eastAsia"/>
          <w:highlight w:val="none"/>
        </w:rPr>
        <w:t>份，经数据清洗消除无效数据后，共有</w:t>
      </w:r>
      <w:r>
        <w:rPr>
          <w:rFonts w:ascii="宋体" w:hAnsi="宋体" w:eastAsia="宋体" w:cs="宋体"/>
          <w:sz w:val="24"/>
          <w:szCs w:val="24"/>
        </w:rPr>
        <w:t>12110</w:t>
      </w:r>
      <w:r>
        <w:rPr>
          <w:rFonts w:hint="eastAsia"/>
          <w:highlight w:val="none"/>
        </w:rPr>
        <w:t>份问卷数据纳入统计。</w:t>
      </w:r>
      <w:r>
        <w:rPr>
          <w:highlight w:val="none"/>
        </w:rPr>
        <w:t>数据样本有效性为：</w:t>
      </w:r>
      <w:r>
        <w:rPr>
          <w:rFonts w:hint="eastAsia"/>
          <w:highlight w:val="none"/>
        </w:rPr>
        <w:t>96.</w:t>
      </w:r>
      <w:r>
        <w:rPr>
          <w:rFonts w:hint="eastAsia"/>
          <w:highlight w:val="none"/>
          <w:lang w:val="en-US" w:eastAsia="zh-CN"/>
        </w:rPr>
        <w:t>88</w:t>
      </w:r>
      <w:r>
        <w:rPr>
          <w:rFonts w:hint="eastAsia"/>
          <w:highlight w:val="none"/>
        </w:rPr>
        <w:t>%</w:t>
      </w:r>
      <w:r>
        <w:rPr>
          <w:rFonts w:hint="eastAsia" w:ascii="宋体" w:hAnsi="宋体" w:eastAsia="宋体" w:cs="宋体"/>
          <w:highlight w:val="none"/>
        </w:rPr>
        <w:t>。</w:t>
      </w:r>
      <w:r>
        <w:t>调查活动主要针对面向全局的宏观问题的研究，局部区域的数据统计、分析结果仅供参考。</w:t>
      </w:r>
    </w:p>
    <w:p>
      <w:pPr>
        <w:rPr>
          <w:rFonts w:cstheme="minorHAnsi"/>
          <w:highlight w:val="none"/>
        </w:rPr>
      </w:pPr>
      <w:r>
        <w:rPr>
          <w:rFonts w:hint="eastAsia" w:cstheme="minorHAnsi"/>
          <w:highlight w:val="none"/>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highlight w:val="none"/>
        </w:rPr>
        <w:t>广州</w:t>
      </w:r>
      <w:r>
        <w:rPr>
          <w:rFonts w:hint="eastAsia" w:cstheme="minorHAnsi"/>
          <w:highlight w:val="none"/>
          <w:lang w:val="en-US" w:eastAsia="zh-CN"/>
        </w:rPr>
        <w:t>花都</w:t>
      </w:r>
      <w:r>
        <w:rPr>
          <w:rFonts w:hint="eastAsia" w:cstheme="minorHAnsi"/>
          <w:highlight w:val="none"/>
        </w:rPr>
        <w:t>报告，数据统计范围涵盖</w:t>
      </w:r>
      <w:r>
        <w:rPr>
          <w:rFonts w:cstheme="minorHAnsi"/>
          <w:highlight w:val="none"/>
        </w:rPr>
        <w:t>广州</w:t>
      </w:r>
      <w:r>
        <w:rPr>
          <w:rFonts w:hint="eastAsia" w:cstheme="minorHAnsi"/>
          <w:highlight w:val="none"/>
          <w:lang w:val="en-US" w:eastAsia="zh-CN"/>
        </w:rPr>
        <w:t>花都</w:t>
      </w:r>
      <w:r>
        <w:rPr>
          <w:rFonts w:hint="eastAsia" w:cstheme="minorHAnsi"/>
          <w:highlight w:val="none"/>
        </w:rPr>
        <w:t>。</w:t>
      </w:r>
    </w:p>
    <w:p>
      <w:pPr>
        <w:rPr>
          <w:highlight w:val="none"/>
        </w:rPr>
      </w:pPr>
    </w:p>
    <w:p>
      <w:pPr>
        <w:pStyle w:val="3"/>
        <w:rPr>
          <w:highlight w:val="none"/>
        </w:rPr>
      </w:pPr>
      <w:bookmarkStart w:id="21" w:name="_Toc19275"/>
      <w:r>
        <w:rPr>
          <w:rFonts w:hint="eastAsia"/>
          <w:highlight w:val="none"/>
          <w:lang w:val="en-US" w:eastAsia="zh-CN"/>
        </w:rPr>
        <w:t>2</w:t>
      </w:r>
      <w:r>
        <w:rPr>
          <w:rFonts w:hint="eastAsia"/>
          <w:highlight w:val="none"/>
        </w:rPr>
        <w:t>.1性别分布</w:t>
      </w:r>
      <w:bookmarkEnd w:id="21"/>
    </w:p>
    <w:p>
      <w:pPr>
        <w:widowControl/>
        <w:rPr>
          <w:highlight w:val="none"/>
        </w:rPr>
      </w:pPr>
      <w:r>
        <w:rPr>
          <w:rFonts w:hint="eastAsia"/>
          <w:highlight w:val="none"/>
        </w:rPr>
        <w:t>参与调查的男网民占</w:t>
      </w:r>
      <w:r>
        <w:t>48.95</w:t>
      </w:r>
      <w:r>
        <w:rPr>
          <w:rFonts w:hint="eastAsia"/>
          <w:highlight w:val="none"/>
        </w:rPr>
        <w:t>%，女网民占</w:t>
      </w:r>
      <w:r>
        <w:t>51.05</w:t>
      </w:r>
      <w:r>
        <w:rPr>
          <w:rFonts w:hint="eastAsia"/>
          <w:highlight w:val="none"/>
        </w:rPr>
        <w:t>%。</w:t>
      </w:r>
    </w:p>
    <w:p>
      <w:pPr>
        <w:ind w:firstLine="0" w:firstLineChars="0"/>
        <w:jc w:val="center"/>
        <w:rPr>
          <w:highlight w:val="none"/>
        </w:rPr>
      </w:pPr>
      <w:r>
        <w:rPr>
          <w:rFonts w:ascii="等线" w:hAnsi="等线" w:eastAsia="等线"/>
          <w:color w:val="000000"/>
          <w:highlight w:val="none"/>
        </w:rPr>
        <w:drawing>
          <wp:inline distT="0" distB="0" distL="0" distR="0">
            <wp:extent cx="4565015" cy="4044315"/>
            <wp:effectExtent l="0" t="0" r="6985"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1"/>
                    <a:stretch>
                      <a:fillRect/>
                    </a:stretch>
                  </pic:blipFill>
                  <pic:spPr>
                    <a:xfrm>
                      <a:off x="0" y="0"/>
                      <a:ext cx="4565015" cy="4044315"/>
                    </a:xfrm>
                    <a:prstGeom prst="rect">
                      <a:avLst/>
                    </a:prstGeom>
                  </pic:spPr>
                </pic:pic>
              </a:graphicData>
            </a:graphic>
          </wp:inline>
        </w:drawing>
      </w:r>
    </w:p>
    <w:p>
      <w:pPr>
        <w:pStyle w:val="6"/>
        <w:jc w:val="center"/>
        <w:rPr>
          <w:sz w:val="24"/>
          <w:szCs w:val="24"/>
          <w:highlight w:val="none"/>
        </w:rPr>
      </w:pPr>
      <w:bookmarkStart w:id="22" w:name="_Toc19305585"/>
      <w:bookmarkStart w:id="23" w:name="_Toc19203680"/>
      <w:r>
        <w:rPr>
          <w:rFonts w:hint="eastAsia"/>
          <w:sz w:val="24"/>
          <w:szCs w:val="24"/>
          <w:highlight w:val="none"/>
        </w:rPr>
        <w:t>图表</w:t>
      </w:r>
      <w:r>
        <w:rPr>
          <w:sz w:val="24"/>
          <w:szCs w:val="24"/>
          <w:highlight w:val="none"/>
        </w:rPr>
        <w:fldChar w:fldCharType="begin"/>
      </w:r>
      <w:r>
        <w:rPr>
          <w:sz w:val="24"/>
          <w:szCs w:val="24"/>
          <w:highlight w:val="none"/>
        </w:rPr>
        <w:instrText xml:space="preserve"> </w:instrText>
      </w:r>
      <w:r>
        <w:rPr>
          <w:rFonts w:hint="eastAsia"/>
          <w:sz w:val="24"/>
          <w:szCs w:val="24"/>
          <w:highlight w:val="none"/>
        </w:rPr>
        <w:instrText xml:space="preserve">SEQ 图表 \* ARABIC</w:instrText>
      </w:r>
      <w:r>
        <w:rPr>
          <w:sz w:val="24"/>
          <w:szCs w:val="24"/>
          <w:highlight w:val="none"/>
        </w:rPr>
        <w:instrText xml:space="preserve"> </w:instrText>
      </w:r>
      <w:r>
        <w:rPr>
          <w:sz w:val="24"/>
          <w:szCs w:val="24"/>
          <w:highlight w:val="none"/>
        </w:rPr>
        <w:fldChar w:fldCharType="separate"/>
      </w:r>
      <w:r>
        <w:rPr>
          <w:rFonts w:hint="eastAsia"/>
          <w:sz w:val="24"/>
          <w:szCs w:val="24"/>
          <w:highlight w:val="none"/>
        </w:rPr>
        <w:t>1</w:t>
      </w:r>
      <w:r>
        <w:rPr>
          <w:sz w:val="24"/>
          <w:szCs w:val="24"/>
          <w:highlight w:val="none"/>
        </w:rPr>
        <w:fldChar w:fldCharType="end"/>
      </w:r>
      <w:bookmarkStart w:id="24" w:name="_Toc8625"/>
      <w:r>
        <w:rPr>
          <w:rFonts w:hint="eastAsia"/>
          <w:sz w:val="24"/>
          <w:szCs w:val="24"/>
          <w:highlight w:val="none"/>
        </w:rPr>
        <w:t>：公众网民性别</w:t>
      </w:r>
      <w:bookmarkEnd w:id="22"/>
      <w:bookmarkEnd w:id="23"/>
      <w:r>
        <w:rPr>
          <w:rFonts w:hint="eastAsia"/>
          <w:sz w:val="24"/>
          <w:szCs w:val="24"/>
          <w:highlight w:val="none"/>
        </w:rPr>
        <w:t>分布图</w:t>
      </w:r>
      <w:bookmarkEnd w:id="24"/>
    </w:p>
    <w:p>
      <w:pPr>
        <w:ind w:firstLine="0" w:firstLineChars="0"/>
        <w:jc w:val="center"/>
        <w:rPr>
          <w:highlight w:val="none"/>
        </w:rPr>
      </w:pPr>
      <w:r>
        <w:rPr>
          <w:rFonts w:hint="eastAsia"/>
          <w:highlight w:val="none"/>
        </w:rPr>
        <w:t>（图表数据来源：公众网民版一级问卷第1题：您的性别？）</w:t>
      </w:r>
    </w:p>
    <w:p>
      <w:pPr>
        <w:ind w:firstLine="0" w:firstLineChars="0"/>
        <w:rPr>
          <w:highlight w:val="none"/>
        </w:rPr>
      </w:pPr>
    </w:p>
    <w:p>
      <w:pPr>
        <w:pStyle w:val="3"/>
        <w:rPr>
          <w:highlight w:val="none"/>
        </w:rPr>
      </w:pPr>
      <w:bookmarkStart w:id="25" w:name="_Toc10331"/>
      <w:r>
        <w:rPr>
          <w:rFonts w:hint="eastAsia"/>
          <w:highlight w:val="none"/>
          <w:lang w:val="en-US" w:eastAsia="zh-CN"/>
        </w:rPr>
        <w:t>2</w:t>
      </w:r>
      <w:r>
        <w:rPr>
          <w:rFonts w:hint="eastAsia"/>
          <w:highlight w:val="none"/>
        </w:rPr>
        <w:t>.2年龄分布</w:t>
      </w:r>
      <w:bookmarkEnd w:id="25"/>
    </w:p>
    <w:p>
      <w:pPr>
        <w:rPr>
          <w:highlight w:val="none"/>
        </w:rPr>
      </w:pPr>
      <w:r>
        <w:rPr>
          <w:rFonts w:hint="eastAsia"/>
          <w:highlight w:val="none"/>
        </w:rPr>
        <w:t>受调查网民以中青年人占大多数，其中数据显示12岁以下占比</w:t>
      </w:r>
      <w:r>
        <w:t>1.84%，12岁到18岁占9.26%，19岁到24岁占11.67%，25岁到30岁占15.18%，31岁到45岁占44.28%。30岁以下年轻人占比达37.95%。与全省数据相比，表示19-24岁比例要低2.7个百分点，表示31-45岁比例要高1.54个百分点。与全国数据相比，表示19-24岁比例要低17.83个百分点，表示25-30岁比例要高1.64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highlight w:val="none"/>
        </w:rPr>
      </w:pPr>
      <w:bookmarkStart w:id="26" w:name="_Toc19305586"/>
      <w:bookmarkStart w:id="27" w:name="_Toc19203681"/>
      <w:r>
        <w:rPr>
          <w:rFonts w:hint="eastAsia"/>
          <w:sz w:val="24"/>
          <w:szCs w:val="24"/>
          <w:highlight w:val="none"/>
        </w:rPr>
        <w:t>图表</w:t>
      </w:r>
      <w:r>
        <w:rPr>
          <w:rFonts w:hint="eastAsia"/>
          <w:sz w:val="24"/>
          <w:szCs w:val="24"/>
          <w:highlight w:val="none"/>
        </w:rPr>
        <w:fldChar w:fldCharType="begin"/>
      </w:r>
      <w:r>
        <w:rPr>
          <w:rFonts w:hint="eastAsia"/>
          <w:sz w:val="24"/>
          <w:szCs w:val="24"/>
          <w:highlight w:val="none"/>
        </w:rPr>
        <w:instrText xml:space="preserve"> SEQ 图表 \* ARABIC </w:instrText>
      </w:r>
      <w:r>
        <w:rPr>
          <w:rFonts w:hint="eastAsia"/>
          <w:sz w:val="24"/>
          <w:szCs w:val="24"/>
          <w:highlight w:val="none"/>
        </w:rPr>
        <w:fldChar w:fldCharType="separate"/>
      </w:r>
      <w:r>
        <w:rPr>
          <w:rFonts w:hint="eastAsia"/>
          <w:sz w:val="24"/>
          <w:szCs w:val="24"/>
          <w:highlight w:val="none"/>
        </w:rPr>
        <w:t>2</w:t>
      </w:r>
      <w:r>
        <w:rPr>
          <w:rFonts w:hint="eastAsia"/>
          <w:sz w:val="24"/>
          <w:szCs w:val="24"/>
          <w:highlight w:val="none"/>
        </w:rPr>
        <w:fldChar w:fldCharType="end"/>
      </w:r>
      <w:bookmarkStart w:id="28" w:name="_Toc16037"/>
      <w:r>
        <w:rPr>
          <w:rFonts w:hint="eastAsia"/>
          <w:sz w:val="24"/>
          <w:szCs w:val="24"/>
          <w:highlight w:val="none"/>
        </w:rPr>
        <w:t>：公众网民年龄分布图</w:t>
      </w:r>
      <w:bookmarkEnd w:id="26"/>
      <w:bookmarkEnd w:id="27"/>
      <w:bookmarkEnd w:id="28"/>
    </w:p>
    <w:p>
      <w:pPr>
        <w:ind w:firstLine="0" w:firstLineChars="0"/>
        <w:jc w:val="center"/>
        <w:rPr>
          <w:highlight w:val="none"/>
        </w:rPr>
      </w:pPr>
      <w:r>
        <w:rPr>
          <w:rFonts w:hint="eastAsia"/>
          <w:highlight w:val="none"/>
        </w:rPr>
        <w:t>（图表数据来源：公众网民版一级问卷第2题：您的年龄？）</w:t>
      </w:r>
    </w:p>
    <w:p>
      <w:pPr>
        <w:rPr>
          <w:highlight w:val="none"/>
        </w:rPr>
      </w:pPr>
    </w:p>
    <w:p>
      <w:pPr>
        <w:pStyle w:val="3"/>
        <w:rPr>
          <w:highlight w:val="none"/>
        </w:rPr>
      </w:pPr>
      <w:bookmarkStart w:id="29" w:name="_Toc18386"/>
      <w:r>
        <w:rPr>
          <w:rFonts w:hint="eastAsia"/>
          <w:highlight w:val="none"/>
          <w:lang w:val="en-US" w:eastAsia="zh-CN"/>
        </w:rPr>
        <w:t>2</w:t>
      </w:r>
      <w:r>
        <w:rPr>
          <w:rFonts w:hint="eastAsia"/>
          <w:highlight w:val="none"/>
        </w:rPr>
        <w:t>.3学历分布</w:t>
      </w:r>
      <w:bookmarkEnd w:id="29"/>
    </w:p>
    <w:p>
      <w:pPr>
        <w:rPr>
          <w:b/>
          <w:bCs/>
          <w:highlight w:val="none"/>
        </w:rPr>
      </w:pPr>
      <w:r>
        <w:rPr>
          <w:rFonts w:hint="eastAsia"/>
          <w:highlight w:val="none"/>
        </w:rPr>
        <w:t>参与调查的网民中</w:t>
      </w:r>
      <w:r>
        <w:rPr>
          <w:highlight w:val="none"/>
        </w:rPr>
        <w:t>本科</w:t>
      </w:r>
      <w:r>
        <w:rPr>
          <w:rFonts w:hint="eastAsia"/>
          <w:highlight w:val="none"/>
        </w:rPr>
        <w:t>学历人数最多，占比</w:t>
      </w:r>
      <w:r>
        <w:rPr>
          <w:highlight w:val="none"/>
        </w:rPr>
        <w:t>39.14</w:t>
      </w:r>
      <w:r>
        <w:t>%</w:t>
      </w:r>
      <w:r>
        <w:rPr>
          <w:rFonts w:hint="eastAsia"/>
          <w:highlight w:val="none"/>
        </w:rPr>
        <w:t>，其次是</w:t>
      </w:r>
      <w:r>
        <w:rPr>
          <w:highlight w:val="none"/>
        </w:rPr>
        <w:t>大专</w:t>
      </w:r>
      <w:r>
        <w:rPr>
          <w:rFonts w:hint="eastAsia"/>
          <w:highlight w:val="none"/>
        </w:rPr>
        <w:t>学历占</w:t>
      </w:r>
      <w:r>
        <w:rPr>
          <w:highlight w:val="none"/>
        </w:rPr>
        <w:t>25.38</w:t>
      </w:r>
      <w:r>
        <w:t>%</w:t>
      </w:r>
      <w:r>
        <w:rPr>
          <w:rFonts w:hint="eastAsia"/>
          <w:highlight w:val="none"/>
        </w:rPr>
        <w:t>，第三是</w:t>
      </w:r>
      <w:r>
        <w:rPr>
          <w:highlight w:val="none"/>
        </w:rPr>
        <w:t>初中及以下</w:t>
      </w:r>
      <w:r>
        <w:rPr>
          <w:rFonts w:hint="eastAsia"/>
          <w:highlight w:val="none"/>
        </w:rPr>
        <w:t>占</w:t>
      </w:r>
      <w:r>
        <w:t>11.84</w:t>
      </w:r>
      <w:r>
        <w:rPr>
          <w:rFonts w:hint="eastAsia"/>
          <w:highlight w:val="none"/>
        </w:rPr>
        <w:t>%。</w:t>
      </w:r>
      <w:bookmarkStart w:id="30" w:name="_Hlk18879221"/>
      <w:r>
        <w:rPr>
          <w:rFonts w:hint="eastAsia"/>
          <w:highlight w:val="none"/>
        </w:rPr>
        <w:t>普遍网民群体中受教育的程度，</w:t>
      </w:r>
      <w:r>
        <w:rPr>
          <w:highlight w:val="none"/>
        </w:rPr>
        <w:t>本科</w:t>
      </w:r>
      <w:r>
        <w:rPr>
          <w:rFonts w:hint="eastAsia"/>
          <w:highlight w:val="none"/>
        </w:rPr>
        <w:t>及</w:t>
      </w:r>
      <w:r>
        <w:rPr>
          <w:highlight w:val="none"/>
        </w:rPr>
        <w:t>大专</w:t>
      </w:r>
      <w:r>
        <w:rPr>
          <w:rFonts w:hint="eastAsia"/>
          <w:highlight w:val="none"/>
        </w:rPr>
        <w:t>学历占比较高</w:t>
      </w:r>
      <w:bookmarkEnd w:id="30"/>
      <w:r>
        <w:rPr>
          <w:rFonts w:hint="eastAsia"/>
          <w:highlight w:val="none"/>
        </w:rPr>
        <w:t>。</w:t>
      </w:r>
    </w:p>
    <w:p>
      <w:pPr>
        <w:ind w:firstLine="0" w:firstLineChars="0"/>
        <w:jc w:val="center"/>
        <w:rPr>
          <w:b/>
          <w:bCs/>
          <w:highlight w:val="none"/>
        </w:rPr>
      </w:pPr>
      <w:r>
        <w:rPr>
          <w:rFonts w:ascii="等线" w:hAnsi="等线" w:eastAsia="等线"/>
          <w:color w:val="000000"/>
          <w:highlight w:val="none"/>
        </w:rPr>
        <w:drawing>
          <wp:inline distT="0" distB="0" distL="0" distR="0">
            <wp:extent cx="5095875" cy="4514850"/>
            <wp:effectExtent l="0" t="0" r="9525"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highlight w:val="none"/>
        </w:rPr>
      </w:pPr>
      <w:bookmarkStart w:id="31" w:name="_Toc19305588"/>
      <w:bookmarkStart w:id="32" w:name="_Toc19203683"/>
      <w:r>
        <w:rPr>
          <w:rFonts w:hint="eastAsia"/>
          <w:sz w:val="24"/>
          <w:szCs w:val="24"/>
          <w:highlight w:val="none"/>
        </w:rPr>
        <w:t>图表</w:t>
      </w:r>
      <w:r>
        <w:rPr>
          <w:rFonts w:hint="eastAsia"/>
          <w:sz w:val="24"/>
          <w:szCs w:val="24"/>
          <w:highlight w:val="none"/>
        </w:rPr>
        <w:fldChar w:fldCharType="begin"/>
      </w:r>
      <w:r>
        <w:rPr>
          <w:rFonts w:hint="eastAsia"/>
          <w:sz w:val="24"/>
          <w:szCs w:val="24"/>
          <w:highlight w:val="none"/>
        </w:rPr>
        <w:instrText xml:space="preserve"> SEQ 图表 \* ARABIC </w:instrText>
      </w:r>
      <w:r>
        <w:rPr>
          <w:rFonts w:hint="eastAsia"/>
          <w:sz w:val="24"/>
          <w:szCs w:val="24"/>
          <w:highlight w:val="none"/>
        </w:rPr>
        <w:fldChar w:fldCharType="separate"/>
      </w:r>
      <w:r>
        <w:rPr>
          <w:rFonts w:hint="eastAsia"/>
          <w:sz w:val="24"/>
          <w:szCs w:val="24"/>
          <w:highlight w:val="none"/>
        </w:rPr>
        <w:t>3</w:t>
      </w:r>
      <w:r>
        <w:rPr>
          <w:rFonts w:hint="eastAsia"/>
          <w:sz w:val="24"/>
          <w:szCs w:val="24"/>
          <w:highlight w:val="none"/>
        </w:rPr>
        <w:fldChar w:fldCharType="end"/>
      </w:r>
      <w:bookmarkStart w:id="33" w:name="_Toc7574"/>
      <w:r>
        <w:rPr>
          <w:rFonts w:hint="eastAsia"/>
          <w:sz w:val="24"/>
          <w:szCs w:val="24"/>
          <w:highlight w:val="none"/>
        </w:rPr>
        <w:t>：公众网民学历分布图</w:t>
      </w:r>
      <w:bookmarkEnd w:id="31"/>
      <w:bookmarkEnd w:id="32"/>
      <w:bookmarkEnd w:id="33"/>
    </w:p>
    <w:p>
      <w:pPr>
        <w:ind w:firstLine="0" w:firstLineChars="0"/>
        <w:jc w:val="center"/>
        <w:rPr>
          <w:highlight w:val="none"/>
        </w:rPr>
      </w:pPr>
      <w:r>
        <w:rPr>
          <w:rFonts w:hint="eastAsia"/>
          <w:highlight w:val="none"/>
        </w:rPr>
        <w:t>（图表数据来源：公众网民版一级问卷第3题：您的学历？）</w:t>
      </w:r>
    </w:p>
    <w:p>
      <w:pPr>
        <w:rPr>
          <w:highlight w:val="none"/>
        </w:rPr>
      </w:pPr>
    </w:p>
    <w:p>
      <w:pPr>
        <w:pStyle w:val="3"/>
        <w:rPr>
          <w:highlight w:val="none"/>
        </w:rPr>
      </w:pPr>
      <w:bookmarkStart w:id="34" w:name="_Toc28002"/>
      <w:r>
        <w:rPr>
          <w:rFonts w:hint="eastAsia"/>
          <w:highlight w:val="none"/>
          <w:lang w:val="en-US" w:eastAsia="zh-CN"/>
        </w:rPr>
        <w:t>2</w:t>
      </w:r>
      <w:r>
        <w:rPr>
          <w:rFonts w:hint="eastAsia"/>
          <w:highlight w:val="none"/>
        </w:rPr>
        <w:t>.4职业分布</w:t>
      </w:r>
      <w:bookmarkEnd w:id="34"/>
    </w:p>
    <w:p>
      <w:pPr>
        <w:rPr>
          <w:highlight w:val="none"/>
        </w:rPr>
      </w:pPr>
      <w:r>
        <w:rPr>
          <w:rFonts w:hint="eastAsia"/>
          <w:highlight w:val="none"/>
        </w:rPr>
        <w:t>参与调查的网民职业中最高为</w:t>
      </w:r>
      <w:r>
        <w:t>企业/公司一般人员</w:t>
      </w:r>
      <w:r>
        <w:rPr>
          <w:rFonts w:hint="eastAsia"/>
          <w:highlight w:val="none"/>
        </w:rPr>
        <w:t>，占比</w:t>
      </w:r>
      <w:r>
        <w:t>20.71</w:t>
      </w:r>
      <w:r>
        <w:rPr>
          <w:rFonts w:hint="eastAsia"/>
          <w:highlight w:val="none"/>
        </w:rPr>
        <w:t>%，其次是</w:t>
      </w:r>
      <w:r>
        <w:t>学生</w:t>
      </w:r>
      <w:r>
        <w:rPr>
          <w:rFonts w:hint="eastAsia"/>
          <w:highlight w:val="none"/>
        </w:rPr>
        <w:t>占比</w:t>
      </w:r>
      <w:r>
        <w:t>17.19</w:t>
      </w:r>
      <w:r>
        <w:rPr>
          <w:rFonts w:hint="eastAsia"/>
          <w:highlight w:val="none"/>
        </w:rPr>
        <w:t>%，</w:t>
      </w:r>
      <w:r>
        <w:t>党政机关事业单位一般人员</w:t>
      </w:r>
      <w:r>
        <w:rPr>
          <w:rFonts w:hint="eastAsia"/>
          <w:highlight w:val="none"/>
        </w:rPr>
        <w:t>占比</w:t>
      </w:r>
      <w:r>
        <w:t>16.12</w:t>
      </w:r>
      <w:r>
        <w:rPr>
          <w:rFonts w:hint="eastAsia"/>
          <w:highlight w:val="none"/>
        </w:rPr>
        <w:t>%，</w:t>
      </w:r>
      <w:r>
        <w:t>其他</w:t>
      </w:r>
      <w:r>
        <w:rPr>
          <w:rFonts w:hint="eastAsia"/>
          <w:highlight w:val="none"/>
        </w:rPr>
        <w:t>占比</w:t>
      </w:r>
      <w:r>
        <w:t>14.54</w:t>
      </w:r>
      <w:r>
        <w:rPr>
          <w:rFonts w:hint="eastAsia"/>
          <w:highlight w:val="none"/>
        </w:rPr>
        <w:t>%，</w:t>
      </w:r>
      <w:r>
        <w:t>专业技术人员</w:t>
      </w:r>
      <w:r>
        <w:rPr>
          <w:rFonts w:hint="eastAsia"/>
          <w:highlight w:val="none"/>
        </w:rPr>
        <w:t>占比</w:t>
      </w:r>
      <w:r>
        <w:t>9.77</w:t>
      </w:r>
      <w:r>
        <w:rPr>
          <w:rFonts w:hint="eastAsia"/>
          <w:highlight w:val="none"/>
        </w:rPr>
        <w:t>%，</w:t>
      </w:r>
      <w:r>
        <w:t>企业/公司管理人员</w:t>
      </w:r>
      <w:r>
        <w:rPr>
          <w:rFonts w:hint="eastAsia"/>
          <w:highlight w:val="none"/>
        </w:rPr>
        <w:t>占比</w:t>
      </w:r>
      <w:r>
        <w:t>5.94</w:t>
      </w:r>
      <w:r>
        <w:rPr>
          <w:rFonts w:hint="eastAsia"/>
          <w:highlight w:val="none"/>
        </w:rPr>
        <w:t>%。</w:t>
      </w:r>
      <w:r>
        <w:t>与全省数据相比，表示学生比例要低3.79个百分点，表示企业/公司管理人员比例要高1.54个百分点。与全国数据相比，表示农林牧渔业劳动人员比例要低1.56个百分点，表示党政机关事业单位一般人员比例要高5.64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4"/>
                    <a:stretch>
                      <a:fillRect/>
                    </a:stretch>
                  </pic:blipFill>
                  <pic:spPr>
                    <a:xfrm>
                      <a:off x="0" y="0"/>
                      <a:ext cx="5095875" cy="6191250"/>
                    </a:xfrm>
                    <a:prstGeom prst="rect">
                      <a:avLst/>
                    </a:prstGeom>
                  </pic:spPr>
                </pic:pic>
              </a:graphicData>
            </a:graphic>
          </wp:inline>
        </w:drawing>
      </w:r>
    </w:p>
    <w:p>
      <w:pPr>
        <w:pStyle w:val="6"/>
        <w:jc w:val="center"/>
        <w:rPr>
          <w:sz w:val="24"/>
          <w:szCs w:val="24"/>
          <w:highlight w:val="none"/>
        </w:rPr>
      </w:pPr>
      <w:bookmarkStart w:id="35" w:name="_Toc19203684"/>
      <w:bookmarkStart w:id="36" w:name="_Toc19305589"/>
      <w:r>
        <w:rPr>
          <w:rFonts w:hint="eastAsia"/>
          <w:sz w:val="24"/>
          <w:szCs w:val="24"/>
          <w:highlight w:val="none"/>
        </w:rPr>
        <w:t>图表</w:t>
      </w:r>
      <w:r>
        <w:rPr>
          <w:rFonts w:hint="eastAsia"/>
          <w:sz w:val="24"/>
          <w:szCs w:val="24"/>
          <w:highlight w:val="none"/>
        </w:rPr>
        <w:fldChar w:fldCharType="begin"/>
      </w:r>
      <w:r>
        <w:rPr>
          <w:rFonts w:hint="eastAsia"/>
          <w:sz w:val="24"/>
          <w:szCs w:val="24"/>
          <w:highlight w:val="none"/>
        </w:rPr>
        <w:instrText xml:space="preserve"> SEQ 图表 \* ARABIC </w:instrText>
      </w:r>
      <w:r>
        <w:rPr>
          <w:rFonts w:hint="eastAsia"/>
          <w:sz w:val="24"/>
          <w:szCs w:val="24"/>
          <w:highlight w:val="none"/>
        </w:rPr>
        <w:fldChar w:fldCharType="separate"/>
      </w:r>
      <w:r>
        <w:rPr>
          <w:rFonts w:hint="eastAsia"/>
          <w:sz w:val="24"/>
          <w:szCs w:val="24"/>
          <w:highlight w:val="none"/>
        </w:rPr>
        <w:t>4</w:t>
      </w:r>
      <w:r>
        <w:rPr>
          <w:rFonts w:hint="eastAsia"/>
          <w:sz w:val="24"/>
          <w:szCs w:val="24"/>
          <w:highlight w:val="none"/>
        </w:rPr>
        <w:fldChar w:fldCharType="end"/>
      </w:r>
      <w:bookmarkStart w:id="37" w:name="_Toc26611"/>
      <w:r>
        <w:rPr>
          <w:rFonts w:hint="eastAsia"/>
          <w:sz w:val="24"/>
          <w:szCs w:val="24"/>
          <w:highlight w:val="none"/>
        </w:rPr>
        <w:t>：公众网民职业分布图</w:t>
      </w:r>
      <w:bookmarkEnd w:id="35"/>
      <w:bookmarkEnd w:id="36"/>
      <w:bookmarkEnd w:id="37"/>
    </w:p>
    <w:p>
      <w:pPr>
        <w:ind w:firstLine="0" w:firstLineChars="0"/>
        <w:jc w:val="center"/>
        <w:rPr>
          <w:highlight w:val="none"/>
        </w:rPr>
      </w:pPr>
      <w:r>
        <w:rPr>
          <w:rFonts w:hint="eastAsia"/>
          <w:highlight w:val="none"/>
        </w:rPr>
        <w:t>（图表数据来源：公众网民版一级问卷第4题：您的职业身份？）</w:t>
      </w:r>
    </w:p>
    <w:p>
      <w:pPr>
        <w:rPr>
          <w:highlight w:val="none"/>
        </w:rPr>
      </w:pPr>
    </w:p>
    <w:p>
      <w:pPr>
        <w:pStyle w:val="3"/>
        <w:rPr>
          <w:highlight w:val="none"/>
        </w:rPr>
      </w:pPr>
      <w:bookmarkStart w:id="38" w:name="_Toc14599"/>
      <w:r>
        <w:rPr>
          <w:rFonts w:hint="eastAsia"/>
          <w:highlight w:val="none"/>
          <w:lang w:val="en-US" w:eastAsia="zh-CN"/>
        </w:rPr>
        <w:t>2</w:t>
      </w:r>
      <w:r>
        <w:rPr>
          <w:rFonts w:hint="eastAsia"/>
          <w:highlight w:val="none"/>
        </w:rPr>
        <w:t>.5担任角色</w:t>
      </w:r>
      <w:bookmarkEnd w:id="38"/>
    </w:p>
    <w:p>
      <w:pPr>
        <w:rPr>
          <w:highlight w:val="none"/>
        </w:rPr>
      </w:pPr>
      <w:r>
        <w:rPr>
          <w:rFonts w:hint="eastAsia"/>
          <w:highlight w:val="none"/>
        </w:rPr>
        <w:t>参与调查的网民中</w:t>
      </w:r>
      <w:r>
        <w:t>普通网民（消费者）</w:t>
      </w:r>
      <w:r>
        <w:rPr>
          <w:rFonts w:hint="eastAsia"/>
          <w:highlight w:val="none"/>
        </w:rPr>
        <w:t>占</w:t>
      </w:r>
      <w:r>
        <w:t>96.53</w:t>
      </w:r>
      <w:r>
        <w:rPr>
          <w:rFonts w:hint="eastAsia"/>
          <w:highlight w:val="none"/>
        </w:rPr>
        <w:t>%，</w:t>
      </w:r>
      <w:r>
        <w:t>其它互联网行业一般从业人员（其它服务者）</w:t>
      </w:r>
      <w:r>
        <w:rPr>
          <w:rFonts w:hint="eastAsia"/>
          <w:highlight w:val="none"/>
        </w:rPr>
        <w:t>占比</w:t>
      </w:r>
      <w:r>
        <w:t>4.56</w:t>
      </w:r>
      <w:r>
        <w:rPr>
          <w:rFonts w:hint="eastAsia"/>
          <w:highlight w:val="none"/>
        </w:rPr>
        <w:t>%，</w:t>
      </w:r>
      <w:r>
        <w:t>互联网平台运营商从业人员（平台服务者）</w:t>
      </w:r>
      <w:r>
        <w:rPr>
          <w:rFonts w:hint="eastAsia"/>
          <w:highlight w:val="none"/>
        </w:rPr>
        <w:t>占比</w:t>
      </w:r>
      <w:r>
        <w:t>3.13</w:t>
      </w:r>
      <w:r>
        <w:rPr>
          <w:rFonts w:hint="eastAsia"/>
          <w:highlight w:val="none"/>
        </w:rPr>
        <w:t>%，</w:t>
      </w:r>
      <w:r>
        <w:t>依托互联网平台的中小企电商从业人员（企业服务者）</w:t>
      </w:r>
      <w:r>
        <w:rPr>
          <w:rFonts w:hint="eastAsia"/>
          <w:highlight w:val="none"/>
        </w:rPr>
        <w:t>占比</w:t>
      </w:r>
      <w:r>
        <w:t>2.13</w:t>
      </w:r>
      <w:r>
        <w:rPr>
          <w:rFonts w:hint="eastAsia"/>
          <w:highlight w:val="none"/>
        </w:rPr>
        <w:t>%。调查显示，有</w:t>
      </w:r>
      <w:r>
        <w:t>1.88</w:t>
      </w:r>
      <w:r>
        <w:rPr>
          <w:rFonts w:hint="eastAsia"/>
          <w:highlight w:val="none"/>
        </w:rPr>
        <w:t>%的人在与网络安全相关的岗位工作，有</w:t>
      </w:r>
      <w:r>
        <w:t>1.05</w:t>
      </w:r>
      <w:r>
        <w:rPr>
          <w:rFonts w:hint="eastAsia"/>
          <w:highlight w:val="none"/>
        </w:rPr>
        <w:t>%的人是互联网行业监管人员。</w:t>
      </w:r>
      <w:r>
        <w:t>相较于全省数据，普通网民（消费者）的占比高了0.34个百分点。相较于全省数据，普通网民（消费者）的占比高了10.41个百分点。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jc w:val="center"/>
        <w:rPr>
          <w:sz w:val="24"/>
          <w:szCs w:val="24"/>
          <w:highlight w:val="none"/>
        </w:rPr>
      </w:pPr>
      <w:r>
        <w:rPr>
          <w:rFonts w:hint="eastAsia"/>
          <w:sz w:val="24"/>
          <w:szCs w:val="24"/>
          <w:highlight w:val="none"/>
        </w:rPr>
        <w:t>图表</w:t>
      </w:r>
      <w:r>
        <w:rPr>
          <w:rFonts w:hint="eastAsia"/>
          <w:sz w:val="24"/>
          <w:szCs w:val="24"/>
          <w:highlight w:val="none"/>
        </w:rPr>
        <w:fldChar w:fldCharType="begin"/>
      </w:r>
      <w:r>
        <w:rPr>
          <w:rFonts w:hint="eastAsia"/>
          <w:sz w:val="24"/>
          <w:szCs w:val="24"/>
          <w:highlight w:val="none"/>
        </w:rPr>
        <w:instrText xml:space="preserve"> SEQ 图表 \* ARABIC </w:instrText>
      </w:r>
      <w:r>
        <w:rPr>
          <w:rFonts w:hint="eastAsia"/>
          <w:sz w:val="24"/>
          <w:szCs w:val="24"/>
          <w:highlight w:val="none"/>
        </w:rPr>
        <w:fldChar w:fldCharType="separate"/>
      </w:r>
      <w:r>
        <w:rPr>
          <w:rFonts w:hint="eastAsia"/>
          <w:sz w:val="24"/>
          <w:szCs w:val="24"/>
          <w:highlight w:val="none"/>
        </w:rPr>
        <w:t>5</w:t>
      </w:r>
      <w:r>
        <w:rPr>
          <w:rFonts w:hint="eastAsia"/>
          <w:sz w:val="24"/>
          <w:szCs w:val="24"/>
          <w:highlight w:val="none"/>
        </w:rPr>
        <w:fldChar w:fldCharType="end"/>
      </w:r>
      <w:bookmarkStart w:id="39" w:name="_Toc4762"/>
      <w:r>
        <w:rPr>
          <w:rFonts w:hint="eastAsia"/>
          <w:sz w:val="24"/>
          <w:szCs w:val="24"/>
          <w:highlight w:val="none"/>
        </w:rPr>
        <w:t>：公众网民在互联网中担任角色比例</w:t>
      </w:r>
      <w:bookmarkEnd w:id="39"/>
    </w:p>
    <w:p>
      <w:pPr>
        <w:ind w:firstLine="0" w:firstLineChars="0"/>
        <w:rPr>
          <w:highlight w:val="none"/>
        </w:rPr>
      </w:pPr>
      <w:r>
        <w:rPr>
          <w:rFonts w:hint="eastAsia"/>
          <w:highlight w:val="none"/>
        </w:rPr>
        <w:t>（图表数据来源：公众网民版一级问卷第5题：您在互联网中担任的网民角色？（多选））</w:t>
      </w:r>
    </w:p>
    <w:p>
      <w:pPr>
        <w:rPr>
          <w:highlight w:val="none"/>
        </w:rPr>
      </w:pPr>
    </w:p>
    <w:p>
      <w:pPr>
        <w:rPr>
          <w:rFonts w:hint="eastAsia"/>
          <w:highlight w:val="none"/>
          <w:lang w:val="en-US" w:eastAsia="zh-CN"/>
        </w:rPr>
      </w:pPr>
      <w:bookmarkStart w:id="40" w:name="_Toc19207410"/>
      <w:r>
        <w:rPr>
          <w:rFonts w:hint="eastAsia"/>
          <w:highlight w:val="none"/>
          <w:lang w:val="en-US" w:eastAsia="zh-CN"/>
        </w:rPr>
        <w:br w:type="page"/>
      </w:r>
    </w:p>
    <w:p>
      <w:pPr>
        <w:pStyle w:val="2"/>
        <w:rPr>
          <w:highlight w:val="none"/>
        </w:rPr>
      </w:pPr>
      <w:bookmarkStart w:id="41" w:name="_Toc2191"/>
      <w:r>
        <w:rPr>
          <w:rFonts w:hint="eastAsia"/>
          <w:highlight w:val="none"/>
          <w:lang w:val="en-US" w:eastAsia="zh-CN"/>
        </w:rPr>
        <w:t>三</w:t>
      </w:r>
      <w:r>
        <w:rPr>
          <w:rFonts w:hint="eastAsia"/>
          <w:highlight w:val="none"/>
        </w:rPr>
        <w:t>、网络安全</w:t>
      </w:r>
      <w:bookmarkEnd w:id="40"/>
      <w:r>
        <w:rPr>
          <w:rFonts w:hint="eastAsia"/>
          <w:highlight w:val="none"/>
        </w:rPr>
        <w:t>基本情况</w:t>
      </w:r>
      <w:bookmarkEnd w:id="41"/>
    </w:p>
    <w:p>
      <w:pPr>
        <w:pStyle w:val="3"/>
        <w:rPr>
          <w:highlight w:val="none"/>
        </w:rPr>
      </w:pPr>
      <w:bookmarkStart w:id="42" w:name="_Toc3139"/>
      <w:r>
        <w:rPr>
          <w:rFonts w:hint="eastAsia"/>
          <w:highlight w:val="none"/>
          <w:lang w:val="en-US" w:eastAsia="zh-CN"/>
        </w:rPr>
        <w:t>3</w:t>
      </w:r>
      <w:r>
        <w:rPr>
          <w:rFonts w:hint="eastAsia"/>
          <w:highlight w:val="none"/>
        </w:rPr>
        <w:t>.1网民上网行为</w:t>
      </w:r>
      <w:bookmarkEnd w:id="42"/>
    </w:p>
    <w:p>
      <w:pPr>
        <w:rPr>
          <w:highlight w:val="none"/>
        </w:rPr>
      </w:pPr>
      <w:r>
        <w:rPr>
          <w:rFonts w:hint="eastAsia"/>
          <w:highlight w:val="none"/>
        </w:rPr>
        <w:t>（1）网龄分布</w:t>
      </w:r>
    </w:p>
    <w:p>
      <w:pPr>
        <w:rPr>
          <w:highlight w:val="none"/>
        </w:rPr>
      </w:pPr>
      <w:r>
        <w:rPr>
          <w:rFonts w:hint="eastAsia"/>
          <w:highlight w:val="none"/>
        </w:rPr>
        <w:t>大部分受调查网民有多年上网、用网经验，有</w:t>
      </w:r>
      <w:r>
        <w:t>42.33</w:t>
      </w:r>
      <w:r>
        <w:rPr>
          <w:rFonts w:hint="eastAsia"/>
          <w:highlight w:val="none"/>
        </w:rPr>
        <w:t>%网龄在4-12年之间，其中网龄4-6年占</w:t>
      </w:r>
      <w:r>
        <w:t>12.21</w:t>
      </w:r>
      <w:r>
        <w:rPr>
          <w:rFonts w:hint="eastAsia"/>
          <w:highlight w:val="none"/>
        </w:rPr>
        <w:t>%，7-9年占</w:t>
      </w:r>
      <w:r>
        <w:t>8.59</w:t>
      </w:r>
      <w:r>
        <w:rPr>
          <w:rFonts w:hint="eastAsia"/>
          <w:highlight w:val="none"/>
        </w:rPr>
        <w:t>%，10-12年占</w:t>
      </w:r>
      <w:r>
        <w:t>21.53</w:t>
      </w:r>
      <w:r>
        <w:rPr>
          <w:rFonts w:hint="eastAsia"/>
          <w:highlight w:val="none"/>
        </w:rPr>
        <w:t>%。10年以上网龄人数占</w:t>
      </w:r>
      <w:r>
        <w:t>70.63</w:t>
      </w:r>
      <w:r>
        <w:rPr>
          <w:rFonts w:hint="eastAsia"/>
          <w:highlight w:val="none"/>
        </w:rPr>
        <w:t>%。</w:t>
      </w:r>
      <w:r>
        <w:t>与全省数据相比，表示1-3年比例要低1.71个百分点，表示16-20年比例要高4.76个百分点。与全国数据相比，表示1-3年比例要低2.48个百分点，表示13-15年比例要高3.1个百分点。</w:t>
      </w:r>
    </w:p>
    <w:p>
      <w:pPr>
        <w:jc w:val="center"/>
        <w:rPr>
          <w:highlight w:val="none"/>
        </w:rPr>
      </w:pPr>
      <w:r>
        <w:rPr>
          <w:rFonts w:ascii="等线" w:hAnsi="等线" w:eastAsia="等线"/>
          <w:color w:val="000000"/>
          <w:highlight w:val="none"/>
        </w:rPr>
        <w:drawing>
          <wp:inline distT="0" distB="0" distL="0" distR="0">
            <wp:extent cx="5095875" cy="4514850"/>
            <wp:effectExtent l="0" t="0" r="9525"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highlight w:val="none"/>
        </w:rPr>
      </w:pPr>
      <w:r>
        <w:rPr>
          <w:rFonts w:hint="eastAsia"/>
          <w:sz w:val="24"/>
          <w:szCs w:val="24"/>
          <w:highlight w:val="none"/>
        </w:rPr>
        <w:t>图表</w:t>
      </w:r>
      <w:r>
        <w:rPr>
          <w:rFonts w:hint="eastAsia"/>
          <w:sz w:val="24"/>
          <w:szCs w:val="24"/>
          <w:highlight w:val="none"/>
        </w:rPr>
        <w:fldChar w:fldCharType="begin"/>
      </w:r>
      <w:r>
        <w:rPr>
          <w:rFonts w:hint="eastAsia"/>
          <w:sz w:val="24"/>
          <w:szCs w:val="24"/>
          <w:highlight w:val="none"/>
        </w:rPr>
        <w:instrText xml:space="preserve"> SEQ 图表 \* ARABIC </w:instrText>
      </w:r>
      <w:r>
        <w:rPr>
          <w:rFonts w:hint="eastAsia"/>
          <w:sz w:val="24"/>
          <w:szCs w:val="24"/>
          <w:highlight w:val="none"/>
        </w:rPr>
        <w:fldChar w:fldCharType="separate"/>
      </w:r>
      <w:r>
        <w:rPr>
          <w:rFonts w:hint="eastAsia"/>
          <w:sz w:val="24"/>
          <w:szCs w:val="24"/>
          <w:highlight w:val="none"/>
        </w:rPr>
        <w:t>6</w:t>
      </w:r>
      <w:r>
        <w:rPr>
          <w:rFonts w:hint="eastAsia"/>
          <w:sz w:val="24"/>
          <w:szCs w:val="24"/>
          <w:highlight w:val="none"/>
        </w:rPr>
        <w:fldChar w:fldCharType="end"/>
      </w:r>
      <w:bookmarkStart w:id="43" w:name="_Toc22915"/>
      <w:r>
        <w:rPr>
          <w:rFonts w:hint="eastAsia"/>
          <w:sz w:val="24"/>
          <w:szCs w:val="24"/>
          <w:highlight w:val="none"/>
        </w:rPr>
        <w:t>：公众网民网龄分布</w:t>
      </w:r>
      <w:bookmarkEnd w:id="43"/>
    </w:p>
    <w:p>
      <w:pPr>
        <w:ind w:firstLine="0" w:firstLineChars="0"/>
        <w:rPr>
          <w:highlight w:val="none"/>
        </w:rPr>
      </w:pPr>
      <w:r>
        <w:rPr>
          <w:rFonts w:hint="eastAsia"/>
          <w:highlight w:val="none"/>
        </w:rPr>
        <w:t>（图表数据来源：公众网民版一级问卷第7题：您上网已经有多少年（网龄）？）</w:t>
      </w:r>
    </w:p>
    <w:p>
      <w:pPr>
        <w:rPr>
          <w:highlight w:val="none"/>
        </w:rPr>
      </w:pPr>
    </w:p>
    <w:p>
      <w:pPr>
        <w:rPr>
          <w:highlight w:val="none"/>
        </w:rPr>
      </w:pPr>
      <w:r>
        <w:rPr>
          <w:rFonts w:hint="eastAsia"/>
          <w:highlight w:val="none"/>
        </w:rPr>
        <w:t>（</w:t>
      </w:r>
      <w:r>
        <w:rPr>
          <w:highlight w:val="none"/>
        </w:rPr>
        <w:t>2</w:t>
      </w:r>
      <w:r>
        <w:rPr>
          <w:rFonts w:hint="eastAsia"/>
          <w:highlight w:val="none"/>
        </w:rPr>
        <w:t>）上网时长</w:t>
      </w:r>
    </w:p>
    <w:p>
      <w:pPr>
        <w:rPr>
          <w:highlight w:val="none"/>
        </w:rPr>
      </w:pPr>
      <w:r>
        <w:rPr>
          <w:rFonts w:hint="eastAsia"/>
          <w:highlight w:val="none"/>
        </w:rPr>
        <w:t>参与调查的公众网民中平均每天上网时长4小时以内</w:t>
      </w:r>
      <w:r>
        <w:t>66.75</w:t>
      </w:r>
      <w:r>
        <w:rPr>
          <w:rFonts w:hint="eastAsia"/>
          <w:highlight w:val="none"/>
        </w:rPr>
        <w:t>%，3小时以上为</w:t>
      </w:r>
      <w:r>
        <w:t>63.42</w:t>
      </w:r>
      <w:r>
        <w:rPr>
          <w:rFonts w:hint="eastAsia"/>
          <w:highlight w:val="none"/>
        </w:rPr>
        <w:t>%，2小时以下为</w:t>
      </w:r>
      <w:r>
        <w:t>36.58</w:t>
      </w:r>
      <w:r>
        <w:rPr>
          <w:rFonts w:hint="eastAsia"/>
          <w:highlight w:val="none"/>
        </w:rPr>
        <w:t>%。</w:t>
      </w:r>
      <w:r>
        <w:t>17</w:t>
      </w:r>
      <w:r>
        <w:rPr>
          <w:rFonts w:hint="eastAsia"/>
          <w:highlight w:val="none"/>
        </w:rPr>
        <w:t>%的网民上网时间5-6小时，</w:t>
      </w:r>
      <w:r>
        <w:t>16.25</w:t>
      </w:r>
      <w:r>
        <w:rPr>
          <w:rFonts w:hint="eastAsia"/>
          <w:highlight w:val="none"/>
        </w:rPr>
        <w:t>%的网民上网时间超过7小时。</w:t>
      </w:r>
      <w:r>
        <w:t>与全省数据相比，表示1-2小时比例要低2.01个百分点，表示7小时或以上比例要高2.47个百分点。与全国数据相比，表示3-4小时比例要低1.98个百分点，表示少于1小时比例要高1.0个百分点。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7</w:t>
      </w:r>
      <w:r>
        <w:rPr>
          <w:sz w:val="24"/>
          <w:highlight w:val="none"/>
        </w:rPr>
        <w:fldChar w:fldCharType="end"/>
      </w:r>
      <w:bookmarkStart w:id="44" w:name="_Toc6574"/>
      <w:r>
        <w:rPr>
          <w:rFonts w:hint="eastAsia"/>
          <w:sz w:val="24"/>
          <w:highlight w:val="none"/>
        </w:rPr>
        <w:t>：公众网民每天上网时长</w:t>
      </w:r>
      <w:bookmarkEnd w:id="44"/>
    </w:p>
    <w:p>
      <w:pPr>
        <w:ind w:firstLine="0" w:firstLineChars="0"/>
        <w:rPr>
          <w:highlight w:val="none"/>
        </w:rPr>
      </w:pPr>
      <w:r>
        <w:rPr>
          <w:rFonts w:hint="eastAsia"/>
          <w:highlight w:val="none"/>
        </w:rPr>
        <w:t>（图表数据来源：公众网民版一级问卷第8题：您平均每天上网的时长是多少小时?）</w:t>
      </w:r>
    </w:p>
    <w:p>
      <w:pPr>
        <w:ind w:firstLine="0" w:firstLineChars="0"/>
        <w:rPr>
          <w:highlight w:val="none"/>
        </w:rPr>
      </w:pPr>
    </w:p>
    <w:p>
      <w:pPr>
        <w:rPr>
          <w:highlight w:val="none"/>
        </w:rPr>
      </w:pPr>
      <w:r>
        <w:rPr>
          <w:rFonts w:hint="eastAsia"/>
          <w:highlight w:val="none"/>
        </w:rPr>
        <w:t>（3）网费支出</w:t>
      </w:r>
    </w:p>
    <w:p>
      <w:pPr>
        <w:rPr>
          <w:highlight w:val="none"/>
        </w:rPr>
      </w:pPr>
      <w:r>
        <w:rPr>
          <w:rFonts w:hint="eastAsia"/>
          <w:highlight w:val="none"/>
        </w:rPr>
        <w:t>参与调查的公众网民中平均每月支出上网费用（手机流量和宽带费用）在99元以下的比例最高。</w:t>
      </w:r>
      <w:r>
        <w:t>51.98</w:t>
      </w:r>
      <w:r>
        <w:rPr>
          <w:rFonts w:hint="eastAsia"/>
          <w:highlight w:val="none"/>
        </w:rPr>
        <w:t>%每月上网费用在99元以下；</w:t>
      </w:r>
      <w:r>
        <w:t>31.67</w:t>
      </w:r>
      <w:r>
        <w:rPr>
          <w:rFonts w:hint="eastAsia"/>
          <w:highlight w:val="none"/>
        </w:rPr>
        <w:t>%每月上网费用在100元—199元；</w:t>
      </w:r>
      <w:r>
        <w:t>10.13</w:t>
      </w:r>
      <w:r>
        <w:rPr>
          <w:rFonts w:hint="eastAsia"/>
          <w:highlight w:val="none"/>
        </w:rPr>
        <w:t>%每月上网费用在200元—299元；超过</w:t>
      </w:r>
      <w:r>
        <w:rPr>
          <w:highlight w:val="none"/>
        </w:rPr>
        <w:t>6.22</w:t>
      </w:r>
      <w:r>
        <w:rPr>
          <w:rFonts w:hint="eastAsia"/>
          <w:highlight w:val="none"/>
        </w:rPr>
        <w:t>%每月上网费用在300元以上。</w:t>
      </w:r>
      <w:r>
        <w:t>与全省数据相比，表示0-99元比例要低5.07个百分点，表示100-199元比例要高2.24个百分点。与全国数据相比，表示300-399元比例要低2.49个百分点，表示100-199元比例要高4.75个百分点。</w:t>
      </w:r>
    </w:p>
    <w:p>
      <w:pPr>
        <w:ind w:firstLine="482"/>
        <w:rPr>
          <w:b/>
          <w:bCs/>
          <w:highlight w:val="none"/>
        </w:rPr>
      </w:pP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8</w:t>
      </w:r>
      <w:r>
        <w:rPr>
          <w:sz w:val="24"/>
          <w:highlight w:val="none"/>
        </w:rPr>
        <w:fldChar w:fldCharType="end"/>
      </w:r>
      <w:bookmarkStart w:id="45" w:name="_Toc893"/>
      <w:r>
        <w:rPr>
          <w:rFonts w:hint="eastAsia"/>
          <w:sz w:val="24"/>
          <w:highlight w:val="none"/>
        </w:rPr>
        <w:t>：公众网民每月上网费用分布</w:t>
      </w:r>
      <w:bookmarkEnd w:id="45"/>
    </w:p>
    <w:p>
      <w:pPr>
        <w:ind w:firstLine="0" w:firstLineChars="0"/>
        <w:rPr>
          <w:highlight w:val="none"/>
        </w:rPr>
      </w:pPr>
      <w:r>
        <w:rPr>
          <w:rFonts w:hint="eastAsia"/>
          <w:highlight w:val="none"/>
        </w:rPr>
        <w:t>（图表数据来源：公众网民版一级问卷第9题：您平均每月花多少钱网费(包括手机流量和宽带费用）？）</w:t>
      </w:r>
    </w:p>
    <w:p>
      <w:pPr>
        <w:ind w:firstLine="0" w:firstLineChars="0"/>
        <w:rPr>
          <w:highlight w:val="none"/>
        </w:rPr>
      </w:pPr>
    </w:p>
    <w:p>
      <w:pPr>
        <w:rPr>
          <w:highlight w:val="none"/>
        </w:rPr>
      </w:pPr>
      <w:r>
        <w:rPr>
          <w:rFonts w:hint="eastAsia"/>
          <w:highlight w:val="none"/>
        </w:rPr>
        <w:t>（4）网费支出负担评价</w:t>
      </w:r>
    </w:p>
    <w:p>
      <w:pPr>
        <w:rPr>
          <w:highlight w:val="none"/>
        </w:rPr>
      </w:pPr>
      <w:r>
        <w:rPr>
          <w:rFonts w:hint="eastAsia"/>
          <w:highlight w:val="none"/>
        </w:rPr>
        <w:t>参与调查的公众网民对上网费用负担评价认为：已经够用占比</w:t>
      </w:r>
      <w:r>
        <w:rPr>
          <w:highlight w:val="none"/>
        </w:rPr>
        <w:t>45.06</w:t>
      </w:r>
      <w:r>
        <w:t>%</w:t>
      </w:r>
      <w:r>
        <w:rPr>
          <w:rFonts w:hint="eastAsia"/>
          <w:highlight w:val="none"/>
        </w:rPr>
        <w:t>；比较便宜，敞开使用占比</w:t>
      </w:r>
      <w:r>
        <w:rPr>
          <w:highlight w:val="none"/>
        </w:rPr>
        <w:t>8.84</w:t>
      </w:r>
      <w:r>
        <w:t>%</w:t>
      </w:r>
      <w:r>
        <w:rPr>
          <w:rFonts w:hint="eastAsia"/>
          <w:highlight w:val="none"/>
        </w:rPr>
        <w:t>；费用便宜，考虑升级占比</w:t>
      </w:r>
      <w:r>
        <w:rPr>
          <w:highlight w:val="none"/>
        </w:rPr>
        <w:t>9.59</w:t>
      </w:r>
      <w:r>
        <w:t>%</w:t>
      </w:r>
      <w:r>
        <w:rPr>
          <w:rFonts w:hint="eastAsia"/>
          <w:highlight w:val="none"/>
        </w:rPr>
        <w:t>。在负面评价方面，比较贵，只能省着用占比</w:t>
      </w:r>
      <w:r>
        <w:rPr>
          <w:highlight w:val="none"/>
        </w:rPr>
        <w:t>26.81</w:t>
      </w:r>
      <w:r>
        <w:t>%</w:t>
      </w:r>
      <w:r>
        <w:rPr>
          <w:rFonts w:hint="eastAsia"/>
          <w:highlight w:val="none"/>
        </w:rPr>
        <w:t>；太贵了，考虑换套餐或服务商占比</w:t>
      </w:r>
      <w:r>
        <w:t>9.7</w:t>
      </w:r>
      <w:r>
        <w:rPr>
          <w:rFonts w:hint="eastAsia"/>
          <w:highlight w:val="none"/>
        </w:rPr>
        <w:t>%；两者相加，持比较贵评价或太贵评价的占</w:t>
      </w:r>
      <w:r>
        <w:rPr>
          <w:highlight w:val="none"/>
        </w:rPr>
        <w:t>36.51</w:t>
      </w:r>
      <w:r>
        <w:rPr>
          <w:rFonts w:hint="eastAsia"/>
          <w:highlight w:val="none"/>
        </w:rPr>
        <w:t>%。</w:t>
      </w:r>
      <w:r>
        <w:t>与全省数据相比，表示比较贵，只能省着用比例要低1.73个百分点，表示费用适中，已经够用比例要高1.67个百分点。与全国数据相比，表示费用便宜，考虑升级比例要低3.61个百分点，表示费用适中，已经够用比例要高4.35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9</w:t>
      </w:r>
      <w:r>
        <w:rPr>
          <w:sz w:val="24"/>
          <w:highlight w:val="none"/>
        </w:rPr>
        <w:fldChar w:fldCharType="end"/>
      </w:r>
      <w:bookmarkStart w:id="46" w:name="_Toc12515"/>
      <w:r>
        <w:rPr>
          <w:rFonts w:hint="eastAsia"/>
          <w:sz w:val="24"/>
          <w:highlight w:val="none"/>
        </w:rPr>
        <w:t>：公众网民每月上网费用负担评价</w:t>
      </w:r>
      <w:bookmarkEnd w:id="46"/>
    </w:p>
    <w:p>
      <w:pPr>
        <w:ind w:firstLine="0" w:firstLineChars="0"/>
        <w:rPr>
          <w:highlight w:val="none"/>
        </w:rPr>
      </w:pPr>
      <w:r>
        <w:rPr>
          <w:rFonts w:hint="eastAsia"/>
          <w:highlight w:val="none"/>
        </w:rPr>
        <w:t>（图表数据来源：公众网民版一级问卷第10题：您认为目前每月用于上网费用（包括手机流量和宽带费用）的负担如何？）</w:t>
      </w:r>
    </w:p>
    <w:p>
      <w:pPr>
        <w:ind w:firstLine="0" w:firstLineChars="0"/>
        <w:rPr>
          <w:highlight w:val="none"/>
        </w:rPr>
      </w:pPr>
    </w:p>
    <w:p>
      <w:pPr>
        <w:rPr>
          <w:highlight w:val="none"/>
        </w:rPr>
      </w:pPr>
      <w:r>
        <w:rPr>
          <w:rFonts w:hint="eastAsia"/>
          <w:highlight w:val="none"/>
        </w:rPr>
        <w:t>（5）常用的网络服务</w:t>
      </w:r>
    </w:p>
    <w:p>
      <w:pPr>
        <w:rPr>
          <w:highlight w:val="none"/>
        </w:rPr>
      </w:pPr>
      <w:r>
        <w:rPr>
          <w:rFonts w:hint="eastAsia"/>
          <w:highlight w:val="none"/>
        </w:rPr>
        <w:t>参与调查的公众网民最常用的网络应用服务，排行前五位分别是：第一位</w:t>
      </w:r>
      <w:r>
        <w:t>社交应用（即时通讯、博客、短视频等）</w:t>
      </w:r>
      <w:r>
        <w:rPr>
          <w:rFonts w:hint="eastAsia"/>
          <w:highlight w:val="none"/>
        </w:rPr>
        <w:t>（</w:t>
      </w:r>
      <w:r>
        <w:t>80.22</w:t>
      </w:r>
      <w:r>
        <w:rPr>
          <w:rFonts w:hint="eastAsia"/>
          <w:highlight w:val="none"/>
        </w:rPr>
        <w:t>%）、第二位</w:t>
      </w:r>
      <w:r>
        <w:t>网络媒体（新闻资讯、网上阅读、视频直播等）</w:t>
      </w:r>
      <w:r>
        <w:rPr>
          <w:rFonts w:hint="eastAsia"/>
          <w:highlight w:val="none"/>
        </w:rPr>
        <w:t>（</w:t>
      </w:r>
      <w:r>
        <w:t>69.2</w:t>
      </w:r>
      <w:r>
        <w:rPr>
          <w:rFonts w:hint="eastAsia"/>
          <w:highlight w:val="none"/>
        </w:rPr>
        <w:t>%）、第三位</w:t>
      </w:r>
      <w:r>
        <w:t>电子商务（网络购物、网上支付、网上银行等）</w:t>
      </w:r>
      <w:r>
        <w:rPr>
          <w:rFonts w:hint="eastAsia"/>
          <w:highlight w:val="none"/>
        </w:rPr>
        <w:t>（</w:t>
      </w:r>
      <w:r>
        <w:t>60.46</w:t>
      </w:r>
      <w:r>
        <w:rPr>
          <w:rFonts w:hint="eastAsia"/>
          <w:highlight w:val="none"/>
        </w:rPr>
        <w:t>%）、第四位</w:t>
      </w:r>
      <w:r>
        <w:t>生活服务（搜索引擎、出行、导航、网约车、外卖、旅游预定、美图等）</w:t>
      </w:r>
      <w:r>
        <w:rPr>
          <w:rFonts w:hint="eastAsia"/>
          <w:highlight w:val="none"/>
        </w:rPr>
        <w:t>（</w:t>
      </w:r>
      <w:r>
        <w:t>53.86</w:t>
      </w:r>
      <w:r>
        <w:rPr>
          <w:rFonts w:hint="eastAsia"/>
          <w:highlight w:val="none"/>
        </w:rPr>
        <w:t>%）、第五位</w:t>
      </w:r>
      <w:r>
        <w:t>数字娱乐（网络游戏、网络音乐、网络视频等）</w:t>
      </w:r>
      <w:r>
        <w:rPr>
          <w:rFonts w:hint="eastAsia"/>
          <w:highlight w:val="none"/>
        </w:rPr>
        <w:t>（</w:t>
      </w:r>
      <w:r>
        <w:t>50.82</w:t>
      </w:r>
      <w:r>
        <w:rPr>
          <w:rFonts w:hint="eastAsia"/>
          <w:highlight w:val="none"/>
        </w:rPr>
        <w:t>%）。其他为，</w:t>
      </w:r>
      <w:r>
        <w:t>教育培训（在线教育、网上作业、网上考试）36.28</w:t>
      </w:r>
      <w:r>
        <w:rPr>
          <w:rFonts w:hint="eastAsia"/>
          <w:highlight w:val="none"/>
        </w:rPr>
        <w:t>%；</w:t>
      </w:r>
      <w:r>
        <w:t>办公业务（远程办公、网上会议、线上打卡、招聘等）35.54</w:t>
      </w:r>
      <w:r>
        <w:rPr>
          <w:rFonts w:hint="eastAsia"/>
          <w:highlight w:val="none"/>
        </w:rPr>
        <w:t>%；</w:t>
      </w:r>
      <w:r>
        <w:t>健康医疗（运动、医疗、卫生等）31.56</w:t>
      </w:r>
      <w:r>
        <w:rPr>
          <w:rFonts w:hint="eastAsia"/>
          <w:highlight w:val="none"/>
        </w:rPr>
        <w:t>%；</w:t>
      </w:r>
      <w:r>
        <w:t>电子政务（公共服务、办证、缴费等）30.57%。与全省数据相比，表示其他比例要低3.12个百分点，表示社交应用（即时通讯、博客、短视频等）比例要高3.97个百分点。与全国数据相比，表示数字娱乐（网络游戏、网络音乐、网络视频等）比例要低8.5个百分点，表示社交应用（即时通讯、博客、短视频等）比例要高8.99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10</w:t>
      </w:r>
      <w:r>
        <w:rPr>
          <w:sz w:val="24"/>
          <w:highlight w:val="none"/>
        </w:rPr>
        <w:fldChar w:fldCharType="end"/>
      </w:r>
      <w:bookmarkStart w:id="47" w:name="_Toc17938"/>
      <w:r>
        <w:rPr>
          <w:rFonts w:hint="eastAsia"/>
          <w:sz w:val="24"/>
          <w:highlight w:val="none"/>
        </w:rPr>
        <w:t>：公众网民常用的网络应用服务</w:t>
      </w:r>
      <w:bookmarkEnd w:id="47"/>
    </w:p>
    <w:p>
      <w:pPr>
        <w:ind w:firstLine="0" w:firstLineChars="0"/>
        <w:rPr>
          <w:highlight w:val="none"/>
        </w:rPr>
      </w:pPr>
      <w:r>
        <w:rPr>
          <w:rFonts w:hint="eastAsia"/>
          <w:highlight w:val="none"/>
        </w:rPr>
        <w:t>（图表数据来源：公众网民版一级问卷第11题：您经常使用的网络应用服务有哪些？）</w:t>
      </w:r>
    </w:p>
    <w:p>
      <w:pPr>
        <w:rPr>
          <w:highlight w:val="none"/>
        </w:rPr>
      </w:pPr>
    </w:p>
    <w:p>
      <w:pPr>
        <w:pStyle w:val="3"/>
        <w:rPr>
          <w:highlight w:val="none"/>
        </w:rPr>
      </w:pPr>
      <w:bookmarkStart w:id="48" w:name="_Toc19761"/>
      <w:r>
        <w:rPr>
          <w:rFonts w:hint="eastAsia"/>
          <w:highlight w:val="none"/>
          <w:lang w:val="en-US" w:eastAsia="zh-CN"/>
        </w:rPr>
        <w:t>3</w:t>
      </w:r>
      <w:r>
        <w:rPr>
          <w:rFonts w:hint="eastAsia"/>
          <w:highlight w:val="none"/>
        </w:rPr>
        <w:t>.2网络安全认知</w:t>
      </w:r>
      <w:bookmarkEnd w:id="48"/>
    </w:p>
    <w:p>
      <w:pPr>
        <w:rPr>
          <w:highlight w:val="none"/>
        </w:rPr>
      </w:pPr>
      <w:r>
        <w:rPr>
          <w:rFonts w:hint="eastAsia"/>
          <w:highlight w:val="none"/>
        </w:rPr>
        <w:t>参与调查的公众网民有不安全的网络行为的比例：有</w:t>
      </w:r>
      <w:r>
        <w:t>45.16</w:t>
      </w:r>
      <w:r>
        <w:rPr>
          <w:rFonts w:hint="eastAsia"/>
          <w:highlight w:val="none"/>
        </w:rPr>
        <w:t>%网民</w:t>
      </w:r>
      <w:r>
        <w:t>在公共场所登录Wi-Fi</w:t>
      </w:r>
      <w:r>
        <w:rPr>
          <w:rFonts w:hint="eastAsia"/>
          <w:highlight w:val="none"/>
        </w:rPr>
        <w:t>，</w:t>
      </w:r>
      <w:r>
        <w:t>34.35</w:t>
      </w:r>
      <w:r>
        <w:rPr>
          <w:rFonts w:hint="eastAsia"/>
          <w:highlight w:val="none"/>
        </w:rPr>
        <w:t>%网民</w:t>
      </w:r>
      <w:r>
        <w:t>没有做过以上行为</w:t>
      </w:r>
      <w:r>
        <w:rPr>
          <w:rFonts w:hint="eastAsia"/>
          <w:highlight w:val="none"/>
        </w:rPr>
        <w:t>，</w:t>
      </w:r>
      <w:r>
        <w:t>31.97</w:t>
      </w:r>
      <w:r>
        <w:rPr>
          <w:rFonts w:hint="eastAsia"/>
          <w:highlight w:val="none"/>
        </w:rPr>
        <w:t>%网民</w:t>
      </w:r>
      <w:r>
        <w:t>注册网络账户时使用手机号、身份证号码等个人信息</w:t>
      </w:r>
      <w:r>
        <w:rPr>
          <w:rFonts w:hint="eastAsia"/>
          <w:highlight w:val="none"/>
        </w:rPr>
        <w:t>，</w:t>
      </w:r>
      <w:r>
        <w:t>18.31</w:t>
      </w:r>
      <w:r>
        <w:rPr>
          <w:rFonts w:hint="eastAsia"/>
          <w:highlight w:val="none"/>
        </w:rPr>
        <w:t>%网民</w:t>
      </w:r>
      <w:r>
        <w:t>长期不做文件备份。与全省数据相比，表示没有做过以上行为比例要低3.83个百分点，表示注册网络账户时使用手机号、身份证号码等个人信息比例要高1.8个百分点。相较于全省数据，在公共场所登录Wi-Fi的占比高了0.78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1"/>
                    <a:stretch>
                      <a:fillRect/>
                    </a:stretch>
                  </pic:blipFill>
                  <pic:spPr>
                    <a:xfrm>
                      <a:off x="0" y="0"/>
                      <a:ext cx="5095875" cy="61912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11</w:t>
      </w:r>
      <w:r>
        <w:rPr>
          <w:sz w:val="24"/>
          <w:highlight w:val="none"/>
        </w:rPr>
        <w:fldChar w:fldCharType="end"/>
      </w:r>
      <w:bookmarkStart w:id="49" w:name="_Toc14474"/>
      <w:r>
        <w:rPr>
          <w:rFonts w:hint="eastAsia"/>
          <w:sz w:val="24"/>
          <w:highlight w:val="none"/>
        </w:rPr>
        <w:t>：网民中有不安全的网络行为的比例</w:t>
      </w:r>
      <w:bookmarkEnd w:id="49"/>
    </w:p>
    <w:p>
      <w:pPr>
        <w:ind w:firstLine="0" w:firstLineChars="0"/>
        <w:rPr>
          <w:highlight w:val="none"/>
        </w:rPr>
      </w:pPr>
      <w:r>
        <w:rPr>
          <w:rFonts w:hint="eastAsia"/>
          <w:highlight w:val="none"/>
        </w:rPr>
        <w:t>（图表数据来源：公众网民版一级问卷第12题：您在过去的一年里做过以下哪些行为？（多选））</w:t>
      </w:r>
    </w:p>
    <w:p>
      <w:pPr>
        <w:ind w:firstLine="0" w:firstLineChars="0"/>
        <w:rPr>
          <w:highlight w:val="none"/>
        </w:rPr>
      </w:pPr>
    </w:p>
    <w:p>
      <w:pPr>
        <w:pStyle w:val="3"/>
        <w:rPr>
          <w:highlight w:val="none"/>
        </w:rPr>
      </w:pPr>
      <w:bookmarkStart w:id="50" w:name="_Toc32115"/>
      <w:bookmarkStart w:id="51" w:name="_Toc19207411"/>
      <w:r>
        <w:rPr>
          <w:rFonts w:hint="eastAsia"/>
          <w:highlight w:val="none"/>
          <w:lang w:val="en-US" w:eastAsia="zh-CN"/>
        </w:rPr>
        <w:t>3</w:t>
      </w:r>
      <w:r>
        <w:rPr>
          <w:rFonts w:hint="eastAsia"/>
          <w:highlight w:val="none"/>
        </w:rPr>
        <w:t>.3网络安全态势与网络安全感</w:t>
      </w:r>
      <w:bookmarkEnd w:id="50"/>
      <w:bookmarkEnd w:id="51"/>
    </w:p>
    <w:p>
      <w:pPr>
        <w:rPr>
          <w:highlight w:val="none"/>
        </w:rPr>
      </w:pPr>
      <w:r>
        <w:rPr>
          <w:rFonts w:hint="eastAsia"/>
          <w:highlight w:val="none"/>
        </w:rPr>
        <w:t>（1）2022年公众网民网络安全感评价</w:t>
      </w:r>
    </w:p>
    <w:p>
      <w:pPr>
        <w:rPr>
          <w:color w:val="000000" w:themeColor="text1"/>
          <w:highlight w:val="none"/>
          <w14:textFill>
            <w14:solidFill>
              <w14:schemeClr w14:val="tx1"/>
            </w14:solidFill>
          </w14:textFill>
        </w:rPr>
      </w:pPr>
      <w:r>
        <w:rPr>
          <w:rFonts w:hint="eastAsia"/>
          <w:highlight w:val="none"/>
        </w:rPr>
        <w:t>参与调查的公众网民对日常使用网络时感到安全占</w:t>
      </w:r>
      <w:r>
        <w:rPr>
          <w:rFonts w:hint="eastAsia"/>
          <w:color w:val="000000" w:themeColor="text1"/>
          <w:highlight w:val="none"/>
          <w14:textFill>
            <w14:solidFill>
              <w14:schemeClr w14:val="tx1"/>
            </w14:solidFill>
          </w14:textFill>
        </w:rPr>
        <w:t>40.76%，非常安全占</w:t>
      </w:r>
      <w:r>
        <w:rPr>
          <w:color w:val="000000"/>
        </w:rPr>
        <w:t>9.61</w:t>
      </w:r>
      <w:r>
        <w:rPr>
          <w:rFonts w:hint="eastAsia"/>
          <w:color w:val="000000" w:themeColor="text1"/>
          <w:highlight w:val="none"/>
          <w14:textFill>
            <w14:solidFill>
              <w14:schemeClr w14:val="tx1"/>
            </w14:solidFill>
          </w14:textFill>
        </w:rPr>
        <w:t>%，两者相加占</w:t>
      </w:r>
      <w:r>
        <w:rPr>
          <w:color w:val="000000"/>
        </w:rPr>
        <w:t>50.37</w:t>
      </w:r>
      <w:r>
        <w:rPr>
          <w:rFonts w:hint="eastAsia"/>
          <w:color w:val="000000" w:themeColor="text1"/>
          <w:highlight w:val="none"/>
          <w14:textFill>
            <w14:solidFill>
              <w14:schemeClr w14:val="tx1"/>
            </w14:solidFill>
          </w14:textFill>
        </w:rPr>
        <w:t>%。评价一般的占</w:t>
      </w:r>
      <w:r>
        <w:rPr>
          <w:rFonts w:hint="eastAsia" w:ascii="Calibri" w:hAnsi="Calibri" w:eastAsia="宋体" w:cs="Times New Roman"/>
          <w:color w:val="000000" w:themeColor="text1"/>
          <w:highlight w:val="none"/>
          <w:lang w:bidi="ar"/>
          <w14:textFill>
            <w14:solidFill>
              <w14:schemeClr w14:val="tx1"/>
            </w14:solidFill>
          </w14:textFill>
        </w:rPr>
        <w:t>42.14</w:t>
      </w:r>
      <w:r>
        <w:rPr>
          <w:rFonts w:hint="eastAsia"/>
          <w:color w:val="000000" w:themeColor="text1"/>
          <w:highlight w:val="none"/>
          <w14:textFill>
            <w14:solidFill>
              <w14:schemeClr w14:val="tx1"/>
            </w14:solidFill>
          </w14:textFill>
        </w:rPr>
        <w:t>%。</w:t>
      </w:r>
    </w:p>
    <w:p>
      <w:pPr>
        <w:rPr>
          <w:b/>
          <w:bCs/>
          <w:highlight w:val="none"/>
        </w:rPr>
      </w:pPr>
      <w:r>
        <w:rPr>
          <w:rFonts w:hint="eastAsia"/>
          <w:highlight w:val="none"/>
        </w:rPr>
        <w:t>在负面评价方面，持不安全评价的占</w:t>
      </w:r>
      <w:r>
        <w:rPr>
          <w:rFonts w:hint="eastAsia" w:ascii="Calibri" w:hAnsi="Calibri" w:eastAsia="宋体" w:cs="Times New Roman"/>
          <w:color w:val="000000" w:themeColor="text1"/>
          <w:highlight w:val="none"/>
          <w:lang w:bidi="ar"/>
          <w14:textFill>
            <w14:solidFill>
              <w14:schemeClr w14:val="tx1"/>
            </w14:solidFill>
          </w14:textFill>
        </w:rPr>
        <w:t>5.72</w:t>
      </w:r>
      <w:r>
        <w:rPr>
          <w:rFonts w:hint="eastAsia"/>
          <w:color w:val="000000" w:themeColor="text1"/>
          <w:highlight w:val="none"/>
          <w14:textFill>
            <w14:solidFill>
              <w14:schemeClr w14:val="tx1"/>
            </w14:solidFill>
          </w14:textFill>
        </w:rPr>
        <w:t>%，非常不安全的评价占</w:t>
      </w:r>
      <w:r>
        <w:rPr>
          <w:rFonts w:hint="eastAsia" w:ascii="Calibri" w:hAnsi="Calibri" w:eastAsia="宋体" w:cs="Times New Roman"/>
          <w:color w:val="000000" w:themeColor="text1"/>
          <w:highlight w:val="none"/>
          <w:lang w:bidi="ar"/>
          <w14:textFill>
            <w14:solidFill>
              <w14:schemeClr w14:val="tx1"/>
            </w14:solidFill>
          </w14:textFill>
        </w:rPr>
        <w:t>1.77</w:t>
      </w:r>
      <w:r>
        <w:rPr>
          <w:rFonts w:hint="eastAsia"/>
          <w:color w:val="000000" w:themeColor="text1"/>
          <w:highlight w:val="none"/>
          <w14:textFill>
            <w14:solidFill>
              <w14:schemeClr w14:val="tx1"/>
            </w14:solidFill>
          </w14:textFill>
        </w:rPr>
        <w:t>%，两者相加，持不安全评价或非常不安全评价的占</w:t>
      </w:r>
      <w:r>
        <w:rPr>
          <w:color w:val="000000"/>
        </w:rPr>
        <w:t>7.49</w:t>
      </w:r>
      <w:r>
        <w:rPr>
          <w:rFonts w:hint="eastAsia"/>
          <w:color w:val="000000" w:themeColor="text1"/>
          <w:highlight w:val="none"/>
          <w14:textFill>
            <w14:solidFill>
              <w14:schemeClr w14:val="tx1"/>
            </w14:solidFill>
          </w14:textFill>
        </w:rPr>
        <w:t>%</w:t>
      </w:r>
      <w:r>
        <w:rPr>
          <w:rFonts w:hint="eastAsia"/>
          <w:highlight w:val="none"/>
        </w:rPr>
        <w:t>。</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12</w:t>
      </w:r>
      <w:r>
        <w:rPr>
          <w:sz w:val="24"/>
          <w:highlight w:val="none"/>
        </w:rPr>
        <w:fldChar w:fldCharType="end"/>
      </w:r>
      <w:bookmarkStart w:id="52" w:name="_Toc30653"/>
      <w:r>
        <w:rPr>
          <w:rFonts w:hint="eastAsia"/>
          <w:sz w:val="24"/>
          <w:highlight w:val="none"/>
        </w:rPr>
        <w:t>：2022年公众网民网络安全感评价</w:t>
      </w:r>
      <w:bookmarkEnd w:id="52"/>
    </w:p>
    <w:p>
      <w:pPr>
        <w:ind w:firstLine="0" w:firstLineChars="0"/>
        <w:rPr>
          <w:highlight w:val="none"/>
        </w:rPr>
      </w:pPr>
      <w:r>
        <w:rPr>
          <w:rFonts w:hint="eastAsia"/>
          <w:highlight w:val="none"/>
        </w:rPr>
        <w:t>（图表数据来源：公众网民版主问卷第13题：您日常使用网络时总体感觉安全吗？）</w:t>
      </w:r>
    </w:p>
    <w:p>
      <w:pPr>
        <w:ind w:firstLine="0" w:firstLineChars="0"/>
        <w:rPr>
          <w:highlight w:val="none"/>
        </w:rPr>
      </w:pPr>
    </w:p>
    <w:p>
      <w:pPr>
        <w:rPr>
          <w:highlight w:val="none"/>
        </w:rPr>
      </w:pPr>
      <w:r>
        <w:rPr>
          <w:rFonts w:hint="eastAsia"/>
          <w:highlight w:val="none"/>
        </w:rPr>
        <w:t>（2）公众网民对网络安全感变化的评价</w:t>
      </w:r>
    </w:p>
    <w:p>
      <w:pPr>
        <w:rPr>
          <w:highlight w:val="none"/>
        </w:rPr>
      </w:pPr>
      <w:r>
        <w:rPr>
          <w:rFonts w:hint="eastAsia"/>
          <w:highlight w:val="none"/>
        </w:rPr>
        <w:t>公众网民认为与去年（2021年）相比，</w:t>
      </w:r>
      <w:r>
        <w:rPr>
          <w:rFonts w:hint="eastAsia"/>
          <w:color w:val="000000" w:themeColor="text1"/>
          <w:highlight w:val="none"/>
          <w14:textFill>
            <w14:solidFill>
              <w14:schemeClr w14:val="tx1"/>
            </w14:solidFill>
          </w14:textFill>
        </w:rPr>
        <w:t>12.88%</w:t>
      </w:r>
      <w:r>
        <w:rPr>
          <w:rFonts w:hint="eastAsia"/>
          <w:highlight w:val="none"/>
        </w:rPr>
        <w:t>的网民认为网络安全感有明显提升，</w:t>
      </w:r>
      <w:r>
        <w:rPr>
          <w:rFonts w:hint="eastAsia"/>
          <w:color w:val="000000" w:themeColor="text1"/>
          <w:highlight w:val="none"/>
          <w14:textFill>
            <w14:solidFill>
              <w14:schemeClr w14:val="tx1"/>
            </w14:solidFill>
          </w14:textFill>
        </w:rPr>
        <w:t>34.66%</w:t>
      </w:r>
      <w:r>
        <w:rPr>
          <w:rFonts w:hint="eastAsia"/>
          <w:highlight w:val="none"/>
        </w:rPr>
        <w:t>网民认为有提升，两者相加达</w:t>
      </w:r>
      <w:r>
        <w:rPr>
          <w:rFonts w:hint="eastAsia"/>
          <w:color w:val="000000" w:themeColor="text1"/>
          <w:highlight w:val="none"/>
          <w14:textFill>
            <w14:solidFill>
              <w14:schemeClr w14:val="tx1"/>
            </w14:solidFill>
          </w14:textFill>
        </w:rPr>
        <w:t>47.54%；公众网民对网络安全变化持没有变化评</w:t>
      </w:r>
      <w:r>
        <w:rPr>
          <w:rFonts w:hint="eastAsia"/>
          <w:highlight w:val="none"/>
        </w:rPr>
        <w:t>价的有</w:t>
      </w:r>
      <w:r>
        <w:t>4.42%；持有下降或明显下降评价的有6.39%。与全省数据相比，表示明显提升比例要低3.64个百分点，表示没有变化比例要高4.87个百分点。相较于全省数据，没有变化的占比高了10.57个百分点。</w:t>
      </w:r>
    </w:p>
    <w:p>
      <w:pPr>
        <w:ind w:firstLine="0" w:firstLineChars="0"/>
        <w:jc w:val="center"/>
        <w:rPr>
          <w:rFonts w:ascii="黑体" w:hAnsi="黑体"/>
          <w:highlight w:val="none"/>
        </w:rPr>
      </w:pPr>
      <w:r>
        <w:rPr>
          <w:rFonts w:ascii="等线" w:hAnsi="等线" w:eastAsia="等线"/>
          <w:color w:val="000000"/>
          <w:highlight w:val="none"/>
        </w:rPr>
        <w:drawing>
          <wp:inline distT="0" distB="0" distL="0" distR="0">
            <wp:extent cx="5095875" cy="4514850"/>
            <wp:effectExtent l="0" t="0" r="9525"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highlight w:val="none"/>
        </w:rPr>
      </w:pPr>
      <w:r>
        <w:rPr>
          <w:rFonts w:hint="eastAsia" w:ascii="黑体" w:hAnsi="黑体"/>
          <w:sz w:val="24"/>
          <w:szCs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13</w:t>
      </w:r>
      <w:r>
        <w:rPr>
          <w:sz w:val="24"/>
          <w:highlight w:val="none"/>
        </w:rPr>
        <w:fldChar w:fldCharType="end"/>
      </w:r>
      <w:bookmarkStart w:id="53" w:name="_Toc19354"/>
      <w:r>
        <w:rPr>
          <w:rFonts w:hint="eastAsia" w:ascii="黑体" w:hAnsi="黑体"/>
          <w:sz w:val="24"/>
          <w:szCs w:val="24"/>
          <w:highlight w:val="none"/>
        </w:rPr>
        <w:t>：公众网民对网络安全感变化的评价</w:t>
      </w:r>
      <w:bookmarkEnd w:id="53"/>
    </w:p>
    <w:p>
      <w:pPr>
        <w:ind w:firstLine="0" w:firstLineChars="0"/>
        <w:rPr>
          <w:highlight w:val="none"/>
        </w:rPr>
      </w:pPr>
      <w:r>
        <w:rPr>
          <w:rFonts w:hint="eastAsia"/>
          <w:highlight w:val="none"/>
        </w:rPr>
        <w:t>（图表数据来源：公众网民版一级问卷第14题：与去年相比，您使用网络时安全感是否有变化？）</w:t>
      </w:r>
    </w:p>
    <w:p>
      <w:pPr>
        <w:ind w:firstLine="0" w:firstLineChars="0"/>
        <w:rPr>
          <w:highlight w:val="none"/>
        </w:rPr>
      </w:pPr>
    </w:p>
    <w:p>
      <w:pPr>
        <w:rPr>
          <w:highlight w:val="none"/>
        </w:rPr>
      </w:pPr>
      <w:r>
        <w:rPr>
          <w:rFonts w:hint="eastAsia"/>
          <w:highlight w:val="none"/>
        </w:rPr>
        <w:t>（3）安全态势感受（常遇到的安全问题）</w:t>
      </w:r>
    </w:p>
    <w:p>
      <w:pPr>
        <w:rPr>
          <w:highlight w:val="none"/>
        </w:rPr>
      </w:pPr>
      <w:r>
        <w:rPr>
          <w:rFonts w:hint="eastAsia" w:asciiTheme="minorEastAsia" w:hAnsiTheme="minorEastAsia"/>
          <w:highlight w:val="none"/>
        </w:rPr>
        <w:t>公众网民常遇到的网络安全问题是</w:t>
      </w:r>
      <w:r>
        <w:rPr>
          <w:rFonts w:hint="eastAsia"/>
          <w:highlight w:val="none"/>
        </w:rPr>
        <w:t>网络骚扰行为（垃圾邮件、垃圾短信、骚扰电话、弹窗广告、捆绑下载、霸王条款）</w:t>
      </w:r>
      <w:r>
        <w:rPr>
          <w:rFonts w:hint="eastAsia" w:asciiTheme="minorEastAsia" w:hAnsiTheme="minorEastAsia"/>
          <w:highlight w:val="none"/>
        </w:rPr>
        <w:t>发生率</w:t>
      </w:r>
      <w:r>
        <w:rPr>
          <w:rFonts w:hint="eastAsia"/>
          <w:highlight w:val="none"/>
        </w:rPr>
        <w:t>74.93%</w:t>
      </w:r>
      <w:r>
        <w:rPr>
          <w:rFonts w:hint="eastAsia" w:asciiTheme="minorEastAsia" w:hAnsiTheme="minorEastAsia"/>
          <w:highlight w:val="none"/>
        </w:rPr>
        <w:t>，其次是</w:t>
      </w:r>
      <w:r>
        <w:rPr>
          <w:rFonts w:hint="eastAsia"/>
          <w:highlight w:val="none"/>
        </w:rPr>
        <w:t>违法有害信息（淫秽色情、网络赌博、网络谣言、侮辱诽谤、违禁物品信息、暴恐音视频、虚假广告）</w:t>
      </w:r>
      <w:r>
        <w:rPr>
          <w:rFonts w:hint="eastAsia" w:asciiTheme="minorEastAsia" w:hAnsiTheme="minorEastAsia"/>
          <w:highlight w:val="none"/>
        </w:rPr>
        <w:t>发生率</w:t>
      </w:r>
      <w:r>
        <w:rPr>
          <w:rFonts w:hint="eastAsia"/>
          <w:highlight w:val="none"/>
        </w:rPr>
        <w:t>45.07%</w:t>
      </w:r>
      <w:r>
        <w:rPr>
          <w:rFonts w:hint="eastAsia" w:asciiTheme="minorEastAsia" w:hAnsiTheme="minorEastAsia"/>
          <w:highlight w:val="none"/>
        </w:rPr>
        <w:t>，第三是</w:t>
      </w:r>
      <w:r>
        <w:rPr>
          <w:rFonts w:hint="eastAsia"/>
          <w:highlight w:val="none"/>
        </w:rPr>
        <w:t>危害数据安全（采集规则不规范、过度采集、个人信息泄露、个人信息滥用、个人信息被盗、个人信息被非法售卖）</w:t>
      </w:r>
      <w:r>
        <w:rPr>
          <w:rFonts w:hint="eastAsia" w:asciiTheme="minorEastAsia" w:hAnsiTheme="minorEastAsia"/>
          <w:highlight w:val="none"/>
        </w:rPr>
        <w:t>发生率为</w:t>
      </w:r>
      <w:r>
        <w:rPr>
          <w:rFonts w:hint="eastAsia"/>
          <w:highlight w:val="none"/>
        </w:rPr>
        <w:t>43.48%</w:t>
      </w:r>
      <w:r>
        <w:rPr>
          <w:rFonts w:hint="eastAsia" w:asciiTheme="minorEastAsia" w:hAnsiTheme="minorEastAsia"/>
          <w:highlight w:val="none"/>
        </w:rPr>
        <w:t>，第四是</w:t>
      </w:r>
      <w:r>
        <w:rPr>
          <w:rFonts w:hint="eastAsia"/>
          <w:highlight w:val="none"/>
        </w:rPr>
        <w:t>利用网络实施违法犯罪（金融网络诈骗、电信网络诈骗、网络支付诈骗、数据违法交易、账号违法交易、侵犯知识产权、套路贷、网络传销、网络招嫖）发生率为</w:t>
      </w:r>
      <w:r>
        <w:t>26.14%。与全省数据相比，表示其他比例要低4.46个百分点，表示违法有害信息（淫秽色情、网络赌博、网络谣言、侮辱诽谤、违禁物品信息、暴恐音视频、虚假广告）比例要高1.81个百分点。与全国数据相比，表示违法有害信息（淫秽色情、网络赌博、网络谣言、侮辱诽谤、违禁物品信息、暴恐音视频、虚假广告）比例要低3.13个百分点，表示危害数据安全（采集规则不规范、过度采集、个人信息泄露、个人信息滥用、个人信息被盗、个人信息被非法售卖）比例要高3.6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highlight w:val="none"/>
        </w:rPr>
      </w:pPr>
      <w:bookmarkStart w:id="54" w:name="_Toc19203702"/>
      <w:bookmarkStart w:id="55" w:name="_Toc19305608"/>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14</w:t>
      </w:r>
      <w:r>
        <w:rPr>
          <w:sz w:val="24"/>
          <w:highlight w:val="none"/>
        </w:rPr>
        <w:fldChar w:fldCharType="end"/>
      </w:r>
      <w:bookmarkStart w:id="56" w:name="_Toc8392"/>
      <w:r>
        <w:rPr>
          <w:rFonts w:hint="eastAsia"/>
          <w:sz w:val="24"/>
          <w:highlight w:val="none"/>
        </w:rPr>
        <w:t>：公众网民常遇见的网络安全问题</w:t>
      </w:r>
      <w:bookmarkEnd w:id="54"/>
      <w:bookmarkEnd w:id="55"/>
      <w:bookmarkEnd w:id="56"/>
    </w:p>
    <w:p>
      <w:pPr>
        <w:ind w:firstLine="0" w:firstLineChars="0"/>
        <w:rPr>
          <w:highlight w:val="none"/>
        </w:rPr>
      </w:pPr>
      <w:r>
        <w:rPr>
          <w:rFonts w:hint="eastAsia"/>
          <w:highlight w:val="none"/>
        </w:rPr>
        <w:t>（图表数据来源：公众网民版主问卷第15题：您经常遇到哪些网络安全问题？（多选））</w:t>
      </w:r>
    </w:p>
    <w:p>
      <w:pPr>
        <w:rPr>
          <w:highlight w:val="none"/>
        </w:rPr>
      </w:pPr>
    </w:p>
    <w:p>
      <w:pPr>
        <w:rPr>
          <w:highlight w:val="none"/>
        </w:rPr>
      </w:pPr>
      <w:r>
        <w:rPr>
          <w:rFonts w:hint="eastAsia"/>
          <w:highlight w:val="none"/>
        </w:rPr>
        <w:t>（4）遭遇网络安全问题的应对选择</w:t>
      </w:r>
    </w:p>
    <w:p>
      <w:pPr>
        <w:widowControl/>
        <w:rPr>
          <w:b/>
          <w:bCs/>
          <w:highlight w:val="none"/>
        </w:rPr>
      </w:pPr>
      <w:r>
        <w:rPr>
          <w:rFonts w:hint="eastAsia"/>
          <w:highlight w:val="none"/>
        </w:rPr>
        <w:t>参与调查的公众网民在遭遇网络安全问题的应对选择：遇到网络安全问题，</w:t>
      </w:r>
      <w:r>
        <w:t>不再使用该服务</w:t>
      </w:r>
      <w:r>
        <w:rPr>
          <w:rFonts w:hint="eastAsia"/>
          <w:highlight w:val="none"/>
        </w:rPr>
        <w:t>占</w:t>
      </w:r>
      <w:r>
        <w:t>44.3</w:t>
      </w:r>
      <w:r>
        <w:rPr>
          <w:rFonts w:hint="eastAsia"/>
          <w:highlight w:val="none"/>
        </w:rPr>
        <w:t>%，</w:t>
      </w:r>
      <w:r>
        <w:t>向互联网服务提供者投诉</w:t>
      </w:r>
      <w:r>
        <w:rPr>
          <w:rFonts w:hint="eastAsia"/>
          <w:highlight w:val="none"/>
        </w:rPr>
        <w:t>占</w:t>
      </w:r>
      <w:r>
        <w:t>29.97</w:t>
      </w:r>
      <w:r>
        <w:rPr>
          <w:rFonts w:hint="eastAsia"/>
          <w:highlight w:val="none"/>
        </w:rPr>
        <w:t>%，</w:t>
      </w:r>
      <w:r>
        <w:t>打110或96110（反诈）报警</w:t>
      </w:r>
      <w:r>
        <w:rPr>
          <w:rFonts w:hint="eastAsia"/>
          <w:highlight w:val="none"/>
        </w:rPr>
        <w:t>占</w:t>
      </w:r>
      <w:r>
        <w:t>18.44</w:t>
      </w:r>
      <w:r>
        <w:rPr>
          <w:rFonts w:hint="eastAsia"/>
          <w:highlight w:val="none"/>
        </w:rPr>
        <w:t>%，</w:t>
      </w:r>
      <w:r>
        <w:t>自救或向朋友求助</w:t>
      </w:r>
      <w:r>
        <w:rPr>
          <w:rFonts w:hint="eastAsia"/>
          <w:highlight w:val="none"/>
        </w:rPr>
        <w:t>占</w:t>
      </w:r>
      <w:r>
        <w:t>17.67</w:t>
      </w:r>
      <w:r>
        <w:rPr>
          <w:rFonts w:hint="eastAsia"/>
          <w:highlight w:val="none"/>
        </w:rPr>
        <w:t>%，</w:t>
      </w:r>
      <w:r>
        <w:t>向网信办“12377”举报中心举报</w:t>
      </w:r>
      <w:r>
        <w:rPr>
          <w:rFonts w:hint="eastAsia"/>
          <w:highlight w:val="none"/>
        </w:rPr>
        <w:t>占</w:t>
      </w:r>
      <w:r>
        <w:t>15.56</w:t>
      </w:r>
      <w:r>
        <w:rPr>
          <w:rFonts w:hint="eastAsia"/>
          <w:highlight w:val="none"/>
        </w:rPr>
        <w:t>%，</w:t>
      </w:r>
      <w:r>
        <w:t>向公安部“网络违法犯罪举报网站”举报</w:t>
      </w:r>
      <w:r>
        <w:rPr>
          <w:rFonts w:hint="eastAsia"/>
          <w:highlight w:val="none"/>
        </w:rPr>
        <w:t>占</w:t>
      </w:r>
      <w:r>
        <w:t>14.67</w:t>
      </w:r>
      <w:r>
        <w:rPr>
          <w:rFonts w:hint="eastAsia"/>
          <w:highlight w:val="none"/>
        </w:rPr>
        <w:t>%，</w:t>
      </w:r>
      <w:r>
        <w:t>不采取任何措施</w:t>
      </w:r>
      <w:r>
        <w:rPr>
          <w:rFonts w:hint="eastAsia"/>
          <w:highlight w:val="none"/>
        </w:rPr>
        <w:t>占</w:t>
      </w:r>
      <w:r>
        <w:t>12.48</w:t>
      </w:r>
      <w:r>
        <w:rPr>
          <w:rFonts w:hint="eastAsia"/>
          <w:highlight w:val="none"/>
        </w:rPr>
        <w:t>%。</w:t>
      </w:r>
      <w:r>
        <w:t>相较于全省数据，向网信办“12377”举报中心举报、向公安部“网络违法犯罪举报网站”举报、向网络安全相关社会组织反映分别比全省数据低1.13、1.35、1.43个百分点。相较于全省数据，不再使用该服务的占比高了6.3个百分点。</w:t>
      </w:r>
    </w:p>
    <w:p>
      <w:pPr>
        <w:widowControl/>
        <w:ind w:firstLine="0" w:firstLineChars="0"/>
        <w:jc w:val="center"/>
        <w:rPr>
          <w:highlight w:val="none"/>
        </w:rPr>
      </w:pPr>
      <w:r>
        <w:rPr>
          <w:rFonts w:ascii="等线" w:hAnsi="等线" w:eastAsia="等线"/>
          <w:highlight w:val="none"/>
        </w:rPr>
        <w:drawing>
          <wp:inline distT="0" distB="0" distL="0" distR="0">
            <wp:extent cx="5095875" cy="61912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15</w:t>
      </w:r>
      <w:r>
        <w:rPr>
          <w:sz w:val="24"/>
          <w:highlight w:val="none"/>
        </w:rPr>
        <w:fldChar w:fldCharType="end"/>
      </w:r>
      <w:bookmarkStart w:id="57" w:name="_Toc30547"/>
      <w:r>
        <w:rPr>
          <w:rFonts w:hint="eastAsia"/>
          <w:sz w:val="24"/>
          <w:highlight w:val="none"/>
        </w:rPr>
        <w:t>：网民遭遇网络安全问题的应对选择</w:t>
      </w:r>
      <w:bookmarkEnd w:id="57"/>
    </w:p>
    <w:p>
      <w:pPr>
        <w:ind w:firstLine="0" w:firstLineChars="0"/>
        <w:rPr>
          <w:highlight w:val="none"/>
        </w:rPr>
      </w:pPr>
      <w:r>
        <w:rPr>
          <w:rFonts w:hint="eastAsia"/>
          <w:highlight w:val="none"/>
        </w:rPr>
        <w:t>（图表数据来源：公众网民版一级问卷第16题：您遇到网络安全问题后一般会怎么做？（多选））</w:t>
      </w:r>
    </w:p>
    <w:p>
      <w:pPr>
        <w:rPr>
          <w:highlight w:val="none"/>
        </w:rPr>
      </w:pPr>
    </w:p>
    <w:p>
      <w:pPr>
        <w:pStyle w:val="3"/>
        <w:rPr>
          <w:highlight w:val="none"/>
        </w:rPr>
      </w:pPr>
      <w:bookmarkStart w:id="58" w:name="_Toc19963"/>
      <w:r>
        <w:rPr>
          <w:rFonts w:hint="eastAsia"/>
          <w:highlight w:val="none"/>
          <w:lang w:val="en-US" w:eastAsia="zh-CN"/>
        </w:rPr>
        <w:t>3.</w:t>
      </w:r>
      <w:r>
        <w:rPr>
          <w:rFonts w:hint="eastAsia"/>
          <w:highlight w:val="none"/>
        </w:rPr>
        <w:t>4网络安全治理成效评价</w:t>
      </w:r>
      <w:bookmarkEnd w:id="58"/>
    </w:p>
    <w:p>
      <w:pPr>
        <w:rPr>
          <w:highlight w:val="none"/>
        </w:rPr>
      </w:pPr>
      <w:r>
        <w:rPr>
          <w:rFonts w:hint="eastAsia"/>
          <w:highlight w:val="none"/>
        </w:rPr>
        <w:t>（1）互联网企业履行网络安全责任评价</w:t>
      </w:r>
    </w:p>
    <w:p>
      <w:pPr>
        <w:rPr>
          <w:b/>
          <w:bCs/>
          <w:highlight w:val="none"/>
        </w:rPr>
      </w:pPr>
      <w:r>
        <w:rPr>
          <w:rFonts w:hint="eastAsia"/>
          <w:highlight w:val="none"/>
        </w:rPr>
        <w:t>公众网民对互联网企业履行网络安全责任方面满意度评价为：认为</w:t>
      </w:r>
      <w:r>
        <w:t>一般</w:t>
      </w:r>
      <w:r>
        <w:rPr>
          <w:rFonts w:hint="eastAsia"/>
          <w:highlight w:val="none"/>
        </w:rPr>
        <w:t>的最多占</w:t>
      </w:r>
      <w:r>
        <w:t>44.49</w:t>
      </w:r>
      <w:r>
        <w:rPr>
          <w:rFonts w:hint="eastAsia"/>
          <w:highlight w:val="none"/>
        </w:rPr>
        <w:t>%，其次是</w:t>
      </w:r>
      <w:r>
        <w:t>较满意</w:t>
      </w:r>
      <w:r>
        <w:rPr>
          <w:rFonts w:hint="eastAsia"/>
          <w:highlight w:val="none"/>
        </w:rPr>
        <w:t>占</w:t>
      </w:r>
      <w:r>
        <w:t>32.98</w:t>
      </w:r>
      <w:r>
        <w:rPr>
          <w:rFonts w:hint="eastAsia"/>
          <w:highlight w:val="none"/>
        </w:rPr>
        <w:t>%，第三是</w:t>
      </w:r>
      <w:r>
        <w:t>非常满意</w:t>
      </w:r>
      <w:r>
        <w:rPr>
          <w:rFonts w:hint="eastAsia"/>
          <w:highlight w:val="none"/>
        </w:rPr>
        <w:t>占</w:t>
      </w:r>
      <w:r>
        <w:t>13.5</w:t>
      </w:r>
      <w:r>
        <w:rPr>
          <w:rFonts w:hint="eastAsia"/>
          <w:highlight w:val="none"/>
        </w:rPr>
        <w:t>%。认为好评（很满意和满意）的占</w:t>
      </w:r>
      <w:r>
        <w:t>46.48</w:t>
      </w:r>
      <w:r>
        <w:rPr>
          <w:rFonts w:hint="eastAsia"/>
          <w:highlight w:val="none"/>
        </w:rPr>
        <w:t>%。负面评价的共占</w:t>
      </w:r>
      <w:r>
        <w:t>9.03</w:t>
      </w:r>
      <w:r>
        <w:rPr>
          <w:rFonts w:hint="eastAsia"/>
          <w:highlight w:val="none"/>
        </w:rPr>
        <w:t>%。</w:t>
      </w:r>
      <w:r>
        <w:t>与全省数据相比，表示非常满意比例要低3.71个百分点，表示一般比例要高2.44个百分点。与全国数据相比，表示非常满意比例要低10.03个百分点，表示较满意比例要高2.97个百分点。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highlight w:val="none"/>
        </w:rPr>
      </w:pPr>
      <w:bookmarkStart w:id="59" w:name="_Toc19305609"/>
      <w:bookmarkStart w:id="60" w:name="_Toc19203703"/>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16</w:t>
      </w:r>
      <w:r>
        <w:rPr>
          <w:sz w:val="24"/>
          <w:highlight w:val="none"/>
        </w:rPr>
        <w:fldChar w:fldCharType="end"/>
      </w:r>
      <w:bookmarkStart w:id="61" w:name="_Toc4115"/>
      <w:r>
        <w:rPr>
          <w:rFonts w:hint="eastAsia"/>
          <w:sz w:val="24"/>
          <w:highlight w:val="none"/>
        </w:rPr>
        <w:t>：</w:t>
      </w:r>
      <w:bookmarkEnd w:id="59"/>
      <w:bookmarkEnd w:id="60"/>
      <w:r>
        <w:rPr>
          <w:rFonts w:hint="eastAsia"/>
          <w:sz w:val="24"/>
          <w:highlight w:val="none"/>
        </w:rPr>
        <w:t>互联网企业履行网络安全责任方面满意度评价</w:t>
      </w:r>
      <w:bookmarkEnd w:id="61"/>
    </w:p>
    <w:p>
      <w:pPr>
        <w:ind w:firstLine="0" w:firstLineChars="0"/>
        <w:rPr>
          <w:highlight w:val="none"/>
        </w:rPr>
      </w:pPr>
      <w:r>
        <w:rPr>
          <w:rFonts w:hint="eastAsia"/>
          <w:highlight w:val="none"/>
        </w:rPr>
        <w:t>（图表数据来源：公众网民版主问卷第17.1题：您认为互联网企业履行网络安全责任方面的表现如何？）</w:t>
      </w:r>
    </w:p>
    <w:p>
      <w:pPr>
        <w:ind w:firstLine="0" w:firstLineChars="0"/>
        <w:rPr>
          <w:highlight w:val="none"/>
        </w:rPr>
      </w:pPr>
    </w:p>
    <w:p>
      <w:pPr>
        <w:rPr>
          <w:highlight w:val="none"/>
        </w:rPr>
      </w:pPr>
      <w:r>
        <w:rPr>
          <w:rFonts w:hint="eastAsia"/>
          <w:highlight w:val="none"/>
        </w:rPr>
        <w:t>（2）网络安全法治社会建设和依法治理状况评价</w:t>
      </w:r>
    </w:p>
    <w:p>
      <w:pPr>
        <w:rPr>
          <w:b/>
          <w:bCs/>
          <w:highlight w:val="none"/>
        </w:rPr>
      </w:pPr>
      <w:r>
        <w:rPr>
          <w:rFonts w:hint="eastAsia"/>
          <w:highlight w:val="none"/>
        </w:rPr>
        <w:t>公众网民对网络安全方面的法治社会建设和依法治理状况评价：认为</w:t>
      </w:r>
      <w:r>
        <w:t>一般</w:t>
      </w:r>
      <w:r>
        <w:rPr>
          <w:rFonts w:hint="eastAsia"/>
          <w:highlight w:val="none"/>
        </w:rPr>
        <w:t>的最多占</w:t>
      </w:r>
      <w:r>
        <w:t>40.69</w:t>
      </w:r>
      <w:r>
        <w:rPr>
          <w:rFonts w:hint="eastAsia"/>
          <w:highlight w:val="none"/>
        </w:rPr>
        <w:t>%，其次是</w:t>
      </w:r>
      <w:r>
        <w:t>较满意</w:t>
      </w:r>
      <w:r>
        <w:rPr>
          <w:rFonts w:hint="eastAsia"/>
          <w:highlight w:val="none"/>
        </w:rPr>
        <w:t>占</w:t>
      </w:r>
      <w:r>
        <w:t>38.02</w:t>
      </w:r>
      <w:r>
        <w:rPr>
          <w:rFonts w:hint="eastAsia"/>
          <w:highlight w:val="none"/>
        </w:rPr>
        <w:t>%，第三是</w:t>
      </w:r>
      <w:r>
        <w:t>非常满意</w:t>
      </w:r>
      <w:r>
        <w:rPr>
          <w:rFonts w:hint="eastAsia"/>
          <w:highlight w:val="none"/>
        </w:rPr>
        <w:t>占</w:t>
      </w:r>
      <w:r>
        <w:t>14.41</w:t>
      </w:r>
      <w:r>
        <w:rPr>
          <w:rFonts w:hint="eastAsia"/>
          <w:highlight w:val="none"/>
        </w:rPr>
        <w:t>%。认为好评的占</w:t>
      </w:r>
      <w:r>
        <w:t>52.43</w:t>
      </w:r>
      <w:r>
        <w:rPr>
          <w:rFonts w:hint="eastAsia"/>
          <w:highlight w:val="none"/>
        </w:rPr>
        <w:t>%。</w:t>
      </w:r>
      <w:r>
        <w:t>与全省数据相比，表示非常满意比例要低4.16个百分点，表示一般比例要高3.14个百分点。与全国数据相比，表示非常满意比例要低9.63个百分点，表示较满意比例要高5.15个百分点。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17</w:t>
      </w:r>
      <w:r>
        <w:rPr>
          <w:sz w:val="24"/>
          <w:highlight w:val="none"/>
        </w:rPr>
        <w:fldChar w:fldCharType="end"/>
      </w:r>
      <w:bookmarkStart w:id="62" w:name="_Toc5665"/>
      <w:r>
        <w:rPr>
          <w:rFonts w:hint="eastAsia"/>
          <w:sz w:val="24"/>
          <w:highlight w:val="none"/>
        </w:rPr>
        <w:t>：网络安全法治社会建设与依法治理满意度评价</w:t>
      </w:r>
      <w:bookmarkEnd w:id="62"/>
    </w:p>
    <w:p>
      <w:pPr>
        <w:ind w:firstLine="0" w:firstLineChars="0"/>
        <w:rPr>
          <w:highlight w:val="none"/>
        </w:rPr>
      </w:pPr>
      <w:r>
        <w:rPr>
          <w:rFonts w:hint="eastAsia"/>
          <w:highlight w:val="none"/>
        </w:rPr>
        <w:t>（图表数据来源：公众网民版主问卷第17.2题：您认为网络安全方面的法治社会建设和依法治理状况如何？）</w:t>
      </w:r>
    </w:p>
    <w:p>
      <w:pPr>
        <w:ind w:firstLine="0" w:firstLineChars="0"/>
        <w:rPr>
          <w:highlight w:val="none"/>
        </w:rPr>
      </w:pPr>
    </w:p>
    <w:p>
      <w:pPr>
        <w:rPr>
          <w:highlight w:val="none"/>
        </w:rPr>
      </w:pPr>
      <w:r>
        <w:rPr>
          <w:rFonts w:hint="eastAsia"/>
          <w:highlight w:val="none"/>
        </w:rPr>
        <w:t>（3）政府在网络监管和执法表现的评价</w:t>
      </w:r>
    </w:p>
    <w:p>
      <w:pPr>
        <w:rPr>
          <w:b/>
          <w:bCs/>
          <w:highlight w:val="none"/>
        </w:rPr>
      </w:pPr>
      <w:r>
        <w:rPr>
          <w:rFonts w:hint="eastAsia"/>
          <w:highlight w:val="none"/>
        </w:rPr>
        <w:t>公众网民对政府在网络监管和执法表现的满意度评价：认为</w:t>
      </w:r>
      <w:r>
        <w:t>较满意</w:t>
      </w:r>
      <w:r>
        <w:rPr>
          <w:rFonts w:hint="eastAsia"/>
          <w:highlight w:val="none"/>
        </w:rPr>
        <w:t>的最多占</w:t>
      </w:r>
      <w:r>
        <w:t>38.98</w:t>
      </w:r>
      <w:r>
        <w:rPr>
          <w:rFonts w:hint="eastAsia"/>
          <w:highlight w:val="none"/>
        </w:rPr>
        <w:t>%，其次是</w:t>
      </w:r>
      <w:r>
        <w:t>一般</w:t>
      </w:r>
      <w:r>
        <w:rPr>
          <w:rFonts w:hint="eastAsia"/>
          <w:highlight w:val="none"/>
        </w:rPr>
        <w:t>占</w:t>
      </w:r>
      <w:r>
        <w:t>38.3</w:t>
      </w:r>
      <w:r>
        <w:rPr>
          <w:rFonts w:hint="eastAsia"/>
          <w:highlight w:val="none"/>
        </w:rPr>
        <w:t>%，第三是</w:t>
      </w:r>
      <w:r>
        <w:t>非常满意</w:t>
      </w:r>
      <w:r>
        <w:rPr>
          <w:rFonts w:hint="eastAsia"/>
          <w:highlight w:val="none"/>
        </w:rPr>
        <w:t>占</w:t>
      </w:r>
      <w:r>
        <w:t>15.81</w:t>
      </w:r>
      <w:r>
        <w:rPr>
          <w:rFonts w:hint="eastAsia"/>
          <w:highlight w:val="none"/>
        </w:rPr>
        <w:t>%。认为好评（很满意和满意）的占</w:t>
      </w:r>
      <w:r>
        <w:t>54.79%。与全省数据相比，表示非常满意比例要低4.52个百分点，表示一般比例要高2.97个百分点。与全国数据相比，表示非常满意比例要低9.62个百分点，表示较满意比例要高5.05个百分点。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18</w:t>
      </w:r>
      <w:r>
        <w:rPr>
          <w:sz w:val="24"/>
          <w:highlight w:val="none"/>
        </w:rPr>
        <w:fldChar w:fldCharType="end"/>
      </w:r>
      <w:bookmarkStart w:id="63" w:name="_Toc11537"/>
      <w:r>
        <w:rPr>
          <w:rFonts w:hint="eastAsia"/>
          <w:sz w:val="24"/>
          <w:highlight w:val="none"/>
        </w:rPr>
        <w:t>：政府在网络监管和执法表现的满意度评价</w:t>
      </w:r>
      <w:bookmarkEnd w:id="63"/>
    </w:p>
    <w:p>
      <w:pPr>
        <w:ind w:firstLine="0" w:firstLineChars="0"/>
        <w:rPr>
          <w:highlight w:val="none"/>
        </w:rPr>
      </w:pPr>
      <w:r>
        <w:rPr>
          <w:rFonts w:hint="eastAsia"/>
          <w:highlight w:val="none"/>
        </w:rPr>
        <w:t>（图表数据来源：公众网民版主问卷第17.3题：您认为政府对网络的监管和执法方面的表现如何？）</w:t>
      </w:r>
    </w:p>
    <w:p>
      <w:pPr>
        <w:ind w:firstLine="0" w:firstLineChars="0"/>
        <w:rPr>
          <w:highlight w:val="none"/>
        </w:rPr>
      </w:pPr>
    </w:p>
    <w:p>
      <w:pPr>
        <w:rPr>
          <w:highlight w:val="none"/>
        </w:rPr>
      </w:pPr>
      <w:r>
        <w:rPr>
          <w:rFonts w:hint="eastAsia"/>
          <w:highlight w:val="none"/>
        </w:rPr>
        <w:t>（4）政府网上服务的评价</w:t>
      </w:r>
    </w:p>
    <w:p>
      <w:pPr>
        <w:rPr>
          <w:highlight w:val="none"/>
        </w:rPr>
      </w:pPr>
      <w:r>
        <w:rPr>
          <w:rFonts w:hint="eastAsia"/>
          <w:highlight w:val="none"/>
        </w:rPr>
        <w:t>公众网民对政府网上服务的评价：认为</w:t>
      </w:r>
      <w:r>
        <w:t>较满意</w:t>
      </w:r>
      <w:r>
        <w:rPr>
          <w:rFonts w:hint="eastAsia"/>
          <w:highlight w:val="none"/>
        </w:rPr>
        <w:t>的最多占</w:t>
      </w:r>
      <w:r>
        <w:t>40.94</w:t>
      </w:r>
      <w:r>
        <w:rPr>
          <w:rFonts w:hint="eastAsia"/>
          <w:highlight w:val="none"/>
        </w:rPr>
        <w:t>%，其次是</w:t>
      </w:r>
      <w:r>
        <w:t>一般</w:t>
      </w:r>
      <w:r>
        <w:rPr>
          <w:rFonts w:hint="eastAsia"/>
          <w:highlight w:val="none"/>
        </w:rPr>
        <w:t>占</w:t>
      </w:r>
      <w:r>
        <w:t>36.97</w:t>
      </w:r>
      <w:r>
        <w:rPr>
          <w:rFonts w:hint="eastAsia"/>
          <w:highlight w:val="none"/>
        </w:rPr>
        <w:t>%，第三是</w:t>
      </w:r>
      <w:r>
        <w:t>非常满意</w:t>
      </w:r>
      <w:r>
        <w:rPr>
          <w:rFonts w:hint="eastAsia"/>
          <w:highlight w:val="none"/>
        </w:rPr>
        <w:t>占</w:t>
      </w:r>
      <w:r>
        <w:t>16.33</w:t>
      </w:r>
      <w:r>
        <w:rPr>
          <w:rFonts w:hint="eastAsia"/>
          <w:highlight w:val="none"/>
        </w:rPr>
        <w:t>%。认为好评（很满意和满意）的占</w:t>
      </w:r>
      <w:r>
        <w:t>57.27</w:t>
      </w:r>
      <w:r>
        <w:rPr>
          <w:rFonts w:hint="eastAsia"/>
          <w:highlight w:val="none"/>
        </w:rPr>
        <w:t>%。</w:t>
      </w:r>
      <w:r>
        <w:t>与全省数据相比，表示非常满意比例要低4.15个百分点，表示较满意比例要高1.59个百分点。与全国数据相比，表示非常满意比例要低8.65个百分点，表示较满意比例要高5.82个百分点。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19</w:t>
      </w:r>
      <w:r>
        <w:rPr>
          <w:sz w:val="24"/>
          <w:highlight w:val="none"/>
        </w:rPr>
        <w:fldChar w:fldCharType="end"/>
      </w:r>
      <w:bookmarkStart w:id="64" w:name="_Toc20931"/>
      <w:r>
        <w:rPr>
          <w:rFonts w:hint="eastAsia"/>
          <w:sz w:val="24"/>
          <w:highlight w:val="none"/>
        </w:rPr>
        <w:t>：政府网上服务的满意度评价</w:t>
      </w:r>
      <w:bookmarkEnd w:id="64"/>
    </w:p>
    <w:p>
      <w:pPr>
        <w:ind w:firstLine="0" w:firstLineChars="0"/>
        <w:rPr>
          <w:highlight w:val="none"/>
        </w:rPr>
      </w:pPr>
      <w:r>
        <w:rPr>
          <w:rFonts w:hint="eastAsia"/>
          <w:highlight w:val="none"/>
        </w:rPr>
        <w:t>（图表数据来源：公众网民版主问卷第17.4题：您认为政府在网上服务方面的表现如何？）</w:t>
      </w:r>
    </w:p>
    <w:p>
      <w:pPr>
        <w:ind w:firstLine="0" w:firstLineChars="0"/>
        <w:rPr>
          <w:highlight w:val="none"/>
        </w:rPr>
      </w:pPr>
    </w:p>
    <w:p>
      <w:pPr>
        <w:rPr>
          <w:highlight w:val="none"/>
        </w:rPr>
      </w:pPr>
      <w:r>
        <w:rPr>
          <w:rFonts w:hint="eastAsia"/>
          <w:highlight w:val="none"/>
        </w:rPr>
        <w:t>（5）网络安全治理总体状况的评价</w:t>
      </w:r>
    </w:p>
    <w:p>
      <w:pPr>
        <w:rPr>
          <w:highlight w:val="none"/>
        </w:rPr>
      </w:pPr>
      <w:r>
        <w:rPr>
          <w:rFonts w:hint="eastAsia"/>
          <w:highlight w:val="none"/>
        </w:rPr>
        <w:t>公众网民对我国网络安全治理总体状况满意度评价：认为</w:t>
      </w:r>
      <w:r>
        <w:t>较满意</w:t>
      </w:r>
      <w:r>
        <w:rPr>
          <w:rFonts w:hint="eastAsia"/>
          <w:highlight w:val="none"/>
        </w:rPr>
        <w:t>的最多占</w:t>
      </w:r>
      <w:r>
        <w:t>39.95</w:t>
      </w:r>
      <w:r>
        <w:rPr>
          <w:rFonts w:hint="eastAsia"/>
          <w:highlight w:val="none"/>
        </w:rPr>
        <w:t>%，其次是</w:t>
      </w:r>
      <w:r>
        <w:t>一般</w:t>
      </w:r>
      <w:r>
        <w:rPr>
          <w:rFonts w:hint="eastAsia"/>
          <w:highlight w:val="none"/>
        </w:rPr>
        <w:t>占</w:t>
      </w:r>
      <w:r>
        <w:t>38.71</w:t>
      </w:r>
      <w:r>
        <w:rPr>
          <w:rFonts w:hint="eastAsia"/>
          <w:highlight w:val="none"/>
        </w:rPr>
        <w:t>%，第三是</w:t>
      </w:r>
      <w:r>
        <w:t>非常满意</w:t>
      </w:r>
      <w:r>
        <w:rPr>
          <w:rFonts w:hint="eastAsia"/>
          <w:highlight w:val="none"/>
        </w:rPr>
        <w:t>占</w:t>
      </w:r>
      <w:r>
        <w:t>14.83</w:t>
      </w:r>
      <w:r>
        <w:rPr>
          <w:rFonts w:hint="eastAsia"/>
          <w:highlight w:val="none"/>
        </w:rPr>
        <w:t>%。认为满意以上的评价（很满意和满意）的占</w:t>
      </w:r>
      <w:r>
        <w:rPr>
          <w:rFonts w:hint="eastAsia"/>
          <w:color w:val="000000" w:themeColor="text1"/>
          <w:highlight w:val="none"/>
          <w14:textFill>
            <w14:solidFill>
              <w14:schemeClr w14:val="tx1"/>
            </w14:solidFill>
          </w14:textFill>
        </w:rPr>
        <w:t>54.78</w:t>
      </w:r>
      <w:r>
        <w:rPr>
          <w:rFonts w:hint="eastAsia"/>
          <w:highlight w:val="none"/>
        </w:rPr>
        <w:t>%。</w:t>
      </w:r>
      <w:r>
        <w:t>与全省数据相比，表示非常满意比例要低4.52个百分点，表示一般比例要高3.34个百分点。与全国数据相比，表示非常满意比例要低9.7个百分点，表示较满意比例要高6.0个百分点。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20</w:t>
      </w:r>
      <w:r>
        <w:rPr>
          <w:highlight w:val="none"/>
        </w:rPr>
        <w:fldChar w:fldCharType="end"/>
      </w:r>
      <w:bookmarkStart w:id="65" w:name="_Toc11027"/>
      <w:r>
        <w:rPr>
          <w:rFonts w:hint="eastAsia"/>
          <w:highlight w:val="none"/>
        </w:rPr>
        <w:t>：网络安全治理总体状况的评价</w:t>
      </w:r>
      <w:bookmarkEnd w:id="65"/>
    </w:p>
    <w:p>
      <w:pPr>
        <w:ind w:firstLine="0" w:firstLineChars="0"/>
        <w:rPr>
          <w:highlight w:val="none"/>
        </w:rPr>
      </w:pPr>
      <w:r>
        <w:rPr>
          <w:rFonts w:hint="eastAsia"/>
          <w:highlight w:val="none"/>
        </w:rPr>
        <w:t>（图表数据来源：公众网民版主问卷第17.5题：您对我国网络安全治理总体状况感到满意吗？）</w:t>
      </w:r>
    </w:p>
    <w:p>
      <w:pPr>
        <w:ind w:firstLine="0" w:firstLineChars="0"/>
        <w:rPr>
          <w:highlight w:val="none"/>
        </w:rPr>
      </w:pPr>
    </w:p>
    <w:p>
      <w:pPr>
        <w:rPr>
          <w:highlight w:val="none"/>
        </w:rPr>
      </w:pPr>
      <w:r>
        <w:rPr>
          <w:rFonts w:hint="eastAsia"/>
          <w:highlight w:val="none"/>
        </w:rPr>
        <w:t>（6）网络诚信社会治理总体状况的评价</w:t>
      </w:r>
    </w:p>
    <w:p>
      <w:pPr>
        <w:rPr>
          <w:highlight w:val="none"/>
        </w:rPr>
      </w:pPr>
      <w:r>
        <w:rPr>
          <w:rFonts w:hint="eastAsia"/>
          <w:highlight w:val="none"/>
        </w:rPr>
        <w:t>公众网民对我国网络诚信社会治理总体状况满意度评价：认为</w:t>
      </w:r>
      <w:r>
        <w:t>一般</w:t>
      </w:r>
      <w:r>
        <w:rPr>
          <w:rFonts w:hint="eastAsia"/>
          <w:highlight w:val="none"/>
        </w:rPr>
        <w:t>的最多占</w:t>
      </w:r>
      <w:r>
        <w:t>39.81</w:t>
      </w:r>
      <w:r>
        <w:rPr>
          <w:rFonts w:hint="eastAsia"/>
          <w:highlight w:val="none"/>
        </w:rPr>
        <w:t>%，其次是</w:t>
      </w:r>
      <w:r>
        <w:t>较满意</w:t>
      </w:r>
      <w:r>
        <w:rPr>
          <w:rFonts w:hint="eastAsia"/>
          <w:highlight w:val="none"/>
        </w:rPr>
        <w:t>占</w:t>
      </w:r>
      <w:r>
        <w:t>38.15</w:t>
      </w:r>
      <w:r>
        <w:rPr>
          <w:rFonts w:hint="eastAsia"/>
          <w:highlight w:val="none"/>
        </w:rPr>
        <w:t>%，第三是</w:t>
      </w:r>
      <w:r>
        <w:t>非常满意</w:t>
      </w:r>
      <w:r>
        <w:rPr>
          <w:rFonts w:hint="eastAsia"/>
          <w:highlight w:val="none"/>
        </w:rPr>
        <w:t>占</w:t>
      </w:r>
      <w:r>
        <w:t>14.67</w:t>
      </w:r>
      <w:r>
        <w:rPr>
          <w:rFonts w:hint="eastAsia"/>
          <w:highlight w:val="none"/>
        </w:rPr>
        <w:t>%。认为满意以上的评价（很满意和满意）的占</w:t>
      </w:r>
      <w:r>
        <w:t>52.82%。与全省数据相比，表示非常满意比例要低4.44个百分点，表示一般比例要高3.28个百分点。与全国数据相比，表示非常满意比例要低9.47个百分点，表示较满意比例要高4.01个百分点。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21</w:t>
      </w:r>
      <w:r>
        <w:rPr>
          <w:highlight w:val="none"/>
        </w:rPr>
        <w:fldChar w:fldCharType="end"/>
      </w:r>
      <w:bookmarkStart w:id="66" w:name="_Toc4268"/>
      <w:r>
        <w:rPr>
          <w:rFonts w:hint="eastAsia"/>
          <w:highlight w:val="none"/>
        </w:rPr>
        <w:t>：网络诚信社会治理总体状况的评价</w:t>
      </w:r>
      <w:bookmarkEnd w:id="66"/>
    </w:p>
    <w:p>
      <w:pPr>
        <w:ind w:firstLine="0" w:firstLineChars="0"/>
        <w:rPr>
          <w:highlight w:val="none"/>
        </w:rPr>
      </w:pPr>
      <w:r>
        <w:rPr>
          <w:rFonts w:hint="eastAsia"/>
          <w:highlight w:val="none"/>
        </w:rPr>
        <w:t>（图表数据来源：公众网民版主问卷第17.6题：您对我国网络诚信社会治理总体状况感到满意吗？）</w:t>
      </w:r>
    </w:p>
    <w:p>
      <w:pPr>
        <w:ind w:firstLine="0" w:firstLineChars="0"/>
        <w:rPr>
          <w:highlight w:val="none"/>
        </w:rPr>
      </w:pPr>
    </w:p>
    <w:p>
      <w:pPr>
        <w:ind w:firstLine="0" w:firstLineChars="0"/>
        <w:rPr>
          <w:highlight w:val="none"/>
        </w:rPr>
      </w:pPr>
    </w:p>
    <w:p>
      <w:pPr>
        <w:ind w:firstLine="0" w:firstLineChars="0"/>
        <w:rPr>
          <w:highlight w:val="none"/>
        </w:rPr>
      </w:pPr>
    </w:p>
    <w:p>
      <w:pPr>
        <w:rPr>
          <w:highlight w:val="none"/>
        </w:rPr>
      </w:pPr>
      <w:bookmarkStart w:id="67" w:name="_Toc19207416"/>
    </w:p>
    <w:p>
      <w:pPr>
        <w:rPr>
          <w:highlight w:val="none"/>
        </w:rPr>
      </w:pPr>
      <w:r>
        <w:rPr>
          <w:rFonts w:hint="eastAsia"/>
          <w:highlight w:val="none"/>
        </w:rPr>
        <w:br w:type="page"/>
      </w:r>
    </w:p>
    <w:p>
      <w:pPr>
        <w:pStyle w:val="2"/>
        <w:rPr>
          <w:highlight w:val="none"/>
        </w:rPr>
      </w:pPr>
      <w:bookmarkStart w:id="68" w:name="_Toc18732"/>
      <w:r>
        <w:rPr>
          <w:rFonts w:hint="eastAsia"/>
          <w:highlight w:val="none"/>
          <w:lang w:val="en-US" w:eastAsia="zh-CN"/>
        </w:rPr>
        <w:t>四</w:t>
      </w:r>
      <w:r>
        <w:rPr>
          <w:rFonts w:hint="eastAsia"/>
          <w:highlight w:val="none"/>
        </w:rPr>
        <w:t>、公众网民版专题分析</w:t>
      </w:r>
      <w:bookmarkEnd w:id="67"/>
      <w:bookmarkEnd w:id="68"/>
    </w:p>
    <w:p>
      <w:pPr>
        <w:pStyle w:val="3"/>
        <w:rPr>
          <w:highlight w:val="none"/>
        </w:rPr>
      </w:pPr>
      <w:bookmarkStart w:id="69" w:name="_Toc7979"/>
      <w:bookmarkStart w:id="70" w:name="_Toc19207417"/>
      <w:r>
        <w:rPr>
          <w:rFonts w:hint="eastAsia"/>
          <w:highlight w:val="none"/>
          <w:lang w:val="en-US" w:eastAsia="zh-CN"/>
        </w:rPr>
        <w:t>4</w:t>
      </w:r>
      <w:r>
        <w:rPr>
          <w:rFonts w:hint="eastAsia"/>
          <w:highlight w:val="none"/>
        </w:rPr>
        <w:t>.1专题1：网络安全法治社会建设专题</w:t>
      </w:r>
      <w:bookmarkEnd w:id="69"/>
      <w:bookmarkEnd w:id="70"/>
    </w:p>
    <w:p>
      <w:pPr>
        <w:rPr>
          <w:highlight w:val="none"/>
        </w:rPr>
      </w:pPr>
      <w:r>
        <w:rPr>
          <w:rFonts w:hint="eastAsia"/>
          <w:highlight w:val="none"/>
        </w:rPr>
        <w:t>参加本专题调查的公众网民数量为</w:t>
      </w:r>
      <w:r>
        <w:rPr>
          <w:highlight w:val="none"/>
        </w:rPr>
        <w:t>43571</w:t>
      </w:r>
      <w:r>
        <w:rPr>
          <w:rFonts w:hint="eastAsia"/>
          <w:highlight w:val="none"/>
        </w:rPr>
        <w:t>人。</w:t>
      </w:r>
    </w:p>
    <w:p>
      <w:pPr>
        <w:rPr>
          <w:highlight w:val="none"/>
        </w:rPr>
      </w:pPr>
      <w:r>
        <w:rPr>
          <w:rFonts w:hint="eastAsia"/>
          <w:highlight w:val="none"/>
        </w:rPr>
        <w:t>（1）公众网民对网络安全法律、规章及政策标准的了解</w:t>
      </w:r>
    </w:p>
    <w:p>
      <w:pPr>
        <w:rPr>
          <w:b/>
          <w:bCs/>
          <w:highlight w:val="none"/>
        </w:rPr>
      </w:pPr>
      <w:r>
        <w:rPr>
          <w:rFonts w:hint="eastAsia"/>
          <w:highlight w:val="none"/>
        </w:rPr>
        <w:t>公众网民对网络安全法律、规章及政策标准的了解程度：</w:t>
      </w:r>
      <w:r>
        <w:t>83.26</w:t>
      </w:r>
      <w:r>
        <w:rPr>
          <w:rFonts w:hint="eastAsia"/>
          <w:highlight w:val="none"/>
        </w:rPr>
        <w:t>%了解</w:t>
      </w:r>
      <w:r>
        <w:t>《中华人民共和国网络安全法》</w:t>
      </w:r>
      <w:r>
        <w:rPr>
          <w:rFonts w:hint="eastAsia"/>
          <w:highlight w:val="none"/>
        </w:rPr>
        <w:t>，</w:t>
      </w:r>
      <w:r>
        <w:t>41.09</w:t>
      </w:r>
      <w:r>
        <w:rPr>
          <w:rFonts w:hint="eastAsia"/>
          <w:highlight w:val="none"/>
        </w:rPr>
        <w:t>%公众网民了解</w:t>
      </w:r>
      <w:r>
        <w:t>《儿童个人信息网络保护规定》</w:t>
      </w:r>
      <w:r>
        <w:rPr>
          <w:rFonts w:hint="eastAsia"/>
          <w:highlight w:val="none"/>
        </w:rPr>
        <w:t>、</w:t>
      </w:r>
      <w:r>
        <w:t>39.32</w:t>
      </w:r>
      <w:r>
        <w:rPr>
          <w:rFonts w:hint="eastAsia"/>
          <w:highlight w:val="none"/>
        </w:rPr>
        <w:t>%网民了解</w:t>
      </w:r>
      <w:r>
        <w:t>《互联网个人信息安全保护指南》</w:t>
      </w:r>
      <w:r>
        <w:rPr>
          <w:rFonts w:hint="eastAsia"/>
          <w:highlight w:val="none"/>
        </w:rPr>
        <w:t>；</w:t>
      </w:r>
      <w:r>
        <w:t>《网络信息内容生态治理规定》</w:t>
      </w:r>
      <w:r>
        <w:rPr>
          <w:rFonts w:hint="eastAsia"/>
          <w:highlight w:val="none"/>
        </w:rPr>
        <w:t>、</w:t>
      </w:r>
      <w:r>
        <w:t>《中华人民共和国个人信息保护法》</w:t>
      </w:r>
      <w:r>
        <w:rPr>
          <w:rFonts w:hint="eastAsia"/>
          <w:highlight w:val="none"/>
        </w:rPr>
        <w:t>了解的人也比较多，分别占</w:t>
      </w:r>
      <w:r>
        <w:t>38.21</w:t>
      </w:r>
      <w:r>
        <w:rPr>
          <w:rFonts w:hint="eastAsia"/>
          <w:highlight w:val="none"/>
        </w:rPr>
        <w:t>%和</w:t>
      </w:r>
      <w:r>
        <w:t>32.57</w:t>
      </w:r>
      <w:r>
        <w:rPr>
          <w:rFonts w:hint="eastAsia"/>
          <w:highlight w:val="none"/>
        </w:rPr>
        <w:t>%。</w:t>
      </w:r>
      <w:r>
        <w:t>各选项数据接近于全省数据。各选项数据接近于全国数据。</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highlight w:val="none"/>
        </w:rPr>
      </w:pPr>
      <w:bookmarkStart w:id="71" w:name="_Toc19305621"/>
      <w:bookmarkStart w:id="72" w:name="_Toc19203715"/>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22</w:t>
      </w:r>
      <w:r>
        <w:rPr>
          <w:sz w:val="24"/>
          <w:highlight w:val="none"/>
        </w:rPr>
        <w:fldChar w:fldCharType="end"/>
      </w:r>
      <w:bookmarkStart w:id="73" w:name="_Toc457"/>
      <w:r>
        <w:rPr>
          <w:rFonts w:hint="eastAsia"/>
          <w:sz w:val="24"/>
          <w:highlight w:val="none"/>
        </w:rPr>
        <w:t>：</w:t>
      </w:r>
      <w:bookmarkEnd w:id="71"/>
      <w:bookmarkEnd w:id="72"/>
      <w:r>
        <w:rPr>
          <w:rFonts w:hint="eastAsia"/>
          <w:sz w:val="24"/>
          <w:highlight w:val="none"/>
        </w:rPr>
        <w:t>公众网民对网络安全法律、规章及政策标准的了解</w:t>
      </w:r>
      <w:bookmarkEnd w:id="73"/>
    </w:p>
    <w:p>
      <w:pPr>
        <w:ind w:firstLine="0" w:firstLineChars="0"/>
        <w:rPr>
          <w:highlight w:val="none"/>
        </w:rPr>
      </w:pPr>
      <w:r>
        <w:rPr>
          <w:rFonts w:hint="eastAsia"/>
          <w:highlight w:val="none"/>
        </w:rPr>
        <w:t>（图表数据来源：公众网民版专题1网络安全法治社会建设专题第1题：您了解以下哪些网络安全方面的法律法规、部门规章和政策标准？（多选））</w:t>
      </w:r>
    </w:p>
    <w:p>
      <w:pPr>
        <w:ind w:firstLine="0" w:firstLineChars="0"/>
        <w:rPr>
          <w:highlight w:val="none"/>
        </w:rPr>
      </w:pPr>
    </w:p>
    <w:p>
      <w:pPr>
        <w:rPr>
          <w:highlight w:val="none"/>
        </w:rPr>
      </w:pPr>
      <w:r>
        <w:rPr>
          <w:rFonts w:hint="eastAsia"/>
          <w:highlight w:val="none"/>
        </w:rPr>
        <w:t>（2）网络安全法律法规知识来源渠道</w:t>
      </w:r>
    </w:p>
    <w:p>
      <w:pPr>
        <w:rPr>
          <w:b/>
          <w:bCs/>
          <w:highlight w:val="none"/>
        </w:rPr>
      </w:pPr>
      <w:r>
        <w:rPr>
          <w:rFonts w:hint="eastAsia"/>
          <w:highlight w:val="none"/>
        </w:rPr>
        <w:t>公众网民的网络安全法律法规知识来源渠道方面，</w:t>
      </w:r>
      <w:r>
        <w:t>大众媒体(报刊、杂志、电视、广播)</w:t>
      </w:r>
      <w:r>
        <w:rPr>
          <w:rFonts w:hint="eastAsia"/>
          <w:highlight w:val="none"/>
        </w:rPr>
        <w:t>的渗透度达</w:t>
      </w:r>
      <w:r>
        <w:t>78.85</w:t>
      </w:r>
      <w:r>
        <w:rPr>
          <w:rFonts w:hint="eastAsia"/>
          <w:highlight w:val="none"/>
        </w:rPr>
        <w:t>%，</w:t>
      </w:r>
      <w:r>
        <w:t>政府(普法宣传活动)</w:t>
      </w:r>
      <w:r>
        <w:rPr>
          <w:rFonts w:hint="eastAsia"/>
          <w:highlight w:val="none"/>
        </w:rPr>
        <w:t>的达</w:t>
      </w:r>
      <w:r>
        <w:t>60.38</w:t>
      </w:r>
      <w:r>
        <w:rPr>
          <w:rFonts w:hint="eastAsia"/>
          <w:highlight w:val="none"/>
        </w:rPr>
        <w:t>%，</w:t>
      </w:r>
      <w:r>
        <w:t>互联网</w:t>
      </w:r>
      <w:r>
        <w:rPr>
          <w:rFonts w:hint="eastAsia"/>
          <w:highlight w:val="none"/>
        </w:rPr>
        <w:t>49.32%，</w:t>
      </w:r>
      <w:r>
        <w:t>单位(内部培训、宣传)</w:t>
      </w:r>
      <w:r>
        <w:rPr>
          <w:rFonts w:hint="eastAsia"/>
          <w:highlight w:val="none"/>
        </w:rPr>
        <w:t>46.87%，</w:t>
      </w:r>
      <w:r>
        <w:t>学校(网络安全专业课、竞赛)</w:t>
      </w:r>
      <w:r>
        <w:rPr>
          <w:rFonts w:hint="eastAsia"/>
          <w:highlight w:val="none"/>
        </w:rPr>
        <w:t>39.7%，</w:t>
      </w:r>
      <w:r>
        <w:t>互联网行业协会(网络安全讲座、培训班)</w:t>
      </w:r>
      <w:r>
        <w:rPr>
          <w:rFonts w:hint="eastAsia"/>
          <w:highlight w:val="none"/>
        </w:rPr>
        <w:t>27.42%。</w:t>
      </w:r>
      <w:r>
        <w:t>相较于全省数据，本题的排名完全一致。与全国数据相比，表示学校(网络安全专业课、竞赛)比例要低4.55个百分点，表示大众媒体(报刊、杂志、电视、广播)比例要高1.97个百分点。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highlight w:val="none"/>
        </w:rPr>
      </w:pPr>
      <w:bookmarkStart w:id="74" w:name="_Toc19305622"/>
      <w:bookmarkStart w:id="75" w:name="_Toc19203716"/>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w:t>
      </w:r>
      <w:r>
        <w:rPr>
          <w:sz w:val="24"/>
          <w:highlight w:val="none"/>
        </w:rPr>
        <w:fldChar w:fldCharType="end"/>
      </w:r>
      <w:bookmarkEnd w:id="74"/>
      <w:bookmarkEnd w:id="75"/>
      <w:bookmarkStart w:id="76" w:name="_Toc21162"/>
      <w:r>
        <w:rPr>
          <w:rFonts w:hint="eastAsia"/>
          <w:sz w:val="24"/>
          <w:highlight w:val="none"/>
        </w:rPr>
        <w:t>：网络安全法律法规知识来源渠道</w:t>
      </w:r>
      <w:bookmarkEnd w:id="76"/>
    </w:p>
    <w:p>
      <w:pPr>
        <w:ind w:firstLine="0" w:firstLineChars="0"/>
        <w:rPr>
          <w:highlight w:val="none"/>
        </w:rPr>
      </w:pPr>
      <w:r>
        <w:rPr>
          <w:rFonts w:hint="eastAsia"/>
          <w:highlight w:val="none"/>
        </w:rPr>
        <w:t>（图表数据来源：公众网民版专题1网络安全法治社会建设专题第2题：您从下列哪些渠道了解到网络安全方面的法律法规？（多选））</w:t>
      </w:r>
    </w:p>
    <w:p>
      <w:pPr>
        <w:ind w:firstLine="0" w:firstLineChars="0"/>
        <w:rPr>
          <w:highlight w:val="none"/>
        </w:rPr>
      </w:pPr>
    </w:p>
    <w:p>
      <w:pPr>
        <w:rPr>
          <w:highlight w:val="none"/>
        </w:rPr>
      </w:pPr>
      <w:r>
        <w:rPr>
          <w:rFonts w:hint="eastAsia"/>
          <w:highlight w:val="none"/>
        </w:rPr>
        <w:t>（3）网络安全普法教育工作的薄弱环节</w:t>
      </w:r>
    </w:p>
    <w:p>
      <w:pPr>
        <w:rPr>
          <w:b/>
          <w:bCs/>
          <w:highlight w:val="none"/>
        </w:rPr>
      </w:pPr>
      <w:r>
        <w:rPr>
          <w:rFonts w:hint="eastAsia"/>
          <w:highlight w:val="none"/>
        </w:rPr>
        <w:t>网络安全普法教育工作薄弱环节方面，第一位是</w:t>
      </w:r>
      <w:r>
        <w:t>政府(规划)</w:t>
      </w:r>
      <w:r>
        <w:rPr>
          <w:rFonts w:hint="eastAsia"/>
          <w:highlight w:val="none"/>
        </w:rPr>
        <w:t>（关注度</w:t>
      </w:r>
      <w:r>
        <w:t>72.42</w:t>
      </w:r>
      <w:r>
        <w:rPr>
          <w:rFonts w:hint="eastAsia"/>
          <w:highlight w:val="none"/>
        </w:rPr>
        <w:t>%），第二位是</w:t>
      </w:r>
      <w:r>
        <w:t>媒体(宣传)</w:t>
      </w:r>
      <w:r>
        <w:rPr>
          <w:rFonts w:hint="eastAsia"/>
          <w:highlight w:val="none"/>
        </w:rPr>
        <w:t>（关注度</w:t>
      </w:r>
      <w:r>
        <w:t>66.55</w:t>
      </w:r>
      <w:r>
        <w:rPr>
          <w:rFonts w:hint="eastAsia"/>
          <w:highlight w:val="none"/>
        </w:rPr>
        <w:t>%），第三位是</w:t>
      </w:r>
      <w:r>
        <w:t>学校(教育)（关注度58.35%）。与全省数据相比，表示学校(教育)比例要低4.22个百分点，表示政府(规划)比例要高1.69个百分点。与全国数据相比，表示学校(教育)比例要低1.23个百分点，表示政府(规划)比例要高4.81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highlight w:val="none"/>
        </w:rPr>
      </w:pPr>
      <w:bookmarkStart w:id="77" w:name="_Toc19203717"/>
      <w:bookmarkStart w:id="78" w:name="_Toc19305623"/>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w:t>
      </w:r>
      <w:r>
        <w:rPr>
          <w:sz w:val="24"/>
          <w:highlight w:val="none"/>
        </w:rPr>
        <w:fldChar w:fldCharType="end"/>
      </w:r>
      <w:bookmarkStart w:id="79" w:name="_Toc20229"/>
      <w:r>
        <w:rPr>
          <w:rFonts w:hint="eastAsia"/>
          <w:sz w:val="24"/>
          <w:highlight w:val="none"/>
        </w:rPr>
        <w:t>：</w:t>
      </w:r>
      <w:bookmarkEnd w:id="77"/>
      <w:bookmarkEnd w:id="78"/>
      <w:r>
        <w:rPr>
          <w:rFonts w:hint="eastAsia"/>
          <w:sz w:val="24"/>
          <w:highlight w:val="none"/>
        </w:rPr>
        <w:t>网络安全普法教育工作的薄弱环节</w:t>
      </w:r>
      <w:bookmarkEnd w:id="79"/>
    </w:p>
    <w:p>
      <w:pPr>
        <w:ind w:firstLine="0" w:firstLineChars="0"/>
        <w:rPr>
          <w:highlight w:val="none"/>
        </w:rPr>
      </w:pPr>
      <w:r>
        <w:rPr>
          <w:rFonts w:hint="eastAsia"/>
          <w:highlight w:val="none"/>
        </w:rPr>
        <w:t>（图表数据来源：公众网民版专题1网络安全法治社会建设专题第3题：您认为在网络安全普法教育工作中哪一方的作用需要加强？（多选））</w:t>
      </w:r>
    </w:p>
    <w:p>
      <w:pPr>
        <w:rPr>
          <w:highlight w:val="none"/>
        </w:rPr>
      </w:pPr>
    </w:p>
    <w:p>
      <w:pPr>
        <w:rPr>
          <w:highlight w:val="none"/>
        </w:rPr>
      </w:pPr>
      <w:r>
        <w:rPr>
          <w:rFonts w:hint="eastAsia"/>
          <w:highlight w:val="none"/>
        </w:rPr>
        <w:t>（4）亟待加强网络安全立法的内容</w:t>
      </w:r>
    </w:p>
    <w:p>
      <w:pPr>
        <w:rPr>
          <w:b/>
          <w:bCs/>
          <w:highlight w:val="none"/>
        </w:rPr>
      </w:pPr>
      <w:r>
        <w:rPr>
          <w:rFonts w:hint="eastAsia"/>
          <w:highlight w:val="none"/>
        </w:rPr>
        <w:t>公众网民对亟待加强网络安全立法的内容的关注方面，第一位是</w:t>
      </w:r>
      <w:r>
        <w:t>个人信息保护</w:t>
      </w:r>
      <w:r>
        <w:rPr>
          <w:rFonts w:hint="eastAsia"/>
          <w:highlight w:val="none"/>
        </w:rPr>
        <w:t>（关注度</w:t>
      </w:r>
      <w:r>
        <w:t>79.17</w:t>
      </w:r>
      <w:r>
        <w:rPr>
          <w:rFonts w:hint="eastAsia"/>
          <w:highlight w:val="none"/>
        </w:rPr>
        <w:t>%），第二位是</w:t>
      </w:r>
      <w:r>
        <w:t>互联网络平台安全责任监管细则</w:t>
      </w:r>
      <w:r>
        <w:rPr>
          <w:rFonts w:hint="eastAsia"/>
          <w:highlight w:val="none"/>
        </w:rPr>
        <w:t>（关注度</w:t>
      </w:r>
      <w:r>
        <w:t>69.59</w:t>
      </w:r>
      <w:r>
        <w:rPr>
          <w:rFonts w:hint="eastAsia"/>
          <w:highlight w:val="none"/>
        </w:rPr>
        <w:t>%），第三位是</w:t>
      </w:r>
      <w:r>
        <w:t>未成年人上网保护</w:t>
      </w:r>
      <w:r>
        <w:rPr>
          <w:rFonts w:hint="eastAsia"/>
          <w:highlight w:val="none"/>
        </w:rPr>
        <w:t>（关注度</w:t>
      </w:r>
      <w:r>
        <w:t>55.01</w:t>
      </w:r>
      <w:r>
        <w:rPr>
          <w:rFonts w:hint="eastAsia"/>
          <w:highlight w:val="none"/>
        </w:rPr>
        <w:t>%），第四位是</w:t>
      </w:r>
      <w:r>
        <w:t>数据安全保护实施细则</w:t>
      </w:r>
      <w:r>
        <w:rPr>
          <w:rFonts w:hint="eastAsia"/>
          <w:highlight w:val="none"/>
        </w:rPr>
        <w:t>（关注度</w:t>
      </w:r>
      <w:r>
        <w:t>54.53</w:t>
      </w:r>
      <w:r>
        <w:rPr>
          <w:rFonts w:hint="eastAsia"/>
          <w:highlight w:val="none"/>
        </w:rPr>
        <w:t>%），第五位是</w:t>
      </w:r>
      <w:r>
        <w:t>网络违法犯罪综合防治</w:t>
      </w:r>
      <w:r>
        <w:rPr>
          <w:rFonts w:hint="eastAsia"/>
          <w:highlight w:val="none"/>
        </w:rPr>
        <w:t>（关注度</w:t>
      </w:r>
      <w:r>
        <w:t>44.69</w:t>
      </w:r>
      <w:r>
        <w:rPr>
          <w:rFonts w:hint="eastAsia"/>
          <w:highlight w:val="none"/>
        </w:rPr>
        <w:t>%）。其余是</w:t>
      </w:r>
      <w:r>
        <w:t>关键信息基础设施保护条例</w:t>
      </w:r>
      <w:r>
        <w:rPr>
          <w:rFonts w:hint="eastAsia"/>
          <w:highlight w:val="none"/>
        </w:rPr>
        <w:t>、</w:t>
      </w:r>
      <w:r>
        <w:t>重大网络安全事件应急</w:t>
      </w:r>
      <w:r>
        <w:rPr>
          <w:rFonts w:hint="eastAsia"/>
          <w:highlight w:val="none"/>
        </w:rPr>
        <w:t>、</w:t>
      </w:r>
      <w:r>
        <w:t>数据权利的民事立法</w:t>
      </w:r>
      <w:r>
        <w:rPr>
          <w:rFonts w:hint="eastAsia"/>
          <w:highlight w:val="none"/>
        </w:rPr>
        <w:t>，分别有</w:t>
      </w:r>
      <w:r>
        <w:t>40.06</w:t>
      </w:r>
      <w:r>
        <w:rPr>
          <w:rFonts w:hint="eastAsia"/>
          <w:highlight w:val="none"/>
        </w:rPr>
        <w:t>%、</w:t>
      </w:r>
      <w:r>
        <w:t>34.52</w:t>
      </w:r>
      <w:r>
        <w:rPr>
          <w:rFonts w:hint="eastAsia"/>
          <w:highlight w:val="none"/>
        </w:rPr>
        <w:t>%、</w:t>
      </w:r>
      <w:r>
        <w:t>32.25</w:t>
      </w:r>
      <w:r>
        <w:rPr>
          <w:rFonts w:hint="eastAsia"/>
          <w:highlight w:val="none"/>
        </w:rPr>
        <w:t>%的网民关注。</w:t>
      </w:r>
      <w:r>
        <w:t>相较于全省数据，个人信息保护、关键信息基础设施保护条例、网络违法犯罪综合防治分别比全省数据低1.56、1.86、1.72个百分点。与全国数据相比，表示其他比例要低1.98个百分点，表示互联网络平台安全责任监管细则比例要高2.11个百分点。</w:t>
      </w:r>
    </w:p>
    <w:p>
      <w:pPr>
        <w:ind w:firstLine="0" w:firstLineChars="0"/>
        <w:jc w:val="center"/>
        <w:rPr>
          <w:b/>
          <w:bCs/>
          <w:highlight w:val="none"/>
        </w:rPr>
      </w:pPr>
      <w:r>
        <w:rPr>
          <w:rFonts w:ascii="等线" w:hAnsi="等线" w:eastAsia="等线"/>
          <w:color w:val="000000"/>
          <w:highlight w:val="none"/>
        </w:rPr>
        <w:drawing>
          <wp:inline distT="0" distB="0" distL="0" distR="0">
            <wp:extent cx="5095875" cy="61912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5"/>
                    <a:stretch>
                      <a:fillRect/>
                    </a:stretch>
                  </pic:blipFill>
                  <pic:spPr>
                    <a:xfrm>
                      <a:off x="0" y="0"/>
                      <a:ext cx="5095875" cy="6191250"/>
                    </a:xfrm>
                    <a:prstGeom prst="rect">
                      <a:avLst/>
                    </a:prstGeom>
                  </pic:spPr>
                </pic:pic>
              </a:graphicData>
            </a:graphic>
          </wp:inline>
        </w:drawing>
      </w:r>
    </w:p>
    <w:p>
      <w:pPr>
        <w:ind w:firstLine="0" w:firstLineChars="0"/>
        <w:jc w:val="center"/>
        <w:rPr>
          <w:highlight w:val="none"/>
        </w:rPr>
      </w:pPr>
      <w:bookmarkStart w:id="80" w:name="_Toc19203718"/>
      <w:bookmarkStart w:id="81" w:name="_Toc19305624"/>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w:t>
      </w:r>
      <w:r>
        <w:rPr>
          <w:highlight w:val="none"/>
        </w:rPr>
        <w:fldChar w:fldCharType="end"/>
      </w:r>
      <w:bookmarkStart w:id="82" w:name="_Toc16581"/>
      <w:r>
        <w:rPr>
          <w:rFonts w:hint="eastAsia"/>
          <w:highlight w:val="none"/>
        </w:rPr>
        <w:t>：</w:t>
      </w:r>
      <w:bookmarkEnd w:id="80"/>
      <w:bookmarkEnd w:id="81"/>
      <w:r>
        <w:rPr>
          <w:rFonts w:hint="eastAsia"/>
          <w:highlight w:val="none"/>
        </w:rPr>
        <w:t>亟待加强网络安全立法的内容</w:t>
      </w:r>
      <w:bookmarkEnd w:id="82"/>
    </w:p>
    <w:p>
      <w:pPr>
        <w:ind w:firstLine="0" w:firstLineChars="0"/>
        <w:rPr>
          <w:highlight w:val="none"/>
        </w:rPr>
      </w:pPr>
      <w:r>
        <w:rPr>
          <w:rFonts w:hint="eastAsia"/>
          <w:highlight w:val="none"/>
        </w:rPr>
        <w:t>（图表数据来源：公众网民版专题1网络安全法治社会建设专题第4题：您认为亟待加强哪些方面的网络安全立法？（多选））</w:t>
      </w:r>
    </w:p>
    <w:p>
      <w:pPr>
        <w:ind w:firstLine="0" w:firstLineChars="0"/>
        <w:rPr>
          <w:highlight w:val="none"/>
        </w:rPr>
      </w:pPr>
    </w:p>
    <w:p>
      <w:pPr>
        <w:rPr>
          <w:highlight w:val="none"/>
        </w:rPr>
      </w:pPr>
      <w:r>
        <w:rPr>
          <w:rFonts w:hint="eastAsia"/>
          <w:highlight w:val="none"/>
        </w:rPr>
        <w:t>（5）常见的网络纠纷</w:t>
      </w:r>
    </w:p>
    <w:p>
      <w:pPr>
        <w:rPr>
          <w:highlight w:val="none"/>
        </w:rPr>
      </w:pPr>
      <w:bookmarkStart w:id="83" w:name="_Toc19203719"/>
      <w:bookmarkStart w:id="84" w:name="_Toc19305625"/>
      <w:r>
        <w:rPr>
          <w:rFonts w:hint="eastAsia" w:asciiTheme="minorEastAsia" w:hAnsiTheme="minorEastAsia"/>
          <w:highlight w:val="none"/>
        </w:rPr>
        <w:t>公众网民遇到网络纠纷方面，排第一位是</w:t>
      </w:r>
      <w:r>
        <w:rPr>
          <w:rFonts w:hint="eastAsia"/>
          <w:highlight w:val="none"/>
        </w:rPr>
        <w:t>网络交易纠纷</w:t>
      </w:r>
      <w:r>
        <w:rPr>
          <w:rFonts w:hint="eastAsia" w:asciiTheme="minorEastAsia" w:hAnsiTheme="minorEastAsia"/>
          <w:highlight w:val="none"/>
        </w:rPr>
        <w:t>（遇见率</w:t>
      </w:r>
      <w:r>
        <w:rPr>
          <w:rFonts w:hint="eastAsia"/>
          <w:highlight w:val="none"/>
        </w:rPr>
        <w:t>60.21%</w:t>
      </w:r>
      <w:r>
        <w:rPr>
          <w:rFonts w:hint="eastAsia" w:asciiTheme="minorEastAsia" w:hAnsiTheme="minorEastAsia"/>
          <w:highlight w:val="none"/>
        </w:rPr>
        <w:t>），第二位是</w:t>
      </w:r>
      <w:r>
        <w:rPr>
          <w:rFonts w:hint="eastAsia"/>
          <w:highlight w:val="none"/>
        </w:rPr>
        <w:t>网络贷款纠纷</w:t>
      </w:r>
      <w:r>
        <w:rPr>
          <w:rFonts w:hint="eastAsia" w:asciiTheme="minorEastAsia" w:hAnsiTheme="minorEastAsia"/>
          <w:highlight w:val="none"/>
        </w:rPr>
        <w:t>（遇见率</w:t>
      </w:r>
      <w:r>
        <w:rPr>
          <w:rFonts w:hint="eastAsia"/>
          <w:highlight w:val="none"/>
        </w:rPr>
        <w:t>37.45%</w:t>
      </w:r>
      <w:r>
        <w:rPr>
          <w:rFonts w:hint="eastAsia" w:asciiTheme="minorEastAsia" w:hAnsiTheme="minorEastAsia"/>
          <w:highlight w:val="none"/>
        </w:rPr>
        <w:t>），第三位是</w:t>
      </w:r>
      <w:r>
        <w:rPr>
          <w:rFonts w:hint="eastAsia"/>
          <w:highlight w:val="none"/>
        </w:rPr>
        <w:t>网络虚拟财产纠纷</w:t>
      </w:r>
      <w:r>
        <w:rPr>
          <w:rFonts w:hint="eastAsia" w:asciiTheme="minorEastAsia" w:hAnsiTheme="minorEastAsia"/>
          <w:highlight w:val="none"/>
        </w:rPr>
        <w:t>（遇见率</w:t>
      </w:r>
      <w:r>
        <w:rPr>
          <w:rFonts w:hint="eastAsia"/>
          <w:highlight w:val="none"/>
        </w:rPr>
        <w:t>34.94%</w:t>
      </w:r>
      <w:r>
        <w:rPr>
          <w:rFonts w:hint="eastAsia" w:asciiTheme="minorEastAsia" w:hAnsiTheme="minorEastAsia"/>
          <w:highlight w:val="none"/>
        </w:rPr>
        <w:t>）</w:t>
      </w:r>
      <w:r>
        <w:rPr>
          <w:rFonts w:hint="eastAsia"/>
          <w:highlight w:val="none"/>
        </w:rPr>
        <w:t>。其余是</w:t>
      </w:r>
      <w:r>
        <w:t>网络著作权纠纷</w:t>
      </w:r>
      <w:r>
        <w:rPr>
          <w:rFonts w:hint="eastAsia"/>
          <w:highlight w:val="none"/>
        </w:rPr>
        <w:t>、</w:t>
      </w:r>
      <w:r>
        <w:t>网络投资理财（如P2P等）</w:t>
      </w:r>
      <w:r>
        <w:rPr>
          <w:rFonts w:hint="eastAsia"/>
          <w:highlight w:val="none"/>
        </w:rPr>
        <w:t>、</w:t>
      </w:r>
      <w:r>
        <w:t>网络服务合同纠纷</w:t>
      </w:r>
      <w:r>
        <w:rPr>
          <w:rFonts w:hint="eastAsia"/>
          <w:highlight w:val="none"/>
        </w:rPr>
        <w:t>，分别有</w:t>
      </w:r>
      <w:r>
        <w:t>28.54</w:t>
      </w:r>
      <w:r>
        <w:rPr>
          <w:rFonts w:hint="eastAsia"/>
          <w:highlight w:val="none"/>
        </w:rPr>
        <w:t>%、</w:t>
      </w:r>
      <w:r>
        <w:t>27.3</w:t>
      </w:r>
      <w:r>
        <w:rPr>
          <w:rFonts w:hint="eastAsia"/>
          <w:highlight w:val="none"/>
        </w:rPr>
        <w:t>%、</w:t>
      </w:r>
      <w:r>
        <w:t>24.3</w:t>
      </w:r>
      <w:r>
        <w:rPr>
          <w:rFonts w:hint="eastAsia"/>
          <w:highlight w:val="none"/>
        </w:rPr>
        <w:t>%的网民遇到过。</w:t>
      </w:r>
      <w:r>
        <w:t>与全省数据相比，表示其他比例要低1.11个百分点，表示网络交易纠纷比例要高4.04个百分点。与全国数据相比，表示其他比例要低1.87个百分点，表示网络交易纠纷比例要高4.63个百分点。</w:t>
      </w:r>
    </w:p>
    <w:p>
      <w:pPr>
        <w:ind w:firstLine="0" w:firstLineChars="0"/>
        <w:jc w:val="center"/>
        <w:rPr>
          <w:rFonts w:ascii="黑体" w:hAnsi="黑体"/>
          <w:highlight w:val="none"/>
        </w:rPr>
      </w:pPr>
      <w:r>
        <w:rPr>
          <w:rFonts w:ascii="等线" w:hAnsi="等线" w:eastAsia="等线"/>
          <w:color w:val="000000"/>
          <w:highlight w:val="none"/>
        </w:rPr>
        <w:drawing>
          <wp:inline distT="0" distB="0" distL="0" distR="0">
            <wp:extent cx="5095875" cy="4514850"/>
            <wp:effectExtent l="0" t="0" r="9525"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ascii="黑体" w:hAnsi="黑体"/>
          <w:sz w:val="24"/>
          <w:szCs w:val="24"/>
          <w:highlight w:val="none"/>
        </w:rPr>
      </w:pPr>
      <w:r>
        <w:rPr>
          <w:rFonts w:hint="eastAsia" w:ascii="黑体" w:hAnsi="黑体"/>
          <w:sz w:val="24"/>
          <w:szCs w:val="24"/>
          <w:highlight w:val="none"/>
        </w:rPr>
        <w:t>图表</w:t>
      </w:r>
      <w:r>
        <w:rPr>
          <w:rFonts w:ascii="黑体" w:hAnsi="黑体"/>
          <w:sz w:val="24"/>
          <w:szCs w:val="24"/>
          <w:highlight w:val="none"/>
        </w:rPr>
        <w:fldChar w:fldCharType="begin"/>
      </w:r>
      <w:r>
        <w:rPr>
          <w:rFonts w:ascii="黑体" w:hAnsi="黑体"/>
          <w:sz w:val="24"/>
          <w:szCs w:val="24"/>
          <w:highlight w:val="none"/>
        </w:rPr>
        <w:instrText xml:space="preserve"> </w:instrText>
      </w:r>
      <w:r>
        <w:rPr>
          <w:rFonts w:hint="eastAsia" w:ascii="黑体" w:hAnsi="黑体"/>
          <w:sz w:val="24"/>
          <w:szCs w:val="24"/>
          <w:highlight w:val="none"/>
        </w:rPr>
        <w:instrText xml:space="preserve">SEQ 图表 \* ARABIC</w:instrText>
      </w:r>
      <w:r>
        <w:rPr>
          <w:rFonts w:ascii="黑体" w:hAnsi="黑体"/>
          <w:sz w:val="24"/>
          <w:szCs w:val="24"/>
          <w:highlight w:val="none"/>
        </w:rPr>
        <w:instrText xml:space="preserve"> </w:instrText>
      </w:r>
      <w:r>
        <w:rPr>
          <w:rFonts w:ascii="黑体" w:hAnsi="黑体"/>
          <w:sz w:val="24"/>
          <w:szCs w:val="24"/>
          <w:highlight w:val="none"/>
        </w:rPr>
        <w:fldChar w:fldCharType="separate"/>
      </w:r>
      <w:r>
        <w:rPr>
          <w:rFonts w:hint="eastAsia" w:ascii="黑体" w:hAnsi="黑体"/>
          <w:sz w:val="24"/>
          <w:szCs w:val="24"/>
          <w:highlight w:val="none"/>
        </w:rPr>
        <w:t>26</w:t>
      </w:r>
      <w:r>
        <w:rPr>
          <w:rFonts w:ascii="黑体" w:hAnsi="黑体"/>
          <w:sz w:val="24"/>
          <w:szCs w:val="24"/>
          <w:highlight w:val="none"/>
        </w:rPr>
        <w:fldChar w:fldCharType="end"/>
      </w:r>
      <w:bookmarkStart w:id="85" w:name="_Toc1475"/>
      <w:r>
        <w:rPr>
          <w:rFonts w:hint="eastAsia" w:ascii="黑体" w:hAnsi="黑体"/>
          <w:sz w:val="24"/>
          <w:szCs w:val="24"/>
          <w:highlight w:val="none"/>
        </w:rPr>
        <w:t>：</w:t>
      </w:r>
      <w:bookmarkEnd w:id="83"/>
      <w:bookmarkEnd w:id="84"/>
      <w:r>
        <w:rPr>
          <w:rFonts w:hint="eastAsia" w:ascii="黑体" w:hAnsi="黑体"/>
          <w:sz w:val="24"/>
          <w:szCs w:val="24"/>
          <w:highlight w:val="none"/>
        </w:rPr>
        <w:t>公众网民经常遇到的网络纠纷</w:t>
      </w:r>
      <w:bookmarkEnd w:id="85"/>
    </w:p>
    <w:p>
      <w:pPr>
        <w:ind w:firstLine="0" w:firstLineChars="0"/>
        <w:rPr>
          <w:highlight w:val="none"/>
        </w:rPr>
      </w:pPr>
      <w:r>
        <w:rPr>
          <w:rFonts w:hint="eastAsia"/>
          <w:highlight w:val="none"/>
        </w:rPr>
        <w:t>（图表数据来源：公众网民版专题1网络安全法治社会建设专题第5题：您或周边的人遇到过下列哪类网络纠纷？（多选））</w:t>
      </w:r>
    </w:p>
    <w:p>
      <w:pPr>
        <w:rPr>
          <w:highlight w:val="none"/>
        </w:rPr>
      </w:pPr>
    </w:p>
    <w:p>
      <w:pPr>
        <w:rPr>
          <w:highlight w:val="none"/>
        </w:rPr>
      </w:pPr>
      <w:r>
        <w:rPr>
          <w:rFonts w:hint="eastAsia"/>
          <w:highlight w:val="none"/>
        </w:rPr>
        <w:t>（6）网民对网络纠纷的应对选择</w:t>
      </w:r>
    </w:p>
    <w:p>
      <w:pPr>
        <w:rPr>
          <w:highlight w:val="none"/>
        </w:rPr>
      </w:pPr>
      <w:r>
        <w:rPr>
          <w:rFonts w:hint="eastAsia"/>
          <w:highlight w:val="none"/>
        </w:rPr>
        <w:t>公众网民对网络纠纷的应对选择方面，排第一位是</w:t>
      </w:r>
      <w:r>
        <w:t>向有关服务商或平台投诉</w:t>
      </w:r>
      <w:r>
        <w:rPr>
          <w:rFonts w:hint="eastAsia"/>
          <w:highlight w:val="none"/>
        </w:rPr>
        <w:t>（选择率</w:t>
      </w:r>
      <w:r>
        <w:t>76.16</w:t>
      </w:r>
      <w:r>
        <w:rPr>
          <w:rFonts w:hint="eastAsia"/>
          <w:highlight w:val="none"/>
        </w:rPr>
        <w:t>%），第二位是</w:t>
      </w:r>
      <w:r>
        <w:t>向消费者协会投诉</w:t>
      </w:r>
      <w:r>
        <w:rPr>
          <w:rFonts w:hint="eastAsia"/>
          <w:highlight w:val="none"/>
        </w:rPr>
        <w:t>（选择率</w:t>
      </w:r>
      <w:r>
        <w:t>44.91</w:t>
      </w:r>
      <w:r>
        <w:rPr>
          <w:rFonts w:hint="eastAsia"/>
          <w:highlight w:val="none"/>
        </w:rPr>
        <w:t>%），第三位是</w:t>
      </w:r>
      <w:r>
        <w:t>向主管部门(网信办、公安、工信、工商等)投诉</w:t>
      </w:r>
      <w:r>
        <w:rPr>
          <w:rFonts w:hint="eastAsia"/>
          <w:highlight w:val="none"/>
        </w:rPr>
        <w:t>（选择率</w:t>
      </w:r>
      <w:r>
        <w:t>42.53</w:t>
      </w:r>
      <w:r>
        <w:rPr>
          <w:rFonts w:hint="eastAsia"/>
          <w:highlight w:val="none"/>
        </w:rPr>
        <w:t>%）。</w:t>
      </w:r>
      <w:r>
        <w:t>向网络行业协会等社会组织投诉</w:t>
      </w:r>
      <w:r>
        <w:rPr>
          <w:rFonts w:hint="eastAsia"/>
          <w:highlight w:val="none"/>
        </w:rPr>
        <w:t>、</w:t>
      </w:r>
      <w:r>
        <w:t>向法院起诉</w:t>
      </w:r>
      <w:r>
        <w:rPr>
          <w:rFonts w:hint="eastAsia"/>
          <w:highlight w:val="none"/>
        </w:rPr>
        <w:t>、</w:t>
      </w:r>
      <w:r>
        <w:t>向第三方投诉平台(新浪黑猫、聚投诉等)投诉</w:t>
      </w:r>
      <w:r>
        <w:rPr>
          <w:rFonts w:hint="eastAsia"/>
          <w:highlight w:val="none"/>
        </w:rPr>
        <w:t>，分别有</w:t>
      </w:r>
      <w:r>
        <w:t>38.12</w:t>
      </w:r>
      <w:r>
        <w:rPr>
          <w:rFonts w:hint="eastAsia"/>
          <w:highlight w:val="none"/>
        </w:rPr>
        <w:t>%、</w:t>
      </w:r>
      <w:r>
        <w:t>15.88</w:t>
      </w:r>
      <w:r>
        <w:rPr>
          <w:rFonts w:hint="eastAsia"/>
          <w:highlight w:val="none"/>
        </w:rPr>
        <w:t>%、</w:t>
      </w:r>
      <w:r>
        <w:t>15.21</w:t>
      </w:r>
      <w:r>
        <w:rPr>
          <w:rFonts w:hint="eastAsia"/>
          <w:highlight w:val="none"/>
        </w:rPr>
        <w:t>%的应对方式。</w:t>
      </w:r>
      <w:r>
        <w:t>相较于全省数据，向网络行业协会等社会组织投诉、向朋友求助、向律师咨询分别比全省数据低1.19、1.21、1.05个百分点。与全国数据相比，表示向朋友求助比例要低1.32个百分点，表示向有关服务商或平台投诉比例要高2.97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highlight w:val="none"/>
        </w:rPr>
      </w:pPr>
      <w:bookmarkStart w:id="86" w:name="_Toc19305627"/>
      <w:bookmarkStart w:id="87" w:name="_Toc19203721"/>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27</w:t>
      </w:r>
      <w:r>
        <w:rPr>
          <w:sz w:val="24"/>
          <w:highlight w:val="none"/>
        </w:rPr>
        <w:fldChar w:fldCharType="end"/>
      </w:r>
      <w:bookmarkStart w:id="88" w:name="_Toc29802"/>
      <w:r>
        <w:rPr>
          <w:rFonts w:hint="eastAsia"/>
          <w:sz w:val="24"/>
          <w:highlight w:val="none"/>
        </w:rPr>
        <w:t>：</w:t>
      </w:r>
      <w:bookmarkEnd w:id="86"/>
      <w:bookmarkEnd w:id="87"/>
      <w:r>
        <w:rPr>
          <w:rFonts w:hint="eastAsia"/>
          <w:sz w:val="24"/>
          <w:highlight w:val="none"/>
        </w:rPr>
        <w:t>网民对网络纠纷的应对选择</w:t>
      </w:r>
      <w:bookmarkEnd w:id="88"/>
    </w:p>
    <w:p>
      <w:pPr>
        <w:ind w:firstLine="0" w:firstLineChars="0"/>
        <w:rPr>
          <w:highlight w:val="none"/>
        </w:rPr>
      </w:pPr>
      <w:r>
        <w:rPr>
          <w:rFonts w:hint="eastAsia"/>
          <w:highlight w:val="none"/>
        </w:rPr>
        <w:t>（图表数据来源：公众网民版专题1网络安全法治社会建设专题第6题：当您遇到网络纠纷时，您通常采用以下哪些方式处理？（最多选5项））</w:t>
      </w:r>
    </w:p>
    <w:p>
      <w:pPr>
        <w:ind w:firstLine="0" w:firstLineChars="0"/>
        <w:rPr>
          <w:highlight w:val="none"/>
        </w:rPr>
      </w:pPr>
    </w:p>
    <w:p>
      <w:pPr>
        <w:numPr>
          <w:ilvl w:val="0"/>
          <w:numId w:val="2"/>
        </w:numPr>
        <w:rPr>
          <w:highlight w:val="none"/>
        </w:rPr>
      </w:pPr>
      <w:r>
        <w:rPr>
          <w:rFonts w:hint="eastAsia"/>
          <w:highlight w:val="none"/>
        </w:rPr>
        <w:t>网民对“帮信罪”的认知度</w:t>
      </w:r>
    </w:p>
    <w:p>
      <w:pPr>
        <w:rPr>
          <w:highlight w:val="none"/>
        </w:rPr>
      </w:pPr>
      <w:r>
        <w:rPr>
          <w:rFonts w:ascii="宋体" w:hAnsi="宋体" w:eastAsia="宋体"/>
          <w:color w:val="000000"/>
          <w:highlight w:val="none"/>
        </w:rPr>
        <w:t>网民对</w:t>
      </w:r>
      <w:r>
        <w:rPr>
          <w:rFonts w:hint="eastAsia" w:ascii="宋体" w:hAnsi="宋体" w:eastAsia="宋体"/>
          <w:color w:val="000000"/>
          <w:highlight w:val="none"/>
        </w:rPr>
        <w:t>明知他人利用网络实施犯罪而提供帮助的“帮信罪”了解情况：</w:t>
      </w:r>
      <w:r>
        <w:rPr>
          <w:highlight w:val="none"/>
        </w:rPr>
        <w:t>52.41%的网民</w:t>
      </w:r>
      <w:r>
        <w:rPr>
          <w:rFonts w:hint="eastAsia"/>
          <w:highlight w:val="none"/>
        </w:rPr>
        <w:t>表示</w:t>
      </w:r>
      <w:r>
        <w:rPr>
          <w:highlight w:val="none"/>
        </w:rPr>
        <w:t>了解，</w:t>
      </w:r>
      <w:r>
        <w:t>47.59</w:t>
      </w:r>
      <w:r>
        <w:rPr>
          <w:highlight w:val="none"/>
        </w:rPr>
        <w:t>%的网民</w:t>
      </w:r>
      <w:r>
        <w:rPr>
          <w:rFonts w:hint="eastAsia"/>
          <w:highlight w:val="none"/>
        </w:rPr>
        <w:t>表示不</w:t>
      </w:r>
      <w:r>
        <w:rPr>
          <w:highlight w:val="none"/>
        </w:rPr>
        <w:t>了解</w:t>
      </w:r>
      <w:r>
        <w:rPr>
          <w:rFonts w:hint="eastAsia"/>
          <w:highlight w:val="none"/>
        </w:rPr>
        <w:t>。</w:t>
      </w:r>
      <w:r>
        <w:rPr>
          <w:highlight w:val="none"/>
        </w:rPr>
        <w:t>数据显示</w:t>
      </w:r>
      <w:r>
        <w:rPr>
          <w:rFonts w:hint="eastAsia"/>
          <w:highlight w:val="none"/>
        </w:rPr>
        <w:t>网民对于</w:t>
      </w:r>
      <w:r>
        <w:t>了解</w:t>
      </w:r>
      <w:r>
        <w:rPr>
          <w:rFonts w:hint="eastAsia"/>
          <w:highlight w:val="none"/>
        </w:rPr>
        <w:t>“帮信罪”占比较多。</w:t>
      </w:r>
      <w:r>
        <w:t>相较于全省数据，不了解的占比高了3.42个百分点。相较于全省数据，不了解的占比高了3.83个百分点。</w:t>
      </w:r>
    </w:p>
    <w:p>
      <w:pPr>
        <w:ind w:firstLine="0" w:firstLineChars="0"/>
        <w:jc w:val="center"/>
        <w:rPr>
          <w:rFonts w:ascii="等线" w:hAnsi="等线" w:eastAsia="等线"/>
          <w:color w:val="000000"/>
          <w:highlight w:val="none"/>
        </w:rPr>
      </w:pPr>
      <w:r>
        <w:rPr>
          <w:rFonts w:ascii="等线" w:hAnsi="等线" w:eastAsia="等线"/>
          <w:color w:val="000000"/>
          <w:highlight w:val="none"/>
        </w:rPr>
        <w:drawing>
          <wp:inline distT="0" distB="0" distL="0" distR="0">
            <wp:extent cx="5095875" cy="4514850"/>
            <wp:effectExtent l="0" t="0" r="9525"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w:t>
      </w:r>
      <w:r>
        <w:rPr>
          <w:highlight w:val="none"/>
        </w:rPr>
        <w:fldChar w:fldCharType="end"/>
      </w:r>
      <w:bookmarkStart w:id="89" w:name="_Toc3687"/>
      <w:r>
        <w:rPr>
          <w:rFonts w:ascii="宋体" w:hAnsi="宋体" w:eastAsia="宋体"/>
          <w:color w:val="000000"/>
          <w:highlight w:val="none"/>
        </w:rPr>
        <w:t>：网民对</w:t>
      </w:r>
      <w:r>
        <w:rPr>
          <w:rFonts w:hint="eastAsia" w:ascii="宋体" w:hAnsi="宋体" w:eastAsia="宋体"/>
          <w:color w:val="000000"/>
          <w:highlight w:val="none"/>
        </w:rPr>
        <w:t>“帮信罪”的认知度</w:t>
      </w:r>
      <w:bookmarkEnd w:id="8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1</w:t>
      </w:r>
      <w:r>
        <w:rPr>
          <w:rFonts w:hint="eastAsia"/>
          <w:highlight w:val="none"/>
        </w:rPr>
        <w:t>网络安全法治社会建设专题第7题：</w:t>
      </w:r>
      <w:r>
        <w:rPr>
          <w:rFonts w:hint="eastAsia" w:asciiTheme="minorEastAsia" w:hAnsiTheme="minorEastAsia" w:cstheme="minorEastAsia"/>
          <w:szCs w:val="32"/>
          <w:highlight w:val="none"/>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color w:val="000000"/>
          <w:highlight w:val="none"/>
        </w:rPr>
        <w:t>）</w:t>
      </w:r>
      <w:r>
        <w:rPr>
          <w:rFonts w:hint="eastAsia" w:ascii="宋体" w:hAnsi="宋体" w:eastAsia="宋体"/>
          <w:color w:val="000000"/>
          <w:highlight w:val="none"/>
        </w:rPr>
        <w:t>）</w:t>
      </w:r>
    </w:p>
    <w:p>
      <w:pPr>
        <w:ind w:firstLine="0" w:firstLineChars="0"/>
        <w:rPr>
          <w:highlight w:val="none"/>
        </w:rPr>
      </w:pPr>
    </w:p>
    <w:p>
      <w:pPr>
        <w:numPr>
          <w:ilvl w:val="0"/>
          <w:numId w:val="2"/>
        </w:numPr>
        <w:rPr>
          <w:highlight w:val="none"/>
        </w:rPr>
      </w:pPr>
      <w:r>
        <w:rPr>
          <w:rFonts w:hint="eastAsia"/>
          <w:highlight w:val="none"/>
        </w:rPr>
        <w:t>网民对“帮信罪”的行为看法</w:t>
      </w:r>
    </w:p>
    <w:p>
      <w:pPr>
        <w:rPr>
          <w:highlight w:val="none"/>
        </w:rPr>
      </w:pPr>
      <w:r>
        <w:rPr>
          <w:rFonts w:hint="eastAsia"/>
          <w:highlight w:val="none"/>
        </w:rPr>
        <w:t>公众网民对“帮信罪”的行为认知度为：排第一位是</w:t>
      </w:r>
      <w:r>
        <w:t>收购、出售、出租信用卡、银行账户、非银行支付账户、具有支付结算功能的互联网账号密码、网络支付接口、网上银行数字证书</w:t>
      </w:r>
      <w:r>
        <w:rPr>
          <w:rFonts w:hint="eastAsia"/>
          <w:highlight w:val="none"/>
        </w:rPr>
        <w:t>（选择率</w:t>
      </w:r>
      <w:r>
        <w:t>46.98</w:t>
      </w:r>
      <w:r>
        <w:rPr>
          <w:rFonts w:hint="eastAsia"/>
          <w:highlight w:val="none"/>
        </w:rPr>
        <w:t>%），第二位是</w:t>
      </w:r>
      <w:r>
        <w:t>以上全部都是</w:t>
      </w:r>
      <w:r>
        <w:rPr>
          <w:rFonts w:hint="eastAsia"/>
          <w:highlight w:val="none"/>
        </w:rPr>
        <w:t>（选择率</w:t>
      </w:r>
      <w:r>
        <w:t>44.61</w:t>
      </w:r>
      <w:r>
        <w:rPr>
          <w:rFonts w:hint="eastAsia"/>
          <w:highlight w:val="none"/>
        </w:rPr>
        <w:t>%），第三位是</w:t>
      </w:r>
      <w:r>
        <w:t>收购、出售、出租他人手机卡、流量卡、物联网卡</w:t>
      </w:r>
      <w:r>
        <w:rPr>
          <w:rFonts w:hint="eastAsia"/>
          <w:highlight w:val="none"/>
        </w:rPr>
        <w:t>（选择率</w:t>
      </w:r>
      <w:r>
        <w:t>32.03</w:t>
      </w:r>
      <w:r>
        <w:rPr>
          <w:rFonts w:hint="eastAsia"/>
          <w:highlight w:val="none"/>
        </w:rPr>
        <w:t>%）。</w:t>
      </w:r>
      <w:r>
        <w:t>利用QQ等社交软件收贩大量含登录密码、绑定手机号等信息的微信账号，有偿提供给他人使用</w:t>
      </w:r>
      <w:r>
        <w:rPr>
          <w:rFonts w:hint="eastAsia"/>
          <w:highlight w:val="none"/>
        </w:rPr>
        <w:t>、</w:t>
      </w:r>
      <w:r>
        <w:t>帮助他人安装网关设备，用于远程拨打诈骗电话</w:t>
      </w:r>
      <w:r>
        <w:rPr>
          <w:rFonts w:hint="eastAsia"/>
          <w:highlight w:val="none"/>
        </w:rPr>
        <w:t>、</w:t>
      </w:r>
      <w:r>
        <w:t>使用虚假身份证为他人申请办理安装和维护虚假信息的“黑宽带”</w:t>
      </w:r>
      <w:r>
        <w:rPr>
          <w:rFonts w:hint="eastAsia"/>
          <w:highlight w:val="none"/>
        </w:rPr>
        <w:t>，分别有</w:t>
      </w:r>
      <w:r>
        <w:t>26.25</w:t>
      </w:r>
      <w:r>
        <w:rPr>
          <w:rFonts w:hint="eastAsia"/>
          <w:highlight w:val="none"/>
        </w:rPr>
        <w:t>%、</w:t>
      </w:r>
      <w:r>
        <w:t>18.71</w:t>
      </w:r>
      <w:r>
        <w:rPr>
          <w:rFonts w:hint="eastAsia"/>
          <w:highlight w:val="none"/>
        </w:rPr>
        <w:t>%、</w:t>
      </w:r>
      <w:r>
        <w:t>16.89</w:t>
      </w:r>
      <w:r>
        <w:rPr>
          <w:rFonts w:hint="eastAsia"/>
          <w:highlight w:val="none"/>
        </w:rPr>
        <w:t>%的认知度。</w:t>
      </w:r>
      <w:r>
        <w:t>与全省数据相比，表示以上全部都是比例要低3.75个百分点，表示收购、出售、出租信用卡、银行账户、非银行支付账户、具有支付结算功能的互联网账号密码、网络支付接口、网上银行数字证书比例要高3.82个百分点。与全国数据排序一致。</w:t>
      </w:r>
    </w:p>
    <w:p>
      <w:pPr>
        <w:ind w:firstLine="0" w:firstLineChars="0"/>
        <w:jc w:val="center"/>
        <w:rPr>
          <w:rFonts w:ascii="等线" w:hAnsi="等线" w:eastAsia="等线"/>
          <w:color w:val="000000"/>
          <w:highlight w:val="none"/>
        </w:rPr>
      </w:pPr>
      <w:r>
        <w:rPr>
          <w:rFonts w:ascii="等线" w:hAnsi="等线" w:eastAsia="等线"/>
          <w:color w:val="000000"/>
          <w:highlight w:val="none"/>
        </w:rPr>
        <w:drawing>
          <wp:inline distT="0" distB="0" distL="0" distR="0">
            <wp:extent cx="5095875" cy="61912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w:t>
      </w:r>
      <w:r>
        <w:rPr>
          <w:highlight w:val="none"/>
        </w:rPr>
        <w:fldChar w:fldCharType="end"/>
      </w:r>
      <w:bookmarkStart w:id="90" w:name="_Toc14793"/>
      <w:r>
        <w:rPr>
          <w:rFonts w:ascii="宋体" w:hAnsi="宋体" w:eastAsia="宋体"/>
          <w:color w:val="000000"/>
          <w:highlight w:val="none"/>
        </w:rPr>
        <w:t>：网民对</w:t>
      </w:r>
      <w:r>
        <w:rPr>
          <w:rFonts w:hint="eastAsia" w:ascii="宋体" w:hAnsi="宋体" w:eastAsia="宋体"/>
          <w:color w:val="000000"/>
          <w:highlight w:val="none"/>
        </w:rPr>
        <w:t>“帮信罪”的行为看法</w:t>
      </w:r>
      <w:bookmarkEnd w:id="9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1</w:t>
      </w:r>
      <w:r>
        <w:rPr>
          <w:rFonts w:hint="eastAsia"/>
          <w:highlight w:val="none"/>
        </w:rPr>
        <w:t>网络安全法治社会建设专题第7.1题</w:t>
      </w:r>
      <w:r>
        <w:rPr>
          <w:rFonts w:hint="eastAsia" w:ascii="宋体" w:hAnsi="宋体" w:eastAsia="宋体"/>
          <w:color w:val="000000"/>
          <w:highlight w:val="none"/>
        </w:rPr>
        <w:t>：您认为下列哪些行为属于“帮信罪”中的帮助行为？（多选题））</w:t>
      </w:r>
    </w:p>
    <w:p>
      <w:pPr>
        <w:ind w:firstLine="0" w:firstLineChars="0"/>
        <w:rPr>
          <w:highlight w:val="none"/>
        </w:rPr>
      </w:pPr>
    </w:p>
    <w:p>
      <w:pPr>
        <w:numPr>
          <w:ilvl w:val="0"/>
          <w:numId w:val="2"/>
        </w:numPr>
        <w:rPr>
          <w:highlight w:val="none"/>
        </w:rPr>
      </w:pPr>
      <w:r>
        <w:rPr>
          <w:rFonts w:hint="eastAsia"/>
          <w:highlight w:val="none"/>
        </w:rPr>
        <w:t>互联网纠纷调解机构的认知度</w:t>
      </w:r>
    </w:p>
    <w:p>
      <w:pPr>
        <w:rPr>
          <w:rFonts w:ascii="宋体" w:hAnsi="宋体" w:eastAsia="宋体" w:cs="宋体"/>
          <w:highlight w:val="none"/>
        </w:rPr>
      </w:pPr>
      <w:r>
        <w:rPr>
          <w:rFonts w:hint="eastAsia"/>
          <w:highlight w:val="none"/>
        </w:rPr>
        <w:t>参与调查的公众网民对互联网纠纷人民调解委员会等机构的认识度为：</w:t>
      </w:r>
      <w:r>
        <w:t>51.79</w:t>
      </w:r>
      <w:r>
        <w:rPr>
          <w:rFonts w:hint="eastAsia"/>
          <w:highlight w:val="none"/>
        </w:rPr>
        <w:t>%网民表示“</w:t>
      </w:r>
      <w:r>
        <w:t>不了解，完全不知道有这类机构</w:t>
      </w:r>
      <w:r>
        <w:rPr>
          <w:rFonts w:hint="eastAsia"/>
          <w:highlight w:val="none"/>
        </w:rPr>
        <w:t>”、</w:t>
      </w:r>
      <w:r>
        <w:t>31.08</w:t>
      </w:r>
      <w:r>
        <w:rPr>
          <w:rFonts w:hint="eastAsia"/>
          <w:highlight w:val="none"/>
        </w:rPr>
        <w:t>%网民表示“</w:t>
      </w:r>
      <w:r>
        <w:t>这类机构是民间自治组织</w:t>
      </w:r>
      <w:r>
        <w:rPr>
          <w:rFonts w:hint="eastAsia"/>
          <w:highlight w:val="none"/>
        </w:rPr>
        <w:t>”、</w:t>
      </w:r>
      <w:r>
        <w:t>24.94</w:t>
      </w:r>
      <w:r>
        <w:rPr>
          <w:rFonts w:hint="eastAsia"/>
          <w:highlight w:val="none"/>
        </w:rPr>
        <w:t>%网民表示“</w:t>
      </w:r>
      <w:r>
        <w:t>调解的结果是有法律效力的</w:t>
      </w:r>
      <w:r>
        <w:rPr>
          <w:rFonts w:hint="eastAsia"/>
          <w:highlight w:val="none"/>
        </w:rPr>
        <w:t>”、</w:t>
      </w:r>
      <w:r>
        <w:t>24.02</w:t>
      </w:r>
      <w:r>
        <w:rPr>
          <w:rFonts w:hint="eastAsia"/>
          <w:highlight w:val="none"/>
        </w:rPr>
        <w:t>%网民担心“</w:t>
      </w:r>
      <w:r>
        <w:t>担心个人信息会泄露</w:t>
      </w:r>
      <w:r>
        <w:rPr>
          <w:rFonts w:hint="eastAsia"/>
          <w:highlight w:val="none"/>
        </w:rPr>
        <w:t>”、</w:t>
      </w:r>
      <w:r>
        <w:t>22.54</w:t>
      </w:r>
      <w:r>
        <w:rPr>
          <w:rFonts w:hint="eastAsia"/>
          <w:highlight w:val="none"/>
        </w:rPr>
        <w:t>%网民认为“</w:t>
      </w:r>
      <w:r>
        <w:t>调解结果执行难，不能解决问题</w:t>
      </w:r>
      <w:r>
        <w:rPr>
          <w:rFonts w:hint="eastAsia"/>
          <w:highlight w:val="none"/>
        </w:rPr>
        <w:t>”。仅有</w:t>
      </w:r>
      <w:r>
        <w:t>20.92</w:t>
      </w:r>
      <w:r>
        <w:rPr>
          <w:rFonts w:hint="eastAsia"/>
          <w:highlight w:val="none"/>
        </w:rPr>
        <w:t>%网民认为“</w:t>
      </w:r>
      <w:r>
        <w:t>担心调解机构的公信力不足</w:t>
      </w:r>
      <w:r>
        <w:rPr>
          <w:rFonts w:hint="eastAsia"/>
          <w:highlight w:val="none"/>
        </w:rPr>
        <w:t>”；</w:t>
      </w:r>
      <w:r>
        <w:t>19.83</w:t>
      </w:r>
      <w:r>
        <w:rPr>
          <w:rFonts w:hint="eastAsia"/>
          <w:highlight w:val="none"/>
        </w:rPr>
        <w:t>%网民表示“</w:t>
      </w:r>
      <w:r>
        <w:t>调解花费比较低</w:t>
      </w:r>
      <w:r>
        <w:rPr>
          <w:rFonts w:hint="eastAsia"/>
          <w:highlight w:val="none"/>
        </w:rPr>
        <w:t>”。</w:t>
      </w:r>
      <w:r>
        <w:t>相较于全省数据，这类机构是民间自治组织、担心调解机构的公信力不足、担心调解人员不是法官，不够专业分别比全省数据低1.34、1.18、1.48个百分点。相较于全国数据，这类机构是民间自治组织、调解的结果是有法律效力的、担心调解人员不是法官，不够专业分别比全国数据低1.5、1.08、1.36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30</w:t>
      </w:r>
      <w:r>
        <w:rPr>
          <w:sz w:val="24"/>
          <w:highlight w:val="none"/>
        </w:rPr>
        <w:fldChar w:fldCharType="end"/>
      </w:r>
      <w:bookmarkStart w:id="91" w:name="_Toc15429"/>
      <w:r>
        <w:rPr>
          <w:rFonts w:hint="eastAsia"/>
          <w:sz w:val="24"/>
          <w:highlight w:val="none"/>
        </w:rPr>
        <w:t>：网民对互联网纠纷人民调解委员会等机构的看法</w:t>
      </w:r>
      <w:bookmarkEnd w:id="91"/>
    </w:p>
    <w:p>
      <w:pPr>
        <w:ind w:firstLine="0" w:firstLineChars="0"/>
        <w:rPr>
          <w:highlight w:val="none"/>
        </w:rPr>
      </w:pPr>
      <w:r>
        <w:rPr>
          <w:rFonts w:hint="eastAsia"/>
          <w:highlight w:val="none"/>
        </w:rPr>
        <w:t>（图表数据来源：公众网民版专题1网络安全法治社会建设专题第8题：下列哪种说法更符合您对互联网纠纷人民调解委员会等机构的看法？（多选））</w:t>
      </w:r>
    </w:p>
    <w:p>
      <w:pPr>
        <w:ind w:firstLine="0" w:firstLineChars="0"/>
        <w:rPr>
          <w:highlight w:val="none"/>
        </w:rPr>
      </w:pPr>
    </w:p>
    <w:p>
      <w:pPr>
        <w:numPr>
          <w:ilvl w:val="0"/>
          <w:numId w:val="2"/>
        </w:numPr>
        <w:rPr>
          <w:highlight w:val="none"/>
        </w:rPr>
      </w:pPr>
      <w:r>
        <w:rPr>
          <w:rFonts w:hint="eastAsia"/>
          <w:highlight w:val="none"/>
        </w:rPr>
        <w:t>网络安全方面司法工作满意度评价</w:t>
      </w:r>
    </w:p>
    <w:p>
      <w:pPr>
        <w:rPr>
          <w:highlight w:val="none"/>
        </w:rPr>
      </w:pPr>
      <w:r>
        <w:rPr>
          <w:rFonts w:hint="eastAsia"/>
          <w:highlight w:val="none"/>
        </w:rPr>
        <w:t>公众网民对网络安全方面司法工作满意度评价：认为</w:t>
      </w:r>
      <w:r>
        <w:t>较满意</w:t>
      </w:r>
      <w:r>
        <w:rPr>
          <w:rFonts w:hint="eastAsia"/>
          <w:highlight w:val="none"/>
        </w:rPr>
        <w:t>的最多（占</w:t>
      </w:r>
      <w:r>
        <w:t>37.04</w:t>
      </w:r>
      <w:r>
        <w:rPr>
          <w:rFonts w:hint="eastAsia"/>
          <w:highlight w:val="none"/>
        </w:rPr>
        <w:t>%）；其次是认为</w:t>
      </w:r>
      <w:r>
        <w:t>一般</w:t>
      </w:r>
      <w:r>
        <w:rPr>
          <w:rFonts w:hint="eastAsia"/>
          <w:highlight w:val="none"/>
        </w:rPr>
        <w:t>（占</w:t>
      </w:r>
      <w:r>
        <w:t>30.04</w:t>
      </w:r>
      <w:r>
        <w:rPr>
          <w:rFonts w:hint="eastAsia"/>
          <w:highlight w:val="none"/>
        </w:rPr>
        <w:t>%）；再就是认为</w:t>
      </w:r>
      <w:r>
        <w:t>非常满意</w:t>
      </w:r>
      <w:r>
        <w:rPr>
          <w:rFonts w:hint="eastAsia"/>
          <w:highlight w:val="none"/>
        </w:rPr>
        <w:t>（占</w:t>
      </w:r>
      <w:r>
        <w:t>20.8</w:t>
      </w:r>
      <w:r>
        <w:rPr>
          <w:rFonts w:hint="eastAsia"/>
          <w:highlight w:val="none"/>
        </w:rPr>
        <w:t>%），即认为满意以上占比为（</w:t>
      </w:r>
      <w:r>
        <w:t>57.84</w:t>
      </w:r>
      <w:r>
        <w:rPr>
          <w:rFonts w:hint="eastAsia"/>
          <w:highlight w:val="none"/>
        </w:rPr>
        <w:t>%）。持较不满意或非常不满意的评价占比</w:t>
      </w:r>
      <w:r>
        <w:t>3.70</w:t>
      </w:r>
      <w:r>
        <w:rPr>
          <w:rFonts w:hint="eastAsia"/>
          <w:highlight w:val="none"/>
        </w:rPr>
        <w:t>%</w:t>
      </w:r>
      <w:r>
        <w:t>与全省数据相比，表示非常满意比例要低4.05个百分点，表示一般比例要高1.74个百分点。与全国数据相比，表示非常满意比例要低7.83个百分点，表示较满意比例要高2.3个百分点。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31</w:t>
      </w:r>
      <w:r>
        <w:rPr>
          <w:sz w:val="24"/>
          <w:highlight w:val="none"/>
        </w:rPr>
        <w:fldChar w:fldCharType="end"/>
      </w:r>
      <w:bookmarkStart w:id="92" w:name="_Toc20859"/>
      <w:r>
        <w:rPr>
          <w:rFonts w:hint="eastAsia"/>
          <w:sz w:val="24"/>
          <w:highlight w:val="none"/>
        </w:rPr>
        <w:t>：网民对网络安全方面司法工作满意度评价</w:t>
      </w:r>
      <w:bookmarkEnd w:id="92"/>
    </w:p>
    <w:p>
      <w:pPr>
        <w:ind w:firstLine="0" w:firstLineChars="0"/>
        <w:rPr>
          <w:highlight w:val="none"/>
        </w:rPr>
      </w:pPr>
      <w:r>
        <w:rPr>
          <w:rFonts w:hint="eastAsia"/>
          <w:highlight w:val="none"/>
        </w:rPr>
        <w:t>（图表数据来源：公众网民版专题1网络安全法治社会建设专题第9题：您对网络安全方面的司法工作状况(如出台司法解释及检察院和法院对相关案件的处理)是否满意？）</w:t>
      </w:r>
    </w:p>
    <w:p>
      <w:pPr>
        <w:ind w:firstLine="0" w:firstLineChars="0"/>
        <w:rPr>
          <w:highlight w:val="none"/>
        </w:rPr>
      </w:pPr>
    </w:p>
    <w:p>
      <w:pPr>
        <w:numPr>
          <w:ilvl w:val="0"/>
          <w:numId w:val="2"/>
        </w:numPr>
        <w:rPr>
          <w:highlight w:val="none"/>
        </w:rPr>
      </w:pPr>
      <w:r>
        <w:rPr>
          <w:rFonts w:hint="eastAsia"/>
          <w:highlight w:val="none"/>
        </w:rPr>
        <w:t>网络安全领域中司法工作在维护公平正义的成效评价</w:t>
      </w:r>
    </w:p>
    <w:p>
      <w:pPr>
        <w:rPr>
          <w:highlight w:val="none"/>
        </w:rPr>
      </w:pPr>
      <w:r>
        <w:rPr>
          <w:rFonts w:hint="eastAsia"/>
          <w:highlight w:val="none"/>
        </w:rPr>
        <w:t>公众网民对我国网络安全领域中司法工作治理状况满意度评价：排第一位是</w:t>
      </w:r>
      <w:r>
        <w:t>8分</w:t>
      </w:r>
      <w:r>
        <w:rPr>
          <w:rFonts w:hint="eastAsia"/>
          <w:highlight w:val="none"/>
        </w:rPr>
        <w:t>（选择率</w:t>
      </w:r>
      <w:r>
        <w:t>28.27</w:t>
      </w:r>
      <w:r>
        <w:rPr>
          <w:rFonts w:hint="eastAsia"/>
          <w:highlight w:val="none"/>
        </w:rPr>
        <w:t>%），第二位是</w:t>
      </w:r>
      <w:r>
        <w:t>10分</w:t>
      </w:r>
      <w:r>
        <w:rPr>
          <w:rFonts w:hint="eastAsia"/>
          <w:highlight w:val="none"/>
        </w:rPr>
        <w:t>（选择率</w:t>
      </w:r>
      <w:r>
        <w:t>20.75</w:t>
      </w:r>
      <w:r>
        <w:rPr>
          <w:rFonts w:hint="eastAsia"/>
          <w:highlight w:val="none"/>
        </w:rPr>
        <w:t>%），第三位是</w:t>
      </w:r>
      <w:r>
        <w:t>9分</w:t>
      </w:r>
      <w:r>
        <w:rPr>
          <w:rFonts w:hint="eastAsia"/>
          <w:highlight w:val="none"/>
        </w:rPr>
        <w:t>（选择率</w:t>
      </w:r>
      <w:r>
        <w:t>19.53</w:t>
      </w:r>
      <w:r>
        <w:rPr>
          <w:rFonts w:hint="eastAsia"/>
          <w:highlight w:val="none"/>
        </w:rPr>
        <w:t>%）。</w:t>
      </w:r>
      <w:r>
        <w:t>与全省数据相比，表示10分比例要低5.11个百分点，表示8分比例要高1.13个百分点。与全国数据相比，表示10分比例要低8.07个百分点，表示8分比例要高2.52个百分点。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9525"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2"/>
                    <a:stretch>
                      <a:fillRect/>
                    </a:stretch>
                  </pic:blipFill>
                  <pic:spPr>
                    <a:xfrm>
                      <a:off x="0" y="0"/>
                      <a:ext cx="5095875" cy="61912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32</w:t>
      </w:r>
      <w:r>
        <w:rPr>
          <w:highlight w:val="none"/>
        </w:rPr>
        <w:fldChar w:fldCharType="end"/>
      </w:r>
      <w:bookmarkStart w:id="93" w:name="_Toc15462"/>
      <w:r>
        <w:rPr>
          <w:rFonts w:hint="eastAsia"/>
          <w:highlight w:val="none"/>
        </w:rPr>
        <w:t>：网络安全领域中司法工作在维护公平正义的成效评价</w:t>
      </w:r>
      <w:bookmarkEnd w:id="93"/>
    </w:p>
    <w:p>
      <w:pPr>
        <w:ind w:firstLine="0" w:firstLineChars="0"/>
        <w:rPr>
          <w:highlight w:val="none"/>
        </w:rPr>
      </w:pPr>
      <w:r>
        <w:rPr>
          <w:rFonts w:hint="eastAsia"/>
          <w:highlight w:val="none"/>
        </w:rPr>
        <w:t>（图表数据来源：公众网民版专题1网络安全法治社会建设专题第10题：您对网络安全领域的司法工作在维护公平正义方面成效的评分？（10分最高，0分最低））</w:t>
      </w:r>
    </w:p>
    <w:p>
      <w:pPr>
        <w:ind w:firstLine="0" w:firstLineChars="0"/>
        <w:rPr>
          <w:highlight w:val="none"/>
        </w:rPr>
      </w:pPr>
    </w:p>
    <w:p>
      <w:pPr>
        <w:numPr>
          <w:ilvl w:val="0"/>
          <w:numId w:val="2"/>
        </w:numPr>
        <w:rPr>
          <w:highlight w:val="none"/>
        </w:rPr>
      </w:pPr>
      <w:r>
        <w:rPr>
          <w:rFonts w:hint="eastAsia"/>
          <w:highlight w:val="none"/>
        </w:rPr>
        <w:t>企业或社会组织参与网络安全活动情况</w:t>
      </w:r>
    </w:p>
    <w:p>
      <w:pPr>
        <w:rPr>
          <w:highlight w:val="none"/>
        </w:rPr>
      </w:pPr>
      <w:r>
        <w:rPr>
          <w:rFonts w:hint="eastAsia"/>
          <w:highlight w:val="none"/>
        </w:rPr>
        <w:t>公众网民对企业或社会组织开展网络安全领域治理相关活动的看法：认为</w:t>
      </w:r>
      <w:r>
        <w:t>较普遍</w:t>
      </w:r>
      <w:r>
        <w:rPr>
          <w:rFonts w:hint="eastAsia"/>
          <w:highlight w:val="none"/>
        </w:rPr>
        <w:t>的最多（占</w:t>
      </w:r>
      <w:r>
        <w:t>34.63</w:t>
      </w:r>
      <w:r>
        <w:rPr>
          <w:rFonts w:hint="eastAsia"/>
          <w:highlight w:val="none"/>
        </w:rPr>
        <w:t>%），其次是认为</w:t>
      </w:r>
      <w:r>
        <w:t>一般</w:t>
      </w:r>
      <w:r>
        <w:rPr>
          <w:rFonts w:hint="eastAsia"/>
          <w:highlight w:val="none"/>
        </w:rPr>
        <w:t>（占</w:t>
      </w:r>
      <w:r>
        <w:t>29.78</w:t>
      </w:r>
      <w:r>
        <w:rPr>
          <w:rFonts w:hint="eastAsia"/>
          <w:highlight w:val="none"/>
        </w:rPr>
        <w:t>%），再次是认为</w:t>
      </w:r>
      <w:r>
        <w:t>非常普遍</w:t>
      </w:r>
      <w:r>
        <w:rPr>
          <w:rFonts w:hint="eastAsia"/>
          <w:highlight w:val="none"/>
        </w:rPr>
        <w:t>（占</w:t>
      </w:r>
      <w:r>
        <w:t>21.01</w:t>
      </w:r>
      <w:r>
        <w:rPr>
          <w:rFonts w:hint="eastAsia"/>
          <w:highlight w:val="none"/>
        </w:rPr>
        <w:t>%）。即认为</w:t>
      </w:r>
      <w:r>
        <w:t>较普遍</w:t>
      </w:r>
      <w:r>
        <w:rPr>
          <w:rFonts w:hint="eastAsia"/>
          <w:highlight w:val="none"/>
        </w:rPr>
        <w:t>占比较多。</w:t>
      </w:r>
      <w:r>
        <w:t>与全省数据相比，表示非常普遍比例要低3.57个百分点，表示一般比例要高1.27个百分点。与全国数据相比，表示非常普遍比例要低6.76个百分点，表示较普遍比例要高2.36个百分点。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33</w:t>
      </w:r>
      <w:r>
        <w:rPr>
          <w:highlight w:val="none"/>
        </w:rPr>
        <w:fldChar w:fldCharType="end"/>
      </w:r>
      <w:bookmarkStart w:id="94" w:name="_Toc30056"/>
      <w:r>
        <w:rPr>
          <w:rFonts w:hint="eastAsia"/>
          <w:highlight w:val="none"/>
        </w:rPr>
        <w:t>：企业或社会组织参与网络安全治理工作的普遍程度</w:t>
      </w:r>
      <w:bookmarkEnd w:id="94"/>
    </w:p>
    <w:p>
      <w:pPr>
        <w:ind w:firstLine="0" w:firstLineChars="0"/>
        <w:rPr>
          <w:highlight w:val="none"/>
        </w:rPr>
      </w:pPr>
      <w:r>
        <w:rPr>
          <w:rFonts w:hint="eastAsia"/>
          <w:highlight w:val="none"/>
        </w:rPr>
        <w:t>（图表数据来源：公众网民版专题1网络安全法治社会建设专题第11题：</w:t>
      </w:r>
      <w:r>
        <w:rPr>
          <w:rFonts w:hint="eastAsia" w:asciiTheme="minorEastAsia" w:hAnsiTheme="minorEastAsia" w:cstheme="minorEastAsia"/>
          <w:highlight w:val="none"/>
        </w:rPr>
        <w:t>您认为我国企业和社会组织参与网络安全领域治理</w:t>
      </w:r>
      <w:bookmarkStart w:id="95" w:name="_Hlk108798948"/>
      <w:r>
        <w:rPr>
          <w:rFonts w:hint="eastAsia" w:asciiTheme="minorEastAsia" w:hAnsiTheme="minorEastAsia" w:cstheme="minorEastAsia"/>
          <w:highlight w:val="none"/>
        </w:rPr>
        <w:t>相关活动普遍吗</w:t>
      </w:r>
      <w:bookmarkEnd w:id="95"/>
      <w:r>
        <w:rPr>
          <w:rFonts w:hint="eastAsia" w:asciiTheme="minorEastAsia" w:hAnsiTheme="minorEastAsia" w:cstheme="minorEastAsia"/>
          <w:highlight w:val="none"/>
        </w:rPr>
        <w:t>？</w:t>
      </w:r>
      <w:r>
        <w:rPr>
          <w:rFonts w:hint="eastAsia"/>
          <w:highlight w:val="none"/>
        </w:rPr>
        <w:t>）</w:t>
      </w:r>
    </w:p>
    <w:p>
      <w:pPr>
        <w:ind w:firstLine="0" w:firstLineChars="0"/>
        <w:rPr>
          <w:highlight w:val="none"/>
        </w:rPr>
      </w:pPr>
    </w:p>
    <w:p>
      <w:pPr>
        <w:numPr>
          <w:ilvl w:val="0"/>
          <w:numId w:val="2"/>
        </w:numPr>
        <w:rPr>
          <w:highlight w:val="none"/>
        </w:rPr>
      </w:pPr>
      <w:r>
        <w:rPr>
          <w:rFonts w:hint="eastAsia"/>
          <w:highlight w:val="none"/>
        </w:rPr>
        <w:t>网民对网络安全领域治理的关注度</w:t>
      </w:r>
    </w:p>
    <w:p>
      <w:pPr>
        <w:rPr>
          <w:highlight w:val="none"/>
        </w:rPr>
      </w:pPr>
      <w:r>
        <w:rPr>
          <w:rFonts w:hint="eastAsia"/>
          <w:highlight w:val="none"/>
        </w:rPr>
        <w:t>公众网民对网络安全领域治理的关注度：认为</w:t>
      </w:r>
      <w:r>
        <w:t>一般</w:t>
      </w:r>
      <w:r>
        <w:rPr>
          <w:rFonts w:hint="eastAsia"/>
          <w:highlight w:val="none"/>
        </w:rPr>
        <w:t>的最多（占</w:t>
      </w:r>
      <w:r>
        <w:t>39.74</w:t>
      </w:r>
      <w:r>
        <w:rPr>
          <w:rFonts w:hint="eastAsia"/>
          <w:highlight w:val="none"/>
        </w:rPr>
        <w:t>%），其次是认为</w:t>
      </w:r>
      <w:r>
        <w:t>较多</w:t>
      </w:r>
      <w:r>
        <w:rPr>
          <w:rFonts w:hint="eastAsia"/>
          <w:highlight w:val="none"/>
        </w:rPr>
        <w:t>（占</w:t>
      </w:r>
      <w:r>
        <w:t>19.28</w:t>
      </w:r>
      <w:r>
        <w:rPr>
          <w:rFonts w:hint="eastAsia"/>
          <w:highlight w:val="none"/>
        </w:rPr>
        <w:t>%），再次是认为</w:t>
      </w:r>
      <w:r>
        <w:t>经常</w:t>
      </w:r>
      <w:r>
        <w:rPr>
          <w:rFonts w:hint="eastAsia"/>
          <w:highlight w:val="none"/>
        </w:rPr>
        <w:t>（占</w:t>
      </w:r>
      <w:r>
        <w:t>18.61</w:t>
      </w:r>
      <w:r>
        <w:rPr>
          <w:rFonts w:hint="eastAsia"/>
          <w:highlight w:val="none"/>
        </w:rPr>
        <w:t>%）。即认为</w:t>
      </w:r>
      <w:r>
        <w:t>一般</w:t>
      </w:r>
      <w:r>
        <w:rPr>
          <w:rFonts w:hint="eastAsia"/>
          <w:highlight w:val="none"/>
        </w:rPr>
        <w:t>占比较多。</w:t>
      </w:r>
      <w:r>
        <w:t>与全省数据相比，表示经常比例要低2.86个百分点，表示一般比例要高1.95个百分点。与全国数据相比，表示经常比例要低6.32个百分点，表示较多比例要高2.17个百分点。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34</w:t>
      </w:r>
      <w:r>
        <w:rPr>
          <w:highlight w:val="none"/>
        </w:rPr>
        <w:fldChar w:fldCharType="end"/>
      </w:r>
      <w:bookmarkStart w:id="96" w:name="_Toc24969"/>
      <w:r>
        <w:rPr>
          <w:rFonts w:hint="eastAsia"/>
          <w:highlight w:val="none"/>
        </w:rPr>
        <w:t>：网民对网络安全领域治理的关注度</w:t>
      </w:r>
      <w:bookmarkEnd w:id="96"/>
    </w:p>
    <w:p>
      <w:pPr>
        <w:ind w:firstLine="0" w:firstLineChars="0"/>
        <w:rPr>
          <w:highlight w:val="none"/>
        </w:rPr>
      </w:pPr>
      <w:r>
        <w:rPr>
          <w:rFonts w:hint="eastAsia"/>
          <w:highlight w:val="none"/>
        </w:rPr>
        <w:t>（图表数据来源：公众网民版专题1网络安全法治社会建设专题第12题：</w:t>
      </w:r>
      <w:r>
        <w:rPr>
          <w:rFonts w:hint="eastAsia" w:asciiTheme="minorEastAsia" w:hAnsiTheme="minorEastAsia" w:cstheme="minorEastAsia"/>
          <w:highlight w:val="none"/>
        </w:rPr>
        <w:t>您经常关注和参与网络安全领域治理相关活动吗？</w:t>
      </w:r>
      <w:r>
        <w:rPr>
          <w:rFonts w:hint="eastAsia"/>
          <w:highlight w:val="none"/>
        </w:rPr>
        <w:t>）</w:t>
      </w:r>
    </w:p>
    <w:p>
      <w:pPr>
        <w:ind w:firstLine="0" w:firstLineChars="0"/>
        <w:rPr>
          <w:highlight w:val="none"/>
        </w:rPr>
      </w:pPr>
    </w:p>
    <w:p>
      <w:pPr>
        <w:numPr>
          <w:ilvl w:val="0"/>
          <w:numId w:val="2"/>
        </w:numPr>
        <w:rPr>
          <w:highlight w:val="none"/>
        </w:rPr>
      </w:pPr>
      <w:r>
        <w:rPr>
          <w:rFonts w:hint="eastAsia"/>
          <w:highlight w:val="none"/>
        </w:rPr>
        <w:t>基层社区网络（群组）在社区公共事务中发挥作用的满意度评价</w:t>
      </w:r>
    </w:p>
    <w:p>
      <w:pPr>
        <w:rPr>
          <w:highlight w:val="none"/>
        </w:rPr>
      </w:pPr>
      <w:r>
        <w:rPr>
          <w:rFonts w:hint="eastAsia"/>
          <w:highlight w:val="none"/>
        </w:rPr>
        <w:t>公众网民对基层社区网络（群组）在社区公共事务中发挥作用的满意度评价：</w:t>
      </w:r>
      <w:r>
        <w:rPr>
          <w:rFonts w:ascii="宋体" w:hAnsi="宋体" w:eastAsia="宋体"/>
          <w:color w:val="000000"/>
          <w:highlight w:val="none"/>
        </w:rPr>
        <w:t>表示</w:t>
      </w:r>
      <w:r>
        <w:rPr>
          <w:rFonts w:hint="eastAsia" w:ascii="宋体" w:hAnsi="宋体" w:eastAsia="宋体"/>
          <w:color w:val="000000"/>
          <w:highlight w:val="none"/>
        </w:rPr>
        <w:t>较</w:t>
      </w:r>
      <w:r>
        <w:rPr>
          <w:rFonts w:ascii="宋体" w:hAnsi="宋体" w:eastAsia="宋体"/>
          <w:color w:val="000000"/>
          <w:highlight w:val="none"/>
        </w:rPr>
        <w:t>满意或非常满意的占</w:t>
      </w:r>
      <w:r>
        <w:rPr>
          <w:rFonts w:ascii="宋体" w:hAnsi="宋体" w:eastAsia="宋体" w:cs="宋体"/>
          <w:color w:val="000000"/>
        </w:rPr>
        <w:t>43.39</w:t>
      </w:r>
      <w:r>
        <w:rPr>
          <w:rFonts w:ascii="宋体" w:hAnsi="宋体" w:eastAsia="宋体"/>
          <w:color w:val="000000"/>
          <w:highlight w:val="none"/>
        </w:rPr>
        <w:t>%，其中</w:t>
      </w:r>
      <w:r>
        <w:rPr>
          <w:rFonts w:ascii="宋体" w:hAnsi="宋体" w:eastAsia="宋体" w:cs="宋体"/>
          <w:color w:val="000000"/>
        </w:rPr>
        <w:t>33.82</w:t>
      </w:r>
      <w:r>
        <w:rPr>
          <w:rFonts w:ascii="宋体" w:hAnsi="宋体" w:eastAsia="宋体"/>
          <w:color w:val="000000"/>
          <w:highlight w:val="none"/>
        </w:rPr>
        <w:t>%的网民表示</w:t>
      </w:r>
      <w:r>
        <w:rPr>
          <w:rFonts w:hint="eastAsia" w:ascii="宋体" w:hAnsi="宋体" w:eastAsia="宋体"/>
          <w:color w:val="000000"/>
          <w:highlight w:val="none"/>
        </w:rPr>
        <w:t>较</w:t>
      </w:r>
      <w:r>
        <w:rPr>
          <w:rFonts w:ascii="宋体" w:hAnsi="宋体" w:eastAsia="宋体"/>
          <w:color w:val="000000"/>
          <w:highlight w:val="none"/>
        </w:rPr>
        <w:t>满意，</w:t>
      </w:r>
      <w:r>
        <w:rPr>
          <w:rFonts w:ascii="宋体" w:hAnsi="宋体" w:eastAsia="宋体" w:cs="宋体"/>
          <w:color w:val="000000"/>
        </w:rPr>
        <w:t>17.98</w:t>
      </w:r>
      <w:r>
        <w:rPr>
          <w:rFonts w:ascii="宋体" w:hAnsi="宋体" w:eastAsia="宋体"/>
          <w:color w:val="000000"/>
          <w:highlight w:val="none"/>
        </w:rPr>
        <w:t>%的网民表示非常满意。</w:t>
      </w:r>
      <w:r>
        <w:rPr>
          <w:rFonts w:ascii="宋体" w:hAnsi="宋体" w:eastAsia="宋体" w:cs="宋体"/>
          <w:color w:val="000000"/>
        </w:rPr>
        <w:t>36.52</w:t>
      </w:r>
      <w:r>
        <w:rPr>
          <w:rFonts w:ascii="宋体" w:hAnsi="宋体" w:eastAsia="宋体"/>
          <w:color w:val="000000"/>
          <w:highlight w:val="none"/>
        </w:rPr>
        <w:t>%的网民表示一般，表示不满意或非常不满意的占</w:t>
      </w:r>
      <w:r>
        <w:rPr>
          <w:rFonts w:ascii="宋体" w:hAnsi="宋体" w:eastAsia="宋体" w:cs="宋体"/>
          <w:color w:val="000000"/>
        </w:rPr>
        <w:t>8.39</w:t>
      </w:r>
      <w:r>
        <w:rPr>
          <w:rFonts w:ascii="宋体" w:hAnsi="宋体" w:eastAsia="宋体"/>
          <w:color w:val="000000"/>
          <w:highlight w:val="none"/>
        </w:rPr>
        <w:t>%，其中表示不满意的占</w:t>
      </w:r>
      <w:r>
        <w:rPr>
          <w:rFonts w:ascii="宋体" w:hAnsi="宋体" w:eastAsia="宋体" w:cs="宋体"/>
          <w:color w:val="000000"/>
        </w:rPr>
        <w:t>3.47</w:t>
      </w:r>
      <w:r>
        <w:rPr>
          <w:rFonts w:ascii="宋体" w:hAnsi="宋体" w:eastAsia="宋体"/>
          <w:color w:val="000000"/>
          <w:highlight w:val="none"/>
        </w:rPr>
        <w:t>%，表示非常不满意的占</w:t>
      </w:r>
      <w:r>
        <w:rPr>
          <w:rFonts w:ascii="宋体" w:hAnsi="宋体" w:eastAsia="宋体" w:cs="宋体"/>
          <w:color w:val="000000"/>
        </w:rPr>
        <w:t>1.12</w:t>
      </w:r>
      <w:r>
        <w:rPr>
          <w:rFonts w:ascii="宋体" w:hAnsi="宋体" w:eastAsia="宋体"/>
          <w:color w:val="000000"/>
          <w:highlight w:val="none"/>
        </w:rPr>
        <w:t>%。总体上来说表示</w:t>
      </w:r>
      <w:r>
        <w:rPr>
          <w:rFonts w:hint="eastAsia"/>
          <w:highlight w:val="none"/>
        </w:rPr>
        <w:t>一般</w:t>
      </w:r>
      <w:r>
        <w:rPr>
          <w:rFonts w:ascii="宋体" w:hAnsi="宋体" w:eastAsia="宋体"/>
          <w:color w:val="000000"/>
          <w:highlight w:val="none"/>
        </w:rPr>
        <w:t>的占主要部分。</w:t>
      </w:r>
      <w:r>
        <w:rPr>
          <w:rFonts w:hint="eastAsia"/>
          <w:highlight w:val="none"/>
        </w:rPr>
        <w:t>与全省数据相比，表示非常满意比例要低3.67个百分点，表示一般比例要高1.87个百分点。与全国数据相比，表示非常满意比例要低7.47个百分点，表示较满意比例要高2.17个百分点。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35</w:t>
      </w:r>
      <w:r>
        <w:rPr>
          <w:highlight w:val="none"/>
        </w:rPr>
        <w:fldChar w:fldCharType="end"/>
      </w:r>
      <w:bookmarkStart w:id="97" w:name="_Toc9448"/>
      <w:r>
        <w:rPr>
          <w:rFonts w:hint="eastAsia"/>
          <w:highlight w:val="none"/>
        </w:rPr>
        <w:t>：基层社区网络（群组）在社区公共事务中发挥作用的满意度评价</w:t>
      </w:r>
      <w:bookmarkEnd w:id="97"/>
    </w:p>
    <w:p>
      <w:pPr>
        <w:ind w:firstLine="0" w:firstLineChars="0"/>
        <w:rPr>
          <w:highlight w:val="none"/>
        </w:rPr>
      </w:pPr>
      <w:r>
        <w:rPr>
          <w:rFonts w:hint="eastAsia"/>
          <w:highlight w:val="none"/>
        </w:rPr>
        <w:t>（图表数据来源：公众网民版专题1网络安全法治社会建设专题第13题：</w:t>
      </w:r>
      <w:r>
        <w:rPr>
          <w:rFonts w:hint="eastAsia" w:asciiTheme="minorEastAsia" w:hAnsiTheme="minorEastAsia" w:cstheme="minorEastAsia"/>
          <w:highlight w:val="none"/>
        </w:rPr>
        <w:t>您对所在基层社区网络（群组）在社区公共事务方面发挥作用效果满意吗？</w:t>
      </w:r>
      <w:r>
        <w:rPr>
          <w:rFonts w:hint="eastAsia"/>
          <w:highlight w:val="none"/>
        </w:rPr>
        <w:t>）</w:t>
      </w:r>
    </w:p>
    <w:p>
      <w:pPr>
        <w:ind w:firstLine="0" w:firstLineChars="0"/>
        <w:rPr>
          <w:highlight w:val="none"/>
        </w:rPr>
      </w:pPr>
    </w:p>
    <w:p>
      <w:pPr>
        <w:numPr>
          <w:ilvl w:val="0"/>
          <w:numId w:val="2"/>
        </w:numPr>
        <w:rPr>
          <w:highlight w:val="none"/>
        </w:rPr>
      </w:pPr>
      <w:r>
        <w:rPr>
          <w:rFonts w:hint="eastAsia"/>
          <w:highlight w:val="none"/>
        </w:rPr>
        <w:t>基层社区网络（群组）在社区公共事务的存在问题</w:t>
      </w:r>
    </w:p>
    <w:p>
      <w:pPr>
        <w:rPr>
          <w:highlight w:val="none"/>
        </w:rPr>
      </w:pPr>
      <w:r>
        <w:rPr>
          <w:rFonts w:hint="eastAsia"/>
          <w:highlight w:val="none"/>
        </w:rPr>
        <w:t>公众网民对基层社区网络（群组）在社区公共事务的存在问题：普遍认为</w:t>
      </w:r>
      <w:r>
        <w:rPr>
          <w:rFonts w:ascii="Calibri" w:hAnsi="Calibri" w:eastAsia="Calibri"/>
          <w:color w:val="000000"/>
          <w:highlight w:val="none"/>
        </w:rPr>
        <w:t>我不知道有这样网络群组</w:t>
      </w:r>
      <w:r>
        <w:rPr>
          <w:rFonts w:ascii="宋体" w:hAnsi="宋体" w:eastAsia="宋体"/>
          <w:color w:val="000000"/>
          <w:highlight w:val="none"/>
        </w:rPr>
        <w:t>（选择率</w:t>
      </w:r>
      <w:r>
        <w:rPr>
          <w:rFonts w:ascii="Calibri" w:hAnsi="Calibri" w:eastAsia="Calibri"/>
          <w:color w:val="000000"/>
          <w:highlight w:val="none"/>
        </w:rPr>
        <w:t>50.14%</w:t>
      </w:r>
      <w:r>
        <w:rPr>
          <w:rFonts w:ascii="宋体" w:hAnsi="宋体" w:eastAsia="宋体"/>
          <w:color w:val="000000"/>
          <w:highlight w:val="none"/>
        </w:rPr>
        <w:t>），第二位是</w:t>
      </w:r>
      <w:r>
        <w:rPr>
          <w:rFonts w:ascii="Calibri" w:hAnsi="Calibri" w:eastAsia="Calibri"/>
          <w:color w:val="000000"/>
          <w:highlight w:val="none"/>
        </w:rPr>
        <w:t>群组没有提供什么信息</w:t>
      </w:r>
      <w:r>
        <w:rPr>
          <w:rFonts w:ascii="宋体" w:hAnsi="宋体" w:eastAsia="宋体"/>
          <w:color w:val="000000"/>
          <w:highlight w:val="none"/>
        </w:rPr>
        <w:t>（选择率</w:t>
      </w:r>
      <w:r>
        <w:rPr>
          <w:rFonts w:ascii="Calibri" w:hAnsi="Calibri" w:eastAsia="Calibri"/>
          <w:color w:val="000000"/>
          <w:highlight w:val="none"/>
        </w:rPr>
        <w:t>36.86%</w:t>
      </w:r>
      <w:r>
        <w:rPr>
          <w:rFonts w:ascii="宋体" w:hAnsi="宋体" w:eastAsia="宋体"/>
          <w:color w:val="000000"/>
          <w:highlight w:val="none"/>
        </w:rPr>
        <w:t>），第三位是</w:t>
      </w:r>
      <w:r>
        <w:rPr>
          <w:rFonts w:ascii="Calibri" w:hAnsi="Calibri" w:eastAsia="Calibri"/>
          <w:color w:val="000000"/>
          <w:highlight w:val="none"/>
        </w:rPr>
        <w:t>对老人没有用</w:t>
      </w:r>
      <w:r>
        <w:rPr>
          <w:rFonts w:ascii="宋体" w:hAnsi="宋体" w:eastAsia="宋体"/>
          <w:color w:val="000000"/>
          <w:highlight w:val="none"/>
        </w:rPr>
        <w:t>（选择率</w:t>
      </w:r>
      <w:r>
        <w:rPr>
          <w:rFonts w:ascii="Calibri" w:hAnsi="Calibri" w:eastAsia="Calibri"/>
          <w:color w:val="000000"/>
          <w:highlight w:val="none"/>
        </w:rPr>
        <w:t>34.62%</w:t>
      </w:r>
      <w:r>
        <w:rPr>
          <w:rFonts w:ascii="宋体" w:hAnsi="宋体" w:eastAsia="宋体"/>
          <w:color w:val="000000"/>
          <w:highlight w:val="none"/>
        </w:rPr>
        <w:t>），第四位是</w:t>
      </w:r>
      <w:r>
        <w:rPr>
          <w:rFonts w:ascii="Calibri" w:hAnsi="Calibri" w:eastAsia="Calibri"/>
          <w:color w:val="000000"/>
          <w:highlight w:val="none"/>
        </w:rPr>
        <w:t>流于形式</w:t>
      </w:r>
      <w:r>
        <w:rPr>
          <w:rFonts w:ascii="宋体" w:hAnsi="宋体" w:eastAsia="宋体"/>
          <w:color w:val="000000"/>
          <w:highlight w:val="none"/>
        </w:rPr>
        <w:t>（选择率</w:t>
      </w:r>
      <w:r>
        <w:rPr>
          <w:rFonts w:ascii="Calibri" w:hAnsi="Calibri" w:eastAsia="Calibri"/>
          <w:color w:val="000000"/>
          <w:highlight w:val="none"/>
        </w:rPr>
        <w:t>32.75%</w:t>
      </w:r>
      <w:r>
        <w:rPr>
          <w:rFonts w:ascii="宋体" w:hAnsi="宋体" w:eastAsia="宋体"/>
          <w:color w:val="000000"/>
          <w:highlight w:val="none"/>
        </w:rPr>
        <w:t>），第五位是</w:t>
      </w:r>
      <w:r>
        <w:rPr>
          <w:rFonts w:ascii="Calibri" w:hAnsi="Calibri" w:eastAsia="Calibri"/>
          <w:color w:val="000000"/>
          <w:highlight w:val="none"/>
        </w:rPr>
        <w:t>群组管理混乱，推销信息泛滥</w:t>
      </w:r>
      <w:r>
        <w:rPr>
          <w:rFonts w:ascii="宋体" w:hAnsi="宋体" w:eastAsia="宋体"/>
          <w:color w:val="000000"/>
          <w:highlight w:val="none"/>
        </w:rPr>
        <w:t>（选择率</w:t>
      </w:r>
      <w:r>
        <w:rPr>
          <w:rFonts w:ascii="Calibri" w:hAnsi="Calibri" w:eastAsia="Calibri"/>
          <w:color w:val="000000"/>
          <w:highlight w:val="none"/>
        </w:rPr>
        <w:t>31.33%</w:t>
      </w:r>
      <w:r>
        <w:rPr>
          <w:rFonts w:ascii="宋体" w:hAnsi="宋体" w:eastAsia="宋体"/>
          <w:color w:val="000000"/>
          <w:highlight w:val="none"/>
        </w:rPr>
        <w:t>）。</w:t>
      </w:r>
      <w:r>
        <w:rPr>
          <w:rFonts w:hint="eastAsia"/>
          <w:highlight w:val="none"/>
        </w:rPr>
        <w:t>与全省数据相比，表示群组管理混乱，推销信息泛滥比例要低1.42个百分点，表示我不知道有这样网络群组比例要高4.91个百分点。与全国数据相比，表示缺乏自愿者协助落实比例要低1.47个百分点，表示我不知道有这样网络群组比例要高8.01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36</w:t>
      </w:r>
      <w:r>
        <w:rPr>
          <w:highlight w:val="none"/>
        </w:rPr>
        <w:fldChar w:fldCharType="end"/>
      </w:r>
      <w:bookmarkStart w:id="98" w:name="_Toc29033"/>
      <w:r>
        <w:rPr>
          <w:rFonts w:hint="eastAsia"/>
          <w:highlight w:val="none"/>
        </w:rPr>
        <w:t>：基层社区网络（群组）在社区公共事务的存在问题</w:t>
      </w:r>
      <w:bookmarkEnd w:id="98"/>
    </w:p>
    <w:p>
      <w:pPr>
        <w:ind w:firstLine="0" w:firstLineChars="0"/>
        <w:rPr>
          <w:highlight w:val="none"/>
        </w:rPr>
      </w:pPr>
      <w:r>
        <w:rPr>
          <w:rFonts w:hint="eastAsia"/>
          <w:highlight w:val="none"/>
        </w:rPr>
        <w:t>（图表数据来源：公众网民版专题1网络安全法治社会建设专题第13.1题：</w:t>
      </w:r>
      <w:r>
        <w:rPr>
          <w:rFonts w:hint="eastAsia" w:asciiTheme="minorEastAsia" w:hAnsiTheme="minorEastAsia" w:cstheme="minorEastAsia"/>
          <w:highlight w:val="none"/>
        </w:rPr>
        <w:t>您感到不满意的原因是？（多选）</w:t>
      </w:r>
      <w:r>
        <w:rPr>
          <w:rFonts w:hint="eastAsia"/>
          <w:highlight w:val="none"/>
        </w:rPr>
        <w:t>）</w:t>
      </w:r>
    </w:p>
    <w:p>
      <w:pPr>
        <w:ind w:firstLine="0" w:firstLineChars="0"/>
        <w:rPr>
          <w:highlight w:val="none"/>
        </w:rPr>
      </w:pPr>
    </w:p>
    <w:p>
      <w:pPr>
        <w:numPr>
          <w:ilvl w:val="0"/>
          <w:numId w:val="2"/>
        </w:numPr>
        <w:rPr>
          <w:highlight w:val="none"/>
        </w:rPr>
      </w:pPr>
      <w:r>
        <w:rPr>
          <w:rFonts w:hint="eastAsia" w:asciiTheme="minorEastAsia" w:hAnsiTheme="minorEastAsia" w:cstheme="minorEastAsia"/>
          <w:highlight w:val="none"/>
        </w:rPr>
        <w:t>社会组织参与网络安全领域治理状况满意度评价</w:t>
      </w:r>
    </w:p>
    <w:p>
      <w:pPr>
        <w:rPr>
          <w:highlight w:val="none"/>
        </w:rPr>
      </w:pPr>
      <w:r>
        <w:rPr>
          <w:rFonts w:hint="eastAsia"/>
          <w:highlight w:val="none"/>
        </w:rPr>
        <w:t>公众网民</w:t>
      </w:r>
      <w:r>
        <w:rPr>
          <w:rFonts w:ascii="宋体" w:hAnsi="宋体" w:eastAsia="宋体"/>
          <w:color w:val="000000"/>
          <w:highlight w:val="none"/>
        </w:rPr>
        <w:t>认为</w:t>
      </w:r>
      <w:r>
        <w:rPr>
          <w:rFonts w:hint="eastAsia" w:asciiTheme="minorEastAsia" w:hAnsiTheme="minorEastAsia" w:cstheme="minorEastAsia"/>
          <w:highlight w:val="none"/>
        </w:rPr>
        <w:t>社会组织参与网络安全领域治理状况满意度评价为：</w:t>
      </w:r>
      <w:r>
        <w:rPr>
          <w:rFonts w:ascii="宋体" w:hAnsi="宋体" w:eastAsia="宋体"/>
          <w:color w:val="000000"/>
          <w:highlight w:val="none"/>
        </w:rPr>
        <w:t>满意以上的占</w:t>
      </w:r>
      <w:r>
        <w:rPr>
          <w:rFonts w:ascii="宋体" w:hAnsi="宋体" w:eastAsia="宋体" w:cs="宋体"/>
          <w:color w:val="000000"/>
        </w:rPr>
        <w:t>54.46</w:t>
      </w:r>
      <w:r>
        <w:rPr>
          <w:rFonts w:ascii="宋体" w:hAnsi="宋体" w:eastAsia="宋体"/>
          <w:color w:val="000000"/>
          <w:highlight w:val="none"/>
        </w:rPr>
        <w:t>%，其中</w:t>
      </w:r>
      <w:r>
        <w:rPr>
          <w:rFonts w:ascii="宋体" w:hAnsi="宋体" w:eastAsia="宋体" w:cs="宋体"/>
          <w:color w:val="000000"/>
        </w:rPr>
        <w:t>18.94</w:t>
      </w:r>
      <w:r>
        <w:rPr>
          <w:rFonts w:ascii="宋体" w:hAnsi="宋体" w:eastAsia="宋体"/>
          <w:color w:val="000000"/>
          <w:highlight w:val="none"/>
        </w:rPr>
        <w:t>%公众网民认为非常满意，</w:t>
      </w:r>
      <w:r>
        <w:rPr>
          <w:rFonts w:ascii="宋体" w:hAnsi="宋体" w:eastAsia="宋体" w:cs="宋体"/>
          <w:color w:val="000000"/>
        </w:rPr>
        <w:t>35.52</w:t>
      </w:r>
      <w:r>
        <w:rPr>
          <w:rFonts w:ascii="宋体" w:hAnsi="宋体" w:eastAsia="宋体"/>
          <w:color w:val="000000"/>
          <w:highlight w:val="none"/>
        </w:rPr>
        <w:t>%认为</w:t>
      </w:r>
      <w:r>
        <w:rPr>
          <w:rFonts w:hint="eastAsia" w:ascii="宋体" w:hAnsi="宋体" w:eastAsia="宋体"/>
          <w:color w:val="000000"/>
          <w:highlight w:val="none"/>
        </w:rPr>
        <w:t>较</w:t>
      </w:r>
      <w:r>
        <w:rPr>
          <w:rFonts w:ascii="宋体" w:hAnsi="宋体" w:eastAsia="宋体"/>
          <w:color w:val="000000"/>
          <w:highlight w:val="none"/>
        </w:rPr>
        <w:t>满意。</w:t>
      </w:r>
      <w:r>
        <w:rPr>
          <w:rFonts w:ascii="宋体" w:hAnsi="宋体" w:eastAsia="宋体" w:cs="宋体"/>
          <w:color w:val="000000"/>
        </w:rPr>
        <w:t>35.02</w:t>
      </w:r>
      <w:r>
        <w:rPr>
          <w:rFonts w:ascii="宋体" w:hAnsi="宋体" w:eastAsia="宋体"/>
          <w:color w:val="000000"/>
          <w:highlight w:val="none"/>
        </w:rPr>
        <w:t>%认为一般</w:t>
      </w:r>
      <w:r>
        <w:rPr>
          <w:rFonts w:hint="eastAsia" w:ascii="宋体" w:hAnsi="宋体" w:eastAsia="宋体"/>
          <w:color w:val="000000"/>
          <w:highlight w:val="none"/>
        </w:rPr>
        <w:t>。</w:t>
      </w:r>
      <w:r>
        <w:rPr>
          <w:rFonts w:ascii="宋体" w:hAnsi="宋体" w:eastAsia="宋体"/>
          <w:color w:val="000000"/>
          <w:highlight w:val="none"/>
        </w:rPr>
        <w:t>4.66%</w:t>
      </w:r>
      <w:r>
        <w:rPr>
          <w:rFonts w:hint="eastAsia" w:ascii="宋体" w:hAnsi="宋体" w:eastAsia="宋体"/>
          <w:color w:val="000000"/>
          <w:highlight w:val="none"/>
        </w:rPr>
        <w:t>的公众网民</w:t>
      </w:r>
      <w:r>
        <w:rPr>
          <w:rFonts w:ascii="宋体" w:hAnsi="宋体" w:eastAsia="宋体"/>
          <w:color w:val="000000"/>
          <w:highlight w:val="none"/>
        </w:rPr>
        <w:t>认为不满意或非常不满意，其中</w:t>
      </w:r>
      <w:r>
        <w:rPr>
          <w:rFonts w:ascii="宋体" w:hAnsi="宋体" w:eastAsia="宋体" w:cs="宋体"/>
          <w:color w:val="000000"/>
        </w:rPr>
        <w:t>3.37</w:t>
      </w:r>
      <w:r>
        <w:rPr>
          <w:rFonts w:ascii="宋体" w:hAnsi="宋体" w:eastAsia="宋体"/>
          <w:color w:val="000000"/>
          <w:highlight w:val="none"/>
        </w:rPr>
        <w:t>%认为不满意，</w:t>
      </w:r>
      <w:r>
        <w:rPr>
          <w:rFonts w:ascii="宋体" w:hAnsi="宋体" w:eastAsia="宋体" w:cs="宋体"/>
          <w:color w:val="000000"/>
        </w:rPr>
        <w:t>1.29</w:t>
      </w:r>
      <w:r>
        <w:rPr>
          <w:rFonts w:ascii="宋体" w:hAnsi="宋体" w:eastAsia="宋体"/>
          <w:color w:val="000000"/>
          <w:highlight w:val="none"/>
        </w:rPr>
        <w:t>%认为非常不满意。</w:t>
      </w:r>
      <w:r>
        <w:rPr>
          <w:rFonts w:hint="eastAsia"/>
          <w:highlight w:val="none"/>
        </w:rPr>
        <w:t>与全省数据相比，表示非常满意比例要低4.04个百分点，表示一般比例要高2.33个百分点。与全国数据相比，表示非常满意比例要低8.09个百分点，表示较满意比例要高2.2个百分点。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37</w:t>
      </w:r>
      <w:r>
        <w:rPr>
          <w:highlight w:val="none"/>
        </w:rPr>
        <w:fldChar w:fldCharType="end"/>
      </w:r>
      <w:bookmarkStart w:id="99" w:name="_Toc31784"/>
      <w:r>
        <w:rPr>
          <w:rFonts w:hint="eastAsia"/>
          <w:highlight w:val="none"/>
        </w:rPr>
        <w:t>：</w:t>
      </w:r>
      <w:r>
        <w:rPr>
          <w:rFonts w:hint="eastAsia" w:asciiTheme="minorEastAsia" w:hAnsiTheme="minorEastAsia" w:cstheme="minorEastAsia"/>
          <w:highlight w:val="none"/>
        </w:rPr>
        <w:t>社会组织参与网络安全领域治理状况满意度评价</w:t>
      </w:r>
      <w:bookmarkEnd w:id="99"/>
    </w:p>
    <w:p>
      <w:pPr>
        <w:ind w:firstLine="0" w:firstLineChars="0"/>
        <w:rPr>
          <w:highlight w:val="none"/>
        </w:rPr>
      </w:pPr>
      <w:r>
        <w:rPr>
          <w:rFonts w:hint="eastAsia"/>
          <w:highlight w:val="none"/>
        </w:rPr>
        <w:t>（图表数据来源：公众网民版专题1网络安全法治社会建设专题第14题：您认为我国社会组织参与网络安全领域治理的状况是否令人满意？）</w:t>
      </w:r>
    </w:p>
    <w:p>
      <w:pPr>
        <w:ind w:firstLine="0" w:firstLineChars="0"/>
        <w:rPr>
          <w:highlight w:val="none"/>
        </w:rPr>
      </w:pPr>
    </w:p>
    <w:p>
      <w:pPr>
        <w:numPr>
          <w:ilvl w:val="0"/>
          <w:numId w:val="2"/>
        </w:numPr>
        <w:rPr>
          <w:highlight w:val="none"/>
        </w:rPr>
      </w:pPr>
      <w:r>
        <w:rPr>
          <w:rFonts w:hint="eastAsia"/>
          <w:highlight w:val="none"/>
        </w:rPr>
        <w:t>网民利益代表的看法</w:t>
      </w:r>
    </w:p>
    <w:p>
      <w:pPr>
        <w:rPr>
          <w:highlight w:val="none"/>
        </w:rPr>
      </w:pPr>
      <w:r>
        <w:rPr>
          <w:rFonts w:hint="eastAsia"/>
          <w:highlight w:val="none"/>
        </w:rPr>
        <w:t>参与调查的公众网民对谁能够代表网民利益的人或团体看法：排第一位是</w:t>
      </w:r>
      <w:r>
        <w:t>新闻媒体</w:t>
      </w:r>
      <w:r>
        <w:rPr>
          <w:rFonts w:hint="eastAsia"/>
          <w:highlight w:val="none"/>
        </w:rPr>
        <w:t>（认同率</w:t>
      </w:r>
      <w:r>
        <w:t>35.36</w:t>
      </w:r>
      <w:r>
        <w:rPr>
          <w:rFonts w:hint="eastAsia"/>
          <w:highlight w:val="none"/>
        </w:rPr>
        <w:t>%）；第二位是</w:t>
      </w:r>
      <w:r>
        <w:t>网民自己</w:t>
      </w:r>
      <w:r>
        <w:rPr>
          <w:rFonts w:hint="eastAsia"/>
          <w:highlight w:val="none"/>
        </w:rPr>
        <w:t>（认同率</w:t>
      </w:r>
      <w:r>
        <w:t>33.38</w:t>
      </w:r>
      <w:r>
        <w:rPr>
          <w:rFonts w:hint="eastAsia"/>
          <w:highlight w:val="none"/>
        </w:rPr>
        <w:t>%）；第三位是</w:t>
      </w:r>
      <w:r>
        <w:t>人大代表、政协委员</w:t>
      </w:r>
      <w:r>
        <w:rPr>
          <w:rFonts w:hint="eastAsia"/>
          <w:highlight w:val="none"/>
        </w:rPr>
        <w:t>（认同率</w:t>
      </w:r>
      <w:r>
        <w:t>31.67</w:t>
      </w:r>
      <w:r>
        <w:rPr>
          <w:rFonts w:hint="eastAsia"/>
          <w:highlight w:val="none"/>
        </w:rPr>
        <w:t>%）；第四位是</w:t>
      </w:r>
      <w:r>
        <w:t>基层组织负责人</w:t>
      </w:r>
      <w:r>
        <w:rPr>
          <w:rFonts w:hint="eastAsia"/>
          <w:highlight w:val="none"/>
        </w:rPr>
        <w:t>（认同率</w:t>
      </w:r>
      <w:r>
        <w:t>24.08</w:t>
      </w:r>
      <w:r>
        <w:rPr>
          <w:rFonts w:hint="eastAsia"/>
          <w:highlight w:val="none"/>
        </w:rPr>
        <w:t>%）；第五位是</w:t>
      </w:r>
      <w:r>
        <w:t>网络社会组织</w:t>
      </w:r>
      <w:r>
        <w:rPr>
          <w:rFonts w:hint="eastAsia"/>
          <w:highlight w:val="none"/>
        </w:rPr>
        <w:t>（认同率</w:t>
      </w:r>
      <w:r>
        <w:t>22.49</w:t>
      </w:r>
      <w:r>
        <w:rPr>
          <w:rFonts w:hint="eastAsia"/>
          <w:highlight w:val="none"/>
        </w:rPr>
        <w:t>%）。其次为</w:t>
      </w:r>
      <w:r>
        <w:t>行业协会</w:t>
      </w:r>
      <w:r>
        <w:rPr>
          <w:rFonts w:hint="eastAsia"/>
          <w:highlight w:val="none"/>
        </w:rPr>
        <w:t>、</w:t>
      </w:r>
      <w:r>
        <w:t>律师</w:t>
      </w:r>
      <w:r>
        <w:rPr>
          <w:rFonts w:hint="eastAsia"/>
          <w:highlight w:val="none"/>
        </w:rPr>
        <w:t>、</w:t>
      </w:r>
      <w:r>
        <w:t>专家学者</w:t>
      </w:r>
      <w:r>
        <w:rPr>
          <w:rFonts w:hint="eastAsia"/>
          <w:highlight w:val="none"/>
        </w:rPr>
        <w:t>、</w:t>
      </w:r>
      <w:r>
        <w:t>网络群组中的群主或意见领袖</w:t>
      </w:r>
      <w:r>
        <w:rPr>
          <w:rFonts w:hint="eastAsia"/>
          <w:highlight w:val="none"/>
        </w:rPr>
        <w:t>、</w:t>
      </w:r>
      <w:r>
        <w:t>网络明星、大咖</w:t>
      </w:r>
      <w:r>
        <w:rPr>
          <w:rFonts w:hint="eastAsia"/>
          <w:highlight w:val="none"/>
        </w:rPr>
        <w:t>，分别有</w:t>
      </w:r>
      <w:r>
        <w:t>18.75</w:t>
      </w:r>
      <w:r>
        <w:rPr>
          <w:rFonts w:hint="eastAsia"/>
          <w:highlight w:val="none"/>
        </w:rPr>
        <w:t>%、</w:t>
      </w:r>
      <w:r>
        <w:t>17.05</w:t>
      </w:r>
      <w:r>
        <w:rPr>
          <w:rFonts w:hint="eastAsia"/>
          <w:highlight w:val="none"/>
        </w:rPr>
        <w:t>%、</w:t>
      </w:r>
      <w:r>
        <w:t>16.28</w:t>
      </w:r>
      <w:r>
        <w:rPr>
          <w:rFonts w:hint="eastAsia"/>
          <w:highlight w:val="none"/>
        </w:rPr>
        <w:t>%、</w:t>
      </w:r>
      <w:r>
        <w:t>15.23</w:t>
      </w:r>
      <w:r>
        <w:rPr>
          <w:rFonts w:hint="eastAsia"/>
          <w:highlight w:val="none"/>
        </w:rPr>
        <w:t>%、</w:t>
      </w:r>
      <w:r>
        <w:t>8.55</w:t>
      </w:r>
      <w:r>
        <w:rPr>
          <w:rFonts w:hint="eastAsia"/>
          <w:highlight w:val="none"/>
        </w:rPr>
        <w:t>%的认同率。</w:t>
      </w:r>
      <w:r>
        <w:t>与全省数据相比，表示人大代表、政协委员比例要低2.67个百分点，表示行业协会比例要高1.34个百分点。与全国数据相比，表示律师比例要低1.25个百分点，表示行业协会比例要高2.56个百分点。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ind w:firstLine="0" w:firstLineChars="0"/>
        <w:jc w:val="center"/>
        <w:rPr>
          <w:highlight w:val="none"/>
        </w:rPr>
      </w:pPr>
      <w:r>
        <w:rPr>
          <w:rFonts w:hint="eastAsia"/>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38</w:t>
      </w:r>
      <w:r>
        <w:rPr>
          <w:rFonts w:hint="eastAsia"/>
          <w:highlight w:val="none"/>
        </w:rPr>
        <w:fldChar w:fldCharType="end"/>
      </w:r>
      <w:bookmarkStart w:id="100" w:name="_Toc22334"/>
      <w:r>
        <w:rPr>
          <w:rFonts w:hint="eastAsia"/>
          <w:highlight w:val="none"/>
        </w:rPr>
        <w:t>：网民利益代表的看法</w:t>
      </w:r>
      <w:bookmarkEnd w:id="100"/>
    </w:p>
    <w:p>
      <w:pPr>
        <w:pStyle w:val="6"/>
        <w:ind w:firstLine="0" w:firstLineChars="0"/>
        <w:jc w:val="left"/>
        <w:rPr>
          <w:b/>
          <w:bCs/>
          <w:highlight w:val="none"/>
        </w:rPr>
      </w:pPr>
      <w:r>
        <w:rPr>
          <w:rFonts w:hint="eastAsia"/>
          <w:sz w:val="24"/>
          <w:highlight w:val="none"/>
        </w:rPr>
        <w:t>（图表数据来源：公众网民版专题1网络安全法治社会建设专题第15题：您认为哪些人或组织通常能够较好地代表网民的利益说话？（多选，最多3个））</w:t>
      </w:r>
    </w:p>
    <w:p>
      <w:pPr>
        <w:widowControl/>
        <w:adjustRightInd/>
        <w:snapToGrid/>
        <w:spacing w:line="240" w:lineRule="auto"/>
        <w:ind w:firstLine="0" w:firstLineChars="0"/>
        <w:jc w:val="left"/>
        <w:rPr>
          <w:rFonts w:asciiTheme="minorEastAsia" w:hAnsiTheme="minorEastAsia"/>
          <w:b/>
          <w:highlight w:val="none"/>
        </w:rPr>
      </w:pPr>
    </w:p>
    <w:p>
      <w:pPr>
        <w:rPr>
          <w:highlight w:val="none"/>
        </w:rPr>
      </w:pPr>
      <w:bookmarkStart w:id="101" w:name="_Toc19207418"/>
      <w:r>
        <w:rPr>
          <w:rFonts w:hint="eastAsia"/>
          <w:highlight w:val="none"/>
        </w:rPr>
        <w:br w:type="page"/>
      </w:r>
    </w:p>
    <w:p>
      <w:pPr>
        <w:pStyle w:val="3"/>
        <w:ind w:firstLine="723" w:firstLineChars="300"/>
        <w:rPr>
          <w:highlight w:val="none"/>
        </w:rPr>
      </w:pPr>
      <w:bookmarkStart w:id="102" w:name="_Toc23726"/>
      <w:r>
        <w:rPr>
          <w:rFonts w:hint="eastAsia"/>
          <w:highlight w:val="none"/>
          <w:lang w:val="en-US" w:eastAsia="zh-CN"/>
        </w:rPr>
        <w:t>4</w:t>
      </w:r>
      <w:r>
        <w:rPr>
          <w:rFonts w:hint="eastAsia"/>
          <w:highlight w:val="none"/>
        </w:rPr>
        <w:t>.2</w:t>
      </w:r>
      <w:bookmarkEnd w:id="101"/>
      <w:r>
        <w:rPr>
          <w:rFonts w:hint="eastAsia"/>
          <w:highlight w:val="none"/>
        </w:rPr>
        <w:t>专题2：网络诚信建设专题</w:t>
      </w:r>
      <w:bookmarkEnd w:id="102"/>
    </w:p>
    <w:p>
      <w:pPr>
        <w:rPr>
          <w:rFonts w:ascii="微软雅黑" w:hAnsi="微软雅黑" w:eastAsia="微软雅黑"/>
          <w:color w:val="333333"/>
          <w:highlight w:val="none"/>
        </w:rPr>
      </w:pPr>
      <w:r>
        <w:rPr>
          <w:rFonts w:ascii="宋体" w:hAnsi="宋体" w:eastAsia="宋体"/>
          <w:color w:val="000000"/>
          <w:highlight w:val="none"/>
        </w:rPr>
        <w:t>参与本专题答题的公众网民数量为</w:t>
      </w:r>
      <w:r>
        <w:rPr>
          <w:highlight w:val="none"/>
        </w:rPr>
        <w:t>29733</w:t>
      </w:r>
      <w:r>
        <w:rPr>
          <w:rFonts w:ascii="宋体" w:hAnsi="宋体" w:eastAsia="宋体"/>
          <w:color w:val="000000"/>
          <w:highlight w:val="none"/>
        </w:rPr>
        <w:t>人。</w:t>
      </w:r>
    </w:p>
    <w:p>
      <w:pPr>
        <w:numPr>
          <w:ilvl w:val="0"/>
          <w:numId w:val="3"/>
        </w:numPr>
        <w:rPr>
          <w:rFonts w:ascii="宋体" w:hAnsi="宋体" w:eastAsia="宋体"/>
          <w:color w:val="000000"/>
          <w:highlight w:val="none"/>
        </w:rPr>
      </w:pPr>
      <w:r>
        <w:rPr>
          <w:rFonts w:hint="eastAsia" w:ascii="宋体" w:hAnsi="宋体" w:eastAsia="宋体"/>
          <w:color w:val="000000"/>
          <w:highlight w:val="none"/>
        </w:rPr>
        <w:t>网络诚信状况评价</w:t>
      </w:r>
    </w:p>
    <w:p>
      <w:pPr>
        <w:rPr>
          <w:highlight w:val="none"/>
        </w:rPr>
      </w:pPr>
      <w:r>
        <w:rPr>
          <w:rFonts w:hint="eastAsia"/>
          <w:highlight w:val="none"/>
        </w:rPr>
        <w:t>参与调查的公众网民对当前总体网络诚信状况的满意度评价：满意以上的占</w:t>
      </w:r>
      <w:r>
        <w:t>81.79</w:t>
      </w:r>
      <w:r>
        <w:rPr>
          <w:rFonts w:hint="eastAsia"/>
          <w:highlight w:val="none"/>
        </w:rPr>
        <w:t>%。其中</w:t>
      </w:r>
      <w:r>
        <w:t>35.86</w:t>
      </w:r>
      <w:r>
        <w:rPr>
          <w:rFonts w:hint="eastAsia"/>
          <w:highlight w:val="none"/>
        </w:rPr>
        <w:t>%公众网民认为非常满意，</w:t>
      </w:r>
      <w:r>
        <w:t>45.93</w:t>
      </w:r>
      <w:r>
        <w:rPr>
          <w:rFonts w:hint="eastAsia"/>
          <w:highlight w:val="none"/>
        </w:rPr>
        <w:t>%认为较满意，</w:t>
      </w:r>
      <w:r>
        <w:t>13.62%认为一般。而4.58</w:t>
      </w:r>
      <w:r>
        <w:rPr>
          <w:rFonts w:hint="eastAsia"/>
          <w:highlight w:val="none"/>
        </w:rPr>
        <w:t xml:space="preserve">%认为 不满意。非常满意为 9-10 分，较满意为 </w:t>
      </w:r>
      <w:r>
        <w:rPr>
          <w:highlight w:val="none"/>
        </w:rPr>
        <w:t xml:space="preserve">7-8 </w:t>
      </w:r>
      <w:r>
        <w:rPr>
          <w:rFonts w:hint="eastAsia"/>
          <w:highlight w:val="none"/>
        </w:rPr>
        <w:t xml:space="preserve">分，一般为 </w:t>
      </w:r>
      <w:r>
        <w:rPr>
          <w:highlight w:val="none"/>
        </w:rPr>
        <w:t xml:space="preserve">5-6 </w:t>
      </w:r>
      <w:r>
        <w:rPr>
          <w:rFonts w:hint="eastAsia"/>
          <w:highlight w:val="none"/>
        </w:rPr>
        <w:t xml:space="preserve">分，不满意为 </w:t>
      </w:r>
      <w:r>
        <w:rPr>
          <w:highlight w:val="none"/>
        </w:rPr>
        <w:t xml:space="preserve">3-4 </w:t>
      </w:r>
      <w:r>
        <w:rPr>
          <w:rFonts w:hint="eastAsia"/>
          <w:highlight w:val="none"/>
        </w:rPr>
        <w:t xml:space="preserve">分，非常不满意为 </w:t>
      </w:r>
      <w:r>
        <w:rPr>
          <w:highlight w:val="none"/>
        </w:rPr>
        <w:t xml:space="preserve">1-2 </w:t>
      </w:r>
      <w:r>
        <w:rPr>
          <w:rFonts w:hint="eastAsia"/>
          <w:highlight w:val="none"/>
        </w:rPr>
        <w:t>分。</w:t>
      </w:r>
    </w:p>
    <w:p>
      <w:pPr>
        <w:rPr>
          <w:rFonts w:ascii="宋体" w:hAnsi="宋体" w:eastAsia="宋体"/>
          <w:color w:val="000000"/>
          <w:highlight w:val="none"/>
        </w:rPr>
      </w:pPr>
      <w:r>
        <w:rPr>
          <w:rFonts w:ascii="宋体" w:hAnsi="宋体" w:eastAsia="宋体"/>
          <w:color w:val="000000"/>
          <w:highlight w:val="none"/>
        </w:rPr>
        <w:t>与全省数据相比，表示10分比例要低4.02个百分点，表示8分比例要高2.05个百分点。与全国数据相比，表示10分比例要低5.82个百分点，表示8分比例要高3.75个百分点。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39</w:t>
      </w:r>
      <w:r>
        <w:rPr>
          <w:rFonts w:hint="eastAsia"/>
          <w:highlight w:val="none"/>
        </w:rPr>
        <w:fldChar w:fldCharType="end"/>
      </w:r>
      <w:bookmarkStart w:id="103" w:name="_Toc6864"/>
      <w:r>
        <w:rPr>
          <w:rFonts w:ascii="宋体" w:hAnsi="宋体" w:eastAsia="宋体"/>
          <w:color w:val="000000"/>
          <w:highlight w:val="none"/>
        </w:rPr>
        <w:t>：</w:t>
      </w:r>
      <w:r>
        <w:rPr>
          <w:rFonts w:hint="eastAsia" w:ascii="宋体" w:hAnsi="宋体" w:eastAsia="宋体"/>
          <w:color w:val="000000"/>
          <w:highlight w:val="none"/>
        </w:rPr>
        <w:t>对总体</w:t>
      </w:r>
      <w:r>
        <w:rPr>
          <w:rFonts w:hint="eastAsia"/>
          <w:highlight w:val="none"/>
        </w:rPr>
        <w:t>网络诚信状况的满意度评价</w:t>
      </w:r>
      <w:bookmarkEnd w:id="10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专题第1题：</w:t>
      </w:r>
      <w:r>
        <w:rPr>
          <w:rFonts w:hint="eastAsia" w:ascii="宋体" w:hAnsi="宋体" w:eastAsia="宋体"/>
          <w:color w:val="000000"/>
          <w:highlight w:val="none"/>
        </w:rPr>
        <w:t>您对当前网络诚信状况的评分如何？（最高1</w:t>
      </w:r>
      <w:r>
        <w:rPr>
          <w:rFonts w:ascii="宋体" w:hAnsi="宋体" w:eastAsia="宋体"/>
          <w:color w:val="000000"/>
          <w:highlight w:val="none"/>
        </w:rPr>
        <w:t>0</w:t>
      </w:r>
      <w:r>
        <w:rPr>
          <w:rFonts w:hint="eastAsia" w:ascii="宋体" w:hAnsi="宋体" w:eastAsia="宋体"/>
          <w:color w:val="000000"/>
          <w:highlight w:val="none"/>
        </w:rPr>
        <w:t>分、最低</w:t>
      </w:r>
      <w:r>
        <w:rPr>
          <w:rFonts w:ascii="宋体" w:hAnsi="宋体" w:eastAsia="宋体"/>
          <w:color w:val="000000"/>
          <w:highlight w:val="none"/>
        </w:rPr>
        <w:t>1</w:t>
      </w:r>
      <w:r>
        <w:rPr>
          <w:rFonts w:hint="eastAsia" w:ascii="宋体" w:hAnsi="宋体" w:eastAsia="宋体"/>
          <w:color w:val="000000"/>
          <w:highlight w:val="none"/>
        </w:rPr>
        <w:t>分）</w:t>
      </w:r>
      <w:r>
        <w:rPr>
          <w:rFonts w:ascii="宋体" w:hAnsi="宋体" w:eastAsia="宋体"/>
          <w:color w:val="000000"/>
          <w:highlight w:val="none"/>
        </w:rPr>
        <w:t>）</w:t>
      </w:r>
    </w:p>
    <w:p>
      <w:pPr>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网络诚信状况变化的评价</w:t>
      </w:r>
    </w:p>
    <w:p>
      <w:pPr>
        <w:rPr>
          <w:highlight w:val="none"/>
        </w:rPr>
      </w:pPr>
      <w:r>
        <w:rPr>
          <w:rFonts w:hint="eastAsia"/>
          <w:highlight w:val="none"/>
        </w:rPr>
        <w:t>在网络诚信状况方面，与去年（2021年）相比，</w:t>
      </w:r>
      <w:r>
        <w:t>25.75%的公网民认为网络诚信状况明显提升，43.1%的网民认为有稍有提升，24.94%的网民认为没有变化，6.20%的网民认为下降了。数据显示绝大多数（68.85%）的网民认为网络诚信状况有明显提升和稍有提升。与全省数据相比，表示明显提升比例要低6.12个百分点，表示稍有提升比例要高2.08个百分点。与全国数据相比，表示明显提升比例要低7.9个百分点，表示稍有提升比例要高3.75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40</w:t>
      </w:r>
      <w:r>
        <w:rPr>
          <w:rFonts w:hint="eastAsia"/>
          <w:highlight w:val="none"/>
        </w:rPr>
        <w:fldChar w:fldCharType="end"/>
      </w:r>
      <w:bookmarkStart w:id="104" w:name="_Toc24454"/>
      <w:r>
        <w:rPr>
          <w:rFonts w:ascii="宋体" w:hAnsi="宋体" w:eastAsia="宋体"/>
          <w:color w:val="000000"/>
          <w:highlight w:val="none"/>
        </w:rPr>
        <w:t>：</w:t>
      </w:r>
      <w:r>
        <w:rPr>
          <w:rFonts w:hint="eastAsia" w:ascii="宋体" w:hAnsi="宋体" w:eastAsia="宋体"/>
          <w:color w:val="000000"/>
          <w:highlight w:val="none"/>
        </w:rPr>
        <w:t>网络诚信状况变化的评价</w:t>
      </w:r>
      <w:bookmarkEnd w:id="104"/>
    </w:p>
    <w:p>
      <w:pPr>
        <w:ind w:firstLine="0" w:firstLineChars="0"/>
        <w:rPr>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w:t>
      </w:r>
      <w:r>
        <w:rPr>
          <w:rFonts w:ascii="宋体" w:hAnsi="宋体" w:eastAsia="宋体"/>
          <w:color w:val="000000"/>
          <w:highlight w:val="none"/>
        </w:rPr>
        <w:t>题：</w:t>
      </w:r>
      <w:r>
        <w:rPr>
          <w:rFonts w:hint="eastAsia" w:ascii="宋体" w:hAnsi="宋体" w:eastAsia="宋体"/>
          <w:color w:val="000000"/>
          <w:highlight w:val="none"/>
        </w:rPr>
        <w:t>和去年相比，您觉得当前网络诚信状况是否有变化？</w:t>
      </w:r>
      <w:r>
        <w:rPr>
          <w:rFonts w:ascii="宋体" w:hAnsi="宋体" w:eastAsia="宋体"/>
          <w:color w:val="000000"/>
          <w:highlight w:val="none"/>
        </w:rPr>
        <w:t>）</w:t>
      </w:r>
    </w:p>
    <w:p>
      <w:pPr>
        <w:ind w:firstLine="0" w:firstLineChars="0"/>
        <w:rPr>
          <w:highlight w:val="none"/>
        </w:rPr>
      </w:pPr>
    </w:p>
    <w:p>
      <w:pPr>
        <w:numPr>
          <w:ilvl w:val="0"/>
          <w:numId w:val="3"/>
        </w:numPr>
        <w:rPr>
          <w:highlight w:val="none"/>
        </w:rPr>
      </w:pPr>
      <w:r>
        <w:rPr>
          <w:rFonts w:hint="eastAsia" w:ascii="宋体" w:hAnsi="宋体" w:eastAsia="宋体"/>
          <w:color w:val="000000"/>
          <w:highlight w:val="none"/>
        </w:rPr>
        <w:t>网民遭遇欺骗言行的情况</w:t>
      </w:r>
    </w:p>
    <w:p>
      <w:pPr>
        <w:rPr>
          <w:highlight w:val="none"/>
        </w:rPr>
      </w:pPr>
      <w:r>
        <w:rPr>
          <w:rFonts w:hint="eastAsia"/>
          <w:highlight w:val="none"/>
        </w:rPr>
        <w:t>参与调查的公众网民对在网络空间上遭遇欺骗言行的现状为：</w:t>
      </w:r>
      <w:r>
        <w:t>28.85%公众网民有过被欺骗的遭遇，其中7.29%公众网民经常遭遇且曾经被骗、21.56%公众网民经常遭遇但没有被骗；45.74%公众网民表示很少遭遇，其中16.79%公众网民表示很少遭遇但曾经被骗、28.95%公众网民表示很少遭遇且没有被骗；仅有25.41%公众网民没有遇到过。与全省数据相比，表示没有遇过比例要低4.32个百分点，表示经常遭遇，没有被骗比例要高2.66个百分点。与全国数据相比，表示经常遭遇，曾经被骗比例要低1.35个百分点，表示经常遭遇，没有被骗比例要高3.52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41</w:t>
      </w:r>
      <w:r>
        <w:rPr>
          <w:highlight w:val="none"/>
        </w:rPr>
        <w:fldChar w:fldCharType="end"/>
      </w:r>
      <w:bookmarkStart w:id="105" w:name="_Toc24034"/>
      <w:r>
        <w:rPr>
          <w:rFonts w:hint="eastAsia" w:asciiTheme="minorEastAsia" w:hAnsiTheme="minorEastAsia"/>
          <w:highlight w:val="none"/>
        </w:rPr>
        <w:t>：</w:t>
      </w:r>
      <w:r>
        <w:rPr>
          <w:rFonts w:hint="eastAsia" w:ascii="宋体" w:hAnsi="宋体" w:eastAsia="宋体"/>
          <w:color w:val="000000"/>
          <w:highlight w:val="none"/>
        </w:rPr>
        <w:t>网民遭遇欺骗言行的情况</w:t>
      </w:r>
      <w:bookmarkEnd w:id="105"/>
    </w:p>
    <w:p>
      <w:pPr>
        <w:ind w:firstLine="0" w:firstLineChars="0"/>
        <w:jc w:val="left"/>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3</w:t>
      </w:r>
      <w:r>
        <w:rPr>
          <w:rFonts w:ascii="宋体" w:hAnsi="宋体" w:eastAsia="宋体"/>
          <w:color w:val="000000"/>
          <w:highlight w:val="none"/>
        </w:rPr>
        <w:t>题：</w:t>
      </w:r>
      <w:r>
        <w:rPr>
          <w:rFonts w:hint="eastAsia"/>
          <w:highlight w:val="none"/>
        </w:rPr>
        <w:t>过去一年内您在网络空间是否有遭遇欺骗言行的经历？</w:t>
      </w:r>
      <w:r>
        <w:rPr>
          <w:rFonts w:hint="eastAsia" w:asciiTheme="minorEastAsia" w:hAnsiTheme="minorEastAsia"/>
          <w:szCs w:val="18"/>
          <w:highlight w:val="none"/>
        </w:rPr>
        <w:t>）</w:t>
      </w:r>
    </w:p>
    <w:p>
      <w:pPr>
        <w:ind w:firstLine="0" w:firstLineChars="0"/>
        <w:jc w:val="left"/>
        <w:rPr>
          <w:rFonts w:asciiTheme="minorEastAsia" w:hAnsiTheme="minorEastAsia"/>
          <w:szCs w:val="18"/>
          <w:highlight w:val="none"/>
        </w:rPr>
      </w:pPr>
    </w:p>
    <w:p>
      <w:pPr>
        <w:numPr>
          <w:ilvl w:val="0"/>
          <w:numId w:val="3"/>
        </w:numPr>
        <w:rPr>
          <w:rFonts w:ascii="微软雅黑" w:hAnsi="微软雅黑" w:eastAsia="微软雅黑"/>
          <w:color w:val="333333"/>
          <w:sz w:val="22"/>
          <w:szCs w:val="22"/>
          <w:highlight w:val="none"/>
        </w:rPr>
      </w:pPr>
      <w:r>
        <w:rPr>
          <w:rFonts w:hint="eastAsia" w:ascii="宋体" w:hAnsi="宋体" w:eastAsia="宋体"/>
          <w:color w:val="000000"/>
          <w:highlight w:val="none"/>
        </w:rPr>
        <w:t>个人信息采集渗透率</w:t>
      </w:r>
    </w:p>
    <w:p>
      <w:pPr>
        <w:rPr>
          <w:rFonts w:ascii="宋体" w:hAnsi="宋体" w:eastAsia="宋体"/>
          <w:color w:val="000000"/>
          <w:highlight w:val="none"/>
        </w:rPr>
      </w:pPr>
      <w:r>
        <w:rPr>
          <w:rFonts w:ascii="宋体" w:hAnsi="宋体" w:eastAsia="宋体"/>
          <w:color w:val="000000"/>
          <w:highlight w:val="none"/>
        </w:rPr>
        <w:t>公众网民对我国个人信息</w:t>
      </w:r>
      <w:r>
        <w:rPr>
          <w:rFonts w:hint="eastAsia" w:ascii="宋体" w:hAnsi="宋体" w:eastAsia="宋体"/>
          <w:color w:val="000000"/>
          <w:highlight w:val="none"/>
        </w:rPr>
        <w:t>过度采集</w:t>
      </w:r>
      <w:r>
        <w:rPr>
          <w:rFonts w:ascii="宋体" w:hAnsi="宋体" w:eastAsia="宋体"/>
          <w:color w:val="000000"/>
          <w:highlight w:val="none"/>
        </w:rPr>
        <w:t>情况的评价：</w:t>
      </w:r>
      <w:r>
        <w:rPr>
          <w:rFonts w:ascii="Calibri" w:hAnsi="Calibri" w:eastAsia="Calibri"/>
          <w:color w:val="000000"/>
          <w:highlight w:val="none"/>
        </w:rPr>
        <w:t>49.74%</w:t>
      </w:r>
      <w:r>
        <w:rPr>
          <w:rFonts w:hint="eastAsia" w:ascii="Calibri" w:hAnsi="Calibri" w:eastAsia="宋体"/>
          <w:color w:val="000000"/>
          <w:highlight w:val="none"/>
        </w:rPr>
        <w:t>的网民在使用过程中总是或经常被过度差价和使用个人信息，有</w:t>
      </w:r>
      <w:r>
        <w:rPr>
          <w:rFonts w:ascii="Calibri" w:hAnsi="Calibri" w:eastAsia="Calibri"/>
          <w:color w:val="000000"/>
          <w:sz w:val="26"/>
          <w:szCs w:val="26"/>
          <w:highlight w:val="none"/>
        </w:rPr>
        <w:t>49.81</w:t>
      </w:r>
      <w:r>
        <w:rPr>
          <w:rFonts w:ascii="Calibri" w:hAnsi="Calibri" w:eastAsia="Calibri"/>
          <w:color w:val="000000"/>
          <w:highlight w:val="none"/>
        </w:rPr>
        <w:t>%</w:t>
      </w:r>
      <w:r>
        <w:rPr>
          <w:rFonts w:hint="eastAsia" w:ascii="宋体" w:hAnsi="宋体" w:eastAsia="宋体"/>
          <w:color w:val="000000"/>
          <w:highlight w:val="none"/>
        </w:rPr>
        <w:t>表示偶尔和极少遇到这种情况，仅有</w:t>
      </w:r>
      <w:r>
        <w:rPr>
          <w:rFonts w:ascii="Calibri" w:hAnsi="Calibri" w:eastAsia="Calibri"/>
          <w:color w:val="000000"/>
          <w:highlight w:val="none"/>
        </w:rPr>
        <w:t>3.8%</w:t>
      </w:r>
      <w:r>
        <w:rPr>
          <w:rFonts w:hint="eastAsia" w:ascii="宋体" w:hAnsi="宋体" w:eastAsia="宋体"/>
          <w:color w:val="000000"/>
          <w:highlight w:val="none"/>
        </w:rPr>
        <w:t>网民表示没有遇到过这种情况</w:t>
      </w:r>
      <w:r>
        <w:rPr>
          <w:rFonts w:ascii="宋体" w:hAnsi="宋体" w:eastAsia="宋体"/>
          <w:color w:val="000000"/>
          <w:highlight w:val="none"/>
        </w:rPr>
        <w:t>。</w:t>
      </w:r>
      <w:r>
        <w:rPr>
          <w:rFonts w:hint="eastAsia"/>
          <w:highlight w:val="none"/>
        </w:rPr>
        <w:t>相较于全省数据，除总是和经常比全省数据分别高出1.09个百分点、6.25个百分点外，其他数据值均少于全省数据。相较于全省数据，经常的占比高了6.77个百分点。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42</w:t>
      </w:r>
      <w:r>
        <w:rPr>
          <w:highlight w:val="none"/>
        </w:rPr>
        <w:fldChar w:fldCharType="end"/>
      </w:r>
      <w:bookmarkStart w:id="106" w:name="_Toc24837"/>
      <w:r>
        <w:rPr>
          <w:rFonts w:hint="eastAsia" w:asciiTheme="minorEastAsia" w:hAnsiTheme="minorEastAsia"/>
          <w:highlight w:val="none"/>
        </w:rPr>
        <w:t>：</w:t>
      </w:r>
      <w:r>
        <w:rPr>
          <w:rFonts w:hint="eastAsia" w:ascii="宋体" w:hAnsi="宋体" w:eastAsia="宋体"/>
          <w:color w:val="000000"/>
          <w:highlight w:val="none"/>
        </w:rPr>
        <w:t>个人信息过度采集渗透率</w:t>
      </w:r>
      <w:bookmarkEnd w:id="106"/>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3.1</w:t>
      </w:r>
      <w:r>
        <w:rPr>
          <w:rFonts w:ascii="宋体" w:hAnsi="宋体" w:eastAsia="宋体"/>
          <w:color w:val="000000"/>
          <w:highlight w:val="none"/>
        </w:rPr>
        <w:t>题：</w:t>
      </w:r>
      <w:r>
        <w:rPr>
          <w:highlight w:val="none"/>
        </w:rPr>
        <w:t>您在使用网络的过程中是否被过度采集使用个人信息</w:t>
      </w:r>
      <w:r>
        <w:rPr>
          <w:rFonts w:hint="eastAsia"/>
          <w:highlight w:val="none"/>
        </w:rPr>
        <w:t>？</w:t>
      </w:r>
      <w:r>
        <w:rPr>
          <w:rFonts w:hint="eastAsia" w:asciiTheme="minorEastAsia" w:hAnsiTheme="minorEastAsia"/>
          <w:szCs w:val="18"/>
          <w:highlight w:val="none"/>
        </w:rPr>
        <w:t>）</w:t>
      </w:r>
    </w:p>
    <w:p>
      <w:pPr>
        <w:ind w:firstLine="0" w:firstLineChars="0"/>
        <w:jc w:val="left"/>
        <w:rPr>
          <w:highlight w:val="none"/>
        </w:rPr>
      </w:pPr>
    </w:p>
    <w:p>
      <w:pPr>
        <w:numPr>
          <w:ilvl w:val="0"/>
          <w:numId w:val="3"/>
        </w:numPr>
        <w:rPr>
          <w:rFonts w:ascii="微软雅黑" w:hAnsi="微软雅黑" w:eastAsia="微软雅黑"/>
          <w:color w:val="333333"/>
          <w:sz w:val="22"/>
          <w:szCs w:val="22"/>
          <w:highlight w:val="none"/>
        </w:rPr>
      </w:pPr>
      <w:r>
        <w:rPr>
          <w:rFonts w:hint="eastAsia" w:ascii="宋体" w:hAnsi="宋体" w:eastAsia="宋体"/>
          <w:color w:val="000000"/>
          <w:highlight w:val="none"/>
        </w:rPr>
        <w:t>网络谣言泛滥状况</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网络谣言泛滥状况的评价</w:t>
      </w:r>
      <w:r>
        <w:rPr>
          <w:rFonts w:ascii="宋体" w:hAnsi="宋体" w:eastAsia="宋体"/>
          <w:color w:val="000000"/>
          <w:highlight w:val="none"/>
        </w:rPr>
        <w:t>：</w:t>
      </w:r>
      <w:r>
        <w:rPr>
          <w:rFonts w:ascii="Calibri" w:hAnsi="Calibri" w:eastAsia="Calibri"/>
          <w:color w:val="000000"/>
          <w:highlight w:val="none"/>
        </w:rPr>
        <w:t>40.88%</w:t>
      </w:r>
      <w:r>
        <w:rPr>
          <w:rFonts w:hint="eastAsia" w:ascii="Calibri" w:hAnsi="Calibri" w:eastAsia="宋体"/>
          <w:color w:val="000000"/>
          <w:highlight w:val="none"/>
        </w:rPr>
        <w:t>的网民表示在网络空间中总是或经常遇到网络谣言，有</w:t>
      </w:r>
      <w:r>
        <w:rPr>
          <w:rFonts w:ascii="Calibri" w:hAnsi="Calibri" w:eastAsia="Calibri"/>
          <w:color w:val="000000"/>
          <w:highlight w:val="none"/>
        </w:rPr>
        <w:t>55.06%</w:t>
      </w:r>
      <w:r>
        <w:rPr>
          <w:rFonts w:hint="eastAsia" w:ascii="Calibri" w:hAnsi="Calibri" w:eastAsia="宋体"/>
          <w:color w:val="000000"/>
          <w:highlight w:val="none"/>
        </w:rPr>
        <w:t>的网民表示偶尔或极少遇到这种情况，</w:t>
      </w:r>
      <w:r>
        <w:rPr>
          <w:rFonts w:ascii="Calibri" w:hAnsi="Calibri" w:eastAsia="Calibri"/>
          <w:color w:val="000000"/>
          <w:highlight w:val="none"/>
        </w:rPr>
        <w:t>4.06%</w:t>
      </w:r>
      <w:r>
        <w:rPr>
          <w:rFonts w:hint="eastAsia" w:ascii="Calibri" w:hAnsi="Calibri" w:eastAsia="宋体"/>
          <w:color w:val="000000"/>
          <w:highlight w:val="none"/>
        </w:rPr>
        <w:t>网民表示没有遇到过网络谣言。</w:t>
      </w:r>
      <w:r>
        <w:rPr>
          <w:rFonts w:hint="eastAsia"/>
          <w:highlight w:val="none"/>
        </w:rPr>
        <w:t>与全省数据相比，表示极少比例要低2.91个百分点，表示经常比例要高3.88个百分点。与全国数据相比，表示总是比例要低1.07个百分点，表示经常比例要高3.33个百分点。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43</w:t>
      </w:r>
      <w:r>
        <w:rPr>
          <w:highlight w:val="none"/>
        </w:rPr>
        <w:fldChar w:fldCharType="end"/>
      </w:r>
      <w:bookmarkStart w:id="107" w:name="_Toc28901"/>
      <w:r>
        <w:rPr>
          <w:rFonts w:hint="eastAsia" w:asciiTheme="minorEastAsia" w:hAnsiTheme="minorEastAsia"/>
          <w:highlight w:val="none"/>
        </w:rPr>
        <w:t>：</w:t>
      </w:r>
      <w:r>
        <w:rPr>
          <w:rFonts w:hint="eastAsia" w:ascii="宋体" w:hAnsi="宋体" w:eastAsia="宋体"/>
          <w:color w:val="000000"/>
          <w:highlight w:val="none"/>
        </w:rPr>
        <w:t>网络谣言现象的情况</w:t>
      </w:r>
      <w:bookmarkEnd w:id="107"/>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3.2</w:t>
      </w:r>
      <w:r>
        <w:rPr>
          <w:rFonts w:ascii="宋体" w:hAnsi="宋体" w:eastAsia="宋体"/>
          <w:color w:val="000000"/>
          <w:highlight w:val="none"/>
        </w:rPr>
        <w:t>题：</w:t>
      </w:r>
      <w:r>
        <w:rPr>
          <w:highlight w:val="none"/>
        </w:rPr>
        <w:t>您在使用网络的过程中是否遇到过网络谣言</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微软雅黑" w:hAnsi="微软雅黑" w:eastAsia="微软雅黑"/>
          <w:color w:val="333333"/>
          <w:sz w:val="22"/>
          <w:szCs w:val="22"/>
          <w:highlight w:val="none"/>
        </w:rPr>
      </w:pPr>
      <w:r>
        <w:rPr>
          <w:rFonts w:hint="eastAsia" w:ascii="宋体" w:hAnsi="宋体" w:eastAsia="宋体"/>
          <w:color w:val="000000"/>
          <w:highlight w:val="none"/>
        </w:rPr>
        <w:t>网络虚假宣传的状况</w:t>
      </w:r>
    </w:p>
    <w:p>
      <w:pPr>
        <w:rPr>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虚假宣传的评价</w:t>
      </w:r>
      <w:r>
        <w:rPr>
          <w:rFonts w:ascii="宋体" w:hAnsi="宋体" w:eastAsia="宋体"/>
          <w:color w:val="000000"/>
          <w:highlight w:val="none"/>
        </w:rPr>
        <w:t>：</w:t>
      </w:r>
      <w:r>
        <w:rPr>
          <w:rFonts w:ascii="Calibri" w:hAnsi="Calibri" w:eastAsia="Calibri"/>
          <w:color w:val="000000"/>
          <w:highlight w:val="none"/>
        </w:rPr>
        <w:t>44.12%的网民</w:t>
      </w:r>
      <w:r>
        <w:rPr>
          <w:rFonts w:hint="eastAsia" w:ascii="Calibri" w:hAnsi="Calibri" w:eastAsia="宋体"/>
          <w:color w:val="000000"/>
          <w:highlight w:val="none"/>
        </w:rPr>
        <w:t>表示总是或经常遭遇虚假宣传，有</w:t>
      </w:r>
      <w:r>
        <w:rPr>
          <w:rFonts w:ascii="Calibri" w:hAnsi="Calibri" w:eastAsia="Calibri"/>
          <w:color w:val="000000"/>
          <w:highlight w:val="none"/>
        </w:rPr>
        <w:t>52.10%</w:t>
      </w:r>
      <w:r>
        <w:rPr>
          <w:rFonts w:hint="eastAsia" w:ascii="Calibri" w:hAnsi="Calibri" w:eastAsia="宋体"/>
          <w:color w:val="000000"/>
          <w:highlight w:val="none"/>
        </w:rPr>
        <w:t>表示偶尔或极少遇到这种情况，没有遇到过的仅占</w:t>
      </w:r>
      <w:r>
        <w:rPr>
          <w:rFonts w:ascii="Calibri" w:hAnsi="Calibri" w:eastAsia="Calibri"/>
          <w:color w:val="000000"/>
          <w:highlight w:val="none"/>
        </w:rPr>
        <w:t>3.78%。</w:t>
      </w:r>
      <w:r>
        <w:rPr>
          <w:rFonts w:hint="eastAsia"/>
          <w:highlight w:val="none"/>
        </w:rPr>
        <w:t>与全省数据相比，表示极少比例要低1.99个百分点，表示经常比例要高2.86个百分点。与全国数据相比，表示总是比例要低1.79个百分点，表示经常比例要高3.28个百分点。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44</w:t>
      </w:r>
      <w:r>
        <w:rPr>
          <w:highlight w:val="none"/>
        </w:rPr>
        <w:fldChar w:fldCharType="end"/>
      </w:r>
      <w:bookmarkStart w:id="108" w:name="_Toc30475"/>
      <w:r>
        <w:rPr>
          <w:rFonts w:hint="eastAsia" w:asciiTheme="minorEastAsia" w:hAnsiTheme="minorEastAsia"/>
          <w:highlight w:val="none"/>
        </w:rPr>
        <w:t>：网络</w:t>
      </w:r>
      <w:r>
        <w:rPr>
          <w:rFonts w:hint="eastAsia" w:ascii="宋体" w:hAnsi="宋体" w:eastAsia="宋体"/>
          <w:color w:val="000000"/>
          <w:highlight w:val="none"/>
        </w:rPr>
        <w:t>虚假宣传的状况</w:t>
      </w:r>
      <w:bookmarkEnd w:id="108"/>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3.3</w:t>
      </w:r>
      <w:r>
        <w:rPr>
          <w:rFonts w:ascii="宋体" w:hAnsi="宋体" w:eastAsia="宋体"/>
          <w:color w:val="000000"/>
          <w:highlight w:val="none"/>
        </w:rPr>
        <w:t>题：</w:t>
      </w:r>
      <w:r>
        <w:rPr>
          <w:highlight w:val="none"/>
        </w:rPr>
        <w:t>您在使用网络的过程中是否遇到过虚假宣传（如，刷单炒作、假冒伪劣、偷换概念、以偏概全等）</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微软雅黑" w:hAnsi="微软雅黑" w:eastAsia="微软雅黑"/>
          <w:color w:val="333333"/>
          <w:sz w:val="22"/>
          <w:szCs w:val="22"/>
          <w:highlight w:val="none"/>
        </w:rPr>
      </w:pPr>
      <w:r>
        <w:rPr>
          <w:rFonts w:hint="eastAsia" w:ascii="宋体" w:hAnsi="宋体" w:eastAsia="宋体"/>
          <w:color w:val="000000"/>
          <w:highlight w:val="none"/>
        </w:rPr>
        <w:t>网络诈骗的渗透率</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网络诈骗渗透率的评价</w:t>
      </w:r>
      <w:r>
        <w:rPr>
          <w:rFonts w:ascii="宋体" w:hAnsi="宋体" w:eastAsia="宋体"/>
          <w:color w:val="000000"/>
          <w:highlight w:val="none"/>
        </w:rPr>
        <w:t>：</w:t>
      </w:r>
      <w:r>
        <w:rPr>
          <w:rFonts w:ascii="Calibri" w:hAnsi="Calibri" w:eastAsia="Calibri"/>
          <w:color w:val="000000"/>
          <w:highlight w:val="none"/>
        </w:rPr>
        <w:t>35.44%的网民</w:t>
      </w:r>
      <w:r>
        <w:rPr>
          <w:rFonts w:hint="eastAsia" w:ascii="Calibri" w:hAnsi="Calibri" w:eastAsia="宋体"/>
          <w:color w:val="000000"/>
          <w:highlight w:val="none"/>
        </w:rPr>
        <w:t>反映总是或经常遭遇网络诈骗，有</w:t>
      </w:r>
      <w:r>
        <w:rPr>
          <w:rFonts w:ascii="Calibri" w:hAnsi="Calibri" w:eastAsia="Calibri"/>
          <w:color w:val="000000"/>
          <w:highlight w:val="none"/>
        </w:rPr>
        <w:t>59.64%</w:t>
      </w:r>
      <w:r>
        <w:rPr>
          <w:rFonts w:hint="eastAsia" w:ascii="Calibri" w:hAnsi="Calibri" w:eastAsia="宋体"/>
          <w:color w:val="000000"/>
          <w:highlight w:val="none"/>
        </w:rPr>
        <w:t>表示偶尔或极少遇到这种情况，仅</w:t>
      </w:r>
      <w:r>
        <w:rPr>
          <w:rFonts w:ascii="Calibri" w:hAnsi="Calibri" w:eastAsia="Calibri"/>
          <w:color w:val="000000"/>
          <w:highlight w:val="none"/>
        </w:rPr>
        <w:t>4.92%</w:t>
      </w:r>
      <w:r>
        <w:rPr>
          <w:rFonts w:hint="eastAsia" w:ascii="Calibri" w:hAnsi="Calibri" w:eastAsia="宋体"/>
          <w:color w:val="000000"/>
          <w:highlight w:val="none"/>
        </w:rPr>
        <w:t>的网民表示没有遇到过网络诈骗</w:t>
      </w:r>
      <w:r>
        <w:rPr>
          <w:rFonts w:ascii="Calibri" w:hAnsi="Calibri" w:eastAsia="Calibri"/>
          <w:color w:val="000000"/>
          <w:highlight w:val="none"/>
        </w:rPr>
        <w:t>。</w:t>
      </w:r>
      <w:r>
        <w:rPr>
          <w:rFonts w:hint="eastAsia"/>
          <w:highlight w:val="none"/>
        </w:rPr>
        <w:t>与全省数据相比，表示极少比例要低3.22个百分点，表示经常比例要高2.87个百分点。与全国数据相比，表示总是比例要低1.93个百分点，表示经常比例要高2.49个百分点。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45</w:t>
      </w:r>
      <w:r>
        <w:rPr>
          <w:highlight w:val="none"/>
        </w:rPr>
        <w:fldChar w:fldCharType="end"/>
      </w:r>
      <w:bookmarkStart w:id="109" w:name="_Toc31300"/>
      <w:r>
        <w:rPr>
          <w:rFonts w:hint="eastAsia" w:asciiTheme="minorEastAsia" w:hAnsiTheme="minorEastAsia"/>
          <w:highlight w:val="none"/>
        </w:rPr>
        <w:t>：</w:t>
      </w:r>
      <w:r>
        <w:rPr>
          <w:rFonts w:hint="eastAsia" w:ascii="宋体" w:hAnsi="宋体" w:eastAsia="宋体"/>
          <w:color w:val="000000"/>
          <w:highlight w:val="none"/>
        </w:rPr>
        <w:t>网络诈骗的渗透率</w:t>
      </w:r>
      <w:bookmarkEnd w:id="109"/>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3.4</w:t>
      </w:r>
      <w:r>
        <w:rPr>
          <w:rFonts w:ascii="宋体" w:hAnsi="宋体" w:eastAsia="宋体"/>
          <w:color w:val="000000"/>
          <w:highlight w:val="none"/>
        </w:rPr>
        <w:t>题：</w:t>
      </w:r>
      <w:r>
        <w:rPr>
          <w:highlight w:val="none"/>
        </w:rPr>
        <w:t>您在使用网络的过程中是否遇到过网络诈骗（如，中奖诈骗、网购诈骗、冒充好友、钓鱼网站、虚假招工信息等）</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整治个人信息保护变化的评价</w:t>
      </w:r>
    </w:p>
    <w:p>
      <w:pPr>
        <w:rPr>
          <w:highlight w:val="none"/>
        </w:rPr>
      </w:pPr>
      <w:r>
        <w:rPr>
          <w:rFonts w:hint="eastAsia"/>
          <w:highlight w:val="none"/>
        </w:rPr>
        <w:t>参与调查的公众网民认为与去年（2021年）相比个人信息保护变化的评价为：</w:t>
      </w:r>
      <w:r>
        <w:rPr>
          <w:rFonts w:hint="eastAsia"/>
          <w:color w:val="000000" w:themeColor="text1"/>
          <w:highlight w:val="none"/>
          <w14:textFill>
            <w14:solidFill>
              <w14:schemeClr w14:val="tx1"/>
            </w14:solidFill>
          </w14:textFill>
        </w:rPr>
        <w:t>18.46%</w:t>
      </w:r>
      <w:r>
        <w:rPr>
          <w:rFonts w:hint="eastAsia"/>
          <w:highlight w:val="none"/>
        </w:rPr>
        <w:t>的网民认为个人信息保护有明显改善，</w:t>
      </w:r>
      <w:r>
        <w:rPr>
          <w:rFonts w:hint="eastAsia"/>
          <w:color w:val="000000" w:themeColor="text1"/>
          <w:highlight w:val="none"/>
          <w14:textFill>
            <w14:solidFill>
              <w14:schemeClr w14:val="tx1"/>
            </w14:solidFill>
          </w14:textFill>
        </w:rPr>
        <w:t>44.47%</w:t>
      </w:r>
      <w:r>
        <w:rPr>
          <w:rFonts w:hint="eastAsia"/>
          <w:highlight w:val="none"/>
        </w:rPr>
        <w:t>网民认为一般改善，两者相加达</w:t>
      </w:r>
      <w:r>
        <w:rPr>
          <w:rFonts w:hint="eastAsia"/>
          <w:color w:val="000000" w:themeColor="text1"/>
          <w:highlight w:val="none"/>
          <w14:textFill>
            <w14:solidFill>
              <w14:schemeClr w14:val="tx1"/>
            </w14:solidFill>
          </w14:textFill>
        </w:rPr>
        <w:t>62.93%；其次，</w:t>
      </w:r>
      <w:r>
        <w:rPr>
          <w:color w:val="000000"/>
        </w:rPr>
        <w:t>30.62</w:t>
      </w:r>
      <w:r>
        <w:rPr>
          <w:rFonts w:hint="eastAsia"/>
          <w:color w:val="000000" w:themeColor="text1"/>
          <w:highlight w:val="none"/>
          <w14:textFill>
            <w14:solidFill>
              <w14:schemeClr w14:val="tx1"/>
            </w14:solidFill>
          </w14:textFill>
        </w:rPr>
        <w:t>%</w:t>
      </w:r>
      <w:r>
        <w:rPr>
          <w:rFonts w:hint="eastAsia"/>
          <w:highlight w:val="none"/>
        </w:rPr>
        <w:t>的网民认为个人信息保护没有变化；再次，</w:t>
      </w:r>
      <w:r>
        <w:rPr>
          <w:rFonts w:hint="eastAsia"/>
          <w:color w:val="000000" w:themeColor="text1"/>
          <w:highlight w:val="none"/>
          <w14:textFill>
            <w14:solidFill>
              <w14:schemeClr w14:val="tx1"/>
            </w14:solidFill>
          </w14:textFill>
        </w:rPr>
        <w:t>4.72%</w:t>
      </w:r>
      <w:r>
        <w:rPr>
          <w:rFonts w:hint="eastAsia"/>
          <w:highlight w:val="none"/>
        </w:rPr>
        <w:t>的网民认为个人信息保护一般恶化，</w:t>
      </w:r>
      <w:r>
        <w:rPr>
          <w:rFonts w:hint="eastAsia"/>
          <w:color w:val="000000" w:themeColor="text1"/>
          <w:highlight w:val="none"/>
          <w14:textFill>
            <w14:solidFill>
              <w14:schemeClr w14:val="tx1"/>
            </w14:solidFill>
          </w14:textFill>
        </w:rPr>
        <w:t>1.72%</w:t>
      </w:r>
      <w:r>
        <w:rPr>
          <w:rFonts w:hint="eastAsia"/>
          <w:highlight w:val="none"/>
        </w:rPr>
        <w:t>网民认为明显恶化，两者相加达</w:t>
      </w:r>
      <w:r>
        <w:rPr>
          <w:rFonts w:hint="eastAsia"/>
          <w:color w:val="000000" w:themeColor="text1"/>
          <w:highlight w:val="none"/>
          <w14:textFill>
            <w14:solidFill>
              <w14:schemeClr w14:val="tx1"/>
            </w14:solidFill>
          </w14:textFill>
        </w:rPr>
        <w:t>6.44%</w:t>
      </w:r>
      <w:r>
        <w:rPr>
          <w:rFonts w:hint="eastAsia"/>
          <w:highlight w:val="none"/>
        </w:rPr>
        <w:t>。</w:t>
      </w:r>
      <w:r>
        <w:t>与全省数据相比，表示明显改善比例要低6.52个百分点，表示一般改善比例要高1.81个百分点。与全国数据相比，表示明显改善比例要低8.1个百分点，表示一般改善比例要高3.91个百分点。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46</w:t>
      </w:r>
      <w:r>
        <w:rPr>
          <w:highlight w:val="none"/>
        </w:rPr>
        <w:fldChar w:fldCharType="end"/>
      </w:r>
      <w:bookmarkStart w:id="110" w:name="_Toc12533"/>
      <w:r>
        <w:rPr>
          <w:rFonts w:hint="eastAsia" w:asciiTheme="minorEastAsia" w:hAnsiTheme="minorEastAsia"/>
          <w:highlight w:val="none"/>
        </w:rPr>
        <w:t>：</w:t>
      </w:r>
      <w:r>
        <w:rPr>
          <w:rFonts w:hint="eastAsia" w:ascii="宋体" w:hAnsi="宋体" w:eastAsia="宋体"/>
          <w:color w:val="000000"/>
          <w:highlight w:val="none"/>
        </w:rPr>
        <w:t>公众网民对个人信息保护变化的评价</w:t>
      </w:r>
      <w:bookmarkEnd w:id="110"/>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4.1</w:t>
      </w:r>
      <w:r>
        <w:rPr>
          <w:rFonts w:ascii="宋体" w:hAnsi="宋体" w:eastAsia="宋体"/>
          <w:color w:val="000000"/>
          <w:highlight w:val="none"/>
        </w:rPr>
        <w:t>题：</w:t>
      </w:r>
      <w:r>
        <w:rPr>
          <w:highlight w:val="none"/>
        </w:rPr>
        <w:t>与前些年相比，您认为过去一年来经过各方面共同努力，对个人信息的保护有所改善或恶化</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整治网络谣言问题变化的评价</w:t>
      </w:r>
    </w:p>
    <w:p>
      <w:pPr>
        <w:rPr>
          <w:highlight w:val="none"/>
        </w:rPr>
      </w:pPr>
      <w:r>
        <w:rPr>
          <w:rFonts w:hint="eastAsia"/>
          <w:highlight w:val="none"/>
        </w:rPr>
        <w:t>参与调查的公众网民认为与去年（2021年）相比网络谣言问题变化的评价为：</w:t>
      </w:r>
      <w:r>
        <w:rPr>
          <w:rFonts w:hint="eastAsia"/>
          <w:color w:val="000000" w:themeColor="text1"/>
          <w:highlight w:val="none"/>
          <w14:textFill>
            <w14:solidFill>
              <w14:schemeClr w14:val="tx1"/>
            </w14:solidFill>
          </w14:textFill>
        </w:rPr>
        <w:t>19.76%</w:t>
      </w:r>
      <w:r>
        <w:rPr>
          <w:rFonts w:hint="eastAsia"/>
          <w:highlight w:val="none"/>
        </w:rPr>
        <w:t>的网民认为网络谣言问题有明显改善，</w:t>
      </w:r>
      <w:r>
        <w:rPr>
          <w:rFonts w:hint="eastAsia"/>
          <w:color w:val="000000" w:themeColor="text1"/>
          <w:highlight w:val="none"/>
          <w14:textFill>
            <w14:solidFill>
              <w14:schemeClr w14:val="tx1"/>
            </w14:solidFill>
          </w14:textFill>
        </w:rPr>
        <w:t>44.75%</w:t>
      </w:r>
      <w:r>
        <w:rPr>
          <w:rFonts w:hint="eastAsia"/>
          <w:highlight w:val="none"/>
        </w:rPr>
        <w:t>网民认为一般改善，两者相加达</w:t>
      </w:r>
      <w:r>
        <w:rPr>
          <w:rFonts w:hint="eastAsia"/>
          <w:color w:val="000000" w:themeColor="text1"/>
          <w:highlight w:val="none"/>
          <w14:textFill>
            <w14:solidFill>
              <w14:schemeClr w14:val="tx1"/>
            </w14:solidFill>
          </w14:textFill>
        </w:rPr>
        <w:t>64.51%；其次，</w:t>
      </w:r>
      <w:r>
        <w:rPr>
          <w:color w:val="000000"/>
        </w:rPr>
        <w:t>29.01</w:t>
      </w:r>
      <w:r>
        <w:rPr>
          <w:rFonts w:hint="eastAsia"/>
          <w:color w:val="000000" w:themeColor="text1"/>
          <w:highlight w:val="none"/>
          <w14:textFill>
            <w14:solidFill>
              <w14:schemeClr w14:val="tx1"/>
            </w14:solidFill>
          </w14:textFill>
        </w:rPr>
        <w:t>%</w:t>
      </w:r>
      <w:r>
        <w:rPr>
          <w:rFonts w:hint="eastAsia"/>
          <w:highlight w:val="none"/>
        </w:rPr>
        <w:t>的网民认为网络谣言问题没有变化；再次，</w:t>
      </w:r>
      <w:r>
        <w:rPr>
          <w:rFonts w:hint="eastAsia"/>
          <w:color w:val="000000" w:themeColor="text1"/>
          <w:highlight w:val="none"/>
          <w14:textFill>
            <w14:solidFill>
              <w14:schemeClr w14:val="tx1"/>
            </w14:solidFill>
          </w14:textFill>
        </w:rPr>
        <w:t>4.71%</w:t>
      </w:r>
      <w:r>
        <w:rPr>
          <w:rFonts w:hint="eastAsia"/>
          <w:highlight w:val="none"/>
        </w:rPr>
        <w:t>的网民认为网络谣言问题一般恶化，</w:t>
      </w:r>
      <w:r>
        <w:rPr>
          <w:rFonts w:hint="eastAsia"/>
          <w:color w:val="000000" w:themeColor="text1"/>
          <w:highlight w:val="none"/>
          <w14:textFill>
            <w14:solidFill>
              <w14:schemeClr w14:val="tx1"/>
            </w14:solidFill>
          </w14:textFill>
        </w:rPr>
        <w:t>1.77%</w:t>
      </w:r>
      <w:r>
        <w:rPr>
          <w:rFonts w:hint="eastAsia"/>
          <w:highlight w:val="none"/>
        </w:rPr>
        <w:t>网民认为明显恶化，两者相加达</w:t>
      </w:r>
      <w:r>
        <w:rPr>
          <w:rFonts w:hint="eastAsia"/>
          <w:color w:val="000000" w:themeColor="text1"/>
          <w:highlight w:val="none"/>
          <w14:textFill>
            <w14:solidFill>
              <w14:schemeClr w14:val="tx1"/>
            </w14:solidFill>
          </w14:textFill>
        </w:rPr>
        <w:t>6.48</w:t>
      </w:r>
      <w:r>
        <w:rPr>
          <w:rFonts w:hint="eastAsia"/>
          <w:highlight w:val="none"/>
        </w:rPr>
        <w:t>%。</w:t>
      </w:r>
      <w:r>
        <w:t>与全省数据相比，表示明显改善比例要低5.81个百分点，表示一般改善比例要高2.59个百分点。与全国数据相比，表示明显改善比例要低7.48个百分点，表示一般改善比例要高4.76个百分点。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47</w:t>
      </w:r>
      <w:r>
        <w:rPr>
          <w:highlight w:val="none"/>
        </w:rPr>
        <w:fldChar w:fldCharType="end"/>
      </w:r>
      <w:bookmarkStart w:id="111" w:name="_Toc26353"/>
      <w:r>
        <w:rPr>
          <w:rFonts w:hint="eastAsia" w:asciiTheme="minorEastAsia" w:hAnsiTheme="minorEastAsia"/>
          <w:highlight w:val="none"/>
        </w:rPr>
        <w:t>：</w:t>
      </w:r>
      <w:r>
        <w:rPr>
          <w:rFonts w:hint="eastAsia" w:ascii="宋体" w:hAnsi="宋体" w:eastAsia="宋体"/>
          <w:color w:val="000000"/>
          <w:highlight w:val="none"/>
        </w:rPr>
        <w:t>公众网民对网络谣言问题变化的评价</w:t>
      </w:r>
      <w:bookmarkEnd w:id="111"/>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4.2</w:t>
      </w:r>
      <w:r>
        <w:rPr>
          <w:rFonts w:ascii="宋体" w:hAnsi="宋体" w:eastAsia="宋体"/>
          <w:color w:val="000000"/>
          <w:highlight w:val="none"/>
        </w:rPr>
        <w:t>题：</w:t>
      </w:r>
      <w:r>
        <w:rPr>
          <w:highlight w:val="none"/>
        </w:rPr>
        <w:t>与前些年相比，您认为过去一年来经过各方面共同努力，网络谣言问题是否有所改善或恶化</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整治网络虚假宣传问题变化的评价</w:t>
      </w:r>
    </w:p>
    <w:p>
      <w:pPr>
        <w:rPr>
          <w:highlight w:val="none"/>
        </w:rPr>
      </w:pPr>
      <w:r>
        <w:rPr>
          <w:rFonts w:hint="eastAsia"/>
          <w:highlight w:val="none"/>
        </w:rPr>
        <w:t>参与调查的公众网民认为与去年（2021年）相比网络虚假宣传变化的评价为：</w:t>
      </w:r>
      <w:r>
        <w:rPr>
          <w:rFonts w:hint="eastAsia"/>
          <w:color w:val="000000" w:themeColor="text1"/>
          <w:highlight w:val="none"/>
          <w14:textFill>
            <w14:solidFill>
              <w14:schemeClr w14:val="tx1"/>
            </w14:solidFill>
          </w14:textFill>
        </w:rPr>
        <w:t>18.85%</w:t>
      </w:r>
      <w:r>
        <w:rPr>
          <w:rFonts w:hint="eastAsia"/>
          <w:highlight w:val="none"/>
        </w:rPr>
        <w:t>的网民认为网络虚假宣传有明显改善，</w:t>
      </w:r>
      <w:r>
        <w:rPr>
          <w:rFonts w:hint="eastAsia"/>
          <w:color w:val="000000" w:themeColor="text1"/>
          <w:highlight w:val="none"/>
          <w14:textFill>
            <w14:solidFill>
              <w14:schemeClr w14:val="tx1"/>
            </w14:solidFill>
          </w14:textFill>
        </w:rPr>
        <w:t>44.67%</w:t>
      </w:r>
      <w:r>
        <w:rPr>
          <w:rFonts w:hint="eastAsia"/>
          <w:highlight w:val="none"/>
        </w:rPr>
        <w:t>网民认为一般改善，两者相加达</w:t>
      </w:r>
      <w:r>
        <w:rPr>
          <w:rFonts w:hint="eastAsia"/>
          <w:color w:val="000000" w:themeColor="text1"/>
          <w:highlight w:val="none"/>
          <w14:textFill>
            <w14:solidFill>
              <w14:schemeClr w14:val="tx1"/>
            </w14:solidFill>
          </w14:textFill>
        </w:rPr>
        <w:t>63.52%；其次，</w:t>
      </w:r>
      <w:r>
        <w:rPr>
          <w:color w:val="000000"/>
        </w:rPr>
        <w:t>30.06</w:t>
      </w:r>
      <w:r>
        <w:rPr>
          <w:rFonts w:hint="eastAsia"/>
          <w:color w:val="000000" w:themeColor="text1"/>
          <w:highlight w:val="none"/>
          <w14:textFill>
            <w14:solidFill>
              <w14:schemeClr w14:val="tx1"/>
            </w14:solidFill>
          </w14:textFill>
        </w:rPr>
        <w:t>%</w:t>
      </w:r>
      <w:r>
        <w:rPr>
          <w:rFonts w:hint="eastAsia"/>
          <w:highlight w:val="none"/>
        </w:rPr>
        <w:t>的网民认为网络虚假宣传没有变化；再次，</w:t>
      </w:r>
      <w:r>
        <w:rPr>
          <w:rFonts w:hint="eastAsia"/>
          <w:color w:val="000000" w:themeColor="text1"/>
          <w:highlight w:val="none"/>
          <w14:textFill>
            <w14:solidFill>
              <w14:schemeClr w14:val="tx1"/>
            </w14:solidFill>
          </w14:textFill>
        </w:rPr>
        <w:t>4.58%</w:t>
      </w:r>
      <w:r>
        <w:rPr>
          <w:rFonts w:hint="eastAsia"/>
          <w:highlight w:val="none"/>
        </w:rPr>
        <w:t>的网民认为网络虚假宣传一般恶化，</w:t>
      </w:r>
      <w:r>
        <w:rPr>
          <w:rFonts w:hint="eastAsia"/>
          <w:color w:val="000000" w:themeColor="text1"/>
          <w:highlight w:val="none"/>
          <w14:textFill>
            <w14:solidFill>
              <w14:schemeClr w14:val="tx1"/>
            </w14:solidFill>
          </w14:textFill>
        </w:rPr>
        <w:t>1.84%</w:t>
      </w:r>
      <w:r>
        <w:rPr>
          <w:rFonts w:hint="eastAsia"/>
          <w:highlight w:val="none"/>
        </w:rPr>
        <w:t>网民认为明显恶化，两者相加达</w:t>
      </w:r>
      <w:r>
        <w:t>6.42%。与全省数据相比，表示明显改善比例要低6.47个百分点，表示一般改善比例要高2.29个百分点。与全国数据相比，表示明显改善比例要低7.96个百分点，表示一般改善比例要高4.74个百分点。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48</w:t>
      </w:r>
      <w:r>
        <w:rPr>
          <w:highlight w:val="none"/>
        </w:rPr>
        <w:fldChar w:fldCharType="end"/>
      </w:r>
      <w:bookmarkStart w:id="112" w:name="_Toc23286"/>
      <w:r>
        <w:rPr>
          <w:rFonts w:hint="eastAsia" w:asciiTheme="minorEastAsia" w:hAnsiTheme="minorEastAsia"/>
          <w:highlight w:val="none"/>
        </w:rPr>
        <w:t>：</w:t>
      </w:r>
      <w:r>
        <w:rPr>
          <w:rFonts w:hint="eastAsia" w:ascii="宋体" w:hAnsi="宋体" w:eastAsia="宋体"/>
          <w:color w:val="000000"/>
          <w:highlight w:val="none"/>
        </w:rPr>
        <w:t>公众网民对网络虚假宣传问题变化的评价</w:t>
      </w:r>
      <w:bookmarkEnd w:id="112"/>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4.3</w:t>
      </w:r>
      <w:r>
        <w:rPr>
          <w:rFonts w:ascii="宋体" w:hAnsi="宋体" w:eastAsia="宋体"/>
          <w:color w:val="000000"/>
          <w:highlight w:val="none"/>
        </w:rPr>
        <w:t>题：</w:t>
      </w:r>
      <w:r>
        <w:rPr>
          <w:highlight w:val="none"/>
        </w:rPr>
        <w:t>与前些年相比，您认为过去一年来经过各方面共同努力，虚假宣传问题是否有所</w:t>
      </w:r>
      <w:r>
        <w:rPr>
          <w:rFonts w:hint="eastAsia"/>
          <w:highlight w:val="none"/>
        </w:rPr>
        <w:t>变化？</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整治网络诈骗问题变化的评价</w:t>
      </w:r>
    </w:p>
    <w:p>
      <w:pPr>
        <w:rPr>
          <w:highlight w:val="none"/>
        </w:rPr>
      </w:pPr>
      <w:r>
        <w:rPr>
          <w:rFonts w:hint="eastAsia"/>
          <w:highlight w:val="none"/>
        </w:rPr>
        <w:t>参与调查的公众网民认为与去年（2021年）相比网络诈骗问题的评价为：</w:t>
      </w:r>
      <w:r>
        <w:rPr>
          <w:rFonts w:hint="eastAsia"/>
          <w:color w:val="000000" w:themeColor="text1"/>
          <w:highlight w:val="none"/>
          <w14:textFill>
            <w14:solidFill>
              <w14:schemeClr w14:val="tx1"/>
            </w14:solidFill>
          </w14:textFill>
        </w:rPr>
        <w:t>20.52%</w:t>
      </w:r>
      <w:r>
        <w:rPr>
          <w:rFonts w:hint="eastAsia"/>
          <w:highlight w:val="none"/>
        </w:rPr>
        <w:t>的网民认为网络诈骗问题有明显改善，</w:t>
      </w:r>
      <w:r>
        <w:rPr>
          <w:rFonts w:hint="eastAsia"/>
          <w:color w:val="000000" w:themeColor="text1"/>
          <w:highlight w:val="none"/>
          <w14:textFill>
            <w14:solidFill>
              <w14:schemeClr w14:val="tx1"/>
            </w14:solidFill>
          </w14:textFill>
        </w:rPr>
        <w:t>45.31%</w:t>
      </w:r>
      <w:r>
        <w:rPr>
          <w:rFonts w:hint="eastAsia"/>
          <w:highlight w:val="none"/>
        </w:rPr>
        <w:t>网民认为一般改善，两者相加达</w:t>
      </w:r>
      <w:r>
        <w:rPr>
          <w:rFonts w:hint="eastAsia"/>
          <w:color w:val="000000" w:themeColor="text1"/>
          <w:highlight w:val="none"/>
          <w14:textFill>
            <w14:solidFill>
              <w14:schemeClr w14:val="tx1"/>
            </w14:solidFill>
          </w14:textFill>
        </w:rPr>
        <w:t>65.83%；其次，</w:t>
      </w:r>
      <w:r>
        <w:rPr>
          <w:color w:val="000000"/>
        </w:rPr>
        <w:t>27.87</w:t>
      </w:r>
      <w:r>
        <w:rPr>
          <w:rFonts w:hint="eastAsia"/>
          <w:color w:val="000000" w:themeColor="text1"/>
          <w:highlight w:val="none"/>
          <w14:textFill>
            <w14:solidFill>
              <w14:schemeClr w14:val="tx1"/>
            </w14:solidFill>
          </w14:textFill>
        </w:rPr>
        <w:t>%</w:t>
      </w:r>
      <w:r>
        <w:rPr>
          <w:rFonts w:hint="eastAsia"/>
          <w:highlight w:val="none"/>
        </w:rPr>
        <w:t>的网民认为网络诈骗问题没有变化；再次，</w:t>
      </w:r>
      <w:r>
        <w:rPr>
          <w:rFonts w:hint="eastAsia"/>
          <w:color w:val="000000" w:themeColor="text1"/>
          <w:highlight w:val="none"/>
          <w14:textFill>
            <w14:solidFill>
              <w14:schemeClr w14:val="tx1"/>
            </w14:solidFill>
          </w14:textFill>
        </w:rPr>
        <w:t>4.73%</w:t>
      </w:r>
      <w:r>
        <w:rPr>
          <w:rFonts w:hint="eastAsia"/>
          <w:highlight w:val="none"/>
        </w:rPr>
        <w:t>的网民认为网络诈骗问题一般恶化，</w:t>
      </w:r>
      <w:r>
        <w:rPr>
          <w:rFonts w:hint="eastAsia"/>
          <w:color w:val="000000" w:themeColor="text1"/>
          <w:highlight w:val="none"/>
          <w14:textFill>
            <w14:solidFill>
              <w14:schemeClr w14:val="tx1"/>
            </w14:solidFill>
          </w14:textFill>
        </w:rPr>
        <w:t>1.58%</w:t>
      </w:r>
      <w:r>
        <w:rPr>
          <w:rFonts w:hint="eastAsia"/>
          <w:highlight w:val="none"/>
        </w:rPr>
        <w:t>网民认为明显恶化，两者相加达</w:t>
      </w:r>
      <w:r>
        <w:rPr>
          <w:rFonts w:hint="eastAsia"/>
          <w:color w:val="000000" w:themeColor="text1"/>
          <w:highlight w:val="none"/>
          <w14:textFill>
            <w14:solidFill>
              <w14:schemeClr w14:val="tx1"/>
            </w14:solidFill>
          </w14:textFill>
        </w:rPr>
        <w:t>6.31</w:t>
      </w:r>
      <w:r>
        <w:rPr>
          <w:rFonts w:hint="eastAsia"/>
          <w:highlight w:val="none"/>
        </w:rPr>
        <w:t>%。</w:t>
      </w:r>
      <w:r>
        <w:t>与全省数据相比，表示明显改善比例要低6.7个百分点，表示一般改善比例要高3.32个百分点。与全国数据相比，表示明显改善比例要低8.25个百分点，表示一般改善比例要高5.5个百分点。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49</w:t>
      </w:r>
      <w:r>
        <w:rPr>
          <w:highlight w:val="none"/>
        </w:rPr>
        <w:fldChar w:fldCharType="end"/>
      </w:r>
      <w:bookmarkStart w:id="113" w:name="_Toc6477"/>
      <w:r>
        <w:rPr>
          <w:rFonts w:hint="eastAsia" w:asciiTheme="minorEastAsia" w:hAnsiTheme="minorEastAsia"/>
          <w:highlight w:val="none"/>
        </w:rPr>
        <w:t>：</w:t>
      </w:r>
      <w:r>
        <w:rPr>
          <w:rFonts w:hint="eastAsia" w:ascii="宋体" w:hAnsi="宋体" w:eastAsia="宋体"/>
          <w:color w:val="000000"/>
          <w:highlight w:val="none"/>
        </w:rPr>
        <w:t>公众网民对网络诈骗问题变化的评价</w:t>
      </w:r>
      <w:bookmarkEnd w:id="113"/>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4.4题：与前些年相</w:t>
      </w:r>
      <w:r>
        <w:rPr>
          <w:highlight w:val="none"/>
        </w:rPr>
        <w:t>比，您认为过去一年来经过各方面共同努力，网络诈骗问题是否有所改善或恶化</w:t>
      </w:r>
      <w:r>
        <w:rPr>
          <w:rFonts w:hint="eastAsia"/>
          <w:highlight w:val="none"/>
        </w:rPr>
        <w:t>？</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网络违规失信行为现状的情况</w:t>
      </w:r>
    </w:p>
    <w:p>
      <w:pPr>
        <w:rPr>
          <w:highlight w:val="none"/>
        </w:rPr>
      </w:pPr>
      <w:r>
        <w:rPr>
          <w:rFonts w:hint="eastAsia"/>
          <w:color w:val="000000" w:themeColor="text1"/>
          <w:highlight w:val="none"/>
          <w14:textFill>
            <w14:solidFill>
              <w14:schemeClr w14:val="tx1"/>
            </w14:solidFill>
          </w14:textFill>
        </w:rPr>
        <w:t>参与调查的公众网民认为当前网络上比较常见的违规失信行为，排行第一位是</w:t>
      </w:r>
      <w:r>
        <w:rPr>
          <w:color w:val="000000"/>
        </w:rPr>
        <w:t>虚假宣传（遇见率76.68%），第二位是泄露个人隐私（遇见率72.16%），第三位是网络谣言（遇见率71.82%），第四位是网络恶意营销（遇见率60.64%），第五位是网络诈骗（遇见率53.02</w:t>
      </w:r>
      <w:r>
        <w:rPr>
          <w:rFonts w:hint="eastAsia"/>
          <w:highlight w:val="none"/>
        </w:rPr>
        <w:t>%）。</w:t>
      </w:r>
      <w:r>
        <w:t>相较于全省数据，网络谣言、网络诈骗、其他分别比全省数据低1.75、1.65、1.86个百分点。与全国数据相比，表示其他比例要低2.59个百分点，表示虚假宣传比例要高3.87个百分点。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50</w:t>
      </w:r>
      <w:r>
        <w:rPr>
          <w:highlight w:val="none"/>
        </w:rPr>
        <w:fldChar w:fldCharType="end"/>
      </w:r>
      <w:bookmarkStart w:id="114" w:name="_Toc17432"/>
      <w:r>
        <w:rPr>
          <w:rFonts w:hint="eastAsia" w:asciiTheme="minorEastAsia" w:hAnsiTheme="minorEastAsia"/>
          <w:highlight w:val="none"/>
        </w:rPr>
        <w:t>：</w:t>
      </w:r>
      <w:r>
        <w:rPr>
          <w:rFonts w:hint="eastAsia" w:ascii="宋体" w:hAnsi="宋体" w:eastAsia="宋体"/>
          <w:color w:val="000000"/>
          <w:highlight w:val="none"/>
        </w:rPr>
        <w:t>网络违规失信行为现状的情况</w:t>
      </w:r>
      <w:bookmarkEnd w:id="114"/>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5题：您认为当前网络上比较为常见的违规失信行为有哪些？（多选））</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互联网行业或领域网络诚信状况的评价</w:t>
      </w:r>
    </w:p>
    <w:p>
      <w:pPr>
        <w:rPr>
          <w:highlight w:val="none"/>
        </w:rPr>
      </w:pPr>
      <w:r>
        <w:rPr>
          <w:rFonts w:hint="eastAsia"/>
          <w:highlight w:val="none"/>
        </w:rPr>
        <w:t>参与调查的公众网民对互联网</w:t>
      </w:r>
      <w:r>
        <w:rPr>
          <w:rFonts w:hint="eastAsia" w:ascii="宋体" w:hAnsi="宋体" w:eastAsia="宋体"/>
          <w:color w:val="000000"/>
          <w:highlight w:val="none"/>
        </w:rPr>
        <w:t>行业或领域的网络诚信状况评分是</w:t>
      </w:r>
      <w:r>
        <w:rPr>
          <w:rFonts w:hint="eastAsia"/>
          <w:highlight w:val="none"/>
        </w:rPr>
        <w:t>：第一位是</w:t>
      </w:r>
      <w:r>
        <w:t>新闻媒体（平均值为7.11分），第二位是短视频和直播（平均值为6.28分），第三位是社交平台（平均值为6.41分），第四位是电商平台（6.52分），第五位是互联网游戏平台（平均值为6.21分）。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51</w:t>
      </w:r>
      <w:r>
        <w:rPr>
          <w:highlight w:val="none"/>
        </w:rPr>
        <w:fldChar w:fldCharType="end"/>
      </w:r>
      <w:bookmarkStart w:id="115" w:name="_Toc32588"/>
      <w:r>
        <w:rPr>
          <w:rFonts w:hint="eastAsia" w:asciiTheme="minorEastAsia" w:hAnsiTheme="minorEastAsia"/>
          <w:highlight w:val="none"/>
        </w:rPr>
        <w:t>：</w:t>
      </w:r>
      <w:r>
        <w:rPr>
          <w:rFonts w:hint="eastAsia" w:ascii="宋体" w:hAnsi="宋体" w:eastAsia="宋体"/>
          <w:color w:val="000000"/>
          <w:highlight w:val="none"/>
        </w:rPr>
        <w:t>互联网行业或领域网络诚信状况的评价</w:t>
      </w:r>
      <w:bookmarkEnd w:id="115"/>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6题：您对当前以下互联网行业或领域的网络诚信状况评分如何？ （10分最高、 1 分最低））</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网民对网络诚信的认知</w:t>
      </w:r>
    </w:p>
    <w:p>
      <w:pPr>
        <w:rPr>
          <w:highlight w:val="none"/>
        </w:rPr>
      </w:pPr>
      <w:r>
        <w:rPr>
          <w:rFonts w:hint="eastAsia"/>
          <w:highlight w:val="none"/>
        </w:rPr>
        <w:t>参与调查的公众网民对网络诚信的认知</w:t>
      </w:r>
      <w:r>
        <w:rPr>
          <w:rFonts w:hint="eastAsia" w:ascii="宋体" w:hAnsi="宋体" w:eastAsia="宋体"/>
          <w:color w:val="000000"/>
          <w:highlight w:val="none"/>
        </w:rPr>
        <w:t>是</w:t>
      </w:r>
      <w:r>
        <w:rPr>
          <w:rFonts w:hint="eastAsia"/>
          <w:highlight w:val="none"/>
        </w:rPr>
        <w:t>：第一位是</w:t>
      </w:r>
      <w:r>
        <w:t>网络骗子太多，我曾遇到网络身份和人设造假的情况（选择率49.69%），第二位是我比较相信官方渠道发布的消息（选择率44.27%），第三位是我比较相信新闻媒体的信息（选择率42.4%），第四位是平台推送过来的信息，一般不会理会（选择率41.11%），第五位是网络信息是不可靠的，只能自己小心（选择率35.03%）。与全省数据相比，表示我比较相信新闻媒体的信息比例要低1.08个百分点，表示网络骗子太多，我曾遇到网络身份和人设造假的情况比例要高2.36个百分点。相较于全国数据，我比较相信评论者的评价信息、网红大V说的话一般可以相信、我比较相信官方渠道发布的消息分别比全国数据低1.22、1.17、1.62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52</w:t>
      </w:r>
      <w:r>
        <w:rPr>
          <w:highlight w:val="none"/>
        </w:rPr>
        <w:fldChar w:fldCharType="end"/>
      </w:r>
      <w:bookmarkStart w:id="116" w:name="_Toc9597"/>
      <w:r>
        <w:rPr>
          <w:rFonts w:hint="eastAsia" w:asciiTheme="minorEastAsia" w:hAnsiTheme="minorEastAsia"/>
          <w:highlight w:val="none"/>
        </w:rPr>
        <w:t>：</w:t>
      </w:r>
      <w:r>
        <w:rPr>
          <w:rFonts w:hint="eastAsia" w:ascii="宋体" w:hAnsi="宋体" w:eastAsia="宋体"/>
          <w:color w:val="000000"/>
          <w:highlight w:val="none"/>
        </w:rPr>
        <w:t>网民对网络诚信的认知</w:t>
      </w:r>
      <w:bookmarkEnd w:id="116"/>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7题：</w:t>
      </w:r>
      <w:r>
        <w:rPr>
          <w:rFonts w:hint="eastAsia"/>
          <w:highlight w:val="none"/>
        </w:rPr>
        <w:t>您同意以下说法的请选择？（多选）</w:t>
      </w:r>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网民对网络诚信问题的应对</w:t>
      </w:r>
    </w:p>
    <w:p>
      <w:pPr>
        <w:rPr>
          <w:rFonts w:ascii="宋体" w:hAnsi="宋体" w:eastAsia="宋体"/>
          <w:color w:val="000000"/>
          <w:highlight w:val="none"/>
        </w:rPr>
      </w:pPr>
      <w:r>
        <w:rPr>
          <w:rFonts w:hint="eastAsia"/>
          <w:highlight w:val="none"/>
        </w:rPr>
        <w:t>参与调查的公众网民对遭遇网络诚信问题的应对选择为：第一位是</w:t>
      </w:r>
      <w:r>
        <w:t>向互联网服务提供者投诉（选择率49.29%），第二位是向网信办“12377”举报中心举报（选择率40.08%），第三位是向公安部“网络违法犯罪举报网站”举报（选择率35.34%），第四位和第五位分别是打110或96110（反诈）报警（选择率34.02%）和向工信部通管局“12300”投诉（选择率29.24%）。与全省数据相比，表示向互联网服务提供者投诉比例要低2.56个百分点，表示不再使用该服务比例要高1.77个百分点。与全国数据相比，表示向网络安全相关社会组织反映比例要低2.18个百分点，表示向工信部通管局“12300”投诉比例要高1.65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3"/>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53</w:t>
      </w:r>
      <w:r>
        <w:rPr>
          <w:highlight w:val="none"/>
        </w:rPr>
        <w:fldChar w:fldCharType="end"/>
      </w:r>
      <w:bookmarkStart w:id="117" w:name="_Toc21460"/>
      <w:r>
        <w:rPr>
          <w:rFonts w:hint="eastAsia" w:asciiTheme="minorEastAsia" w:hAnsiTheme="minorEastAsia"/>
          <w:highlight w:val="none"/>
        </w:rPr>
        <w:t>：</w:t>
      </w:r>
      <w:r>
        <w:rPr>
          <w:rFonts w:hint="eastAsia" w:ascii="宋体" w:hAnsi="宋体" w:eastAsia="宋体"/>
          <w:color w:val="000000"/>
          <w:highlight w:val="none"/>
        </w:rPr>
        <w:t>网民对网络诚信问题的应对</w:t>
      </w:r>
      <w:bookmarkEnd w:id="117"/>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8题：您遭遇了网络诚信问题（虚假宣传、网络谣言、网络诈骗、个人信息泄露）后，您会怎么办？（多选））</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网络失信行为的形成原因</w:t>
      </w:r>
    </w:p>
    <w:p>
      <w:pPr>
        <w:rPr>
          <w:rFonts w:ascii="宋体" w:hAnsi="宋体" w:eastAsia="宋体"/>
          <w:color w:val="000000"/>
          <w:highlight w:val="none"/>
        </w:rPr>
      </w:pPr>
      <w:r>
        <w:rPr>
          <w:rFonts w:hint="eastAsia"/>
          <w:highlight w:val="none"/>
        </w:rPr>
        <w:t>参与调查的公众网民对认为网络失信行为的成因是：排序第一位是</w:t>
      </w:r>
      <w:r>
        <w:t>利益驱使（选择率64.67%），第二位是处罚不严，违法成本低（选择率59.43%），第三位是缺少宣传和教育（选择率58.31%），第四位是社会风气造成的（选择57.12%），第五位是网络诚实守信观念薄弱（选择率56.94%）。</w:t>
      </w:r>
      <w:r>
        <w:rPr>
          <w:rFonts w:ascii="宋体" w:hAnsi="宋体" w:eastAsia="宋体"/>
          <w:color w:val="000000"/>
          <w:highlight w:val="none"/>
        </w:rPr>
        <w:t>与全省数据相比，表示其他比例要低1.46个百分点，表示利益驱使比例要高2.73个百分点。与全国数据相比，表示其他比例要低1.76个百分点，表示社会风气造成的比例要高1.02个百分点。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54</w:t>
      </w:r>
      <w:r>
        <w:rPr>
          <w:highlight w:val="none"/>
        </w:rPr>
        <w:fldChar w:fldCharType="end"/>
      </w:r>
      <w:bookmarkStart w:id="118" w:name="_Toc3819"/>
      <w:r>
        <w:rPr>
          <w:rFonts w:hint="eastAsia" w:asciiTheme="minorEastAsia" w:hAnsiTheme="minorEastAsia"/>
          <w:highlight w:val="none"/>
        </w:rPr>
        <w:t>：网络实失信行为的形成原因</w:t>
      </w:r>
      <w:bookmarkEnd w:id="118"/>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9题：您认为目前造成存在的失信行为的原因是什么？（多选））</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“种草”贴的痛点问题</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“种草”行为泛滥程度的感受</w:t>
      </w:r>
      <w:r>
        <w:rPr>
          <w:rFonts w:ascii="宋体" w:hAnsi="宋体" w:eastAsia="宋体"/>
          <w:color w:val="000000"/>
          <w:highlight w:val="none"/>
        </w:rPr>
        <w:t>：</w:t>
      </w:r>
      <w:r>
        <w:rPr>
          <w:rFonts w:ascii="Calibri" w:hAnsi="Calibri" w:eastAsia="Calibri"/>
          <w:color w:val="000000"/>
          <w:highlight w:val="none"/>
        </w:rPr>
        <w:t>42.5%表示</w:t>
      </w:r>
      <w:r>
        <w:rPr>
          <w:rFonts w:hint="eastAsia" w:ascii="Calibri" w:hAnsi="Calibri" w:eastAsia="宋体"/>
          <w:color w:val="000000"/>
          <w:highlight w:val="none"/>
        </w:rPr>
        <w:t>总是被“种草”贴激发购买欲望，</w:t>
      </w:r>
      <w:r>
        <w:rPr>
          <w:rFonts w:ascii="Calibri" w:hAnsi="Calibri" w:eastAsia="Calibri"/>
          <w:color w:val="000000"/>
          <w:highlight w:val="none"/>
        </w:rPr>
        <w:t>22.88%</w:t>
      </w:r>
      <w:r>
        <w:rPr>
          <w:rFonts w:hint="eastAsia" w:ascii="Calibri" w:hAnsi="Calibri" w:eastAsia="宋体"/>
          <w:color w:val="000000"/>
          <w:highlight w:val="none"/>
        </w:rPr>
        <w:t>表示经常会被“种草”贴所影响，</w:t>
      </w:r>
      <w:r>
        <w:rPr>
          <w:rFonts w:ascii="Calibri" w:hAnsi="Calibri" w:eastAsia="Calibri"/>
          <w:color w:val="000000"/>
          <w:highlight w:val="none"/>
        </w:rPr>
        <w:t>14.54%</w:t>
      </w:r>
      <w:r>
        <w:rPr>
          <w:rFonts w:hint="eastAsia" w:ascii="Calibri" w:hAnsi="Calibri" w:eastAsia="宋体"/>
          <w:color w:val="000000"/>
          <w:highlight w:val="none"/>
        </w:rPr>
        <w:t>的网民表示偶尔会受到“种草贴影响，而极少和从不受到“种草”贴影响的网民占</w:t>
      </w:r>
      <w:r>
        <w:rPr>
          <w:rFonts w:ascii="Calibri" w:hAnsi="Calibri" w:eastAsia="Calibri"/>
          <w:color w:val="000000"/>
          <w:highlight w:val="none"/>
        </w:rPr>
        <w:t>10.62%</w:t>
      </w:r>
      <w:r>
        <w:rPr>
          <w:rFonts w:hint="eastAsia" w:ascii="Calibri" w:hAnsi="Calibri" w:eastAsia="宋体"/>
          <w:color w:val="000000"/>
          <w:highlight w:val="none"/>
        </w:rPr>
        <w:t>和</w:t>
      </w:r>
      <w:r>
        <w:rPr>
          <w:rFonts w:ascii="Calibri" w:hAnsi="Calibri" w:eastAsia="Calibri"/>
          <w:color w:val="000000"/>
          <w:highlight w:val="none"/>
        </w:rPr>
        <w:t>9.46%</w:t>
      </w:r>
      <w:r>
        <w:rPr>
          <w:rFonts w:hint="eastAsia" w:ascii="Calibri" w:hAnsi="Calibri" w:eastAsia="宋体"/>
          <w:color w:val="000000"/>
          <w:highlight w:val="none"/>
        </w:rPr>
        <w:t>。</w:t>
      </w:r>
      <w:r>
        <w:rPr>
          <w:rFonts w:ascii="宋体" w:hAnsi="宋体" w:eastAsia="宋体"/>
          <w:color w:val="000000"/>
          <w:highlight w:val="none"/>
        </w:rPr>
        <w:t>与全省数据相比，表示极少比例要低2.48个百分点，表示经常比例要高2.66个百分点。与全国数据相比，表示总是比例要低1.25个百分点，表示经常比例要高1.42个百分点。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55</w:t>
      </w:r>
      <w:r>
        <w:rPr>
          <w:highlight w:val="none"/>
        </w:rPr>
        <w:fldChar w:fldCharType="end"/>
      </w:r>
      <w:bookmarkStart w:id="119" w:name="_Toc3943"/>
      <w:r>
        <w:rPr>
          <w:rFonts w:hint="eastAsia" w:asciiTheme="minorEastAsia" w:hAnsiTheme="minorEastAsia"/>
          <w:highlight w:val="none"/>
        </w:rPr>
        <w:t>：“种草”贴的痛点问题</w:t>
      </w:r>
      <w:bookmarkEnd w:id="119"/>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10题：您是否有过被“种草”的经历(被“种草”是指他人向你推荐一些产品并引起了您的购买欲望)）</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网络电商过度营销存在问题</w:t>
      </w:r>
    </w:p>
    <w:p>
      <w:pPr>
        <w:rPr>
          <w:rFonts w:ascii="宋体" w:hAnsi="宋体" w:eastAsia="宋体"/>
          <w:color w:val="000000"/>
          <w:highlight w:val="none"/>
        </w:rPr>
      </w:pPr>
      <w:r>
        <w:rPr>
          <w:rFonts w:hint="eastAsia"/>
          <w:highlight w:val="none"/>
        </w:rPr>
        <w:t>参与调查的公众网民对网络电商营销“种草”帖存在问题有：排序第一位是</w:t>
      </w:r>
      <w:r>
        <w:t>夸大其词的宣传策划和过多营销推广（选择率66.84%），第二位是评价的真假分不清（选择率61.64%），第三位是产品评价数据掺水严重（选择率46.14%），第四位是是消费者还是做广告角色不清，有利益冲突（选择44.75%），第五位是内容单一化同质化比较严重（选择率43.77%）。</w:t>
      </w:r>
      <w:r>
        <w:rPr>
          <w:rFonts w:ascii="宋体" w:hAnsi="宋体" w:eastAsia="宋体"/>
          <w:color w:val="000000"/>
          <w:highlight w:val="none"/>
        </w:rPr>
        <w:t>与全省数据相比，表示夸大其词的宣传策划和过多营销推广比例要低1.17个百分点，表示评价的真假分不清比例要高1.13个百分点。与全国数据相比，表示容易导致非理性消费、过度消费等状况比例要低1.14个百分点，表示夸大其词的宣传策划和过多营销推广比例要高1.56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56</w:t>
      </w:r>
      <w:r>
        <w:rPr>
          <w:highlight w:val="none"/>
        </w:rPr>
        <w:fldChar w:fldCharType="end"/>
      </w:r>
      <w:bookmarkStart w:id="120" w:name="_Toc31880"/>
      <w:r>
        <w:rPr>
          <w:rFonts w:hint="eastAsia" w:asciiTheme="minorEastAsia" w:hAnsiTheme="minorEastAsia"/>
          <w:highlight w:val="none"/>
        </w:rPr>
        <w:t>：</w:t>
      </w:r>
      <w:r>
        <w:rPr>
          <w:rFonts w:hint="eastAsia" w:ascii="宋体" w:hAnsi="宋体" w:eastAsia="宋体"/>
          <w:color w:val="000000"/>
          <w:highlight w:val="none"/>
        </w:rPr>
        <w:t>网络电商过度营销存在问题</w:t>
      </w:r>
      <w:bookmarkEnd w:id="120"/>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11题：您认为涉嫌过度营销的“种草”帖存在哪些问题？（多选））</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网络直播带货的不诚信现象</w:t>
      </w:r>
    </w:p>
    <w:p>
      <w:pPr>
        <w:rPr>
          <w:rFonts w:ascii="宋体" w:hAnsi="宋体" w:eastAsia="宋体"/>
          <w:color w:val="000000"/>
          <w:highlight w:val="none"/>
        </w:rPr>
      </w:pPr>
      <w:r>
        <w:rPr>
          <w:rFonts w:hint="eastAsia"/>
          <w:highlight w:val="none"/>
        </w:rPr>
        <w:t>参与调查的公众网民对网络直播带货的不诚信现象为：排序第一位是</w:t>
      </w:r>
      <w:r>
        <w:t>69.08%公众网民认为商家在直播中夸大产品性能，产生盲目消费行为；第二位是59.95%公众网民认为不法商家借助直播平台销售假冒伪劣商品，侵犯消费者权益；第三位是56.87%公众网民认为商家直播中利用优惠促销手段的影响，产生过度消费行为；第四位是44.32%公众网民认为售后服务没有保障；第五位是40.92%公众网民认为请水军控评，消费者不能通过弹幕发表真实想法。</w:t>
      </w:r>
      <w:r>
        <w:rPr>
          <w:rFonts w:ascii="宋体" w:hAnsi="宋体" w:eastAsia="宋体"/>
          <w:color w:val="000000"/>
          <w:highlight w:val="none"/>
        </w:rPr>
        <w:t>相较于全省数据，商家在直播中夸大产品性能，产生盲目消费行为、主播并不了解商品，用演技硬推、其他分别比全省数据低1.62、1.79、1.38个百分点。与全国数据相比，表示主播并不了解商品，用演技硬推比例要低1.56个百分点，表示不法商家借助直播平台销售假冒伪劣商品，侵犯消费者权益比例要高1.35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7"/>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57</w:t>
      </w:r>
      <w:r>
        <w:rPr>
          <w:highlight w:val="none"/>
        </w:rPr>
        <w:fldChar w:fldCharType="end"/>
      </w:r>
      <w:bookmarkStart w:id="121" w:name="_Toc19458"/>
      <w:r>
        <w:rPr>
          <w:rFonts w:hint="eastAsia" w:asciiTheme="minorEastAsia" w:hAnsiTheme="minorEastAsia"/>
          <w:highlight w:val="none"/>
        </w:rPr>
        <w:t>：</w:t>
      </w:r>
      <w:r>
        <w:rPr>
          <w:rFonts w:hint="eastAsia" w:ascii="宋体" w:hAnsi="宋体" w:eastAsia="宋体"/>
          <w:color w:val="000000"/>
          <w:highlight w:val="none"/>
        </w:rPr>
        <w:t>网络电商过度营销存在问题</w:t>
      </w:r>
      <w:bookmarkEnd w:id="121"/>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12题：</w:t>
      </w:r>
      <w:r>
        <w:rPr>
          <w:rFonts w:hint="eastAsia" w:asciiTheme="minorEastAsia" w:hAnsiTheme="minorEastAsia"/>
          <w:szCs w:val="18"/>
          <w:highlight w:val="none"/>
        </w:rPr>
        <w:t>您认为现在网络直播带货中存在哪些不诚信现象？ （多选））</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网络水军的形成原因</w:t>
      </w:r>
    </w:p>
    <w:p>
      <w:pPr>
        <w:rPr>
          <w:rFonts w:ascii="宋体" w:hAnsi="宋体" w:eastAsia="宋体"/>
          <w:color w:val="000000"/>
          <w:highlight w:val="none"/>
        </w:rPr>
      </w:pPr>
      <w:r>
        <w:rPr>
          <w:rFonts w:hint="eastAsia"/>
          <w:highlight w:val="none"/>
        </w:rPr>
        <w:t>参与调查的公众网民认为网络水军形成原因为：第一位是</w:t>
      </w:r>
      <w:r>
        <w:t>平台监管不严（选择率67.74%），第二位是企业/商家/公众人物的谋利手段（选择率67.01%），第三位是部分网民受利益驱使（选择率59.87%）。</w:t>
      </w:r>
      <w:r>
        <w:rPr>
          <w:rFonts w:ascii="宋体" w:hAnsi="宋体" w:eastAsia="宋体"/>
          <w:color w:val="000000"/>
          <w:highlight w:val="none"/>
        </w:rPr>
        <w:t>相较于全省数据，除了个别数据顺序互换外，排名基本一致。与全国数据相比，表示粉丝自发雇佣他人维护偶像形象比例要低1.12个百分点，表示平台监管不严比例要高1.49个百分点。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58</w:t>
      </w:r>
      <w:r>
        <w:rPr>
          <w:highlight w:val="none"/>
        </w:rPr>
        <w:fldChar w:fldCharType="end"/>
      </w:r>
      <w:bookmarkStart w:id="122" w:name="_Toc31201"/>
      <w:r>
        <w:rPr>
          <w:rFonts w:hint="eastAsia" w:asciiTheme="minorEastAsia" w:hAnsiTheme="minorEastAsia"/>
          <w:highlight w:val="none"/>
        </w:rPr>
        <w:t>：</w:t>
      </w:r>
      <w:r>
        <w:rPr>
          <w:rFonts w:hint="eastAsia" w:ascii="宋体" w:hAnsi="宋体" w:eastAsia="宋体"/>
          <w:color w:val="000000"/>
          <w:highlight w:val="none"/>
        </w:rPr>
        <w:t>网络水军的形成原因</w:t>
      </w:r>
      <w:bookmarkEnd w:id="122"/>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13题：</w:t>
      </w:r>
      <w:r>
        <w:rPr>
          <w:rFonts w:hint="eastAsia"/>
          <w:highlight w:val="none"/>
        </w:rPr>
        <w:t>您认为产生网络水军的原因是？ （多选）</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造成电商直播虚假宣传行为的主要因素</w:t>
      </w:r>
    </w:p>
    <w:p>
      <w:pPr>
        <w:rPr>
          <w:rFonts w:ascii="宋体" w:hAnsi="宋体" w:eastAsia="宋体"/>
          <w:color w:val="000000"/>
          <w:highlight w:val="none"/>
        </w:rPr>
      </w:pPr>
      <w:r>
        <w:rPr>
          <w:rFonts w:hint="eastAsia"/>
          <w:highlight w:val="none"/>
        </w:rPr>
        <w:t>参与调查的公众网民认为造成电商直播虚假宣传行为的主要因素是：第一位是</w:t>
      </w:r>
      <w:r>
        <w:t>监管惩治力度不够，虚假宣传违规成本低（选择率65.62%），第二位是主播准入门槛低，专业性不强，素质偏低（选择率64.88%），第三位是恶性竞争，追求暴利，丧失道德底线（选择率57.83%），第四位是电商直播的政策和市场环境宽松（选择率55.98%），第五位是平台管理规范和监管措施不够完善和有效（选择率46.72%）。</w:t>
      </w:r>
      <w:r>
        <w:rPr>
          <w:rFonts w:ascii="宋体" w:hAnsi="宋体" w:eastAsia="宋体"/>
          <w:color w:val="000000"/>
          <w:highlight w:val="none"/>
        </w:rPr>
        <w:t>与全省数据相比，表示反不正当竞争法等法律在电商直播虚假宣传问题上存在漏洞比例要低1.08个百分点，表示主播准入门槛低，专业性不强，素质偏低比例要高1.59个百分点。与全国数据相比，表示其他比例要低2.18个百分点，表示电商直播的政策和市场环境宽松比例要高1.43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59</w:t>
      </w:r>
      <w:r>
        <w:rPr>
          <w:highlight w:val="none"/>
        </w:rPr>
        <w:fldChar w:fldCharType="end"/>
      </w:r>
      <w:bookmarkStart w:id="123" w:name="_Toc8261"/>
      <w:r>
        <w:rPr>
          <w:rFonts w:hint="eastAsia" w:asciiTheme="minorEastAsia" w:hAnsiTheme="minorEastAsia"/>
          <w:highlight w:val="none"/>
        </w:rPr>
        <w:t>：</w:t>
      </w:r>
      <w:r>
        <w:rPr>
          <w:rFonts w:hint="eastAsia" w:ascii="宋体" w:hAnsi="宋体" w:eastAsia="宋体"/>
          <w:color w:val="000000"/>
          <w:highlight w:val="none"/>
        </w:rPr>
        <w:t>造成电商直播虚假宣传行为的主要因素</w:t>
      </w:r>
      <w:bookmarkEnd w:id="123"/>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14题：</w:t>
      </w:r>
      <w:r>
        <w:rPr>
          <w:rFonts w:hint="eastAsia"/>
          <w:highlight w:val="none"/>
        </w:rPr>
        <w:t>您认为下列何种因素造成了电商直播的虚假宣传行为？ （多选）</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网购虚假宣传行为应对措施</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遇到网络购物中虚假宣传</w:t>
      </w:r>
      <w:r>
        <w:rPr>
          <w:rFonts w:ascii="宋体" w:hAnsi="宋体" w:eastAsia="宋体"/>
          <w:color w:val="000000"/>
          <w:highlight w:val="none"/>
        </w:rPr>
        <w:t>时选择最多的是</w:t>
      </w:r>
      <w:r>
        <w:rPr>
          <w:rFonts w:ascii="Calibri" w:hAnsi="Calibri" w:eastAsia="Calibri"/>
          <w:color w:val="000000"/>
          <w:highlight w:val="none"/>
        </w:rPr>
        <w:t>吊销营业执照</w:t>
      </w:r>
      <w:r>
        <w:rPr>
          <w:rFonts w:ascii="宋体" w:hAnsi="宋体" w:eastAsia="宋体"/>
          <w:color w:val="000000"/>
          <w:highlight w:val="none"/>
        </w:rPr>
        <w:t>，达到</w:t>
      </w:r>
      <w:r>
        <w:rPr>
          <w:rFonts w:ascii="Calibri" w:hAnsi="Calibri" w:eastAsia="Calibri"/>
          <w:color w:val="000000"/>
          <w:highlight w:val="none"/>
        </w:rPr>
        <w:t>70.14%</w:t>
      </w:r>
      <w:r>
        <w:rPr>
          <w:rFonts w:ascii="宋体" w:hAnsi="宋体" w:eastAsia="宋体"/>
          <w:color w:val="000000"/>
          <w:highlight w:val="none"/>
        </w:rPr>
        <w:t>；其次是</w:t>
      </w:r>
      <w:r>
        <w:rPr>
          <w:rFonts w:ascii="Calibri" w:hAnsi="Calibri" w:eastAsia="Calibri"/>
          <w:color w:val="000000"/>
          <w:highlight w:val="none"/>
        </w:rPr>
        <w:t>追缴罚款</w:t>
      </w:r>
      <w:r>
        <w:rPr>
          <w:rFonts w:hint="eastAsia" w:ascii="Calibri" w:hAnsi="Calibri" w:eastAsia="宋体"/>
          <w:color w:val="000000"/>
          <w:highlight w:val="none"/>
        </w:rPr>
        <w:t>（</w:t>
      </w:r>
      <w:r>
        <w:rPr>
          <w:rFonts w:ascii="Calibri" w:hAnsi="Calibri" w:eastAsia="Calibri"/>
          <w:color w:val="000000"/>
          <w:highlight w:val="none"/>
        </w:rPr>
        <w:t>67.3%</w:t>
      </w:r>
      <w:r>
        <w:rPr>
          <w:rFonts w:ascii="宋体" w:hAnsi="宋体" w:eastAsia="宋体"/>
          <w:color w:val="000000"/>
          <w:highlight w:val="none"/>
        </w:rPr>
        <w:t>）、</w:t>
      </w:r>
      <w:r>
        <w:rPr>
          <w:rFonts w:ascii="Calibri" w:hAnsi="Calibri" w:eastAsia="Calibri"/>
          <w:color w:val="000000"/>
          <w:highlight w:val="none"/>
        </w:rPr>
        <w:t>加强相关普法宣传力度</w:t>
      </w:r>
      <w:r>
        <w:rPr>
          <w:rFonts w:hint="eastAsia" w:ascii="Calibri" w:hAnsi="Calibri" w:eastAsia="宋体"/>
          <w:color w:val="000000"/>
          <w:highlight w:val="none"/>
        </w:rPr>
        <w:t>（</w:t>
      </w:r>
      <w:r>
        <w:rPr>
          <w:rFonts w:ascii="Calibri" w:hAnsi="Calibri" w:eastAsia="Calibri"/>
          <w:color w:val="000000"/>
          <w:highlight w:val="none"/>
        </w:rPr>
        <w:t>66.53%</w:t>
      </w:r>
      <w:r>
        <w:rPr>
          <w:rFonts w:ascii="宋体" w:hAnsi="宋体" w:eastAsia="宋体"/>
          <w:color w:val="000000"/>
          <w:highlight w:val="none"/>
        </w:rPr>
        <w:t>）、</w:t>
      </w:r>
      <w:r>
        <w:rPr>
          <w:rFonts w:ascii="Calibri" w:hAnsi="Calibri" w:eastAsia="Calibri"/>
          <w:color w:val="000000"/>
          <w:highlight w:val="none"/>
        </w:rPr>
        <w:t>提高自身防范意识</w:t>
      </w:r>
      <w:r>
        <w:rPr>
          <w:rFonts w:hint="eastAsia" w:ascii="Calibri" w:hAnsi="Calibri" w:eastAsia="宋体"/>
          <w:color w:val="000000"/>
          <w:highlight w:val="none"/>
        </w:rPr>
        <w:t>（</w:t>
      </w:r>
      <w:r>
        <w:rPr>
          <w:rFonts w:ascii="Calibri" w:hAnsi="Calibri" w:eastAsia="Calibri"/>
          <w:color w:val="000000"/>
          <w:highlight w:val="none"/>
        </w:rPr>
        <w:t>61.78%</w:t>
      </w:r>
      <w:r>
        <w:rPr>
          <w:rFonts w:ascii="宋体" w:hAnsi="宋体" w:eastAsia="宋体"/>
          <w:color w:val="000000"/>
          <w:highlight w:val="none"/>
        </w:rPr>
        <w:t>），有</w:t>
      </w:r>
      <w:r>
        <w:rPr>
          <w:rFonts w:ascii="Calibri" w:hAnsi="Calibri" w:eastAsia="Calibri"/>
          <w:color w:val="000000"/>
          <w:highlight w:val="none"/>
        </w:rPr>
        <w:t>50.47%</w:t>
      </w:r>
      <w:r>
        <w:rPr>
          <w:rFonts w:ascii="宋体" w:hAnsi="宋体" w:eastAsia="宋体"/>
          <w:color w:val="000000"/>
          <w:highlight w:val="none"/>
        </w:rPr>
        <w:t>选择</w:t>
      </w:r>
      <w:r>
        <w:rPr>
          <w:rFonts w:ascii="Calibri" w:hAnsi="Calibri" w:eastAsia="Calibri"/>
          <w:color w:val="000000"/>
          <w:highlight w:val="none"/>
        </w:rPr>
        <w:t>加强舆论监督</w:t>
      </w:r>
      <w:r>
        <w:rPr>
          <w:rFonts w:ascii="宋体" w:hAnsi="宋体" w:eastAsia="宋体"/>
          <w:color w:val="000000"/>
          <w:highlight w:val="none"/>
        </w:rPr>
        <w:t>。</w:t>
      </w:r>
      <w:r>
        <w:rPr>
          <w:rFonts w:ascii="宋体" w:hAnsi="宋体" w:eastAsia="宋体" w:cs="宋体"/>
          <w:color w:val="000000"/>
        </w:rPr>
        <w:t>相较于全省数据，除追缴罚款和吊销营业执照比全省数据分别高出1.33个百分点、2.72个百分点外，其他数据值均少于全省数据。与全国数据相比，表示其他比例要低2.54个百分点，表示追缴罚款比例要高3.66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60</w:t>
      </w:r>
      <w:r>
        <w:rPr>
          <w:highlight w:val="none"/>
        </w:rPr>
        <w:fldChar w:fldCharType="end"/>
      </w:r>
      <w:bookmarkStart w:id="124" w:name="_Toc30257"/>
      <w:r>
        <w:rPr>
          <w:rFonts w:hint="eastAsia" w:asciiTheme="minorEastAsia" w:hAnsiTheme="minorEastAsia"/>
          <w:highlight w:val="none"/>
        </w:rPr>
        <w:t>：</w:t>
      </w:r>
      <w:r>
        <w:rPr>
          <w:rFonts w:hint="eastAsia" w:ascii="宋体" w:hAnsi="宋体" w:eastAsia="宋体"/>
          <w:color w:val="000000"/>
          <w:highlight w:val="none"/>
        </w:rPr>
        <w:t>网购虚假宣传行为应对措施</w:t>
      </w:r>
      <w:bookmarkEnd w:id="124"/>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15题：</w:t>
      </w:r>
      <w:r>
        <w:rPr>
          <w:rFonts w:hint="eastAsia"/>
          <w:highlight w:val="none"/>
        </w:rPr>
        <w:t>您认为可以采取哪些措施减少网络购物中的虚假宣传行为？ （多选）</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打击网购虚假宣传行为的成效</w:t>
      </w:r>
    </w:p>
    <w:p>
      <w:pPr>
        <w:rPr>
          <w:rFonts w:ascii="宋体" w:hAnsi="宋体" w:eastAsia="宋体"/>
          <w:color w:val="000000"/>
          <w:highlight w:val="none"/>
        </w:rPr>
      </w:pPr>
      <w:r>
        <w:rPr>
          <w:rFonts w:hint="eastAsia" w:ascii="Calibri" w:hAnsi="Calibri" w:eastAsia="宋体"/>
          <w:color w:val="000000"/>
          <w:highlight w:val="none"/>
        </w:rPr>
        <w:t>参与调查的</w:t>
      </w:r>
      <w:r>
        <w:rPr>
          <w:rFonts w:ascii="Calibri" w:hAnsi="Calibri" w:eastAsia="Calibri"/>
          <w:color w:val="000000"/>
          <w:highlight w:val="none"/>
        </w:rPr>
        <w:t>公众网民对</w:t>
      </w:r>
      <w:r>
        <w:rPr>
          <w:rFonts w:hint="eastAsia" w:ascii="Calibri" w:hAnsi="Calibri" w:eastAsia="宋体"/>
          <w:color w:val="000000"/>
          <w:highlight w:val="none"/>
        </w:rPr>
        <w:t>打击网络购物中的虚假宣传行为</w:t>
      </w:r>
      <w:r>
        <w:rPr>
          <w:rFonts w:ascii="Calibri" w:hAnsi="Calibri" w:eastAsia="Calibri"/>
          <w:color w:val="000000"/>
          <w:highlight w:val="none"/>
        </w:rPr>
        <w:t>成效的满意度评价：</w:t>
      </w:r>
      <w:r>
        <w:rPr>
          <w:rFonts w:ascii="Calibri" w:hAnsi="Calibri" w:eastAsia="Calibri" w:cs="Calibri"/>
          <w:color w:val="000000"/>
        </w:rPr>
        <w:t>12.28</w:t>
      </w:r>
      <w:r>
        <w:rPr>
          <w:rFonts w:ascii="Calibri" w:hAnsi="Calibri" w:eastAsia="Calibri"/>
          <w:color w:val="000000"/>
          <w:highlight w:val="none"/>
        </w:rPr>
        <w:t>%公众网民表示非常满意；</w:t>
      </w:r>
      <w:r>
        <w:rPr>
          <w:rFonts w:ascii="Calibri" w:hAnsi="Calibri" w:eastAsia="Calibri" w:cs="Calibri"/>
          <w:color w:val="000000"/>
        </w:rPr>
        <w:t>35.65</w:t>
      </w:r>
      <w:r>
        <w:rPr>
          <w:rFonts w:ascii="Calibri" w:hAnsi="Calibri" w:eastAsia="Calibri"/>
          <w:color w:val="000000"/>
          <w:highlight w:val="none"/>
        </w:rPr>
        <w:t>%网民表示比较满意；</w:t>
      </w:r>
      <w:r>
        <w:rPr>
          <w:rFonts w:ascii="Calibri" w:hAnsi="Calibri" w:eastAsia="Calibri" w:cs="Calibri"/>
          <w:color w:val="000000"/>
        </w:rPr>
        <w:t>42.6</w:t>
      </w:r>
      <w:r>
        <w:rPr>
          <w:rFonts w:ascii="Calibri" w:hAnsi="Calibri" w:eastAsia="Calibri"/>
          <w:color w:val="000000"/>
          <w:highlight w:val="none"/>
        </w:rPr>
        <w:t>%网民表示一般；</w:t>
      </w:r>
      <w:r>
        <w:rPr>
          <w:rFonts w:ascii="Calibri" w:hAnsi="Calibri" w:eastAsia="Calibri" w:cs="Calibri"/>
          <w:color w:val="000000"/>
        </w:rPr>
        <w:t>6.28</w:t>
      </w:r>
      <w:r>
        <w:rPr>
          <w:rFonts w:ascii="Calibri" w:hAnsi="Calibri" w:eastAsia="Calibri"/>
          <w:color w:val="000000"/>
          <w:highlight w:val="none"/>
        </w:rPr>
        <w:t>%网民表示</w:t>
      </w:r>
      <w:r>
        <w:rPr>
          <w:rFonts w:hint="eastAsia" w:ascii="Calibri" w:hAnsi="Calibri" w:eastAsia="宋体"/>
          <w:color w:val="000000"/>
          <w:highlight w:val="none"/>
        </w:rPr>
        <w:t>较</w:t>
      </w:r>
      <w:r>
        <w:rPr>
          <w:rFonts w:ascii="Calibri" w:hAnsi="Calibri" w:eastAsia="Calibri"/>
          <w:color w:val="000000"/>
          <w:highlight w:val="none"/>
        </w:rPr>
        <w:t>不满意；</w:t>
      </w:r>
      <w:r>
        <w:rPr>
          <w:rFonts w:ascii="Calibri" w:hAnsi="Calibri" w:eastAsia="Calibri" w:cs="Calibri"/>
          <w:color w:val="000000"/>
        </w:rPr>
        <w:t>3.19</w:t>
      </w:r>
      <w:r>
        <w:rPr>
          <w:rFonts w:ascii="Calibri" w:hAnsi="Calibri" w:eastAsia="Calibri"/>
          <w:color w:val="000000"/>
          <w:highlight w:val="none"/>
        </w:rPr>
        <w:t>%网民表示非常不满意。数据显示对</w:t>
      </w:r>
      <w:r>
        <w:rPr>
          <w:rFonts w:hint="eastAsia" w:ascii="Calibri" w:hAnsi="Calibri" w:eastAsia="宋体"/>
          <w:color w:val="000000"/>
          <w:highlight w:val="none"/>
        </w:rPr>
        <w:t>打击网络购物中的虚假宣传行为</w:t>
      </w:r>
      <w:r>
        <w:rPr>
          <w:rFonts w:ascii="Calibri" w:hAnsi="Calibri" w:eastAsia="Calibri"/>
          <w:color w:val="000000"/>
          <w:highlight w:val="none"/>
        </w:rPr>
        <w:t>成效表示满意或非常满意的网民占</w:t>
      </w:r>
      <w:r>
        <w:rPr>
          <w:rFonts w:ascii="Calibri" w:hAnsi="Calibri" w:eastAsia="Calibri" w:cs="Calibri"/>
          <w:color w:val="000000"/>
        </w:rPr>
        <w:t>47.93</w:t>
      </w:r>
      <w:r>
        <w:rPr>
          <w:rFonts w:ascii="Calibri" w:hAnsi="Calibri" w:eastAsia="Calibri"/>
          <w:color w:val="000000"/>
          <w:highlight w:val="none"/>
        </w:rPr>
        <w:t>%，表示不满意或非常不满的占</w:t>
      </w:r>
      <w:r>
        <w:rPr>
          <w:rFonts w:ascii="Calibri" w:hAnsi="Calibri" w:eastAsia="Calibri" w:cs="Calibri"/>
          <w:color w:val="000000"/>
        </w:rPr>
        <w:t>9.47</w:t>
      </w:r>
      <w:r>
        <w:rPr>
          <w:rFonts w:ascii="Calibri" w:hAnsi="Calibri" w:eastAsia="Calibri"/>
          <w:color w:val="000000"/>
          <w:highlight w:val="none"/>
        </w:rPr>
        <w:t>%。</w:t>
      </w:r>
      <w:r>
        <w:rPr>
          <w:rFonts w:ascii="宋体" w:hAnsi="宋体" w:eastAsia="宋体"/>
          <w:color w:val="000000"/>
          <w:highlight w:val="none"/>
        </w:rPr>
        <w:t>相较于全省数据，除追缴罚款和吊销营业执照比全省数据分别高出1.33个百分点、2.72个百分点外，其他数据值均少于全省数据。与全国数据相比，表示其他比例要低2.54个百分点，表示追缴罚款比例要高3.66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61</w:t>
      </w:r>
      <w:r>
        <w:rPr>
          <w:highlight w:val="none"/>
        </w:rPr>
        <w:fldChar w:fldCharType="end"/>
      </w:r>
      <w:bookmarkStart w:id="125" w:name="_Toc13779"/>
      <w:r>
        <w:rPr>
          <w:rFonts w:hint="eastAsia" w:asciiTheme="minorEastAsia" w:hAnsiTheme="minorEastAsia"/>
          <w:highlight w:val="none"/>
        </w:rPr>
        <w:t>：</w:t>
      </w:r>
      <w:r>
        <w:rPr>
          <w:rFonts w:hint="eastAsia" w:ascii="宋体" w:hAnsi="宋体" w:eastAsia="宋体"/>
          <w:color w:val="000000"/>
          <w:highlight w:val="none"/>
        </w:rPr>
        <w:t>打击网购虚假宣传行为的成效</w:t>
      </w:r>
      <w:bookmarkEnd w:id="125"/>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16题：</w:t>
      </w:r>
      <w:r>
        <w:rPr>
          <w:rFonts w:hint="eastAsia"/>
          <w:highlight w:val="none"/>
        </w:rPr>
        <w:t>您对当下打击网络购物中的虚假宣传行为满意吗？</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互联网应用领域中网络谣言状况</w:t>
      </w:r>
    </w:p>
    <w:p>
      <w:pPr>
        <w:rPr>
          <w:rFonts w:ascii="宋体" w:hAnsi="宋体" w:eastAsia="宋体"/>
          <w:color w:val="000000"/>
          <w:highlight w:val="none"/>
        </w:rPr>
      </w:pPr>
      <w:r>
        <w:rPr>
          <w:rFonts w:hint="eastAsia" w:ascii="Calibri" w:hAnsi="Calibri" w:eastAsia="Calibri"/>
          <w:color w:val="000000"/>
          <w:highlight w:val="none"/>
        </w:rPr>
        <w:t>参与调查的</w:t>
      </w:r>
      <w:r>
        <w:rPr>
          <w:rFonts w:ascii="Calibri" w:hAnsi="Calibri" w:eastAsia="Calibri"/>
          <w:color w:val="000000"/>
          <w:highlight w:val="none"/>
        </w:rPr>
        <w:t>公众网民</w:t>
      </w:r>
      <w:r>
        <w:rPr>
          <w:rFonts w:hint="eastAsia" w:ascii="Calibri" w:hAnsi="Calibri" w:eastAsia="Calibri"/>
          <w:color w:val="000000"/>
          <w:highlight w:val="none"/>
        </w:rPr>
        <w:t>认为遇到的网络谣言来自互联网应用领域有</w:t>
      </w:r>
      <w:r>
        <w:rPr>
          <w:rFonts w:ascii="Calibri" w:hAnsi="Calibri" w:eastAsia="Calibri"/>
          <w:color w:val="000000"/>
          <w:highlight w:val="none"/>
        </w:rPr>
        <w:t>：</w:t>
      </w:r>
      <w:r>
        <w:rPr>
          <w:rFonts w:hint="eastAsia" w:ascii="Calibri" w:hAnsi="Calibri" w:eastAsia="Calibri"/>
          <w:color w:val="000000"/>
          <w:highlight w:val="none"/>
        </w:rPr>
        <w:t>第一位是</w:t>
      </w:r>
      <w:r>
        <w:rPr>
          <w:rFonts w:ascii="Calibri" w:hAnsi="Calibri" w:eastAsia="Calibri" w:cs="Calibri"/>
          <w:color w:val="000000"/>
        </w:rPr>
        <w:t>自媒体（选择率55.5%），第二位是社交化媒体网站（选择率54.31%），第三位是网络论坛（选择率43.66%），第四位是短视频软件（选择率41.25%），第五位是搜索引擎（选择率33.05%）。</w:t>
      </w:r>
      <w:r>
        <w:rPr>
          <w:rFonts w:ascii="宋体" w:hAnsi="宋体" w:eastAsia="宋体"/>
          <w:color w:val="000000"/>
          <w:highlight w:val="none"/>
        </w:rPr>
        <w:t>与全省数据相比，表示短视频软件比例要低1.07个百分点，表示自媒体比例要高3.97个百分点。与全国数据相比，表示没有遇到过比例要低1.74个百分点，表示社交化媒体网站比例要高2.94个百分点。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1"/>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62</w:t>
      </w:r>
      <w:r>
        <w:rPr>
          <w:highlight w:val="none"/>
        </w:rPr>
        <w:fldChar w:fldCharType="end"/>
      </w:r>
      <w:bookmarkStart w:id="126" w:name="_Toc11745"/>
      <w:r>
        <w:rPr>
          <w:rFonts w:hint="eastAsia" w:asciiTheme="minorEastAsia" w:hAnsiTheme="minorEastAsia"/>
          <w:highlight w:val="none"/>
        </w:rPr>
        <w:t>：</w:t>
      </w:r>
      <w:r>
        <w:rPr>
          <w:rFonts w:hint="eastAsia" w:ascii="宋体" w:hAnsi="宋体" w:eastAsia="宋体"/>
          <w:color w:val="000000"/>
          <w:highlight w:val="none"/>
        </w:rPr>
        <w:t>互联网应用领域中网络谣言状况</w:t>
      </w:r>
      <w:bookmarkEnd w:id="126"/>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17题：</w:t>
      </w:r>
      <w:r>
        <w:rPr>
          <w:rFonts w:hint="eastAsia"/>
          <w:highlight w:val="none"/>
        </w:rPr>
        <w:t>您遇到的网络谣言通常来自于什么平台? （多选）</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轻信网络谣言的因素</w:t>
      </w:r>
    </w:p>
    <w:p>
      <w:pPr>
        <w:rPr>
          <w:rFonts w:ascii="宋体" w:hAnsi="宋体" w:eastAsia="宋体"/>
          <w:color w:val="000000"/>
          <w:highlight w:val="none"/>
        </w:rPr>
      </w:pPr>
      <w:r>
        <w:rPr>
          <w:rFonts w:hint="eastAsia" w:ascii="Calibri" w:hAnsi="Calibri" w:eastAsia="Calibri"/>
          <w:color w:val="000000"/>
          <w:highlight w:val="none"/>
        </w:rPr>
        <w:t>参与调查的</w:t>
      </w:r>
      <w:r>
        <w:rPr>
          <w:rFonts w:ascii="Calibri" w:hAnsi="Calibri" w:eastAsia="Calibri"/>
          <w:color w:val="000000"/>
          <w:highlight w:val="none"/>
        </w:rPr>
        <w:t>公众网民</w:t>
      </w:r>
      <w:r>
        <w:rPr>
          <w:rFonts w:hint="eastAsia" w:ascii="Calibri" w:hAnsi="Calibri" w:eastAsia="宋体"/>
          <w:color w:val="000000"/>
          <w:highlight w:val="none"/>
        </w:rPr>
        <w:t>认为</w:t>
      </w:r>
      <w:r>
        <w:rPr>
          <w:rFonts w:hint="eastAsia" w:ascii="Calibri" w:hAnsi="Calibri" w:eastAsia="Calibri"/>
          <w:color w:val="000000"/>
          <w:highlight w:val="none"/>
        </w:rPr>
        <w:t>轻信网络谣言的因素有</w:t>
      </w:r>
      <w:r>
        <w:rPr>
          <w:rFonts w:ascii="Calibri" w:hAnsi="Calibri" w:eastAsia="Calibri"/>
          <w:color w:val="000000"/>
          <w:highlight w:val="none"/>
        </w:rPr>
        <w:t>：</w:t>
      </w:r>
      <w:r>
        <w:rPr>
          <w:rFonts w:hint="eastAsia" w:ascii="Calibri" w:hAnsi="Calibri" w:eastAsia="Calibri"/>
          <w:color w:val="000000"/>
          <w:highlight w:val="none"/>
        </w:rPr>
        <w:t>64.73%</w:t>
      </w:r>
      <w:r>
        <w:rPr>
          <w:rFonts w:hint="eastAsia" w:ascii="Calibri" w:hAnsi="Calibri" w:eastAsia="宋体"/>
          <w:color w:val="000000"/>
          <w:highlight w:val="none"/>
        </w:rPr>
        <w:t>的公众网民认为</w:t>
      </w:r>
      <w:r>
        <w:rPr>
          <w:rFonts w:hint="eastAsia" w:ascii="Calibri" w:hAnsi="Calibri" w:eastAsia="Calibri"/>
          <w:color w:val="000000"/>
          <w:highlight w:val="none"/>
        </w:rPr>
        <w:t>缺乏认识判别能力），</w:t>
      </w:r>
      <w:r>
        <w:rPr>
          <w:rFonts w:ascii="Calibri" w:hAnsi="Calibri" w:eastAsia="Calibri" w:cs="Calibri"/>
          <w:color w:val="000000"/>
        </w:rPr>
        <w:t>58.93</w:t>
      </w:r>
      <w:r>
        <w:rPr>
          <w:rFonts w:hint="eastAsia" w:ascii="Calibri" w:hAnsi="Calibri" w:eastAsia="Calibri"/>
          <w:color w:val="000000"/>
          <w:highlight w:val="none"/>
        </w:rPr>
        <w:t>%</w:t>
      </w:r>
      <w:r>
        <w:rPr>
          <w:rFonts w:hint="eastAsia" w:ascii="Calibri" w:hAnsi="Calibri" w:eastAsia="宋体"/>
          <w:color w:val="000000"/>
          <w:highlight w:val="none"/>
        </w:rPr>
        <w:t>的公众网民认为</w:t>
      </w:r>
      <w:r>
        <w:rPr>
          <w:rFonts w:hint="eastAsia" w:ascii="Calibri" w:hAnsi="Calibri" w:eastAsia="Calibri"/>
          <w:color w:val="000000"/>
          <w:highlight w:val="none"/>
        </w:rPr>
        <w:t>没有权威及时破除谣言，</w:t>
      </w:r>
      <w:r>
        <w:rPr>
          <w:rFonts w:ascii="Calibri" w:hAnsi="Calibri" w:eastAsia="Calibri" w:cs="Calibri"/>
          <w:color w:val="000000"/>
        </w:rPr>
        <w:t>43.61</w:t>
      </w:r>
      <w:r>
        <w:rPr>
          <w:rFonts w:hint="eastAsia" w:ascii="Calibri" w:hAnsi="Calibri" w:eastAsia="Calibri"/>
          <w:color w:val="000000"/>
          <w:highlight w:val="none"/>
        </w:rPr>
        <w:t>%</w:t>
      </w:r>
      <w:r>
        <w:rPr>
          <w:rFonts w:hint="eastAsia" w:ascii="Calibri" w:hAnsi="Calibri" w:eastAsia="宋体"/>
          <w:color w:val="000000"/>
          <w:highlight w:val="none"/>
        </w:rPr>
        <w:t>的公众网民认为</w:t>
      </w:r>
      <w:r>
        <w:rPr>
          <w:rFonts w:hint="eastAsia" w:ascii="Calibri" w:hAnsi="Calibri" w:eastAsia="Calibri"/>
          <w:color w:val="000000"/>
          <w:highlight w:val="none"/>
        </w:rPr>
        <w:t>从众心理，</w:t>
      </w:r>
      <w:r>
        <w:rPr>
          <w:rFonts w:ascii="Calibri" w:hAnsi="Calibri" w:eastAsia="Calibri" w:cs="Calibri"/>
          <w:color w:val="000000"/>
        </w:rPr>
        <w:t>42.74</w:t>
      </w:r>
      <w:r>
        <w:rPr>
          <w:rFonts w:hint="eastAsia" w:ascii="Calibri" w:hAnsi="Calibri" w:eastAsia="Calibri"/>
          <w:color w:val="000000"/>
          <w:highlight w:val="none"/>
        </w:rPr>
        <w:t>%（选择率</w:t>
      </w:r>
      <w:r>
        <w:rPr>
          <w:rFonts w:ascii="Calibri" w:hAnsi="Calibri" w:eastAsia="Calibri" w:cs="Calibri"/>
          <w:color w:val="000000"/>
        </w:rPr>
        <w:t>好奇心理</w:t>
      </w:r>
      <w:r>
        <w:rPr>
          <w:rFonts w:hint="eastAsia" w:ascii="Calibri" w:hAnsi="Calibri" w:eastAsia="Calibri"/>
          <w:color w:val="000000"/>
          <w:highlight w:val="none"/>
        </w:rPr>
        <w:t>），</w:t>
      </w:r>
      <w:r>
        <w:rPr>
          <w:rFonts w:ascii="Calibri" w:hAnsi="Calibri" w:eastAsia="Calibri" w:cs="Calibri"/>
          <w:color w:val="000000"/>
        </w:rPr>
        <w:t>39.21</w:t>
      </w:r>
      <w:r>
        <w:rPr>
          <w:rFonts w:hint="eastAsia" w:ascii="Calibri" w:hAnsi="Calibri" w:eastAsia="Calibri"/>
          <w:color w:val="000000"/>
          <w:highlight w:val="none"/>
        </w:rPr>
        <w:t>%</w:t>
      </w:r>
      <w:r>
        <w:rPr>
          <w:rFonts w:hint="eastAsia" w:ascii="Calibri" w:hAnsi="Calibri" w:eastAsia="宋体"/>
          <w:color w:val="000000"/>
          <w:highlight w:val="none"/>
        </w:rPr>
        <w:t>的公众网民认为</w:t>
      </w:r>
      <w:r>
        <w:rPr>
          <w:rFonts w:hint="eastAsia" w:ascii="Calibri" w:hAnsi="Calibri" w:eastAsia="Calibri"/>
          <w:color w:val="000000"/>
          <w:highlight w:val="none"/>
        </w:rPr>
        <w:t>宁可信其有，不可信其无的心理</w:t>
      </w:r>
      <w:r>
        <w:rPr>
          <w:rFonts w:hint="eastAsia" w:ascii="Calibri" w:hAnsi="Calibri" w:eastAsia="宋体"/>
          <w:color w:val="000000"/>
          <w:highlight w:val="none"/>
        </w:rPr>
        <w:t>，</w:t>
      </w:r>
      <w:r>
        <w:rPr>
          <w:rFonts w:hint="eastAsia" w:ascii="Calibri" w:hAnsi="Calibri" w:eastAsia="Calibri"/>
          <w:color w:val="000000"/>
          <w:highlight w:val="none"/>
        </w:rPr>
        <w:t>18.28%</w:t>
      </w:r>
      <w:r>
        <w:rPr>
          <w:rFonts w:hint="eastAsia" w:ascii="Calibri" w:hAnsi="Calibri" w:eastAsia="宋体"/>
          <w:color w:val="000000"/>
          <w:highlight w:val="none"/>
        </w:rPr>
        <w:t>的公众网民认为</w:t>
      </w:r>
      <w:r>
        <w:rPr>
          <w:rFonts w:hint="eastAsia" w:ascii="Calibri" w:hAnsi="Calibri" w:eastAsia="Calibri"/>
          <w:color w:val="000000"/>
          <w:highlight w:val="none"/>
        </w:rPr>
        <w:t>过往经验觉得有可能。</w:t>
      </w:r>
      <w:r>
        <w:rPr>
          <w:rFonts w:ascii="宋体" w:hAnsi="宋体" w:eastAsia="宋体"/>
          <w:color w:val="000000"/>
          <w:highlight w:val="none"/>
        </w:rPr>
        <w:t>与全省数据相比，表示宁可信其有，不可信其无的心理比例要低1.98个百分点，表示没有权威及时破除谣言比例要高2.59个百分点。与全国数据相比，表示好奇心理比例要低2.01个百分点，表示缺乏认识判别能力比例要高1.77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63</w:t>
      </w:r>
      <w:r>
        <w:rPr>
          <w:highlight w:val="none"/>
        </w:rPr>
        <w:fldChar w:fldCharType="end"/>
      </w:r>
      <w:bookmarkStart w:id="127" w:name="_Toc7932"/>
      <w:r>
        <w:rPr>
          <w:rFonts w:hint="eastAsia" w:asciiTheme="minorEastAsia" w:hAnsiTheme="minorEastAsia"/>
          <w:highlight w:val="none"/>
        </w:rPr>
        <w:t>：</w:t>
      </w:r>
      <w:r>
        <w:rPr>
          <w:rFonts w:hint="eastAsia" w:ascii="宋体" w:hAnsi="宋体" w:eastAsia="宋体"/>
          <w:color w:val="000000"/>
          <w:highlight w:val="none"/>
        </w:rPr>
        <w:t>轻信网络谣言的因素</w:t>
      </w:r>
      <w:bookmarkEnd w:id="127"/>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17.1题：</w:t>
      </w:r>
      <w:r>
        <w:rPr>
          <w:rFonts w:hint="eastAsia"/>
          <w:highlight w:val="none"/>
        </w:rPr>
        <w:t>您认为相信网络谣言的原因？ （多选）</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互联网谣言的产生原因</w:t>
      </w:r>
    </w:p>
    <w:p>
      <w:pPr>
        <w:rPr>
          <w:rFonts w:ascii="宋体" w:hAnsi="宋体" w:eastAsia="宋体"/>
          <w:color w:val="000000"/>
          <w:highlight w:val="none"/>
        </w:rPr>
      </w:pPr>
      <w:r>
        <w:rPr>
          <w:rFonts w:hint="eastAsia" w:ascii="Calibri" w:hAnsi="Calibri" w:eastAsia="Calibri"/>
          <w:color w:val="000000"/>
          <w:highlight w:val="none"/>
        </w:rPr>
        <w:t>参与调查的</w:t>
      </w:r>
      <w:r>
        <w:rPr>
          <w:rFonts w:ascii="Calibri" w:hAnsi="Calibri" w:eastAsia="Calibri"/>
          <w:color w:val="000000"/>
          <w:highlight w:val="none"/>
        </w:rPr>
        <w:t>公众网民</w:t>
      </w:r>
      <w:r>
        <w:rPr>
          <w:rFonts w:hint="eastAsia" w:ascii="Calibri" w:hAnsi="Calibri" w:eastAsia="宋体"/>
          <w:color w:val="000000"/>
          <w:highlight w:val="none"/>
        </w:rPr>
        <w:t>认为</w:t>
      </w:r>
      <w:r>
        <w:rPr>
          <w:rFonts w:hint="eastAsia"/>
          <w:highlight w:val="none"/>
        </w:rPr>
        <w:t>网络频繁出现造谣和传播谣言的原因为</w:t>
      </w:r>
      <w:r>
        <w:rPr>
          <w:rFonts w:ascii="Calibri" w:hAnsi="Calibri" w:eastAsia="Calibri"/>
          <w:color w:val="000000"/>
          <w:highlight w:val="none"/>
        </w:rPr>
        <w:t>：</w:t>
      </w:r>
      <w:r>
        <w:rPr>
          <w:rFonts w:hint="eastAsia" w:ascii="Calibri" w:hAnsi="Calibri" w:eastAsia="Calibri"/>
          <w:color w:val="000000"/>
          <w:highlight w:val="none"/>
        </w:rPr>
        <w:t>第一位是</w:t>
      </w:r>
      <w:r>
        <w:rPr>
          <w:rFonts w:ascii="Calibri" w:hAnsi="Calibri" w:eastAsia="Calibri" w:cs="Calibri"/>
          <w:color w:val="000000"/>
        </w:rPr>
        <w:t>信息不完整，信息不及时，权威信息供给不足</w:t>
      </w:r>
      <w:r>
        <w:rPr>
          <w:rFonts w:hint="eastAsia" w:ascii="Calibri" w:hAnsi="Calibri" w:eastAsia="Calibri"/>
          <w:color w:val="000000"/>
          <w:highlight w:val="none"/>
        </w:rPr>
        <w:t>（选择率</w:t>
      </w:r>
      <w:r>
        <w:rPr>
          <w:rFonts w:ascii="Calibri" w:hAnsi="Calibri" w:eastAsia="Calibri" w:cs="Calibri"/>
          <w:color w:val="000000"/>
        </w:rPr>
        <w:t>66.6</w:t>
      </w:r>
      <w:r>
        <w:rPr>
          <w:rFonts w:hint="eastAsia" w:ascii="Calibri" w:hAnsi="Calibri" w:eastAsia="Calibri"/>
          <w:color w:val="000000"/>
          <w:highlight w:val="none"/>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highlight w:val="none"/>
        </w:rPr>
        <w:t>（选择率</w:t>
      </w:r>
      <w:r>
        <w:rPr>
          <w:rFonts w:ascii="Calibri" w:hAnsi="Calibri" w:eastAsia="Calibri" w:cs="Calibri"/>
          <w:color w:val="000000"/>
        </w:rPr>
        <w:t>63.58</w:t>
      </w:r>
      <w:r>
        <w:rPr>
          <w:rFonts w:hint="eastAsia" w:ascii="Calibri" w:hAnsi="Calibri" w:eastAsia="Calibri"/>
          <w:color w:val="000000"/>
          <w:highlight w:val="none"/>
        </w:rPr>
        <w:t>%），第三位是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highlight w:val="none"/>
        </w:rPr>
        <w:t>（选择率</w:t>
      </w:r>
      <w:r>
        <w:rPr>
          <w:rFonts w:ascii="Calibri" w:hAnsi="Calibri" w:eastAsia="Calibri" w:cs="Calibri"/>
          <w:color w:val="000000"/>
        </w:rPr>
        <w:t>61.84</w:t>
      </w:r>
      <w:r>
        <w:rPr>
          <w:rFonts w:hint="eastAsia" w:ascii="Calibri" w:hAnsi="Calibri" w:eastAsia="Calibri"/>
          <w:color w:val="000000"/>
          <w:highlight w:val="none"/>
        </w:rPr>
        <w:t>%），第四位是</w:t>
      </w:r>
      <w:r>
        <w:rPr>
          <w:rFonts w:ascii="Calibri" w:hAnsi="Calibri" w:eastAsia="Calibri" w:cs="Calibri"/>
          <w:color w:val="000000"/>
        </w:rPr>
        <w:t>社会对网络谣言制造者和传播者的惩罚措施不足</w:t>
      </w:r>
      <w:r>
        <w:rPr>
          <w:rFonts w:hint="eastAsia" w:ascii="Calibri" w:hAnsi="Calibri" w:eastAsia="Calibri"/>
          <w:color w:val="000000"/>
          <w:highlight w:val="none"/>
        </w:rPr>
        <w:t>（选择率</w:t>
      </w:r>
      <w:r>
        <w:rPr>
          <w:rFonts w:ascii="Calibri" w:hAnsi="Calibri" w:eastAsia="Calibri" w:cs="Calibri"/>
          <w:color w:val="000000"/>
        </w:rPr>
        <w:t>54.12</w:t>
      </w:r>
      <w:r>
        <w:rPr>
          <w:rFonts w:hint="eastAsia" w:ascii="Calibri" w:hAnsi="Calibri" w:eastAsia="Calibri"/>
          <w:color w:val="000000"/>
          <w:highlight w:val="none"/>
        </w:rPr>
        <w:t>%），第五位是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highlight w:val="none"/>
        </w:rPr>
        <w:t>（选择率</w:t>
      </w:r>
      <w:r>
        <w:rPr>
          <w:rFonts w:ascii="Calibri" w:hAnsi="Calibri" w:eastAsia="Calibri" w:cs="Calibri"/>
          <w:color w:val="000000"/>
        </w:rPr>
        <w:t>41.94</w:t>
      </w:r>
      <w:r>
        <w:rPr>
          <w:rFonts w:hint="eastAsia" w:ascii="Calibri" w:hAnsi="Calibri" w:eastAsia="Calibri"/>
          <w:color w:val="000000"/>
          <w:highlight w:val="none"/>
        </w:rPr>
        <w:t>%）</w:t>
      </w:r>
      <w:r>
        <w:rPr>
          <w:rFonts w:hint="eastAsia" w:ascii="Calibri" w:hAnsi="Calibri" w:eastAsia="宋体"/>
          <w:color w:val="000000"/>
          <w:highlight w:val="none"/>
        </w:rPr>
        <w:t>，</w:t>
      </w:r>
      <w:r>
        <w:rPr>
          <w:rFonts w:hint="eastAsia" w:ascii="Calibri" w:hAnsi="Calibri" w:eastAsia="Calibri"/>
          <w:color w:val="000000"/>
          <w:highlight w:val="none"/>
        </w:rPr>
        <w:t>第六位是</w:t>
      </w:r>
      <w:r>
        <w:rPr>
          <w:rFonts w:ascii="Calibri" w:hAnsi="Calibri" w:eastAsia="Calibri" w:cs="Calibri"/>
          <w:color w:val="000000"/>
        </w:rPr>
        <w:t>网民对虚假信息分辨能力有待提高</w:t>
      </w:r>
      <w:r>
        <w:rPr>
          <w:rFonts w:hint="eastAsia" w:ascii="Calibri" w:hAnsi="Calibri" w:eastAsia="Calibri"/>
          <w:color w:val="000000"/>
          <w:highlight w:val="none"/>
        </w:rPr>
        <w:t>（选择率</w:t>
      </w:r>
      <w:r>
        <w:rPr>
          <w:rFonts w:ascii="Calibri" w:hAnsi="Calibri" w:eastAsia="Calibri" w:cs="Calibri"/>
          <w:color w:val="000000"/>
        </w:rPr>
        <w:t>37.03</w:t>
      </w:r>
      <w:r>
        <w:rPr>
          <w:rFonts w:hint="eastAsia" w:ascii="Calibri" w:hAnsi="Calibri" w:eastAsia="Calibri"/>
          <w:color w:val="000000"/>
          <w:highlight w:val="none"/>
        </w:rPr>
        <w:t>%）。</w:t>
      </w:r>
      <w:r>
        <w:rPr>
          <w:rFonts w:ascii="宋体" w:hAnsi="宋体" w:eastAsia="宋体"/>
          <w:color w:val="000000"/>
          <w:highlight w:val="none"/>
        </w:rPr>
        <w:t>与全省数据相比，表示社会多元化，信息渠道多元，信息传播成为影响网络舆论的手段比例要低1.0个百分点，表示社会对网络谣言制造者和传播者的惩罚措施不足比例要高1.25个百分点。与全国数据相比，表示网民对虚假信息分辨能力有待提高比例要低1.19个百分点，表示信息不完整，信息不及时，权威信息供给不足比例要高1.64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64</w:t>
      </w:r>
      <w:r>
        <w:rPr>
          <w:highlight w:val="none"/>
        </w:rPr>
        <w:fldChar w:fldCharType="end"/>
      </w:r>
      <w:bookmarkStart w:id="128" w:name="_Toc19787"/>
      <w:r>
        <w:rPr>
          <w:rFonts w:hint="eastAsia" w:asciiTheme="minorEastAsia" w:hAnsiTheme="minorEastAsia"/>
          <w:highlight w:val="none"/>
        </w:rPr>
        <w:t>：</w:t>
      </w:r>
      <w:r>
        <w:rPr>
          <w:rFonts w:hint="eastAsia" w:ascii="宋体" w:hAnsi="宋体" w:eastAsia="宋体"/>
          <w:color w:val="000000"/>
          <w:highlight w:val="none"/>
        </w:rPr>
        <w:t>互联网谣言的产生原因</w:t>
      </w:r>
      <w:bookmarkEnd w:id="128"/>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17.2题：</w:t>
      </w:r>
      <w:r>
        <w:rPr>
          <w:rFonts w:hint="eastAsia"/>
          <w:highlight w:val="none"/>
        </w:rPr>
        <w:t>您认为网络频繁出现造谣和传播谣言的原因是什么？ （多选）</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官方辟谣成效满意度评价</w:t>
      </w:r>
    </w:p>
    <w:p>
      <w:pPr>
        <w:rPr>
          <w:rFonts w:ascii="宋体" w:hAnsi="宋体" w:eastAsia="宋体"/>
          <w:color w:val="000000"/>
          <w:highlight w:val="none"/>
        </w:rPr>
      </w:pPr>
      <w:r>
        <w:rPr>
          <w:rFonts w:hint="eastAsia" w:ascii="Calibri" w:hAnsi="Calibri" w:eastAsia="Calibri"/>
          <w:color w:val="000000"/>
          <w:highlight w:val="none"/>
        </w:rPr>
        <w:t>参与调查的公众网民对</w:t>
      </w:r>
      <w:r>
        <w:rPr>
          <w:rFonts w:hint="eastAsia" w:ascii="Calibri" w:hAnsi="Calibri" w:eastAsia="宋体"/>
          <w:color w:val="000000"/>
          <w:highlight w:val="none"/>
        </w:rPr>
        <w:t>官方辟谣</w:t>
      </w:r>
      <w:r>
        <w:rPr>
          <w:rFonts w:hint="eastAsia" w:ascii="Calibri" w:hAnsi="Calibri" w:eastAsia="Calibri"/>
          <w:color w:val="000000"/>
          <w:highlight w:val="none"/>
        </w:rPr>
        <w:t>成效的满意度评价：</w:t>
      </w:r>
      <w:r>
        <w:rPr>
          <w:rFonts w:ascii="Calibri" w:hAnsi="Calibri" w:eastAsia="Calibri" w:cs="Calibri"/>
          <w:color w:val="000000"/>
        </w:rPr>
        <w:t>14.47</w:t>
      </w:r>
      <w:r>
        <w:rPr>
          <w:rFonts w:hint="eastAsia" w:ascii="Calibri" w:hAnsi="Calibri" w:eastAsia="Calibri"/>
          <w:color w:val="000000"/>
          <w:highlight w:val="none"/>
        </w:rPr>
        <w:t>%公众网民表示非常满意；</w:t>
      </w:r>
      <w:r>
        <w:rPr>
          <w:rFonts w:ascii="Calibri" w:hAnsi="Calibri" w:eastAsia="Calibri" w:cs="Calibri"/>
          <w:color w:val="000000"/>
        </w:rPr>
        <w:t>43.41</w:t>
      </w:r>
      <w:r>
        <w:rPr>
          <w:rFonts w:hint="eastAsia" w:ascii="Calibri" w:hAnsi="Calibri" w:eastAsia="Calibri"/>
          <w:color w:val="000000"/>
          <w:highlight w:val="none"/>
        </w:rPr>
        <w:t>%网民表示较满意；</w:t>
      </w:r>
      <w:r>
        <w:rPr>
          <w:rFonts w:ascii="Calibri" w:hAnsi="Calibri" w:eastAsia="Calibri" w:cs="Calibri"/>
          <w:color w:val="000000"/>
        </w:rPr>
        <w:t>35.53</w:t>
      </w:r>
      <w:r>
        <w:rPr>
          <w:rFonts w:hint="eastAsia" w:ascii="Calibri" w:hAnsi="Calibri" w:eastAsia="Calibri"/>
          <w:color w:val="000000"/>
          <w:highlight w:val="none"/>
        </w:rPr>
        <w:t>%网民表示一般；</w:t>
      </w:r>
      <w:r>
        <w:rPr>
          <w:rFonts w:ascii="Calibri" w:hAnsi="Calibri" w:eastAsia="Calibri" w:cs="Calibri"/>
          <w:color w:val="000000"/>
        </w:rPr>
        <w:t>4.81</w:t>
      </w:r>
      <w:r>
        <w:rPr>
          <w:rFonts w:hint="eastAsia" w:ascii="Calibri" w:hAnsi="Calibri" w:eastAsia="Calibri"/>
          <w:color w:val="000000"/>
          <w:highlight w:val="none"/>
        </w:rPr>
        <w:t>%网民表示</w:t>
      </w:r>
      <w:r>
        <w:rPr>
          <w:rFonts w:hint="eastAsia" w:ascii="Calibri" w:hAnsi="Calibri" w:eastAsia="宋体"/>
          <w:color w:val="000000"/>
          <w:highlight w:val="none"/>
        </w:rPr>
        <w:t>较</w:t>
      </w:r>
      <w:r>
        <w:rPr>
          <w:rFonts w:hint="eastAsia" w:ascii="Calibri" w:hAnsi="Calibri" w:eastAsia="Calibri"/>
          <w:color w:val="000000"/>
          <w:highlight w:val="none"/>
        </w:rPr>
        <w:t>不满意；</w:t>
      </w:r>
      <w:r>
        <w:rPr>
          <w:rFonts w:ascii="Calibri" w:hAnsi="Calibri" w:eastAsia="Calibri" w:cs="Calibri"/>
          <w:color w:val="000000"/>
        </w:rPr>
        <w:t>1.78</w:t>
      </w:r>
      <w:r>
        <w:rPr>
          <w:rFonts w:hint="eastAsia" w:ascii="Calibri" w:hAnsi="Calibri" w:eastAsia="Calibri"/>
          <w:color w:val="000000"/>
          <w:highlight w:val="none"/>
        </w:rPr>
        <w:t>%网民表示非常不满意。数据显示对</w:t>
      </w:r>
      <w:r>
        <w:rPr>
          <w:rFonts w:hint="eastAsia" w:ascii="Calibri" w:hAnsi="Calibri" w:eastAsia="宋体"/>
          <w:color w:val="000000"/>
          <w:highlight w:val="none"/>
        </w:rPr>
        <w:t>官方辟谣</w:t>
      </w:r>
      <w:r>
        <w:rPr>
          <w:rFonts w:hint="eastAsia" w:ascii="Calibri" w:hAnsi="Calibri" w:eastAsia="Calibri"/>
          <w:color w:val="000000"/>
          <w:highlight w:val="none"/>
        </w:rPr>
        <w:t>成效表示</w:t>
      </w:r>
      <w:r>
        <w:rPr>
          <w:rFonts w:hint="eastAsia" w:ascii="Calibri" w:hAnsi="Calibri" w:eastAsia="宋体"/>
          <w:color w:val="000000"/>
          <w:highlight w:val="none"/>
        </w:rPr>
        <w:t>较</w:t>
      </w:r>
      <w:r>
        <w:rPr>
          <w:rFonts w:hint="eastAsia" w:ascii="Calibri" w:hAnsi="Calibri" w:eastAsia="Calibri"/>
          <w:color w:val="000000"/>
          <w:highlight w:val="none"/>
        </w:rPr>
        <w:t>满意或非常满意的网民占</w:t>
      </w:r>
      <w:r>
        <w:rPr>
          <w:rFonts w:ascii="Calibri" w:hAnsi="Calibri" w:eastAsia="Calibri" w:cs="Calibri"/>
          <w:color w:val="000000"/>
        </w:rPr>
        <w:t>57.88</w:t>
      </w:r>
      <w:r>
        <w:rPr>
          <w:rFonts w:hint="eastAsia" w:ascii="Calibri" w:hAnsi="Calibri" w:eastAsia="Calibri"/>
          <w:color w:val="000000"/>
          <w:highlight w:val="none"/>
        </w:rPr>
        <w:t>%，表示</w:t>
      </w:r>
      <w:r>
        <w:rPr>
          <w:rFonts w:hint="eastAsia" w:ascii="Calibri" w:hAnsi="Calibri" w:eastAsia="宋体"/>
          <w:color w:val="000000"/>
          <w:highlight w:val="none"/>
        </w:rPr>
        <w:t>较</w:t>
      </w:r>
      <w:r>
        <w:rPr>
          <w:rFonts w:hint="eastAsia" w:ascii="Calibri" w:hAnsi="Calibri" w:eastAsia="Calibri"/>
          <w:color w:val="000000"/>
          <w:highlight w:val="none"/>
        </w:rPr>
        <w:t>不满意或非常不满的只占</w:t>
      </w:r>
      <w:r>
        <w:rPr>
          <w:rFonts w:ascii="Calibri" w:hAnsi="Calibri" w:eastAsia="Calibri" w:cs="Calibri"/>
          <w:color w:val="000000"/>
        </w:rPr>
        <w:t>6.59</w:t>
      </w:r>
      <w:r>
        <w:rPr>
          <w:rFonts w:hint="eastAsia" w:ascii="Calibri" w:hAnsi="Calibri" w:eastAsia="Calibri"/>
          <w:color w:val="000000"/>
          <w:highlight w:val="none"/>
        </w:rPr>
        <w:t>%。</w:t>
      </w:r>
      <w:r>
        <w:rPr>
          <w:rFonts w:ascii="宋体" w:hAnsi="宋体" w:eastAsia="宋体"/>
          <w:color w:val="000000"/>
          <w:highlight w:val="none"/>
        </w:rPr>
        <w:t>与全省数据相比，表示非常满意比例要低3.99个百分点，表示较满意比例要高1.69个百分点。与全国数据相比，表示非常满意比例要低5.21个百分点，表示较满意比例要高4.48个百分点。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65</w:t>
      </w:r>
      <w:r>
        <w:rPr>
          <w:highlight w:val="none"/>
        </w:rPr>
        <w:fldChar w:fldCharType="end"/>
      </w:r>
      <w:bookmarkStart w:id="129" w:name="_Toc12186"/>
      <w:r>
        <w:rPr>
          <w:rFonts w:hint="eastAsia" w:asciiTheme="minorEastAsia" w:hAnsiTheme="minorEastAsia"/>
          <w:highlight w:val="none"/>
        </w:rPr>
        <w:t>：</w:t>
      </w:r>
      <w:r>
        <w:rPr>
          <w:rFonts w:hint="eastAsia" w:ascii="宋体" w:hAnsi="宋体" w:eastAsia="宋体"/>
          <w:color w:val="000000"/>
          <w:highlight w:val="none"/>
        </w:rPr>
        <w:t>官方辟谣成效满意度评价</w:t>
      </w:r>
      <w:bookmarkEnd w:id="129"/>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17.3题：</w:t>
      </w:r>
      <w:r>
        <w:rPr>
          <w:rFonts w:hint="eastAsia"/>
          <w:highlight w:val="none"/>
        </w:rPr>
        <w:t>您对当下官方辟谣的措施满意吗？</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网络谣言刷榜现象的情况</w:t>
      </w:r>
    </w:p>
    <w:p>
      <w:pPr>
        <w:rPr>
          <w:rFonts w:ascii="宋体" w:hAnsi="宋体" w:eastAsia="宋体"/>
          <w:color w:val="000000"/>
          <w:highlight w:val="none"/>
        </w:rPr>
      </w:pPr>
      <w:r>
        <w:rPr>
          <w:rFonts w:hint="eastAsia" w:ascii="Calibri" w:hAnsi="Calibri" w:eastAsia="Calibri"/>
          <w:color w:val="000000"/>
          <w:highlight w:val="none"/>
        </w:rPr>
        <w:t>参与调查的公众网民</w:t>
      </w:r>
      <w:r>
        <w:rPr>
          <w:rFonts w:hint="eastAsia" w:ascii="Calibri" w:hAnsi="Calibri" w:eastAsia="宋体"/>
          <w:color w:val="000000"/>
          <w:highlight w:val="none"/>
        </w:rPr>
        <w:t>认为网络谣言刷榜现象产生的原因是</w:t>
      </w:r>
      <w:r>
        <w:rPr>
          <w:rFonts w:hint="eastAsia" w:ascii="Calibri" w:hAnsi="Calibri" w:eastAsia="Calibri"/>
          <w:color w:val="000000"/>
          <w:highlight w:val="none"/>
        </w:rPr>
        <w:t>：</w:t>
      </w:r>
      <w:r>
        <w:rPr>
          <w:rFonts w:ascii="Calibri" w:hAnsi="Calibri" w:eastAsia="Calibri"/>
          <w:color w:val="000000"/>
          <w:highlight w:val="none"/>
        </w:rPr>
        <w:t>37.25%公众网民表示</w:t>
      </w:r>
      <w:r>
        <w:rPr>
          <w:rFonts w:hint="eastAsia" w:ascii="Calibri" w:hAnsi="Calibri" w:eastAsia="宋体"/>
          <w:color w:val="000000"/>
          <w:highlight w:val="none"/>
        </w:rPr>
        <w:t>“</w:t>
      </w:r>
      <w:r>
        <w:rPr>
          <w:rFonts w:hint="eastAsia"/>
          <w:highlight w:val="none"/>
        </w:rPr>
        <w:t>网络黑灰产业谋财之道</w:t>
      </w:r>
      <w:r>
        <w:rPr>
          <w:rFonts w:hint="eastAsia" w:ascii="Calibri" w:hAnsi="Calibri" w:eastAsia="宋体"/>
          <w:color w:val="000000"/>
          <w:highlight w:val="none"/>
        </w:rPr>
        <w:t>”、</w:t>
      </w:r>
      <w:r>
        <w:rPr>
          <w:rFonts w:ascii="Calibri" w:hAnsi="Calibri" w:eastAsia="Calibri"/>
          <w:color w:val="000000"/>
          <w:highlight w:val="none"/>
        </w:rPr>
        <w:t>46.83%网民表示</w:t>
      </w:r>
      <w:r>
        <w:rPr>
          <w:rFonts w:hint="eastAsia" w:ascii="Calibri" w:hAnsi="Calibri" w:eastAsia="宋体"/>
          <w:color w:val="000000"/>
          <w:highlight w:val="none"/>
        </w:rPr>
        <w:t>“</w:t>
      </w:r>
      <w:r>
        <w:rPr>
          <w:rFonts w:hint="eastAsia"/>
          <w:highlight w:val="none"/>
        </w:rPr>
        <w:t>不当竞争行为</w:t>
      </w:r>
      <w:r>
        <w:rPr>
          <w:rFonts w:hint="eastAsia" w:ascii="Calibri" w:hAnsi="Calibri" w:eastAsia="宋体"/>
          <w:color w:val="000000"/>
          <w:highlight w:val="none"/>
        </w:rPr>
        <w:t>”、</w:t>
      </w:r>
      <w:r>
        <w:rPr>
          <w:rFonts w:ascii="Calibri" w:hAnsi="Calibri" w:eastAsia="Calibri"/>
          <w:color w:val="000000"/>
          <w:highlight w:val="none"/>
        </w:rPr>
        <w:t>49.72%网民表示</w:t>
      </w:r>
      <w:r>
        <w:rPr>
          <w:rFonts w:hint="eastAsia" w:ascii="Calibri" w:hAnsi="Calibri" w:eastAsia="宋体"/>
          <w:color w:val="000000"/>
          <w:highlight w:val="none"/>
        </w:rPr>
        <w:t>“</w:t>
      </w:r>
      <w:r>
        <w:rPr>
          <w:rFonts w:hint="eastAsia"/>
          <w:highlight w:val="none"/>
        </w:rPr>
        <w:t>造假活动的普遍</w:t>
      </w:r>
      <w:r>
        <w:rPr>
          <w:rFonts w:hint="eastAsia" w:ascii="Calibri" w:hAnsi="Calibri" w:eastAsia="宋体"/>
          <w:color w:val="000000"/>
          <w:highlight w:val="none"/>
        </w:rPr>
        <w:t>”、</w:t>
      </w:r>
      <w:r>
        <w:rPr>
          <w:rFonts w:ascii="Calibri" w:hAnsi="Calibri" w:eastAsia="Calibri"/>
          <w:color w:val="000000"/>
          <w:highlight w:val="none"/>
        </w:rPr>
        <w:t>65.04%网民表示</w:t>
      </w:r>
      <w:r>
        <w:rPr>
          <w:rFonts w:hint="eastAsia" w:ascii="Calibri" w:hAnsi="Calibri" w:eastAsia="宋体"/>
          <w:color w:val="000000"/>
          <w:highlight w:val="none"/>
        </w:rPr>
        <w:t>“</w:t>
      </w:r>
      <w:r>
        <w:rPr>
          <w:rFonts w:hint="eastAsia"/>
          <w:highlight w:val="none"/>
        </w:rPr>
        <w:t>营销团队的背后推动</w:t>
      </w:r>
      <w:r>
        <w:rPr>
          <w:rFonts w:hint="eastAsia" w:ascii="Calibri" w:hAnsi="Calibri" w:eastAsia="宋体"/>
          <w:color w:val="000000"/>
          <w:highlight w:val="none"/>
        </w:rPr>
        <w:t>”、</w:t>
      </w:r>
      <w:r>
        <w:rPr>
          <w:rFonts w:ascii="Calibri" w:hAnsi="Calibri" w:eastAsia="Calibri"/>
          <w:color w:val="000000"/>
          <w:highlight w:val="none"/>
        </w:rPr>
        <w:t>58.77%网民表示</w:t>
      </w:r>
      <w:r>
        <w:rPr>
          <w:rFonts w:hint="eastAsia" w:ascii="Calibri" w:hAnsi="Calibri" w:eastAsia="宋体"/>
          <w:color w:val="000000"/>
          <w:highlight w:val="none"/>
        </w:rPr>
        <w:t>“</w:t>
      </w:r>
      <w:r>
        <w:rPr>
          <w:rFonts w:hint="eastAsia"/>
          <w:highlight w:val="none"/>
        </w:rPr>
        <w:t>监管部门的监管和打击力度不够</w:t>
      </w:r>
      <w:r>
        <w:rPr>
          <w:rFonts w:hint="eastAsia" w:ascii="Calibri" w:hAnsi="Calibri" w:eastAsia="宋体"/>
          <w:color w:val="000000"/>
          <w:highlight w:val="none"/>
        </w:rPr>
        <w:t>”</w:t>
      </w:r>
      <w:r>
        <w:rPr>
          <w:rFonts w:ascii="Calibri" w:hAnsi="Calibri" w:eastAsia="Calibri"/>
          <w:color w:val="000000"/>
          <w:highlight w:val="none"/>
        </w:rPr>
        <w:t>。</w:t>
      </w:r>
      <w:r>
        <w:rPr>
          <w:rFonts w:hint="eastAsia" w:ascii="Calibri" w:hAnsi="Calibri" w:eastAsia="宋体"/>
          <w:color w:val="000000"/>
          <w:highlight w:val="none"/>
        </w:rPr>
        <w:t>只有</w:t>
      </w:r>
      <w:r>
        <w:rPr>
          <w:rFonts w:ascii="Calibri" w:hAnsi="Calibri" w:eastAsia="Calibri"/>
          <w:color w:val="000000"/>
          <w:highlight w:val="none"/>
        </w:rPr>
        <w:t>37.92%网民表示</w:t>
      </w:r>
      <w:r>
        <w:rPr>
          <w:rFonts w:hint="eastAsia" w:ascii="Calibri" w:hAnsi="Calibri" w:eastAsia="宋体"/>
          <w:color w:val="000000"/>
          <w:highlight w:val="none"/>
        </w:rPr>
        <w:t>“</w:t>
      </w:r>
      <w:r>
        <w:rPr>
          <w:rFonts w:hint="eastAsia"/>
          <w:highlight w:val="none"/>
        </w:rPr>
        <w:t>互联网时代信息交流的正常现象</w:t>
      </w:r>
      <w:r>
        <w:rPr>
          <w:rFonts w:hint="eastAsia" w:ascii="Calibri" w:hAnsi="Calibri" w:eastAsia="宋体"/>
          <w:color w:val="000000"/>
          <w:highlight w:val="none"/>
        </w:rPr>
        <w:t>”。</w:t>
      </w:r>
      <w:r>
        <w:rPr>
          <w:rFonts w:ascii="宋体" w:hAnsi="宋体" w:eastAsia="宋体"/>
          <w:color w:val="000000"/>
          <w:highlight w:val="none"/>
        </w:rPr>
        <w:t>与全省数据相比，表示互联网时代信息交流的正常现象比例要低3.66个百分点，表示营销团队的背后推动比例要高1.74个百分点。与全国数据相比，表示其他比例要低2.06个百分点，表示监管部门的监管和打击力度不够比例要高3.86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66</w:t>
      </w:r>
      <w:r>
        <w:rPr>
          <w:highlight w:val="none"/>
        </w:rPr>
        <w:fldChar w:fldCharType="end"/>
      </w:r>
      <w:bookmarkStart w:id="130" w:name="_Toc12483"/>
      <w:r>
        <w:rPr>
          <w:rFonts w:hint="eastAsia" w:asciiTheme="minorEastAsia" w:hAnsiTheme="minorEastAsia"/>
          <w:highlight w:val="none"/>
        </w:rPr>
        <w:t>：</w:t>
      </w:r>
      <w:r>
        <w:rPr>
          <w:rFonts w:hint="eastAsia" w:ascii="宋体" w:hAnsi="宋体" w:eastAsia="宋体"/>
          <w:color w:val="000000"/>
          <w:highlight w:val="none"/>
        </w:rPr>
        <w:t>网络谣言刷榜现象的情况</w:t>
      </w:r>
      <w:bookmarkEnd w:id="130"/>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18题：</w:t>
      </w:r>
      <w:r>
        <w:rPr>
          <w:rFonts w:hint="eastAsia"/>
          <w:highlight w:val="none"/>
        </w:rPr>
        <w:t>您认为当下刷榜现象普遍的原因是？ （多选）</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highlight w:val="none"/>
        </w:rPr>
        <w:t>整治“水军控评刷榜”效果评价</w:t>
      </w:r>
    </w:p>
    <w:p>
      <w:pPr>
        <w:rPr>
          <w:rFonts w:ascii="宋体" w:hAnsi="宋体" w:eastAsia="宋体"/>
          <w:color w:val="000000"/>
          <w:highlight w:val="none"/>
        </w:rPr>
      </w:pPr>
      <w:r>
        <w:rPr>
          <w:rFonts w:hint="eastAsia" w:ascii="Calibri" w:hAnsi="Calibri" w:eastAsia="Calibri"/>
          <w:color w:val="000000"/>
          <w:highlight w:val="none"/>
        </w:rPr>
        <w:t>参与调查的</w:t>
      </w:r>
      <w:r>
        <w:rPr>
          <w:rFonts w:ascii="宋体" w:hAnsi="宋体" w:eastAsia="宋体"/>
          <w:color w:val="000000"/>
          <w:highlight w:val="none"/>
        </w:rPr>
        <w:t>公众网民对</w:t>
      </w:r>
      <w:r>
        <w:rPr>
          <w:rFonts w:hint="eastAsia"/>
          <w:highlight w:val="none"/>
        </w:rPr>
        <w:t>整治“水军控评刷榜”</w:t>
      </w:r>
      <w:r>
        <w:rPr>
          <w:rFonts w:ascii="宋体" w:hAnsi="宋体" w:eastAsia="宋体"/>
          <w:color w:val="000000"/>
          <w:highlight w:val="none"/>
        </w:rPr>
        <w:t>效果的评价</w:t>
      </w:r>
      <w:r>
        <w:rPr>
          <w:rFonts w:hint="eastAsia" w:ascii="Calibri" w:hAnsi="Calibri" w:eastAsia="Calibri"/>
          <w:color w:val="000000"/>
          <w:highlight w:val="none"/>
        </w:rPr>
        <w:t>：</w:t>
      </w:r>
      <w:r>
        <w:rPr>
          <w:rFonts w:ascii="Calibri" w:hAnsi="Calibri" w:eastAsia="Calibri" w:cs="Calibri"/>
          <w:color w:val="000000"/>
        </w:rPr>
        <w:t>11.52%公众网民表示非常满意；31.41%网民表示较满意；44.38%网民表示一般；8.02%网民表示较不满意；4.66%网民表示非常不满意。数据显示对</w:t>
      </w:r>
      <w:r>
        <w:rPr>
          <w:rFonts w:hint="eastAsia"/>
          <w:highlight w:val="none"/>
        </w:rPr>
        <w:t>整治“水军控评刷榜”</w:t>
      </w:r>
      <w:r>
        <w:rPr>
          <w:rFonts w:hint="eastAsia" w:ascii="Calibri" w:hAnsi="Calibri" w:eastAsia="Calibri"/>
          <w:color w:val="000000"/>
          <w:highlight w:val="none"/>
        </w:rPr>
        <w:t>成效表示</w:t>
      </w:r>
      <w:r>
        <w:rPr>
          <w:rFonts w:hint="eastAsia" w:ascii="Calibri" w:hAnsi="Calibri" w:eastAsia="宋体"/>
          <w:color w:val="000000"/>
          <w:highlight w:val="none"/>
        </w:rPr>
        <w:t>较</w:t>
      </w:r>
      <w:r>
        <w:rPr>
          <w:rFonts w:hint="eastAsia" w:ascii="Calibri" w:hAnsi="Calibri" w:eastAsia="Calibri"/>
          <w:color w:val="000000"/>
          <w:highlight w:val="none"/>
        </w:rPr>
        <w:t>满意或非常满意的网民占</w:t>
      </w:r>
      <w:r>
        <w:rPr>
          <w:rFonts w:ascii="Calibri" w:hAnsi="Calibri" w:eastAsia="Calibri" w:cs="Calibri"/>
          <w:color w:val="000000"/>
        </w:rPr>
        <w:t>42.93%，表示较不满意或非常不满的只占12.68%。</w:t>
      </w:r>
      <w:r>
        <w:rPr>
          <w:rFonts w:ascii="宋体" w:hAnsi="宋体" w:eastAsia="宋体"/>
          <w:color w:val="000000"/>
          <w:highlight w:val="none"/>
        </w:rPr>
        <w:t>与全省数据相比，表示非常满意比例要低4.36个百分点，表示一般比例要高2.1个百分点。与全国数据相比，表示非常满意比例要低5.64个百分点，表示较满意比例要高1.81个百分点。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67</w:t>
      </w:r>
      <w:r>
        <w:rPr>
          <w:highlight w:val="none"/>
        </w:rPr>
        <w:fldChar w:fldCharType="end"/>
      </w:r>
      <w:bookmarkStart w:id="131" w:name="_Toc23864"/>
      <w:r>
        <w:rPr>
          <w:rFonts w:hint="eastAsia" w:asciiTheme="minorEastAsia" w:hAnsiTheme="minorEastAsia"/>
          <w:highlight w:val="none"/>
        </w:rPr>
        <w:t>：</w:t>
      </w:r>
      <w:r>
        <w:rPr>
          <w:rFonts w:hint="eastAsia"/>
          <w:highlight w:val="none"/>
        </w:rPr>
        <w:t>整治“水军控评刷榜”效果评价</w:t>
      </w:r>
      <w:bookmarkEnd w:id="131"/>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19题：</w:t>
      </w:r>
      <w:r>
        <w:rPr>
          <w:rFonts w:hint="eastAsia"/>
          <w:highlight w:val="none"/>
        </w:rPr>
        <w:t>您对当下的整治“水军控评刷榜”措施满意吗？</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highlight w:val="none"/>
        </w:rPr>
        <w:t>对政府回应网民关切问题的信任度</w:t>
      </w:r>
    </w:p>
    <w:p>
      <w:pPr>
        <w:widowControl/>
        <w:jc w:val="left"/>
        <w:rPr>
          <w:rFonts w:ascii="宋体" w:hAnsi="宋体" w:eastAsia="宋体"/>
          <w:color w:val="000000"/>
          <w:highlight w:val="none"/>
        </w:rPr>
      </w:pPr>
      <w:r>
        <w:rPr>
          <w:rFonts w:hint="eastAsia"/>
          <w:highlight w:val="none"/>
        </w:rPr>
        <w:t>参与调查的公众网民对政府部门回应网民关切问题的信任度评价：满意率为</w:t>
      </w:r>
      <w:r>
        <w:t>67.43</w:t>
      </w:r>
      <w:r>
        <w:rPr>
          <w:rFonts w:hint="eastAsia"/>
          <w:highlight w:val="none"/>
        </w:rPr>
        <w:t>%。</w:t>
      </w:r>
      <w:r>
        <w:rPr>
          <w:rFonts w:hint="eastAsia" w:ascii="宋体" w:hAnsi="宋体" w:eastAsia="宋体" w:cs="宋体"/>
          <w:color w:val="000000"/>
          <w:kern w:val="0"/>
          <w:highlight w:val="none"/>
          <w:lang w:bidi="ar"/>
        </w:rPr>
        <w:t>其中非常满意为</w:t>
      </w:r>
      <w:r>
        <w:rPr>
          <w:rFonts w:ascii="Calibri" w:hAnsi="Calibri" w:eastAsia="宋体" w:cs="Calibri"/>
          <w:color w:val="000000"/>
          <w:kern w:val="0"/>
          <w:highlight w:val="none"/>
          <w:lang w:bidi="ar"/>
        </w:rPr>
        <w:t>9-10</w:t>
      </w:r>
      <w:r>
        <w:rPr>
          <w:rFonts w:hint="eastAsia" w:ascii="宋体" w:hAnsi="宋体" w:eastAsia="宋体" w:cs="宋体"/>
          <w:color w:val="000000"/>
          <w:kern w:val="0"/>
          <w:highlight w:val="none"/>
          <w:lang w:bidi="ar"/>
        </w:rPr>
        <w:t>分，较满意为</w:t>
      </w:r>
      <w:r>
        <w:rPr>
          <w:rFonts w:ascii="Calibri" w:hAnsi="Calibri" w:eastAsia="宋体" w:cs="Calibri"/>
          <w:color w:val="000000"/>
          <w:kern w:val="0"/>
          <w:highlight w:val="none"/>
          <w:lang w:bidi="ar"/>
        </w:rPr>
        <w:t>7-8</w:t>
      </w:r>
      <w:r>
        <w:rPr>
          <w:rFonts w:hint="eastAsia" w:ascii="宋体" w:hAnsi="宋体" w:eastAsia="宋体" w:cs="宋体"/>
          <w:color w:val="000000"/>
          <w:kern w:val="0"/>
          <w:highlight w:val="none"/>
          <w:lang w:bidi="ar"/>
        </w:rPr>
        <w:t>分，一般为</w:t>
      </w:r>
      <w:r>
        <w:rPr>
          <w:rFonts w:ascii="Calibri" w:hAnsi="Calibri" w:eastAsia="宋体" w:cs="Calibri"/>
          <w:color w:val="000000"/>
          <w:kern w:val="0"/>
          <w:highlight w:val="none"/>
          <w:lang w:bidi="ar"/>
        </w:rPr>
        <w:t>5-6</w:t>
      </w:r>
      <w:r>
        <w:rPr>
          <w:rFonts w:hint="eastAsia" w:ascii="宋体" w:hAnsi="宋体" w:eastAsia="宋体" w:cs="宋体"/>
          <w:color w:val="000000"/>
          <w:kern w:val="0"/>
          <w:highlight w:val="none"/>
          <w:lang w:bidi="ar"/>
        </w:rPr>
        <w:t>分，不满意为</w:t>
      </w:r>
      <w:r>
        <w:rPr>
          <w:rFonts w:ascii="Calibri" w:hAnsi="Calibri" w:eastAsia="宋体" w:cs="Calibri"/>
          <w:color w:val="000000"/>
          <w:kern w:val="0"/>
          <w:highlight w:val="none"/>
          <w:lang w:bidi="ar"/>
        </w:rPr>
        <w:t>3-4</w:t>
      </w:r>
      <w:r>
        <w:rPr>
          <w:rFonts w:hint="eastAsia" w:ascii="宋体" w:hAnsi="宋体" w:eastAsia="宋体" w:cs="宋体"/>
          <w:color w:val="000000"/>
          <w:kern w:val="0"/>
          <w:highlight w:val="none"/>
          <w:lang w:bidi="ar"/>
        </w:rPr>
        <w:t>分，非常不满意为</w:t>
      </w:r>
      <w:r>
        <w:rPr>
          <w:rFonts w:ascii="Calibri" w:hAnsi="Calibri" w:eastAsia="宋体" w:cs="Calibri"/>
          <w:color w:val="000000"/>
          <w:kern w:val="0"/>
          <w:highlight w:val="none"/>
          <w:lang w:bidi="ar"/>
        </w:rPr>
        <w:t>1-2</w:t>
      </w:r>
      <w:r>
        <w:rPr>
          <w:rFonts w:hint="eastAsia" w:ascii="宋体" w:hAnsi="宋体" w:eastAsia="宋体" w:cs="宋体"/>
          <w:color w:val="000000"/>
          <w:kern w:val="0"/>
          <w:highlight w:val="none"/>
          <w:lang w:bidi="ar"/>
        </w:rPr>
        <w:t>分。其中</w:t>
      </w:r>
      <w:r>
        <w:rPr>
          <w:rFonts w:hint="eastAsia"/>
          <w:highlight w:val="none"/>
        </w:rPr>
        <w:t>38.40%网民认为非常满意，</w:t>
      </w:r>
      <w:r>
        <w:t>29.03</w:t>
      </w:r>
      <w:r>
        <w:rPr>
          <w:rFonts w:hint="eastAsia"/>
          <w:highlight w:val="none"/>
        </w:rPr>
        <w:t>%认为较满意，</w:t>
      </w:r>
      <w:r>
        <w:t>23.81</w:t>
      </w:r>
      <w:r>
        <w:rPr>
          <w:rFonts w:hint="eastAsia"/>
          <w:highlight w:val="none"/>
        </w:rPr>
        <w:t>%认为一般。仅</w:t>
      </w:r>
      <w:r>
        <w:t>5.62</w:t>
      </w:r>
      <w:r>
        <w:rPr>
          <w:rFonts w:hint="eastAsia"/>
          <w:highlight w:val="none"/>
        </w:rPr>
        <w:t>%认为不满意，</w:t>
      </w:r>
      <w:r>
        <w:t>3.15</w:t>
      </w:r>
      <w:r>
        <w:rPr>
          <w:rFonts w:hint="eastAsia"/>
          <w:highlight w:val="none"/>
        </w:rPr>
        <w:t>%认为非常不满意。</w:t>
      </w:r>
      <w:r>
        <w:rPr>
          <w:rFonts w:ascii="宋体" w:hAnsi="宋体" w:eastAsia="宋体"/>
          <w:color w:val="000000"/>
          <w:highlight w:val="none"/>
        </w:rPr>
        <w:t>与全省数据相比，表示10分比例要低4.72个百分点，表示8分比例要高1.46个百分点。与全国数据相比，表示10分比例要低6.17个百分点，表示8分比例要高2.64个百分点。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68</w:t>
      </w:r>
      <w:r>
        <w:rPr>
          <w:highlight w:val="none"/>
        </w:rPr>
        <w:fldChar w:fldCharType="end"/>
      </w:r>
      <w:bookmarkStart w:id="132" w:name="_Toc26072"/>
      <w:r>
        <w:rPr>
          <w:rFonts w:hint="eastAsia" w:asciiTheme="minorEastAsia" w:hAnsiTheme="minorEastAsia"/>
          <w:highlight w:val="none"/>
        </w:rPr>
        <w:t>：对政府</w:t>
      </w:r>
      <w:r>
        <w:rPr>
          <w:rFonts w:hint="eastAsia"/>
          <w:highlight w:val="none"/>
        </w:rPr>
        <w:t>回应网民关切问题的信任度</w:t>
      </w:r>
      <w:bookmarkEnd w:id="132"/>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20.1题：</w:t>
      </w:r>
      <w:r>
        <w:rPr>
          <w:rFonts w:hint="eastAsia" w:cstheme="minorEastAsia"/>
          <w:highlight w:val="none"/>
        </w:rPr>
        <w:t>对于政府部门有关网民公众关切问题的回应，您通常的信任度打分为</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highlight w:val="none"/>
        </w:rPr>
        <w:t>社会组织发布消息的信任度</w:t>
      </w:r>
    </w:p>
    <w:p>
      <w:pPr>
        <w:rPr>
          <w:rFonts w:ascii="宋体" w:hAnsi="宋体" w:eastAsia="宋体"/>
          <w:color w:val="000000"/>
          <w:highlight w:val="none"/>
        </w:rPr>
      </w:pPr>
      <w:r>
        <w:rPr>
          <w:rFonts w:hint="eastAsia"/>
          <w:highlight w:val="none"/>
        </w:rPr>
        <w:t>参与调查的公众网民对社会组织发布消息的信任度评价：满意率为</w:t>
      </w:r>
      <w:r>
        <w:t>70.96</w:t>
      </w:r>
      <w:r>
        <w:rPr>
          <w:rFonts w:hint="eastAsia"/>
          <w:highlight w:val="none"/>
        </w:rPr>
        <w:t>%。</w:t>
      </w:r>
      <w:r>
        <w:rPr>
          <w:rFonts w:hint="eastAsia" w:ascii="宋体" w:hAnsi="宋体" w:eastAsia="宋体" w:cs="宋体"/>
          <w:color w:val="000000"/>
          <w:kern w:val="0"/>
          <w:highlight w:val="none"/>
          <w:lang w:bidi="ar"/>
        </w:rPr>
        <w:t>其中非常满意为</w:t>
      </w:r>
      <w:r>
        <w:rPr>
          <w:rFonts w:ascii="Calibri" w:hAnsi="Calibri" w:eastAsia="宋体" w:cs="Calibri"/>
          <w:color w:val="000000"/>
          <w:kern w:val="0"/>
          <w:highlight w:val="none"/>
          <w:lang w:bidi="ar"/>
        </w:rPr>
        <w:t>9-10</w:t>
      </w:r>
      <w:r>
        <w:rPr>
          <w:rFonts w:hint="eastAsia" w:ascii="宋体" w:hAnsi="宋体" w:eastAsia="宋体" w:cs="宋体"/>
          <w:color w:val="000000"/>
          <w:kern w:val="0"/>
          <w:highlight w:val="none"/>
          <w:lang w:bidi="ar"/>
        </w:rPr>
        <w:t>分，较满意为</w:t>
      </w:r>
      <w:r>
        <w:rPr>
          <w:rFonts w:ascii="Calibri" w:hAnsi="Calibri" w:eastAsia="宋体" w:cs="Calibri"/>
          <w:color w:val="000000"/>
          <w:kern w:val="0"/>
          <w:highlight w:val="none"/>
          <w:lang w:bidi="ar"/>
        </w:rPr>
        <w:t>7-8</w:t>
      </w:r>
      <w:r>
        <w:rPr>
          <w:rFonts w:hint="eastAsia" w:ascii="宋体" w:hAnsi="宋体" w:eastAsia="宋体" w:cs="宋体"/>
          <w:color w:val="000000"/>
          <w:kern w:val="0"/>
          <w:highlight w:val="none"/>
          <w:lang w:bidi="ar"/>
        </w:rPr>
        <w:t>分，一般为</w:t>
      </w:r>
      <w:r>
        <w:rPr>
          <w:rFonts w:ascii="Calibri" w:hAnsi="Calibri" w:eastAsia="宋体" w:cs="Calibri"/>
          <w:color w:val="000000"/>
          <w:kern w:val="0"/>
          <w:highlight w:val="none"/>
          <w:lang w:bidi="ar"/>
        </w:rPr>
        <w:t>5-6</w:t>
      </w:r>
      <w:r>
        <w:rPr>
          <w:rFonts w:hint="eastAsia" w:ascii="宋体" w:hAnsi="宋体" w:eastAsia="宋体" w:cs="宋体"/>
          <w:color w:val="000000"/>
          <w:kern w:val="0"/>
          <w:highlight w:val="none"/>
          <w:lang w:bidi="ar"/>
        </w:rPr>
        <w:t>分，不满意为</w:t>
      </w:r>
      <w:r>
        <w:rPr>
          <w:rFonts w:ascii="Calibri" w:hAnsi="Calibri" w:eastAsia="宋体" w:cs="Calibri"/>
          <w:color w:val="000000"/>
          <w:kern w:val="0"/>
          <w:highlight w:val="none"/>
          <w:lang w:bidi="ar"/>
        </w:rPr>
        <w:t>3-4</w:t>
      </w:r>
      <w:r>
        <w:rPr>
          <w:rFonts w:hint="eastAsia" w:ascii="宋体" w:hAnsi="宋体" w:eastAsia="宋体" w:cs="宋体"/>
          <w:color w:val="000000"/>
          <w:kern w:val="0"/>
          <w:highlight w:val="none"/>
          <w:lang w:bidi="ar"/>
        </w:rPr>
        <w:t>分，非常不满意为</w:t>
      </w:r>
      <w:r>
        <w:rPr>
          <w:rFonts w:ascii="Calibri" w:hAnsi="Calibri" w:eastAsia="宋体" w:cs="Calibri"/>
          <w:color w:val="000000"/>
          <w:kern w:val="0"/>
          <w:highlight w:val="none"/>
          <w:lang w:bidi="ar"/>
        </w:rPr>
        <w:t>1-2</w:t>
      </w:r>
      <w:r>
        <w:rPr>
          <w:rFonts w:hint="eastAsia" w:ascii="宋体" w:hAnsi="宋体" w:eastAsia="宋体" w:cs="宋体"/>
          <w:color w:val="000000"/>
          <w:kern w:val="0"/>
          <w:highlight w:val="none"/>
          <w:lang w:bidi="ar"/>
        </w:rPr>
        <w:t>分。其中</w:t>
      </w:r>
      <w:r>
        <w:rPr>
          <w:rFonts w:hint="eastAsia"/>
          <w:highlight w:val="none"/>
        </w:rPr>
        <w:t>38.28%网民认为非常满意，</w:t>
      </w:r>
      <w:r>
        <w:t>32.68</w:t>
      </w:r>
      <w:r>
        <w:rPr>
          <w:rFonts w:hint="eastAsia"/>
          <w:highlight w:val="none"/>
        </w:rPr>
        <w:t>%认为较满意，</w:t>
      </w:r>
      <w:r>
        <w:t>18.55</w:t>
      </w:r>
      <w:r>
        <w:rPr>
          <w:rFonts w:hint="eastAsia"/>
          <w:highlight w:val="none"/>
        </w:rPr>
        <w:t>%认为一般。仅</w:t>
      </w:r>
      <w:r>
        <w:t>7.33</w:t>
      </w:r>
      <w:r>
        <w:rPr>
          <w:rFonts w:hint="eastAsia"/>
          <w:highlight w:val="none"/>
        </w:rPr>
        <w:t>%认为不满意，</w:t>
      </w:r>
      <w:r>
        <w:t>3.16</w:t>
      </w:r>
      <w:r>
        <w:rPr>
          <w:rFonts w:hint="eastAsia"/>
          <w:highlight w:val="none"/>
        </w:rPr>
        <w:t>%认为非常不满意。</w:t>
      </w:r>
      <w:r>
        <w:rPr>
          <w:rFonts w:ascii="宋体" w:hAnsi="宋体" w:eastAsia="宋体"/>
          <w:color w:val="000000"/>
          <w:highlight w:val="none"/>
        </w:rPr>
        <w:t>与全省数据相比，表示10分比例要低3.93个百分点，表示7分比例要高1.34个百分点。与全国数据相比，表示10分比例要低5.33个百分点，表示8分比例要高1.68个百分点。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69</w:t>
      </w:r>
      <w:r>
        <w:rPr>
          <w:highlight w:val="none"/>
        </w:rPr>
        <w:fldChar w:fldCharType="end"/>
      </w:r>
      <w:bookmarkStart w:id="133" w:name="_Toc27258"/>
      <w:r>
        <w:rPr>
          <w:rFonts w:hint="eastAsia" w:asciiTheme="minorEastAsia" w:hAnsiTheme="minorEastAsia"/>
          <w:highlight w:val="none"/>
        </w:rPr>
        <w:t>：</w:t>
      </w:r>
      <w:r>
        <w:rPr>
          <w:rFonts w:hint="eastAsia"/>
          <w:highlight w:val="none"/>
        </w:rPr>
        <w:t>社会组织发布消息的信任度</w:t>
      </w:r>
      <w:bookmarkEnd w:id="133"/>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20.2题：</w:t>
      </w:r>
      <w:r>
        <w:rPr>
          <w:rFonts w:hint="eastAsia" w:cstheme="minorEastAsia"/>
          <w:highlight w:val="none"/>
        </w:rPr>
        <w:t>对于社会组织发布的消息，您通常的信任度打分为</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Theme="minorEastAsia" w:hAnsiTheme="minorEastAsia"/>
          <w:highlight w:val="none"/>
        </w:rPr>
        <w:t>对</w:t>
      </w:r>
      <w:r>
        <w:rPr>
          <w:rFonts w:hint="eastAsia"/>
          <w:highlight w:val="none"/>
        </w:rPr>
        <w:t>企事业单位回应网民关切问题的信任度</w:t>
      </w:r>
    </w:p>
    <w:p>
      <w:pPr>
        <w:rPr>
          <w:rFonts w:ascii="宋体" w:hAnsi="宋体" w:eastAsia="宋体"/>
          <w:color w:val="000000"/>
          <w:highlight w:val="none"/>
        </w:rPr>
      </w:pPr>
      <w:r>
        <w:rPr>
          <w:rFonts w:hint="eastAsia"/>
          <w:highlight w:val="none"/>
        </w:rPr>
        <w:t>参与调查的公众网民对企事业单位回应网民关系问题的信任度评价：满意率为</w:t>
      </w:r>
      <w:r>
        <w:t>71.60</w:t>
      </w:r>
      <w:r>
        <w:rPr>
          <w:rFonts w:hint="eastAsia"/>
          <w:highlight w:val="none"/>
        </w:rPr>
        <w:t>%。</w:t>
      </w:r>
      <w:r>
        <w:rPr>
          <w:rFonts w:hint="eastAsia" w:ascii="宋体" w:hAnsi="宋体" w:eastAsia="宋体" w:cs="宋体"/>
          <w:color w:val="000000"/>
          <w:kern w:val="0"/>
          <w:highlight w:val="none"/>
          <w:lang w:bidi="ar"/>
        </w:rPr>
        <w:t>其中非常满意为</w:t>
      </w:r>
      <w:r>
        <w:rPr>
          <w:rFonts w:ascii="Calibri" w:hAnsi="Calibri" w:eastAsia="宋体" w:cs="Calibri"/>
          <w:color w:val="000000"/>
          <w:kern w:val="0"/>
          <w:highlight w:val="none"/>
          <w:lang w:bidi="ar"/>
        </w:rPr>
        <w:t>9-10</w:t>
      </w:r>
      <w:r>
        <w:rPr>
          <w:rFonts w:hint="eastAsia" w:ascii="宋体" w:hAnsi="宋体" w:eastAsia="宋体" w:cs="宋体"/>
          <w:color w:val="000000"/>
          <w:kern w:val="0"/>
          <w:highlight w:val="none"/>
          <w:lang w:bidi="ar"/>
        </w:rPr>
        <w:t>分，较满意为</w:t>
      </w:r>
      <w:r>
        <w:rPr>
          <w:rFonts w:ascii="Calibri" w:hAnsi="Calibri" w:eastAsia="宋体" w:cs="Calibri"/>
          <w:color w:val="000000"/>
          <w:kern w:val="0"/>
          <w:highlight w:val="none"/>
          <w:lang w:bidi="ar"/>
        </w:rPr>
        <w:t>7-8</w:t>
      </w:r>
      <w:r>
        <w:rPr>
          <w:rFonts w:hint="eastAsia" w:ascii="宋体" w:hAnsi="宋体" w:eastAsia="宋体" w:cs="宋体"/>
          <w:color w:val="000000"/>
          <w:kern w:val="0"/>
          <w:highlight w:val="none"/>
          <w:lang w:bidi="ar"/>
        </w:rPr>
        <w:t>分，一般为</w:t>
      </w:r>
      <w:r>
        <w:rPr>
          <w:rFonts w:ascii="Calibri" w:hAnsi="Calibri" w:eastAsia="宋体" w:cs="Calibri"/>
          <w:color w:val="000000"/>
          <w:kern w:val="0"/>
          <w:highlight w:val="none"/>
          <w:lang w:bidi="ar"/>
        </w:rPr>
        <w:t>5-6</w:t>
      </w:r>
      <w:r>
        <w:rPr>
          <w:rFonts w:hint="eastAsia" w:ascii="宋体" w:hAnsi="宋体" w:eastAsia="宋体" w:cs="宋体"/>
          <w:color w:val="000000"/>
          <w:kern w:val="0"/>
          <w:highlight w:val="none"/>
          <w:lang w:bidi="ar"/>
        </w:rPr>
        <w:t>分，不满意为</w:t>
      </w:r>
      <w:r>
        <w:rPr>
          <w:rFonts w:ascii="Calibri" w:hAnsi="Calibri" w:eastAsia="宋体" w:cs="Calibri"/>
          <w:color w:val="000000"/>
          <w:kern w:val="0"/>
          <w:highlight w:val="none"/>
          <w:lang w:bidi="ar"/>
        </w:rPr>
        <w:t>3-4</w:t>
      </w:r>
      <w:r>
        <w:rPr>
          <w:rFonts w:hint="eastAsia" w:ascii="宋体" w:hAnsi="宋体" w:eastAsia="宋体" w:cs="宋体"/>
          <w:color w:val="000000"/>
          <w:kern w:val="0"/>
          <w:highlight w:val="none"/>
          <w:lang w:bidi="ar"/>
        </w:rPr>
        <w:t>分，非常不满意为</w:t>
      </w:r>
      <w:r>
        <w:rPr>
          <w:rFonts w:ascii="Calibri" w:hAnsi="Calibri" w:eastAsia="宋体" w:cs="Calibri"/>
          <w:color w:val="000000"/>
          <w:kern w:val="0"/>
          <w:highlight w:val="none"/>
          <w:lang w:bidi="ar"/>
        </w:rPr>
        <w:t>1-2</w:t>
      </w:r>
      <w:r>
        <w:rPr>
          <w:rFonts w:hint="eastAsia" w:ascii="宋体" w:hAnsi="宋体" w:eastAsia="宋体" w:cs="宋体"/>
          <w:color w:val="000000"/>
          <w:kern w:val="0"/>
          <w:highlight w:val="none"/>
          <w:lang w:bidi="ar"/>
        </w:rPr>
        <w:t>分。其中</w:t>
      </w:r>
      <w:r>
        <w:rPr>
          <w:rFonts w:hint="eastAsia"/>
          <w:highlight w:val="none"/>
        </w:rPr>
        <w:t>39.72%网民认为非常满意，</w:t>
      </w:r>
      <w:r>
        <w:t>31.88</w:t>
      </w:r>
      <w:r>
        <w:rPr>
          <w:rFonts w:hint="eastAsia"/>
          <w:highlight w:val="none"/>
        </w:rPr>
        <w:t>%认为较满意，</w:t>
      </w:r>
      <w:r>
        <w:t>18.69</w:t>
      </w:r>
      <w:r>
        <w:rPr>
          <w:rFonts w:hint="eastAsia"/>
          <w:highlight w:val="none"/>
        </w:rPr>
        <w:t>%认为一般。仅</w:t>
      </w:r>
      <w:r>
        <w:t>6.63</w:t>
      </w:r>
      <w:r>
        <w:rPr>
          <w:rFonts w:hint="eastAsia"/>
          <w:highlight w:val="none"/>
        </w:rPr>
        <w:t>%认为不满意，</w:t>
      </w:r>
      <w:r>
        <w:t>3.08</w:t>
      </w:r>
      <w:r>
        <w:rPr>
          <w:rFonts w:hint="eastAsia"/>
          <w:highlight w:val="none"/>
        </w:rPr>
        <w:t>%认为非常不满意。</w:t>
      </w:r>
      <w:r>
        <w:rPr>
          <w:rFonts w:ascii="宋体" w:hAnsi="宋体" w:eastAsia="宋体"/>
          <w:color w:val="000000"/>
          <w:highlight w:val="none"/>
        </w:rPr>
        <w:t>与全省数据相比，表示10分比例要低4.41个百分点，表示8分比例要高1.21个百分点。与全国数据相比，表示10分比例要低5.68个百分点，表示8分比例要高2.43个百分点。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70</w:t>
      </w:r>
      <w:r>
        <w:rPr>
          <w:highlight w:val="none"/>
        </w:rPr>
        <w:fldChar w:fldCharType="end"/>
      </w:r>
      <w:bookmarkStart w:id="134" w:name="_Toc20951"/>
      <w:r>
        <w:rPr>
          <w:rFonts w:hint="eastAsia" w:asciiTheme="minorEastAsia" w:hAnsiTheme="minorEastAsia"/>
          <w:highlight w:val="none"/>
        </w:rPr>
        <w:t>：对</w:t>
      </w:r>
      <w:r>
        <w:rPr>
          <w:rFonts w:hint="eastAsia"/>
          <w:highlight w:val="none"/>
        </w:rPr>
        <w:t>企事业单位回应网民关切问题的信任度</w:t>
      </w:r>
      <w:bookmarkEnd w:id="134"/>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20.3题：对于企事业单位有关网民公众关切问题的回应，您通常的信任度打分为？）</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Theme="minorEastAsia" w:hAnsiTheme="minorEastAsia"/>
          <w:highlight w:val="none"/>
        </w:rPr>
        <w:t>对</w:t>
      </w:r>
      <w:r>
        <w:rPr>
          <w:rFonts w:hint="eastAsia"/>
          <w:highlight w:val="none"/>
        </w:rPr>
        <w:t>新闻媒体报道网民关切问题的信任度</w:t>
      </w:r>
    </w:p>
    <w:p>
      <w:pPr>
        <w:rPr>
          <w:rFonts w:ascii="宋体" w:hAnsi="宋体" w:eastAsia="宋体"/>
          <w:color w:val="000000"/>
          <w:highlight w:val="none"/>
        </w:rPr>
      </w:pPr>
      <w:r>
        <w:rPr>
          <w:rFonts w:hint="eastAsia"/>
          <w:highlight w:val="none"/>
        </w:rPr>
        <w:t>参与调查的公众网民对新闻媒体报道网民关系问题的信任度评价：满意率为</w:t>
      </w:r>
      <w:r>
        <w:t>70.27</w:t>
      </w:r>
      <w:r>
        <w:rPr>
          <w:rFonts w:hint="eastAsia"/>
          <w:highlight w:val="none"/>
        </w:rPr>
        <w:t>%。</w:t>
      </w:r>
      <w:r>
        <w:rPr>
          <w:rFonts w:hint="eastAsia" w:ascii="宋体" w:hAnsi="宋体" w:eastAsia="宋体" w:cs="宋体"/>
          <w:color w:val="000000"/>
          <w:kern w:val="0"/>
          <w:highlight w:val="none"/>
          <w:lang w:bidi="ar"/>
        </w:rPr>
        <w:t>其中非常满意为</w:t>
      </w:r>
      <w:r>
        <w:rPr>
          <w:rFonts w:ascii="Calibri" w:hAnsi="Calibri" w:eastAsia="宋体" w:cs="Calibri"/>
          <w:color w:val="000000"/>
          <w:kern w:val="0"/>
          <w:highlight w:val="none"/>
          <w:lang w:bidi="ar"/>
        </w:rPr>
        <w:t>9-10</w:t>
      </w:r>
      <w:r>
        <w:rPr>
          <w:rFonts w:hint="eastAsia" w:ascii="宋体" w:hAnsi="宋体" w:eastAsia="宋体" w:cs="宋体"/>
          <w:color w:val="000000"/>
          <w:kern w:val="0"/>
          <w:highlight w:val="none"/>
          <w:lang w:bidi="ar"/>
        </w:rPr>
        <w:t>分，较满意为</w:t>
      </w:r>
      <w:r>
        <w:rPr>
          <w:rFonts w:ascii="Calibri" w:hAnsi="Calibri" w:eastAsia="宋体" w:cs="Calibri"/>
          <w:color w:val="000000"/>
          <w:kern w:val="0"/>
          <w:highlight w:val="none"/>
          <w:lang w:bidi="ar"/>
        </w:rPr>
        <w:t>7-8</w:t>
      </w:r>
      <w:r>
        <w:rPr>
          <w:rFonts w:hint="eastAsia" w:ascii="宋体" w:hAnsi="宋体" w:eastAsia="宋体" w:cs="宋体"/>
          <w:color w:val="000000"/>
          <w:kern w:val="0"/>
          <w:highlight w:val="none"/>
          <w:lang w:bidi="ar"/>
        </w:rPr>
        <w:t>分，一般为</w:t>
      </w:r>
      <w:r>
        <w:rPr>
          <w:rFonts w:ascii="Calibri" w:hAnsi="Calibri" w:eastAsia="宋体" w:cs="Calibri"/>
          <w:color w:val="000000"/>
          <w:kern w:val="0"/>
          <w:highlight w:val="none"/>
          <w:lang w:bidi="ar"/>
        </w:rPr>
        <w:t>5-6</w:t>
      </w:r>
      <w:r>
        <w:rPr>
          <w:rFonts w:hint="eastAsia" w:ascii="宋体" w:hAnsi="宋体" w:eastAsia="宋体" w:cs="宋体"/>
          <w:color w:val="000000"/>
          <w:kern w:val="0"/>
          <w:highlight w:val="none"/>
          <w:lang w:bidi="ar"/>
        </w:rPr>
        <w:t>分，不满意为</w:t>
      </w:r>
      <w:r>
        <w:rPr>
          <w:rFonts w:ascii="Calibri" w:hAnsi="Calibri" w:eastAsia="宋体" w:cs="Calibri"/>
          <w:color w:val="000000"/>
          <w:kern w:val="0"/>
          <w:highlight w:val="none"/>
          <w:lang w:bidi="ar"/>
        </w:rPr>
        <w:t>3-4</w:t>
      </w:r>
      <w:r>
        <w:rPr>
          <w:rFonts w:hint="eastAsia" w:ascii="宋体" w:hAnsi="宋体" w:eastAsia="宋体" w:cs="宋体"/>
          <w:color w:val="000000"/>
          <w:kern w:val="0"/>
          <w:highlight w:val="none"/>
          <w:lang w:bidi="ar"/>
        </w:rPr>
        <w:t>分，非常不满意为</w:t>
      </w:r>
      <w:r>
        <w:rPr>
          <w:rFonts w:ascii="Calibri" w:hAnsi="Calibri" w:eastAsia="宋体" w:cs="Calibri"/>
          <w:color w:val="000000"/>
          <w:kern w:val="0"/>
          <w:highlight w:val="none"/>
          <w:lang w:bidi="ar"/>
        </w:rPr>
        <w:t>1-2</w:t>
      </w:r>
      <w:r>
        <w:rPr>
          <w:rFonts w:hint="eastAsia" w:ascii="宋体" w:hAnsi="宋体" w:eastAsia="宋体" w:cs="宋体"/>
          <w:color w:val="000000"/>
          <w:kern w:val="0"/>
          <w:highlight w:val="none"/>
          <w:lang w:bidi="ar"/>
        </w:rPr>
        <w:t>分。其中</w:t>
      </w:r>
      <w:r>
        <w:rPr>
          <w:rFonts w:hint="eastAsia"/>
          <w:highlight w:val="none"/>
        </w:rPr>
        <w:t>40.36%网民认为非常满意，</w:t>
      </w:r>
      <w:r>
        <w:t>29.91</w:t>
      </w:r>
      <w:r>
        <w:rPr>
          <w:rFonts w:hint="eastAsia"/>
          <w:highlight w:val="none"/>
        </w:rPr>
        <w:t>%认为较满意，</w:t>
      </w:r>
      <w:r>
        <w:t>20.91</w:t>
      </w:r>
      <w:r>
        <w:rPr>
          <w:rFonts w:hint="eastAsia"/>
          <w:highlight w:val="none"/>
        </w:rPr>
        <w:t>%认为一般。仅</w:t>
      </w:r>
      <w:r>
        <w:t>5.86</w:t>
      </w:r>
      <w:r>
        <w:rPr>
          <w:rFonts w:hint="eastAsia"/>
          <w:highlight w:val="none"/>
        </w:rPr>
        <w:t>%认为不满意，</w:t>
      </w:r>
      <w:r>
        <w:t>2.95</w:t>
      </w:r>
      <w:r>
        <w:rPr>
          <w:rFonts w:hint="eastAsia"/>
          <w:highlight w:val="none"/>
        </w:rPr>
        <w:t>%认为非常不满意。</w:t>
      </w:r>
      <w:r>
        <w:rPr>
          <w:rFonts w:ascii="宋体" w:hAnsi="宋体" w:eastAsia="宋体"/>
          <w:color w:val="000000"/>
          <w:highlight w:val="none"/>
        </w:rPr>
        <w:t>与全省数据相比，表示10分比例要低5.03个百分点，表示8分比例要高1.33个百分点。与全国数据相比，表示10分比例要低6.49个百分点，表示8分比例要高2.88个百分点。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71</w:t>
      </w:r>
      <w:r>
        <w:rPr>
          <w:highlight w:val="none"/>
        </w:rPr>
        <w:fldChar w:fldCharType="end"/>
      </w:r>
      <w:bookmarkStart w:id="135" w:name="_Toc25017"/>
      <w:r>
        <w:rPr>
          <w:rFonts w:hint="eastAsia" w:asciiTheme="minorEastAsia" w:hAnsiTheme="minorEastAsia"/>
          <w:highlight w:val="none"/>
        </w:rPr>
        <w:t>：对</w:t>
      </w:r>
      <w:r>
        <w:rPr>
          <w:rFonts w:hint="eastAsia"/>
          <w:highlight w:val="none"/>
        </w:rPr>
        <w:t>新闻媒体报道网民关切问题的信任度</w:t>
      </w:r>
      <w:bookmarkEnd w:id="135"/>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20.4题：对于新闻媒体有关网民公众关切问题的报道，您通常的信任度打分为？）</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Theme="minorEastAsia" w:hAnsiTheme="minorEastAsia"/>
          <w:highlight w:val="none"/>
        </w:rPr>
        <w:t>对</w:t>
      </w:r>
      <w:r>
        <w:rPr>
          <w:rFonts w:hint="eastAsia"/>
          <w:highlight w:val="none"/>
        </w:rPr>
        <w:t>私域平台等社交媒体发布消息的信任度</w:t>
      </w:r>
    </w:p>
    <w:p>
      <w:pPr>
        <w:rPr>
          <w:rFonts w:ascii="宋体" w:hAnsi="宋体" w:eastAsia="宋体"/>
          <w:color w:val="000000"/>
          <w:highlight w:val="none"/>
        </w:rPr>
      </w:pPr>
      <w:r>
        <w:rPr>
          <w:rFonts w:hint="eastAsia"/>
          <w:highlight w:val="none"/>
        </w:rPr>
        <w:t>参与调查的公众网民对私域平台发布消息的信任度评价：满意率为</w:t>
      </w:r>
      <w:r>
        <w:t>66.08</w:t>
      </w:r>
      <w:r>
        <w:rPr>
          <w:rFonts w:hint="eastAsia"/>
          <w:highlight w:val="none"/>
        </w:rPr>
        <w:t>%。</w:t>
      </w:r>
      <w:r>
        <w:rPr>
          <w:rFonts w:hint="eastAsia" w:ascii="宋体" w:hAnsi="宋体" w:eastAsia="宋体" w:cs="宋体"/>
          <w:color w:val="000000"/>
          <w:kern w:val="0"/>
          <w:highlight w:val="none"/>
          <w:lang w:bidi="ar"/>
        </w:rPr>
        <w:t>其中非常满意为</w:t>
      </w:r>
      <w:r>
        <w:rPr>
          <w:rFonts w:ascii="Calibri" w:hAnsi="Calibri" w:eastAsia="宋体" w:cs="Calibri"/>
          <w:color w:val="000000"/>
          <w:kern w:val="0"/>
          <w:highlight w:val="none"/>
          <w:lang w:bidi="ar"/>
        </w:rPr>
        <w:t>9-10</w:t>
      </w:r>
      <w:r>
        <w:rPr>
          <w:rFonts w:hint="eastAsia" w:ascii="宋体" w:hAnsi="宋体" w:eastAsia="宋体" w:cs="宋体"/>
          <w:color w:val="000000"/>
          <w:kern w:val="0"/>
          <w:highlight w:val="none"/>
          <w:lang w:bidi="ar"/>
        </w:rPr>
        <w:t>分，较满意为</w:t>
      </w:r>
      <w:r>
        <w:rPr>
          <w:rFonts w:ascii="Calibri" w:hAnsi="Calibri" w:eastAsia="宋体" w:cs="Calibri"/>
          <w:color w:val="000000"/>
          <w:kern w:val="0"/>
          <w:highlight w:val="none"/>
          <w:lang w:bidi="ar"/>
        </w:rPr>
        <w:t>7-8</w:t>
      </w:r>
      <w:r>
        <w:rPr>
          <w:rFonts w:hint="eastAsia" w:ascii="宋体" w:hAnsi="宋体" w:eastAsia="宋体" w:cs="宋体"/>
          <w:color w:val="000000"/>
          <w:kern w:val="0"/>
          <w:highlight w:val="none"/>
          <w:lang w:bidi="ar"/>
        </w:rPr>
        <w:t>分，一般为</w:t>
      </w:r>
      <w:r>
        <w:rPr>
          <w:rFonts w:ascii="Calibri" w:hAnsi="Calibri" w:eastAsia="宋体" w:cs="Calibri"/>
          <w:color w:val="000000"/>
          <w:kern w:val="0"/>
          <w:highlight w:val="none"/>
          <w:lang w:bidi="ar"/>
        </w:rPr>
        <w:t>5-6</w:t>
      </w:r>
      <w:r>
        <w:rPr>
          <w:rFonts w:hint="eastAsia" w:ascii="宋体" w:hAnsi="宋体" w:eastAsia="宋体" w:cs="宋体"/>
          <w:color w:val="000000"/>
          <w:kern w:val="0"/>
          <w:highlight w:val="none"/>
          <w:lang w:bidi="ar"/>
        </w:rPr>
        <w:t>分，不满意为</w:t>
      </w:r>
      <w:r>
        <w:rPr>
          <w:rFonts w:ascii="Calibri" w:hAnsi="Calibri" w:eastAsia="宋体" w:cs="Calibri"/>
          <w:color w:val="000000"/>
          <w:kern w:val="0"/>
          <w:highlight w:val="none"/>
          <w:lang w:bidi="ar"/>
        </w:rPr>
        <w:t>3-4</w:t>
      </w:r>
      <w:r>
        <w:rPr>
          <w:rFonts w:hint="eastAsia" w:ascii="宋体" w:hAnsi="宋体" w:eastAsia="宋体" w:cs="宋体"/>
          <w:color w:val="000000"/>
          <w:kern w:val="0"/>
          <w:highlight w:val="none"/>
          <w:lang w:bidi="ar"/>
        </w:rPr>
        <w:t>分，非常不满意为</w:t>
      </w:r>
      <w:r>
        <w:rPr>
          <w:rFonts w:ascii="Calibri" w:hAnsi="Calibri" w:eastAsia="宋体" w:cs="Calibri"/>
          <w:color w:val="000000"/>
          <w:kern w:val="0"/>
          <w:highlight w:val="none"/>
          <w:lang w:bidi="ar"/>
        </w:rPr>
        <w:t>1-2</w:t>
      </w:r>
      <w:r>
        <w:rPr>
          <w:rFonts w:hint="eastAsia" w:ascii="宋体" w:hAnsi="宋体" w:eastAsia="宋体" w:cs="宋体"/>
          <w:color w:val="000000"/>
          <w:kern w:val="0"/>
          <w:highlight w:val="none"/>
          <w:lang w:bidi="ar"/>
        </w:rPr>
        <w:t>分。其中</w:t>
      </w:r>
      <w:r>
        <w:rPr>
          <w:rFonts w:hint="eastAsia"/>
          <w:highlight w:val="none"/>
        </w:rPr>
        <w:t>36.00%网民认为非常满意，</w:t>
      </w:r>
      <w:r>
        <w:t>30.08</w:t>
      </w:r>
      <w:r>
        <w:rPr>
          <w:rFonts w:hint="eastAsia"/>
          <w:highlight w:val="none"/>
        </w:rPr>
        <w:t>%认为较满意，</w:t>
      </w:r>
      <w:r>
        <w:t>14.70</w:t>
      </w:r>
      <w:r>
        <w:rPr>
          <w:rFonts w:hint="eastAsia"/>
          <w:highlight w:val="none"/>
        </w:rPr>
        <w:t>%认为一般。仅</w:t>
      </w:r>
      <w:r>
        <w:t>11.09</w:t>
      </w:r>
      <w:r>
        <w:rPr>
          <w:rFonts w:hint="eastAsia"/>
          <w:highlight w:val="none"/>
        </w:rPr>
        <w:t>%认为不满意，</w:t>
      </w:r>
      <w:r>
        <w:t>8.13</w:t>
      </w:r>
      <w:r>
        <w:rPr>
          <w:rFonts w:hint="eastAsia"/>
          <w:highlight w:val="none"/>
        </w:rPr>
        <w:t>%认为非常不满意。</w:t>
      </w:r>
      <w:r>
        <w:rPr>
          <w:rFonts w:ascii="宋体" w:hAnsi="宋体" w:eastAsia="宋体"/>
          <w:color w:val="000000"/>
          <w:highlight w:val="none"/>
        </w:rPr>
        <w:t>与全省数据相比，表示10分比例要低3.58个百分点，表示6分比例要高1.37个百分点。与全国数据相比，表示10分比例要低4.9个百分点，表示8分比例要高1.52个百分点。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1"/>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72</w:t>
      </w:r>
      <w:r>
        <w:rPr>
          <w:highlight w:val="none"/>
        </w:rPr>
        <w:fldChar w:fldCharType="end"/>
      </w:r>
      <w:bookmarkStart w:id="136" w:name="_Toc8593"/>
      <w:r>
        <w:rPr>
          <w:rFonts w:hint="eastAsia" w:asciiTheme="minorEastAsia" w:hAnsiTheme="minorEastAsia"/>
          <w:highlight w:val="none"/>
        </w:rPr>
        <w:t>：对</w:t>
      </w:r>
      <w:r>
        <w:rPr>
          <w:rFonts w:hint="eastAsia"/>
          <w:highlight w:val="none"/>
        </w:rPr>
        <w:t>私域平台等社交媒体发布消息的信任度</w:t>
      </w:r>
      <w:bookmarkEnd w:id="136"/>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20.5题：</w:t>
      </w:r>
      <w:r>
        <w:rPr>
          <w:rFonts w:hint="eastAsia" w:cstheme="minorEastAsia"/>
          <w:highlight w:val="none"/>
        </w:rPr>
        <w:t>对于网络自媒体、网红、大V、朋友圈发布的消息，您通常的信任度打分为</w:t>
      </w:r>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Theme="minorEastAsia" w:hAnsiTheme="minorEastAsia"/>
          <w:highlight w:val="none"/>
        </w:rPr>
        <w:t>政府加强网络安全诚信建设方面的措施</w:t>
      </w:r>
    </w:p>
    <w:p>
      <w:pPr>
        <w:rPr>
          <w:rFonts w:ascii="宋体" w:hAnsi="宋体" w:eastAsia="宋体"/>
          <w:color w:val="000000"/>
          <w:highlight w:val="none"/>
        </w:rPr>
      </w:pPr>
      <w:r>
        <w:rPr>
          <w:rFonts w:hint="eastAsia"/>
          <w:highlight w:val="none"/>
        </w:rPr>
        <w:t>参与调查的公众网民</w:t>
      </w:r>
      <w:r>
        <w:rPr>
          <w:rFonts w:ascii="宋体" w:hAnsi="宋体" w:eastAsia="宋体"/>
          <w:color w:val="000000"/>
          <w:highlight w:val="none"/>
        </w:rPr>
        <w:t>认为</w:t>
      </w:r>
      <w:r>
        <w:rPr>
          <w:rFonts w:hint="eastAsia" w:ascii="宋体" w:hAnsi="宋体" w:eastAsia="宋体"/>
          <w:color w:val="000000"/>
          <w:highlight w:val="none"/>
        </w:rPr>
        <w:t>政府应</w:t>
      </w:r>
      <w:r>
        <w:rPr>
          <w:rFonts w:ascii="宋体" w:hAnsi="宋体" w:eastAsia="宋体"/>
          <w:color w:val="000000"/>
          <w:highlight w:val="none"/>
        </w:rPr>
        <w:t>加强</w:t>
      </w:r>
      <w:r>
        <w:rPr>
          <w:rFonts w:hint="eastAsia" w:ascii="宋体" w:hAnsi="宋体" w:eastAsia="宋体"/>
          <w:color w:val="000000"/>
          <w:highlight w:val="none"/>
        </w:rPr>
        <w:t>网络安全诚信建设</w:t>
      </w:r>
      <w:r>
        <w:rPr>
          <w:rFonts w:ascii="宋体" w:hAnsi="宋体" w:eastAsia="宋体"/>
          <w:color w:val="000000"/>
          <w:highlight w:val="none"/>
        </w:rPr>
        <w:t>方面的</w:t>
      </w:r>
      <w:r>
        <w:rPr>
          <w:rFonts w:hint="eastAsia" w:ascii="宋体" w:hAnsi="宋体" w:eastAsia="宋体"/>
          <w:color w:val="000000"/>
          <w:highlight w:val="none"/>
        </w:rPr>
        <w:t>措施</w:t>
      </w:r>
      <w:r>
        <w:rPr>
          <w:rFonts w:ascii="宋体" w:hAnsi="宋体" w:eastAsia="宋体"/>
          <w:color w:val="000000"/>
          <w:highlight w:val="none"/>
        </w:rPr>
        <w:t>为</w:t>
      </w:r>
      <w:r>
        <w:rPr>
          <w:rFonts w:hint="eastAsia"/>
          <w:highlight w:val="none"/>
        </w:rPr>
        <w:t>：第一位是</w:t>
      </w:r>
      <w:r>
        <w:t>加大对失信行为的惩治力度</w:t>
      </w:r>
      <w:r>
        <w:rPr>
          <w:rFonts w:hint="eastAsia"/>
          <w:highlight w:val="none"/>
        </w:rPr>
        <w:t>（选择率</w:t>
      </w:r>
      <w:r>
        <w:t>73.8</w:t>
      </w:r>
      <w:r>
        <w:rPr>
          <w:rFonts w:hint="eastAsia"/>
          <w:highlight w:val="none"/>
        </w:rPr>
        <w:t>%），第二位是</w:t>
      </w:r>
      <w:r>
        <w:t>建立个人诚信档案</w:t>
      </w:r>
      <w:r>
        <w:rPr>
          <w:rFonts w:hint="eastAsia"/>
          <w:highlight w:val="none"/>
        </w:rPr>
        <w:t>（选择率</w:t>
      </w:r>
      <w:r>
        <w:t>69.88</w:t>
      </w:r>
      <w:r>
        <w:rPr>
          <w:rFonts w:hint="eastAsia"/>
          <w:highlight w:val="none"/>
        </w:rPr>
        <w:t>%），第三位是</w:t>
      </w:r>
      <w:r>
        <w:t>开展宣传教育</w:t>
      </w:r>
      <w:r>
        <w:rPr>
          <w:rFonts w:hint="eastAsia"/>
          <w:highlight w:val="none"/>
        </w:rPr>
        <w:t>（选择率</w:t>
      </w:r>
      <w:r>
        <w:t>61.33</w:t>
      </w:r>
      <w:r>
        <w:rPr>
          <w:rFonts w:hint="eastAsia"/>
          <w:highlight w:val="none"/>
        </w:rPr>
        <w:t>%），第四位是</w:t>
      </w:r>
      <w:r>
        <w:t>建立健全与网络诚信相关的法律法规</w:t>
      </w:r>
      <w:r>
        <w:rPr>
          <w:rFonts w:hint="eastAsia"/>
          <w:highlight w:val="none"/>
        </w:rPr>
        <w:t>（选择率</w:t>
      </w:r>
      <w:r>
        <w:t>56.85</w:t>
      </w:r>
      <w:r>
        <w:rPr>
          <w:rFonts w:hint="eastAsia"/>
          <w:highlight w:val="none"/>
        </w:rPr>
        <w:t>%），第五位是</w:t>
      </w:r>
      <w:r>
        <w:t>加强舆论与监督</w:t>
      </w:r>
      <w:r>
        <w:rPr>
          <w:rFonts w:hint="eastAsia"/>
          <w:highlight w:val="none"/>
        </w:rPr>
        <w:t>（选择率</w:t>
      </w:r>
      <w:r>
        <w:t>56.74</w:t>
      </w:r>
      <w:r>
        <w:rPr>
          <w:rFonts w:hint="eastAsia"/>
          <w:highlight w:val="none"/>
        </w:rPr>
        <w:t>%）。</w:t>
      </w:r>
      <w:r>
        <w:rPr>
          <w:rFonts w:ascii="宋体" w:hAnsi="宋体" w:eastAsia="宋体"/>
          <w:color w:val="000000"/>
          <w:highlight w:val="none"/>
        </w:rPr>
        <w:t>相较于全省数据，除建立个人诚信档案和加大对失信行为的惩治力度比全省数据分别高出0.44个百分点、2.21个百分点外，其他数据值均少于全省数据。与全国数据相比，表示其他比例要低2.13个百分点，表示建立个人诚信档案比例要高1.58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73</w:t>
      </w:r>
      <w:r>
        <w:rPr>
          <w:highlight w:val="none"/>
        </w:rPr>
        <w:fldChar w:fldCharType="end"/>
      </w:r>
      <w:bookmarkStart w:id="137" w:name="_Toc8941"/>
      <w:r>
        <w:rPr>
          <w:rFonts w:hint="eastAsia" w:asciiTheme="minorEastAsia" w:hAnsiTheme="minorEastAsia"/>
          <w:highlight w:val="none"/>
        </w:rPr>
        <w:t>：政府应加强网络安全诚信建设方面的措施</w:t>
      </w:r>
      <w:bookmarkEnd w:id="137"/>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21题：您认为政府应该从哪些方面加强网络诚信的建设？</w:t>
      </w:r>
      <w:bookmarkStart w:id="138" w:name="_Hlk110185154"/>
      <w:r>
        <w:rPr>
          <w:rFonts w:hint="eastAsia" w:ascii="宋体" w:hAnsi="宋体" w:eastAsia="宋体"/>
          <w:color w:val="000000"/>
          <w:highlight w:val="none"/>
        </w:rPr>
        <w:t>（多选）</w:t>
      </w:r>
      <w:bookmarkEnd w:id="138"/>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互联网企业应</w:t>
      </w:r>
      <w:r>
        <w:rPr>
          <w:rFonts w:hint="eastAsia" w:asciiTheme="minorEastAsia" w:hAnsiTheme="minorEastAsia"/>
          <w:highlight w:val="none"/>
        </w:rPr>
        <w:t>加强网络安全诚信建设方面的措施</w:t>
      </w:r>
    </w:p>
    <w:p>
      <w:pPr>
        <w:rPr>
          <w:rFonts w:ascii="宋体" w:hAnsi="宋体" w:eastAsia="宋体"/>
          <w:color w:val="000000"/>
          <w:highlight w:val="none"/>
        </w:rPr>
      </w:pPr>
      <w:r>
        <w:rPr>
          <w:rFonts w:hint="eastAsia"/>
          <w:highlight w:val="none"/>
        </w:rPr>
        <w:t>参与调查的公众网民</w:t>
      </w:r>
      <w:r>
        <w:rPr>
          <w:rFonts w:ascii="宋体" w:hAnsi="宋体" w:eastAsia="宋体"/>
          <w:color w:val="000000"/>
          <w:highlight w:val="none"/>
        </w:rPr>
        <w:t>认为</w:t>
      </w:r>
      <w:r>
        <w:rPr>
          <w:rFonts w:hint="eastAsia" w:ascii="宋体" w:hAnsi="宋体" w:eastAsia="宋体"/>
          <w:color w:val="000000"/>
          <w:highlight w:val="none"/>
        </w:rPr>
        <w:t>互联网平台企业应</w:t>
      </w:r>
      <w:r>
        <w:rPr>
          <w:rFonts w:ascii="宋体" w:hAnsi="宋体" w:eastAsia="宋体"/>
          <w:color w:val="000000"/>
          <w:highlight w:val="none"/>
        </w:rPr>
        <w:t>加强</w:t>
      </w:r>
      <w:r>
        <w:rPr>
          <w:rFonts w:hint="eastAsia" w:ascii="宋体" w:hAnsi="宋体" w:eastAsia="宋体"/>
          <w:color w:val="000000"/>
          <w:highlight w:val="none"/>
        </w:rPr>
        <w:t>网络安全诚信建设</w:t>
      </w:r>
      <w:r>
        <w:rPr>
          <w:rFonts w:ascii="宋体" w:hAnsi="宋体" w:eastAsia="宋体"/>
          <w:color w:val="000000"/>
          <w:highlight w:val="none"/>
        </w:rPr>
        <w:t>方面的</w:t>
      </w:r>
      <w:r>
        <w:rPr>
          <w:rFonts w:hint="eastAsia" w:ascii="宋体" w:hAnsi="宋体" w:eastAsia="宋体"/>
          <w:color w:val="000000"/>
          <w:highlight w:val="none"/>
        </w:rPr>
        <w:t>措施</w:t>
      </w:r>
      <w:r>
        <w:rPr>
          <w:rFonts w:ascii="宋体" w:hAnsi="宋体" w:eastAsia="宋体"/>
          <w:color w:val="000000"/>
          <w:highlight w:val="none"/>
        </w:rPr>
        <w:t>为</w:t>
      </w:r>
      <w:r>
        <w:rPr>
          <w:rFonts w:hint="eastAsia"/>
          <w:highlight w:val="none"/>
        </w:rPr>
        <w:t>：第一位是</w:t>
      </w:r>
      <w:r>
        <w:t>加强个人信息保护，杜绝个人信息泄露</w:t>
      </w:r>
      <w:r>
        <w:rPr>
          <w:rFonts w:hint="eastAsia"/>
          <w:highlight w:val="none"/>
        </w:rPr>
        <w:t>（选择率</w:t>
      </w:r>
      <w:r>
        <w:t>77.53</w:t>
      </w:r>
      <w:r>
        <w:rPr>
          <w:rFonts w:hint="eastAsia"/>
          <w:highlight w:val="none"/>
        </w:rPr>
        <w:t>%），第二位是</w:t>
      </w:r>
      <w:r>
        <w:t>严格遵守用户协议，杜绝违规采集用户信息</w:t>
      </w:r>
      <w:r>
        <w:rPr>
          <w:rFonts w:hint="eastAsia"/>
          <w:highlight w:val="none"/>
        </w:rPr>
        <w:t>（选择率</w:t>
      </w:r>
      <w:r>
        <w:t>71.87</w:t>
      </w:r>
      <w:r>
        <w:rPr>
          <w:rFonts w:hint="eastAsia"/>
          <w:highlight w:val="none"/>
        </w:rPr>
        <w:t>%），第三位是</w:t>
      </w:r>
      <w:r>
        <w:t>杜绝利用算法等隐形规则实施“大数据杀熟”等行为</w:t>
      </w:r>
      <w:r>
        <w:rPr>
          <w:rFonts w:hint="eastAsia"/>
          <w:highlight w:val="none"/>
        </w:rPr>
        <w:t>（选择率</w:t>
      </w:r>
      <w:r>
        <w:t>68.4</w:t>
      </w:r>
      <w:r>
        <w:rPr>
          <w:rFonts w:hint="eastAsia"/>
          <w:highlight w:val="none"/>
        </w:rPr>
        <w:t>%），第四位是</w:t>
      </w:r>
      <w:r>
        <w:t>加强打击平台虚假内容和广告</w:t>
      </w:r>
      <w:r>
        <w:rPr>
          <w:rFonts w:hint="eastAsia"/>
          <w:highlight w:val="none"/>
        </w:rPr>
        <w:t>（选择率</w:t>
      </w:r>
      <w:r>
        <w:t>61.96</w:t>
      </w:r>
      <w:r>
        <w:rPr>
          <w:rFonts w:hint="eastAsia"/>
          <w:highlight w:val="none"/>
        </w:rPr>
        <w:t>%），第五位是</w:t>
      </w:r>
      <w:r>
        <w:t>为用户提供投诉或反馈渠道</w:t>
      </w:r>
      <w:r>
        <w:rPr>
          <w:rFonts w:hint="eastAsia"/>
          <w:highlight w:val="none"/>
        </w:rPr>
        <w:t>（选择率</w:t>
      </w:r>
      <w:r>
        <w:t>48.51</w:t>
      </w:r>
      <w:r>
        <w:rPr>
          <w:rFonts w:hint="eastAsia"/>
          <w:highlight w:val="none"/>
        </w:rPr>
        <w:t>%）。</w:t>
      </w:r>
      <w:r>
        <w:rPr>
          <w:rFonts w:ascii="宋体" w:hAnsi="宋体" w:eastAsia="宋体"/>
          <w:color w:val="000000"/>
          <w:highlight w:val="none"/>
        </w:rPr>
        <w:t>与全省数据相比，表示其他比例要低1.3个百分点，表示杜绝利用算法等隐形规则实施“大数据杀熟”等行为比例要高2.54个百分点。与全国数据相比，表示其他比例要低1.9个百分点，表示严格遵守用户协议，杜绝违规采集用户信息比例要高2.13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74</w:t>
      </w:r>
      <w:r>
        <w:rPr>
          <w:highlight w:val="none"/>
        </w:rPr>
        <w:fldChar w:fldCharType="end"/>
      </w:r>
      <w:bookmarkStart w:id="139" w:name="_Toc26206"/>
      <w:r>
        <w:rPr>
          <w:rFonts w:hint="eastAsia" w:asciiTheme="minorEastAsia" w:hAnsiTheme="minorEastAsia"/>
          <w:highlight w:val="none"/>
        </w:rPr>
        <w:t>：</w:t>
      </w:r>
      <w:r>
        <w:rPr>
          <w:rFonts w:hint="eastAsia" w:ascii="宋体" w:hAnsi="宋体" w:eastAsia="宋体"/>
          <w:color w:val="000000"/>
          <w:highlight w:val="none"/>
        </w:rPr>
        <w:t>互联网企业应</w:t>
      </w:r>
      <w:r>
        <w:rPr>
          <w:rFonts w:hint="eastAsia" w:asciiTheme="minorEastAsia" w:hAnsiTheme="minorEastAsia"/>
          <w:highlight w:val="none"/>
        </w:rPr>
        <w:t>加强网络安全诚信建设方面的措施</w:t>
      </w:r>
      <w:bookmarkEnd w:id="139"/>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22题：</w:t>
      </w:r>
      <w:r>
        <w:rPr>
          <w:highlight w:val="none"/>
        </w:rPr>
        <w:t>您认为互联网平台企业应该从哪些方面加强网络诚信建设？</w:t>
      </w:r>
      <w:r>
        <w:rPr>
          <w:rFonts w:hint="eastAsia"/>
          <w:highlight w:val="none"/>
        </w:rPr>
        <w:t>（多选）</w:t>
      </w:r>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电子商务领域的失信行为</w:t>
      </w:r>
    </w:p>
    <w:p>
      <w:pPr>
        <w:rPr>
          <w:rFonts w:ascii="宋体" w:hAnsi="宋体" w:eastAsia="宋体"/>
          <w:color w:val="000000"/>
          <w:highlight w:val="none"/>
        </w:rPr>
      </w:pPr>
      <w:r>
        <w:rPr>
          <w:rFonts w:hint="eastAsia"/>
          <w:highlight w:val="none"/>
        </w:rPr>
        <w:t>参与调查的公众网民</w:t>
      </w:r>
      <w:r>
        <w:rPr>
          <w:rFonts w:ascii="宋体" w:hAnsi="宋体" w:eastAsia="宋体"/>
          <w:color w:val="000000"/>
          <w:highlight w:val="none"/>
        </w:rPr>
        <w:t>认为</w:t>
      </w:r>
      <w:r>
        <w:rPr>
          <w:rFonts w:hint="eastAsia"/>
          <w:highlight w:val="none"/>
        </w:rPr>
        <w:t>电子商务平台应该失信行为信息纳入信用档案</w:t>
      </w:r>
      <w:r>
        <w:rPr>
          <w:rFonts w:ascii="宋体" w:hAnsi="宋体" w:eastAsia="宋体"/>
          <w:color w:val="000000"/>
          <w:highlight w:val="none"/>
        </w:rPr>
        <w:t>为</w:t>
      </w:r>
      <w:r>
        <w:rPr>
          <w:rFonts w:hint="eastAsia"/>
          <w:highlight w:val="none"/>
        </w:rPr>
        <w:t>：第一位是</w:t>
      </w:r>
      <w:r>
        <w:t>恶意刷单</w:t>
      </w:r>
      <w:r>
        <w:rPr>
          <w:rFonts w:hint="eastAsia"/>
          <w:highlight w:val="none"/>
        </w:rPr>
        <w:t>（选择率</w:t>
      </w:r>
      <w:r>
        <w:t>73.01</w:t>
      </w:r>
      <w:r>
        <w:rPr>
          <w:rFonts w:hint="eastAsia"/>
          <w:highlight w:val="none"/>
        </w:rPr>
        <w:t>%），第二位是</w:t>
      </w:r>
      <w:r>
        <w:t>虚假流量</w:t>
      </w:r>
      <w:r>
        <w:rPr>
          <w:rFonts w:hint="eastAsia"/>
          <w:highlight w:val="none"/>
        </w:rPr>
        <w:t>（选择率</w:t>
      </w:r>
      <w:r>
        <w:t>67.44</w:t>
      </w:r>
      <w:r>
        <w:rPr>
          <w:rFonts w:hint="eastAsia"/>
          <w:highlight w:val="none"/>
        </w:rPr>
        <w:t>%），第三位是</w:t>
      </w:r>
      <w:r>
        <w:t>假冒伪劣</w:t>
      </w:r>
      <w:r>
        <w:rPr>
          <w:rFonts w:hint="eastAsia"/>
          <w:highlight w:val="none"/>
        </w:rPr>
        <w:t>（选择率</w:t>
      </w:r>
      <w:r>
        <w:t>67.26</w:t>
      </w:r>
      <w:r>
        <w:rPr>
          <w:rFonts w:hint="eastAsia"/>
          <w:highlight w:val="none"/>
        </w:rPr>
        <w:t>%），第四位是</w:t>
      </w:r>
      <w:r>
        <w:t>图物不符</w:t>
      </w:r>
      <w:r>
        <w:rPr>
          <w:rFonts w:hint="eastAsia"/>
          <w:highlight w:val="none"/>
        </w:rPr>
        <w:t>（选择率</w:t>
      </w:r>
      <w:r>
        <w:t>66.16</w:t>
      </w:r>
      <w:r>
        <w:rPr>
          <w:rFonts w:hint="eastAsia"/>
          <w:highlight w:val="none"/>
        </w:rPr>
        <w:t>%），第五位是</w:t>
      </w:r>
      <w:r>
        <w:t>恶意评价</w:t>
      </w:r>
      <w:r>
        <w:rPr>
          <w:rFonts w:hint="eastAsia"/>
          <w:highlight w:val="none"/>
        </w:rPr>
        <w:t>（选择率</w:t>
      </w:r>
      <w:r>
        <w:t>65.13</w:t>
      </w:r>
      <w:r>
        <w:rPr>
          <w:rFonts w:hint="eastAsia"/>
          <w:highlight w:val="none"/>
        </w:rPr>
        <w:t>%）。</w:t>
      </w:r>
      <w:r>
        <w:rPr>
          <w:rFonts w:ascii="宋体" w:hAnsi="宋体" w:eastAsia="宋体"/>
          <w:color w:val="000000"/>
          <w:highlight w:val="none"/>
        </w:rPr>
        <w:t>与全省数据相比，表示其他比例要低1.38个百分点，表示恶意刷单比例要高2.2个百分点。与全国数据相比，表示其他比例要低1.9个百分点，表示恶意评价比例要高2.2个百分点。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75</w:t>
      </w:r>
      <w:r>
        <w:rPr>
          <w:highlight w:val="none"/>
        </w:rPr>
        <w:fldChar w:fldCharType="end"/>
      </w:r>
      <w:bookmarkStart w:id="140" w:name="_Toc2256"/>
      <w:r>
        <w:rPr>
          <w:rFonts w:hint="eastAsia" w:asciiTheme="minorEastAsia" w:hAnsiTheme="minorEastAsia"/>
          <w:highlight w:val="none"/>
        </w:rPr>
        <w:t>：</w:t>
      </w:r>
      <w:r>
        <w:rPr>
          <w:rFonts w:hint="eastAsia" w:ascii="宋体" w:hAnsi="宋体" w:eastAsia="宋体"/>
          <w:color w:val="000000"/>
          <w:highlight w:val="none"/>
        </w:rPr>
        <w:t>电子商务领域的失信行为</w:t>
      </w:r>
      <w:bookmarkEnd w:id="140"/>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23题：</w:t>
      </w:r>
      <w:r>
        <w:rPr>
          <w:rFonts w:hint="eastAsia"/>
          <w:highlight w:val="none"/>
        </w:rPr>
        <w:t>您认为电子商务平台应该将下列哪些失信行为信息纳入信用档案？（多选）</w:t>
      </w:r>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ascii="宋体" w:hAnsi="宋体" w:eastAsia="宋体"/>
          <w:highlight w:val="none"/>
        </w:rPr>
        <w:t>网络</w:t>
      </w:r>
      <w:r>
        <w:rPr>
          <w:rFonts w:hint="eastAsia" w:ascii="宋体" w:hAnsi="宋体" w:eastAsia="宋体"/>
          <w:highlight w:val="none"/>
        </w:rPr>
        <w:t>诚信</w:t>
      </w:r>
      <w:r>
        <w:rPr>
          <w:rFonts w:ascii="宋体" w:hAnsi="宋体" w:eastAsia="宋体"/>
          <w:highlight w:val="none"/>
        </w:rPr>
        <w:t>素养需要加强的部分</w:t>
      </w:r>
    </w:p>
    <w:p>
      <w:pPr>
        <w:rPr>
          <w:rFonts w:ascii="宋体" w:hAnsi="宋体" w:eastAsia="宋体"/>
          <w:color w:val="000000"/>
          <w:highlight w:val="none"/>
        </w:rPr>
      </w:pPr>
      <w:r>
        <w:rPr>
          <w:rFonts w:hint="eastAsia"/>
          <w:highlight w:val="none"/>
        </w:rPr>
        <w:t>参与调查的公众网民</w:t>
      </w:r>
      <w:r>
        <w:rPr>
          <w:rFonts w:hint="eastAsia" w:ascii="宋体" w:hAnsi="宋体" w:eastAsia="宋体"/>
          <w:color w:val="000000"/>
          <w:highlight w:val="none"/>
        </w:rPr>
        <w:t>认为提高网民</w:t>
      </w:r>
      <w:r>
        <w:rPr>
          <w:rFonts w:ascii="宋体" w:hAnsi="宋体" w:eastAsia="宋体"/>
          <w:color w:val="000000"/>
          <w:highlight w:val="none"/>
        </w:rPr>
        <w:t>网络</w:t>
      </w:r>
      <w:r>
        <w:rPr>
          <w:rFonts w:hint="eastAsia" w:ascii="宋体" w:hAnsi="宋体" w:eastAsia="宋体"/>
          <w:color w:val="000000"/>
          <w:highlight w:val="none"/>
        </w:rPr>
        <w:t>诚信</w:t>
      </w:r>
      <w:r>
        <w:rPr>
          <w:rFonts w:ascii="宋体" w:hAnsi="宋体" w:eastAsia="宋体"/>
          <w:color w:val="000000"/>
          <w:highlight w:val="none"/>
        </w:rPr>
        <w:t>素养需要加强的部分</w:t>
      </w:r>
      <w:r>
        <w:rPr>
          <w:rFonts w:hint="eastAsia"/>
          <w:highlight w:val="none"/>
        </w:rPr>
        <w:t>：第一位是</w:t>
      </w:r>
      <w:r>
        <w:t>建立惩罚机制，督促网民自觉维护网络诚信</w:t>
      </w:r>
      <w:r>
        <w:rPr>
          <w:rFonts w:hint="eastAsia"/>
          <w:highlight w:val="none"/>
        </w:rPr>
        <w:t>（选择率</w:t>
      </w:r>
      <w:r>
        <w:t>71.03</w:t>
      </w:r>
      <w:r>
        <w:rPr>
          <w:rFonts w:hint="eastAsia"/>
          <w:highlight w:val="none"/>
        </w:rPr>
        <w:t>%），第二位是</w:t>
      </w:r>
      <w:r>
        <w:t>加强宣传教育，提高网民网络诚信意识</w:t>
      </w:r>
      <w:r>
        <w:rPr>
          <w:rFonts w:hint="eastAsia"/>
          <w:highlight w:val="none"/>
        </w:rPr>
        <w:t>（选择率</w:t>
      </w:r>
      <w:r>
        <w:t>70.57</w:t>
      </w:r>
      <w:r>
        <w:rPr>
          <w:rFonts w:hint="eastAsia"/>
          <w:highlight w:val="none"/>
        </w:rPr>
        <w:t>%），第三位是</w:t>
      </w:r>
      <w:r>
        <w:t>组织专业培训，提高网民识别和防范失信行为能力</w:t>
      </w:r>
      <w:r>
        <w:rPr>
          <w:rFonts w:hint="eastAsia"/>
          <w:highlight w:val="none"/>
        </w:rPr>
        <w:t>（选择率</w:t>
      </w:r>
      <w:r>
        <w:t>69.08</w:t>
      </w:r>
      <w:r>
        <w:rPr>
          <w:rFonts w:hint="eastAsia"/>
          <w:highlight w:val="none"/>
        </w:rPr>
        <w:t>%），第四位是</w:t>
      </w:r>
      <w:r>
        <w:t>加强维权教育，提高网民维权意识和维权能力</w:t>
      </w:r>
      <w:r>
        <w:rPr>
          <w:rFonts w:hint="eastAsia"/>
          <w:highlight w:val="none"/>
        </w:rPr>
        <w:t>（选择率</w:t>
      </w:r>
      <w:r>
        <w:t>63.65</w:t>
      </w:r>
      <w:r>
        <w:rPr>
          <w:rFonts w:hint="eastAsia"/>
          <w:highlight w:val="none"/>
        </w:rPr>
        <w:t>%），第五位是</w:t>
      </w:r>
      <w:r>
        <w:t>其他</w:t>
      </w:r>
      <w:r>
        <w:rPr>
          <w:rFonts w:hint="eastAsia"/>
          <w:highlight w:val="none"/>
        </w:rPr>
        <w:t>（选择率</w:t>
      </w:r>
      <w:r>
        <w:t>3.48</w:t>
      </w:r>
      <w:r>
        <w:rPr>
          <w:rFonts w:hint="eastAsia"/>
          <w:highlight w:val="none"/>
        </w:rPr>
        <w:t>%）。</w:t>
      </w:r>
      <w:r>
        <w:rPr>
          <w:rFonts w:ascii="宋体" w:hAnsi="宋体" w:eastAsia="宋体"/>
          <w:color w:val="000000"/>
          <w:highlight w:val="none"/>
        </w:rPr>
        <w:t>与全省数据相比，表示加强宣传教育，提高网民网络诚信意识比例要低2.93个百分点，表示建立惩罚机制，督促网民自觉维护网络诚信比例要高2.07个百分点。与全国数据相比，表示其他比例要低1.87个百分点，表示组织专业培训，提高网民识别和防范失信行为能力比例要高2.78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76</w:t>
      </w:r>
      <w:r>
        <w:rPr>
          <w:highlight w:val="none"/>
        </w:rPr>
        <w:fldChar w:fldCharType="end"/>
      </w:r>
      <w:bookmarkStart w:id="141" w:name="_Toc1122"/>
      <w:r>
        <w:rPr>
          <w:rFonts w:hint="eastAsia" w:asciiTheme="minorEastAsia" w:hAnsiTheme="minorEastAsia"/>
          <w:highlight w:val="none"/>
        </w:rPr>
        <w:t>：</w:t>
      </w:r>
      <w:r>
        <w:rPr>
          <w:rFonts w:ascii="宋体" w:hAnsi="宋体" w:eastAsia="宋体"/>
          <w:highlight w:val="none"/>
        </w:rPr>
        <w:t>网络</w:t>
      </w:r>
      <w:r>
        <w:rPr>
          <w:rFonts w:hint="eastAsia" w:ascii="宋体" w:hAnsi="宋体" w:eastAsia="宋体"/>
          <w:highlight w:val="none"/>
        </w:rPr>
        <w:t>诚信</w:t>
      </w:r>
      <w:r>
        <w:rPr>
          <w:rFonts w:ascii="宋体" w:hAnsi="宋体" w:eastAsia="宋体"/>
          <w:highlight w:val="none"/>
        </w:rPr>
        <w:t>素养需要加强的部分</w:t>
      </w:r>
      <w:bookmarkEnd w:id="141"/>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24题：</w:t>
      </w:r>
      <w:r>
        <w:rPr>
          <w:highlight w:val="none"/>
        </w:rPr>
        <w:t>您认为应该从哪些方面提高网民的网络诚信素养？</w:t>
      </w:r>
      <w:r>
        <w:rPr>
          <w:rFonts w:hint="eastAsia"/>
          <w:highlight w:val="none"/>
        </w:rPr>
        <w:t>（多选）</w:t>
      </w:r>
      <w:r>
        <w:rPr>
          <w:rFonts w:hint="eastAsia" w:ascii="宋体" w:hAnsi="宋体" w:eastAsia="宋体"/>
          <w:color w:val="000000"/>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highlight w:val="none"/>
        </w:rPr>
        <w:t>网络社会组织应加强网络安全诚信建设方面的措施</w:t>
      </w:r>
    </w:p>
    <w:p>
      <w:pPr>
        <w:rPr>
          <w:rFonts w:ascii="宋体" w:hAnsi="宋体" w:eastAsia="宋体"/>
          <w:color w:val="000000"/>
          <w:highlight w:val="none"/>
        </w:rPr>
      </w:pPr>
      <w:r>
        <w:rPr>
          <w:rFonts w:hint="eastAsia"/>
          <w:highlight w:val="none"/>
        </w:rPr>
        <w:t>参与调查的公众网民</w:t>
      </w:r>
      <w:r>
        <w:rPr>
          <w:rFonts w:ascii="宋体" w:hAnsi="宋体" w:eastAsia="宋体"/>
          <w:color w:val="000000"/>
          <w:highlight w:val="none"/>
        </w:rPr>
        <w:t>认为</w:t>
      </w:r>
      <w:r>
        <w:rPr>
          <w:rFonts w:hint="eastAsia" w:ascii="宋体" w:hAnsi="宋体" w:eastAsia="宋体"/>
          <w:color w:val="000000"/>
          <w:highlight w:val="none"/>
        </w:rPr>
        <w:t>网络社会组织应</w:t>
      </w:r>
      <w:r>
        <w:rPr>
          <w:rFonts w:ascii="宋体" w:hAnsi="宋体" w:eastAsia="宋体"/>
          <w:color w:val="000000"/>
          <w:highlight w:val="none"/>
        </w:rPr>
        <w:t>加强</w:t>
      </w:r>
      <w:r>
        <w:rPr>
          <w:rFonts w:hint="eastAsia" w:ascii="宋体" w:hAnsi="宋体" w:eastAsia="宋体"/>
          <w:color w:val="000000"/>
          <w:highlight w:val="none"/>
        </w:rPr>
        <w:t>网络安全诚信建设</w:t>
      </w:r>
      <w:r>
        <w:rPr>
          <w:rFonts w:ascii="宋体" w:hAnsi="宋体" w:eastAsia="宋体"/>
          <w:color w:val="000000"/>
          <w:highlight w:val="none"/>
        </w:rPr>
        <w:t>方面的</w:t>
      </w:r>
      <w:r>
        <w:rPr>
          <w:rFonts w:hint="eastAsia" w:ascii="宋体" w:hAnsi="宋体" w:eastAsia="宋体"/>
          <w:color w:val="000000"/>
          <w:highlight w:val="none"/>
        </w:rPr>
        <w:t>措施</w:t>
      </w:r>
      <w:r>
        <w:rPr>
          <w:rFonts w:ascii="宋体" w:hAnsi="宋体" w:eastAsia="宋体"/>
          <w:color w:val="000000"/>
          <w:highlight w:val="none"/>
        </w:rPr>
        <w:t>为</w:t>
      </w:r>
      <w:r>
        <w:rPr>
          <w:rFonts w:hint="eastAsia"/>
          <w:highlight w:val="none"/>
        </w:rPr>
        <w:t>：第一位是</w:t>
      </w:r>
      <w:r>
        <w:t>建立健全与网络诚信相关的标准体系</w:t>
      </w:r>
      <w:r>
        <w:rPr>
          <w:rFonts w:hint="eastAsia"/>
          <w:highlight w:val="none"/>
        </w:rPr>
        <w:t>（选择率</w:t>
      </w:r>
      <w:r>
        <w:t>71.03</w:t>
      </w:r>
      <w:r>
        <w:rPr>
          <w:rFonts w:hint="eastAsia"/>
          <w:highlight w:val="none"/>
        </w:rPr>
        <w:t>%），第二位是</w:t>
      </w:r>
      <w:r>
        <w:t>推进网络诚信宣传教育</w:t>
      </w:r>
      <w:r>
        <w:rPr>
          <w:rFonts w:hint="eastAsia"/>
          <w:highlight w:val="none"/>
        </w:rPr>
        <w:t>（选择率</w:t>
      </w:r>
      <w:r>
        <w:t>64.95</w:t>
      </w:r>
      <w:r>
        <w:rPr>
          <w:rFonts w:hint="eastAsia"/>
          <w:highlight w:val="none"/>
        </w:rPr>
        <w:t>%），第三位是</w:t>
      </w:r>
      <w:r>
        <w:t>畅通投诉、举报渠道</w:t>
      </w:r>
      <w:r>
        <w:rPr>
          <w:rFonts w:hint="eastAsia"/>
          <w:highlight w:val="none"/>
        </w:rPr>
        <w:t>（选择率</w:t>
      </w:r>
      <w:r>
        <w:t>64.41</w:t>
      </w:r>
      <w:r>
        <w:rPr>
          <w:rFonts w:hint="eastAsia"/>
          <w:highlight w:val="none"/>
        </w:rPr>
        <w:t>%），第四位是</w:t>
      </w:r>
      <w:r>
        <w:t>推动行业自律</w:t>
      </w:r>
      <w:r>
        <w:rPr>
          <w:rFonts w:hint="eastAsia"/>
          <w:highlight w:val="none"/>
        </w:rPr>
        <w:t>（选择率</w:t>
      </w:r>
      <w:r>
        <w:t>59.46</w:t>
      </w:r>
      <w:r>
        <w:rPr>
          <w:rFonts w:hint="eastAsia"/>
          <w:highlight w:val="none"/>
        </w:rPr>
        <w:t>%），第五位是</w:t>
      </w:r>
      <w:r>
        <w:t>加强对从业人员培训提高诚信素养</w:t>
      </w:r>
      <w:r>
        <w:rPr>
          <w:rFonts w:hint="eastAsia"/>
          <w:highlight w:val="none"/>
        </w:rPr>
        <w:t>（选择率</w:t>
      </w:r>
      <w:r>
        <w:t>49.66</w:t>
      </w:r>
      <w:r>
        <w:rPr>
          <w:rFonts w:hint="eastAsia"/>
          <w:highlight w:val="none"/>
        </w:rPr>
        <w:t>%）。</w:t>
      </w:r>
      <w:r>
        <w:rPr>
          <w:rFonts w:ascii="宋体" w:hAnsi="宋体" w:eastAsia="宋体"/>
          <w:color w:val="000000"/>
          <w:highlight w:val="none"/>
        </w:rPr>
        <w:t>相较于全省数据，推进网络诚信专题研究工作、加强对从业人员培训提高诚信素养、其他分别比全省数据低1.49、1.02、1.61个百分点。与全国数据相比，表示其他比例要低2.26个百分点，表示推动行业自律比例要高1.23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77</w:t>
      </w:r>
      <w:r>
        <w:rPr>
          <w:highlight w:val="none"/>
        </w:rPr>
        <w:fldChar w:fldCharType="end"/>
      </w:r>
      <w:bookmarkStart w:id="142" w:name="_Toc26944"/>
      <w:r>
        <w:rPr>
          <w:rFonts w:hint="eastAsia" w:asciiTheme="minorEastAsia" w:hAnsiTheme="minorEastAsia"/>
          <w:highlight w:val="none"/>
        </w:rPr>
        <w:t>：</w:t>
      </w:r>
      <w:r>
        <w:rPr>
          <w:rFonts w:hint="eastAsia" w:ascii="宋体" w:hAnsi="宋体" w:eastAsia="宋体"/>
          <w:highlight w:val="none"/>
        </w:rPr>
        <w:t>网络社会组织应加强网络安全诚信建设方面的措施</w:t>
      </w:r>
      <w:bookmarkEnd w:id="142"/>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25题：</w:t>
      </w:r>
      <w:r>
        <w:rPr>
          <w:highlight w:val="none"/>
        </w:rPr>
        <w:t>您认为网络社会组织应从哪些方面加强网络诚信的建设？（多选）</w:t>
      </w:r>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highlight w:val="none"/>
        </w:rPr>
        <w:t>社会组织联合会推进网络诚信建设的评价</w:t>
      </w:r>
    </w:p>
    <w:p>
      <w:pPr>
        <w:rPr>
          <w:rFonts w:ascii="宋体" w:hAnsi="宋体" w:eastAsia="宋体"/>
          <w:color w:val="000000"/>
          <w:highlight w:val="none"/>
        </w:rPr>
      </w:pPr>
      <w:r>
        <w:rPr>
          <w:rFonts w:hint="eastAsia"/>
          <w:highlight w:val="none"/>
        </w:rPr>
        <w:t>参与调查的公众网民</w:t>
      </w:r>
      <w:r>
        <w:rPr>
          <w:highlight w:val="none"/>
        </w:rPr>
        <w:t>对中国网络社会组织联合会推进网络诚信建设的评价和建议</w:t>
      </w:r>
      <w:r>
        <w:rPr>
          <w:rFonts w:hint="eastAsia"/>
          <w:highlight w:val="none"/>
        </w:rPr>
        <w:t>为：第一位是</w:t>
      </w:r>
      <w:r>
        <w:t>对所做工作比较满意，希望强化作用发挥；</w:t>
      </w:r>
      <w:r>
        <w:rPr>
          <w:rFonts w:hint="eastAsia"/>
          <w:highlight w:val="none"/>
        </w:rPr>
        <w:t>（选择率</w:t>
      </w:r>
      <w:r>
        <w:t>48.37</w:t>
      </w:r>
      <w:r>
        <w:rPr>
          <w:rFonts w:hint="eastAsia"/>
          <w:highlight w:val="none"/>
        </w:rPr>
        <w:t>%），第二位是</w:t>
      </w:r>
      <w:r>
        <w:t>对所做工作不够满意，希望重视改进加强；</w:t>
      </w:r>
      <w:r>
        <w:rPr>
          <w:rFonts w:hint="eastAsia"/>
          <w:highlight w:val="none"/>
        </w:rPr>
        <w:t>（选择率</w:t>
      </w:r>
      <w:r>
        <w:t>22.18</w:t>
      </w:r>
      <w:r>
        <w:rPr>
          <w:rFonts w:hint="eastAsia"/>
          <w:highlight w:val="none"/>
        </w:rPr>
        <w:t>%），第三位是</w:t>
      </w:r>
      <w:r>
        <w:t>对所做工作非常满意，希望继续发挥作用；</w:t>
      </w:r>
      <w:r>
        <w:rPr>
          <w:rFonts w:hint="eastAsia"/>
          <w:highlight w:val="none"/>
        </w:rPr>
        <w:t>（选择率</w:t>
      </w:r>
      <w:r>
        <w:t>18.14</w:t>
      </w:r>
      <w:r>
        <w:rPr>
          <w:rFonts w:hint="eastAsia"/>
          <w:highlight w:val="none"/>
        </w:rPr>
        <w:t>%），第四位是</w:t>
      </w:r>
      <w:r>
        <w:t>对所做工作不太了解，希望加强宣传引导。</w:t>
      </w:r>
      <w:r>
        <w:rPr>
          <w:rFonts w:hint="eastAsia"/>
          <w:highlight w:val="none"/>
        </w:rPr>
        <w:t>（选择率</w:t>
      </w:r>
      <w:r>
        <w:t>11.3</w:t>
      </w:r>
      <w:r>
        <w:rPr>
          <w:rFonts w:hint="eastAsia"/>
          <w:highlight w:val="none"/>
        </w:rPr>
        <w:t>%）。</w:t>
      </w:r>
      <w:r>
        <w:rPr>
          <w:rFonts w:ascii="宋体" w:hAnsi="宋体" w:eastAsia="宋体"/>
          <w:color w:val="000000"/>
          <w:highlight w:val="none"/>
        </w:rPr>
        <w:t>与全省数据相比，表示对所做工作非常满意，希望继续发挥作用；比例要低4.95个百分点，表示对所做工作比较满意，希望强化作用发挥；比例要高2.02个百分点。与全国数据相比，表示对所做工作非常满意，希望继续发挥作用；比例要低5.53个百分点，表示对所做工作比较满意，希望强化作用发挥；比例要高4.1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78</w:t>
      </w:r>
      <w:r>
        <w:rPr>
          <w:highlight w:val="none"/>
        </w:rPr>
        <w:fldChar w:fldCharType="end"/>
      </w:r>
      <w:bookmarkStart w:id="143" w:name="_Toc22031"/>
      <w:r>
        <w:rPr>
          <w:rFonts w:hint="eastAsia" w:asciiTheme="minorEastAsia" w:hAnsiTheme="minorEastAsia"/>
          <w:highlight w:val="none"/>
        </w:rPr>
        <w:t>：</w:t>
      </w:r>
      <w:r>
        <w:rPr>
          <w:highlight w:val="none"/>
        </w:rPr>
        <w:t>社会组织联合会推进网络诚信建设的评价</w:t>
      </w:r>
      <w:bookmarkEnd w:id="143"/>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26题：</w:t>
      </w:r>
      <w:r>
        <w:rPr>
          <w:highlight w:val="none"/>
        </w:rPr>
        <w:t>您对中国网络社会组织联合会推进网络诚信建设的评价和建议？</w:t>
      </w:r>
      <w:r>
        <w:rPr>
          <w:rFonts w:hint="eastAsia" w:ascii="宋体" w:hAnsi="宋体" w:eastAsia="宋体"/>
          <w:color w:val="000000"/>
          <w:highlight w:val="none"/>
        </w:rPr>
        <w:t>）</w:t>
      </w:r>
    </w:p>
    <w:p>
      <w:pPr>
        <w:rPr>
          <w:highlight w:val="none"/>
        </w:rPr>
      </w:pPr>
      <w:r>
        <w:rPr>
          <w:rFonts w:hint="eastAsia"/>
          <w:highlight w:val="none"/>
        </w:rPr>
        <w:br w:type="page"/>
      </w:r>
    </w:p>
    <w:p>
      <w:pPr>
        <w:pStyle w:val="3"/>
        <w:ind w:firstLine="723" w:firstLineChars="300"/>
        <w:rPr>
          <w:highlight w:val="none"/>
        </w:rPr>
      </w:pPr>
      <w:bookmarkStart w:id="144" w:name="_Toc25364"/>
      <w:r>
        <w:rPr>
          <w:rFonts w:hint="eastAsia"/>
          <w:highlight w:val="none"/>
          <w:lang w:val="en-US" w:eastAsia="zh-CN"/>
        </w:rPr>
        <w:t>4</w:t>
      </w:r>
      <w:r>
        <w:rPr>
          <w:rFonts w:hint="eastAsia"/>
          <w:highlight w:val="none"/>
        </w:rPr>
        <w:t>.3专题3：</w:t>
      </w:r>
      <w:r>
        <w:rPr>
          <w:highlight w:val="none"/>
        </w:rPr>
        <w:t>遏制网络违法犯罪行为</w:t>
      </w:r>
      <w:r>
        <w:rPr>
          <w:rFonts w:hint="eastAsia"/>
          <w:highlight w:val="none"/>
        </w:rPr>
        <w:t>专题</w:t>
      </w:r>
      <w:bookmarkEnd w:id="144"/>
    </w:p>
    <w:p>
      <w:pPr>
        <w:rPr>
          <w:rFonts w:ascii="微软雅黑" w:hAnsi="微软雅黑" w:eastAsia="微软雅黑"/>
          <w:color w:val="333333"/>
          <w:highlight w:val="none"/>
        </w:rPr>
      </w:pPr>
      <w:r>
        <w:rPr>
          <w:rFonts w:ascii="宋体" w:hAnsi="宋体" w:eastAsia="宋体"/>
          <w:color w:val="000000"/>
          <w:highlight w:val="none"/>
        </w:rPr>
        <w:t>参与本专题答题的公众网民数量为</w:t>
      </w:r>
      <w:r>
        <w:rPr>
          <w:highlight w:val="none"/>
        </w:rPr>
        <w:t>26566</w:t>
      </w:r>
      <w:r>
        <w:rPr>
          <w:rFonts w:ascii="宋体" w:hAnsi="宋体" w:eastAsia="宋体"/>
          <w:color w:val="000000"/>
          <w:highlight w:val="none"/>
        </w:rPr>
        <w:t>人。</w:t>
      </w:r>
    </w:p>
    <w:p>
      <w:pPr>
        <w:rPr>
          <w:rFonts w:ascii="宋体" w:hAnsi="宋体" w:eastAsia="宋体"/>
          <w:color w:val="000000"/>
          <w:highlight w:val="none"/>
        </w:rPr>
      </w:pPr>
      <w:r>
        <w:rPr>
          <w:rFonts w:ascii="宋体" w:hAnsi="宋体" w:eastAsia="宋体"/>
          <w:color w:val="000000"/>
          <w:highlight w:val="none"/>
        </w:rPr>
        <w:t>（1）网络违法犯罪态势</w:t>
      </w:r>
    </w:p>
    <w:p>
      <w:pPr>
        <w:rPr>
          <w:rFonts w:ascii="宋体" w:hAnsi="宋体" w:eastAsia="宋体"/>
          <w:color w:val="000000"/>
          <w:highlight w:val="none"/>
        </w:rPr>
      </w:pPr>
      <w:r>
        <w:rPr>
          <w:rFonts w:ascii="宋体" w:hAnsi="宋体" w:eastAsia="宋体"/>
          <w:color w:val="000000"/>
          <w:highlight w:val="none"/>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highlight w:val="none"/>
        </w:rPr>
        <w:t>（遇见率</w:t>
      </w:r>
      <w:r>
        <w:rPr>
          <w:rFonts w:ascii="宋体" w:hAnsi="宋体" w:eastAsia="宋体" w:cs="宋体"/>
          <w:color w:val="000000"/>
        </w:rPr>
        <w:t>54.81</w:t>
      </w:r>
      <w:r>
        <w:rPr>
          <w:rFonts w:ascii="宋体" w:hAnsi="宋体" w:eastAsia="宋体"/>
          <w:color w:val="000000"/>
          <w:highlight w:val="none"/>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highlight w:val="none"/>
        </w:rPr>
        <w:t>（遇见率</w:t>
      </w:r>
      <w:r>
        <w:rPr>
          <w:rFonts w:ascii="宋体" w:hAnsi="宋体" w:eastAsia="宋体" w:cs="宋体"/>
          <w:color w:val="000000"/>
        </w:rPr>
        <w:t>54.76</w:t>
      </w:r>
      <w:r>
        <w:rPr>
          <w:rFonts w:ascii="宋体" w:hAnsi="宋体" w:eastAsia="宋体"/>
          <w:color w:val="000000"/>
          <w:highlight w:val="none"/>
        </w:rPr>
        <w:t>%），第三位是</w:t>
      </w:r>
      <w:r>
        <w:rPr>
          <w:rFonts w:ascii="宋体" w:hAnsi="宋体" w:eastAsia="宋体" w:cs="宋体"/>
          <w:color w:val="000000"/>
        </w:rPr>
        <w:t>违法有害信息（黄、赌、毒、暴、谣言、诽谤、分裂、泄密等）</w:t>
      </w:r>
      <w:r>
        <w:rPr>
          <w:rFonts w:ascii="宋体" w:hAnsi="宋体" w:eastAsia="宋体"/>
          <w:color w:val="000000"/>
          <w:highlight w:val="none"/>
        </w:rPr>
        <w:t>（遇见率</w:t>
      </w:r>
      <w:r>
        <w:rPr>
          <w:rFonts w:ascii="宋体" w:hAnsi="宋体" w:eastAsia="宋体" w:cs="宋体"/>
          <w:color w:val="000000"/>
        </w:rPr>
        <w:t>53.95</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highlight w:val="none"/>
        </w:rPr>
        <w:t>分列四</w:t>
      </w:r>
      <w:r>
        <w:rPr>
          <w:rFonts w:hint="eastAsia" w:ascii="宋体" w:hAnsi="宋体" w:eastAsia="宋体"/>
          <w:color w:val="000000"/>
          <w:highlight w:val="none"/>
        </w:rPr>
        <w:t>、</w:t>
      </w:r>
      <w:r>
        <w:rPr>
          <w:rFonts w:ascii="宋体" w:hAnsi="宋体" w:eastAsia="宋体"/>
          <w:color w:val="000000"/>
          <w:highlight w:val="none"/>
        </w:rPr>
        <w:t>五位，遇见率分别为</w:t>
      </w:r>
      <w:r>
        <w:rPr>
          <w:rFonts w:ascii="宋体" w:hAnsi="宋体" w:eastAsia="宋体" w:cs="宋体"/>
          <w:color w:val="000000"/>
        </w:rPr>
        <w:t>42.5</w:t>
      </w:r>
      <w:r>
        <w:rPr>
          <w:rFonts w:ascii="宋体" w:hAnsi="宋体" w:eastAsia="宋体"/>
          <w:color w:val="000000"/>
          <w:highlight w:val="none"/>
        </w:rPr>
        <w:t>%和</w:t>
      </w:r>
      <w:r>
        <w:rPr>
          <w:rFonts w:ascii="宋体" w:hAnsi="宋体" w:eastAsia="宋体" w:cs="宋体"/>
          <w:color w:val="000000"/>
        </w:rPr>
        <w:t>34.97</w:t>
      </w:r>
      <w:r>
        <w:rPr>
          <w:rFonts w:ascii="宋体" w:hAnsi="宋体" w:eastAsia="宋体"/>
          <w:color w:val="000000"/>
          <w:highlight w:val="none"/>
        </w:rPr>
        <w:t>%。</w:t>
      </w:r>
      <w:r>
        <w:rPr>
          <w:rFonts w:ascii="宋体" w:hAnsi="宋体" w:eastAsia="宋体" w:cs="宋体"/>
          <w:color w:val="000000"/>
        </w:rPr>
        <w:t>与全省数据相比，表示违法有害信息（黄、赌、毒、暴、谣言、诽谤、分裂、泄密等）比例要低1.72个百分点，表示侵犯个人信息（强制采集人脸信息、个人资料被出售牟利、数据泄露或违法出售、软件非法获取信息等）比例要高5.14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79</w:t>
      </w:r>
      <w:r>
        <w:rPr>
          <w:rFonts w:hint="eastAsia"/>
          <w:highlight w:val="none"/>
        </w:rPr>
        <w:fldChar w:fldCharType="end"/>
      </w:r>
      <w:bookmarkStart w:id="145" w:name="_Toc29925"/>
      <w:r>
        <w:rPr>
          <w:rFonts w:ascii="宋体" w:hAnsi="宋体" w:eastAsia="宋体"/>
          <w:color w:val="000000"/>
          <w:highlight w:val="none"/>
        </w:rPr>
        <w:t>：网络</w:t>
      </w:r>
      <w:r>
        <w:rPr>
          <w:rFonts w:hint="eastAsia" w:ascii="宋体" w:hAnsi="宋体" w:eastAsia="宋体"/>
          <w:color w:val="000000"/>
          <w:highlight w:val="none"/>
        </w:rPr>
        <w:t>上遭遇</w:t>
      </w:r>
      <w:r>
        <w:rPr>
          <w:rFonts w:ascii="宋体" w:hAnsi="宋体" w:eastAsia="宋体"/>
          <w:color w:val="000000"/>
          <w:highlight w:val="none"/>
        </w:rPr>
        <w:t>违法犯罪</w:t>
      </w:r>
      <w:r>
        <w:rPr>
          <w:rFonts w:hint="eastAsia" w:ascii="宋体" w:hAnsi="宋体" w:eastAsia="宋体"/>
          <w:color w:val="000000"/>
          <w:highlight w:val="none"/>
        </w:rPr>
        <w:t>的情况</w:t>
      </w:r>
      <w:bookmarkEnd w:id="145"/>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专题第1题：过去一年中在使用网络时曾遇到过下列哪些违法犯罪的情况？（多选））</w:t>
      </w:r>
    </w:p>
    <w:p>
      <w:pPr>
        <w:jc w:val="center"/>
        <w:rPr>
          <w:rFonts w:ascii="宋体" w:hAnsi="宋体" w:eastAsia="宋体"/>
          <w:color w:val="333333"/>
          <w:highlight w:val="none"/>
        </w:rPr>
      </w:pPr>
    </w:p>
    <w:p>
      <w:pPr>
        <w:rPr>
          <w:rFonts w:ascii="宋体" w:hAnsi="宋体" w:eastAsia="宋体"/>
          <w:color w:val="000000"/>
          <w:highlight w:val="none"/>
        </w:rPr>
      </w:pPr>
      <w:r>
        <w:rPr>
          <w:rFonts w:ascii="宋体" w:hAnsi="宋体" w:eastAsia="宋体"/>
          <w:color w:val="000000"/>
          <w:highlight w:val="none"/>
        </w:rPr>
        <w:t>（2）需加强打击的网络违法犯罪行为</w:t>
      </w:r>
    </w:p>
    <w:p>
      <w:pPr>
        <w:rPr>
          <w:rFonts w:ascii="宋体" w:hAnsi="宋体" w:eastAsia="宋体"/>
          <w:color w:val="000000"/>
          <w:highlight w:val="none"/>
        </w:rPr>
      </w:pPr>
      <w:r>
        <w:rPr>
          <w:rFonts w:ascii="宋体" w:hAnsi="宋体" w:eastAsia="宋体"/>
          <w:color w:val="000000"/>
          <w:highlight w:val="none"/>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highlight w:val="none"/>
        </w:rPr>
        <w:t>（关注度</w:t>
      </w:r>
      <w:r>
        <w:rPr>
          <w:rFonts w:ascii="宋体" w:hAnsi="宋体" w:eastAsia="宋体" w:cs="宋体"/>
          <w:color w:val="000000"/>
        </w:rPr>
        <w:t>69.88</w:t>
      </w:r>
      <w:r>
        <w:rPr>
          <w:rFonts w:ascii="宋体" w:hAnsi="宋体" w:eastAsia="宋体"/>
          <w:color w:val="000000"/>
          <w:highlight w:val="none"/>
        </w:rPr>
        <w:t>%），第二位</w:t>
      </w:r>
      <w:r>
        <w:rPr>
          <w:rFonts w:ascii="宋体" w:hAnsi="宋体" w:eastAsia="宋体" w:cs="宋体"/>
          <w:color w:val="000000"/>
        </w:rPr>
        <w:t>违法有害信息（黄、赌、毒、暴、谣言、诽谤、分裂、泄密等）</w:t>
      </w:r>
      <w:r>
        <w:rPr>
          <w:rFonts w:ascii="宋体" w:hAnsi="宋体" w:eastAsia="宋体"/>
          <w:color w:val="000000"/>
          <w:highlight w:val="none"/>
        </w:rPr>
        <w:t>（关注度</w:t>
      </w:r>
      <w:r>
        <w:rPr>
          <w:rFonts w:ascii="宋体" w:hAnsi="宋体" w:eastAsia="宋体" w:cs="宋体"/>
          <w:color w:val="000000"/>
        </w:rPr>
        <w:t>64.92</w:t>
      </w:r>
      <w:r>
        <w:rPr>
          <w:rFonts w:ascii="宋体" w:hAnsi="宋体" w:eastAsia="宋体"/>
          <w:color w:val="000000"/>
          <w:highlight w:val="none"/>
        </w:rPr>
        <w:t>%），第三位</w:t>
      </w:r>
      <w:r>
        <w:rPr>
          <w:rFonts w:ascii="宋体" w:hAnsi="宋体" w:eastAsia="宋体" w:cs="宋体"/>
          <w:color w:val="000000"/>
        </w:rPr>
        <w:t>网络诈骗犯罪（金融诈骗、电信诈骗、杀猪盘、助贷套路、假刷单等）</w:t>
      </w:r>
      <w:r>
        <w:rPr>
          <w:rFonts w:ascii="宋体" w:hAnsi="宋体" w:eastAsia="宋体"/>
          <w:color w:val="000000"/>
          <w:highlight w:val="none"/>
        </w:rPr>
        <w:t>（关注度</w:t>
      </w:r>
      <w:r>
        <w:rPr>
          <w:rFonts w:ascii="宋体" w:hAnsi="宋体" w:eastAsia="宋体" w:cs="宋体"/>
          <w:color w:val="000000"/>
        </w:rPr>
        <w:t>58.44</w:t>
      </w:r>
      <w:r>
        <w:rPr>
          <w:rFonts w:ascii="宋体" w:hAnsi="宋体" w:eastAsia="宋体"/>
          <w:color w:val="000000"/>
          <w:highlight w:val="none"/>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highlight w:val="none"/>
        </w:rPr>
        <w:t>（关注度</w:t>
      </w:r>
      <w:r>
        <w:rPr>
          <w:rFonts w:ascii="宋体" w:hAnsi="宋体" w:eastAsia="宋体" w:cs="宋体"/>
          <w:color w:val="000000"/>
        </w:rPr>
        <w:t>55.17</w:t>
      </w:r>
      <w:r>
        <w:rPr>
          <w:rFonts w:ascii="宋体" w:hAnsi="宋体" w:eastAsia="宋体"/>
          <w:color w:val="000000"/>
          <w:highlight w:val="none"/>
        </w:rPr>
        <w:t>%），第五位是</w:t>
      </w:r>
      <w:r>
        <w:rPr>
          <w:rFonts w:ascii="宋体" w:hAnsi="宋体" w:eastAsia="宋体" w:cs="宋体"/>
          <w:color w:val="000000"/>
        </w:rPr>
        <w:t>网络入侵（木马入侵、数据泄露、Wi-Fi蹭网、账号被盗等）</w:t>
      </w:r>
      <w:r>
        <w:rPr>
          <w:rFonts w:ascii="宋体" w:hAnsi="宋体" w:eastAsia="宋体"/>
          <w:color w:val="000000"/>
          <w:highlight w:val="none"/>
        </w:rPr>
        <w:t>（关注度</w:t>
      </w:r>
      <w:r>
        <w:rPr>
          <w:rFonts w:ascii="宋体" w:hAnsi="宋体" w:eastAsia="宋体" w:cs="宋体"/>
          <w:color w:val="000000"/>
        </w:rPr>
        <w:t>46.19</w:t>
      </w:r>
      <w:r>
        <w:rPr>
          <w:rFonts w:ascii="宋体" w:hAnsi="宋体" w:eastAsia="宋体"/>
          <w:color w:val="000000"/>
          <w:highlight w:val="none"/>
        </w:rPr>
        <w:t>%）。</w:t>
      </w:r>
      <w:r>
        <w:rPr>
          <w:rFonts w:ascii="宋体" w:hAnsi="宋体" w:eastAsia="宋体" w:cs="宋体"/>
          <w:color w:val="000000"/>
        </w:rPr>
        <w:t>与全省数据相比，表示网络入侵（木马入侵、数据泄露、Wi-Fi蹭网、账号被盗等）比例要低1.62个百分点，表示侵犯个人信息（强制采集人脸信息、个人资料被出售牟利、数据泄露或违法出售、软件非法获取信息等）比例要高2.91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80</w:t>
      </w:r>
      <w:r>
        <w:rPr>
          <w:rFonts w:hint="eastAsia"/>
          <w:highlight w:val="none"/>
        </w:rPr>
        <w:fldChar w:fldCharType="end"/>
      </w:r>
      <w:bookmarkStart w:id="146" w:name="_Toc10475"/>
      <w:r>
        <w:rPr>
          <w:rFonts w:ascii="宋体" w:hAnsi="宋体" w:eastAsia="宋体"/>
          <w:color w:val="000000"/>
          <w:highlight w:val="none"/>
        </w:rPr>
        <w:t>：需加强打击的网络违法犯罪行为</w:t>
      </w:r>
      <w:bookmarkEnd w:id="146"/>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专题第2题：您认为哪些网络违法犯罪行为愈发严重，需要加强打击？（多选））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（3）网络诈骗发案率变化</w:t>
      </w:r>
    </w:p>
    <w:p>
      <w:pPr>
        <w:rPr>
          <w:rFonts w:ascii="宋体" w:hAnsi="宋体" w:eastAsia="宋体"/>
          <w:color w:val="000000"/>
          <w:highlight w:val="none"/>
        </w:rPr>
      </w:pPr>
      <w:r>
        <w:rPr>
          <w:rFonts w:ascii="宋体" w:hAnsi="宋体" w:eastAsia="宋体"/>
          <w:color w:val="000000"/>
          <w:highlight w:val="none"/>
        </w:rPr>
        <w:t>参与调查的公众网民对今年网络诈骗发案率变化评价为：</w:t>
      </w:r>
      <w:r>
        <w:rPr>
          <w:rFonts w:ascii="宋体" w:hAnsi="宋体" w:eastAsia="宋体" w:cs="宋体"/>
          <w:color w:val="000000"/>
        </w:rPr>
        <w:t>30.87</w:t>
      </w:r>
      <w:r>
        <w:rPr>
          <w:rFonts w:ascii="宋体" w:hAnsi="宋体" w:eastAsia="宋体"/>
          <w:color w:val="000000"/>
          <w:highlight w:val="none"/>
        </w:rPr>
        <w:t>%的公众网民认为</w:t>
      </w:r>
      <w:r>
        <w:rPr>
          <w:rFonts w:ascii="宋体" w:hAnsi="宋体" w:eastAsia="宋体" w:cs="宋体"/>
          <w:color w:val="000000"/>
        </w:rPr>
        <w:t>差不多</w:t>
      </w:r>
      <w:r>
        <w:rPr>
          <w:rFonts w:ascii="宋体" w:hAnsi="宋体" w:eastAsia="宋体"/>
          <w:color w:val="000000"/>
          <w:highlight w:val="none"/>
        </w:rPr>
        <w:t>，</w:t>
      </w:r>
      <w:r>
        <w:rPr>
          <w:rFonts w:ascii="宋体" w:hAnsi="宋体" w:eastAsia="宋体" w:cs="宋体"/>
          <w:color w:val="000000"/>
        </w:rPr>
        <w:t>21.55</w:t>
      </w:r>
      <w:r>
        <w:rPr>
          <w:rFonts w:ascii="宋体" w:hAnsi="宋体" w:eastAsia="宋体"/>
          <w:color w:val="000000"/>
          <w:highlight w:val="none"/>
        </w:rPr>
        <w:t>%公众网民认为</w:t>
      </w:r>
      <w:r>
        <w:rPr>
          <w:rFonts w:ascii="宋体" w:hAnsi="宋体" w:eastAsia="宋体" w:cs="宋体"/>
          <w:color w:val="000000"/>
        </w:rPr>
        <w:t>有所减少</w:t>
      </w:r>
      <w:r>
        <w:rPr>
          <w:rFonts w:ascii="宋体" w:hAnsi="宋体" w:eastAsia="宋体"/>
          <w:color w:val="000000"/>
          <w:highlight w:val="none"/>
        </w:rPr>
        <w:t>，</w:t>
      </w:r>
      <w:r>
        <w:rPr>
          <w:rFonts w:ascii="宋体" w:hAnsi="宋体" w:eastAsia="宋体" w:cs="宋体"/>
          <w:color w:val="000000"/>
        </w:rPr>
        <w:t>22.48</w:t>
      </w:r>
      <w:r>
        <w:rPr>
          <w:rFonts w:ascii="宋体" w:hAnsi="宋体" w:eastAsia="宋体"/>
          <w:color w:val="000000"/>
          <w:highlight w:val="none"/>
        </w:rPr>
        <w:t>%认为</w:t>
      </w:r>
      <w:r>
        <w:rPr>
          <w:rFonts w:ascii="宋体" w:hAnsi="宋体" w:eastAsia="宋体" w:cs="宋体"/>
          <w:color w:val="000000"/>
        </w:rPr>
        <w:t>有所增加</w:t>
      </w:r>
      <w:r>
        <w:rPr>
          <w:rFonts w:ascii="宋体" w:hAnsi="宋体" w:eastAsia="宋体"/>
          <w:color w:val="000000"/>
          <w:highlight w:val="none"/>
        </w:rPr>
        <w:t>，认为有所增加和明显增加的占</w:t>
      </w:r>
      <w:r>
        <w:rPr>
          <w:rFonts w:ascii="宋体" w:hAnsi="宋体" w:eastAsia="宋体" w:cs="宋体"/>
          <w:color w:val="000000"/>
        </w:rPr>
        <w:t>37.61</w:t>
      </w:r>
      <w:r>
        <w:rPr>
          <w:rFonts w:ascii="宋体" w:hAnsi="宋体" w:eastAsia="宋体"/>
          <w:color w:val="000000"/>
          <w:highlight w:val="none"/>
        </w:rPr>
        <w:t>%，认为有所减少或明显减少的占</w:t>
      </w:r>
      <w:r>
        <w:rPr>
          <w:rFonts w:ascii="宋体" w:hAnsi="宋体" w:eastAsia="宋体" w:cs="宋体"/>
          <w:color w:val="000000"/>
        </w:rPr>
        <w:t>31.53</w:t>
      </w:r>
      <w:r>
        <w:rPr>
          <w:rFonts w:ascii="宋体" w:hAnsi="宋体" w:eastAsia="宋体"/>
          <w:color w:val="000000"/>
          <w:highlight w:val="none"/>
        </w:rPr>
        <w:t>%。</w:t>
      </w:r>
      <w:r>
        <w:rPr>
          <w:rFonts w:ascii="宋体" w:hAnsi="宋体" w:eastAsia="宋体" w:cs="宋体"/>
          <w:color w:val="000000"/>
        </w:rPr>
        <w:t>与全省数据相比，表示有所减少比例要低1.79个百分点，表示有所增加比例要高1.72个百分点。与全国数据相比，表示有所减少比例要低2.66个百分点，表示有所增加比例要高1.76个百分点。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81</w:t>
      </w:r>
      <w:r>
        <w:rPr>
          <w:rFonts w:hint="eastAsia"/>
          <w:highlight w:val="none"/>
        </w:rPr>
        <w:fldChar w:fldCharType="end"/>
      </w:r>
      <w:bookmarkStart w:id="147" w:name="_Toc14869"/>
      <w:r>
        <w:rPr>
          <w:rFonts w:ascii="宋体" w:hAnsi="宋体" w:eastAsia="宋体"/>
          <w:color w:val="000000"/>
          <w:highlight w:val="none"/>
        </w:rPr>
        <w:t>：</w:t>
      </w:r>
      <w:r>
        <w:rPr>
          <w:rFonts w:hint="eastAsia" w:ascii="宋体" w:hAnsi="宋体" w:eastAsia="宋体"/>
          <w:color w:val="000000"/>
          <w:highlight w:val="none"/>
        </w:rPr>
        <w:t>遇到</w:t>
      </w:r>
      <w:r>
        <w:rPr>
          <w:rFonts w:ascii="宋体" w:hAnsi="宋体" w:eastAsia="宋体"/>
          <w:color w:val="000000"/>
          <w:highlight w:val="none"/>
        </w:rPr>
        <w:t>网络诈骗</w:t>
      </w:r>
      <w:r>
        <w:rPr>
          <w:rFonts w:hint="eastAsia" w:ascii="宋体" w:hAnsi="宋体" w:eastAsia="宋体"/>
          <w:color w:val="000000"/>
          <w:highlight w:val="none"/>
        </w:rPr>
        <w:t>次数的</w:t>
      </w:r>
      <w:r>
        <w:rPr>
          <w:rFonts w:ascii="宋体" w:hAnsi="宋体" w:eastAsia="宋体"/>
          <w:color w:val="000000"/>
          <w:highlight w:val="none"/>
        </w:rPr>
        <w:t>变化</w:t>
      </w:r>
      <w:bookmarkEnd w:id="147"/>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专题第3题：和过去相比，近一年您或身边的朋友遇到网络诈骗的频率？）</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（4）电信网络诈骗态势</w:t>
      </w:r>
    </w:p>
    <w:p>
      <w:pPr>
        <w:rPr>
          <w:rFonts w:ascii="宋体" w:hAnsi="宋体" w:eastAsia="宋体"/>
          <w:color w:val="000000"/>
          <w:highlight w:val="none"/>
        </w:rPr>
      </w:pPr>
      <w:r>
        <w:rPr>
          <w:rFonts w:ascii="宋体" w:hAnsi="宋体" w:eastAsia="宋体"/>
          <w:color w:val="000000"/>
          <w:highlight w:val="none"/>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highlight w:val="none"/>
        </w:rPr>
        <w:t>（遇见率</w:t>
      </w:r>
      <w:r>
        <w:rPr>
          <w:rFonts w:ascii="宋体" w:hAnsi="宋体" w:eastAsia="宋体" w:cs="宋体"/>
          <w:color w:val="000000"/>
        </w:rPr>
        <w:t>50.68</w:t>
      </w:r>
      <w:r>
        <w:rPr>
          <w:rFonts w:ascii="宋体" w:hAnsi="宋体" w:eastAsia="宋体"/>
          <w:color w:val="000000"/>
          <w:highlight w:val="none"/>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highlight w:val="none"/>
        </w:rPr>
        <w:t>（遇见率</w:t>
      </w:r>
      <w:r>
        <w:rPr>
          <w:rFonts w:ascii="宋体" w:hAnsi="宋体" w:eastAsia="宋体" w:cs="宋体"/>
          <w:color w:val="000000"/>
        </w:rPr>
        <w:t>46.93</w:t>
      </w:r>
      <w:r>
        <w:rPr>
          <w:rFonts w:ascii="宋体" w:hAnsi="宋体" w:eastAsia="宋体"/>
          <w:color w:val="000000"/>
          <w:highlight w:val="none"/>
        </w:rPr>
        <w:t>%），第三位是</w:t>
      </w:r>
      <w:r>
        <w:rPr>
          <w:rFonts w:ascii="宋体" w:hAnsi="宋体" w:eastAsia="宋体" w:cs="宋体"/>
          <w:color w:val="000000"/>
        </w:rPr>
        <w:t>网络购物诈骗（低价诱惑、下单退款解冻套路、网络钓鱼等）</w:t>
      </w:r>
      <w:r>
        <w:rPr>
          <w:rFonts w:ascii="宋体" w:hAnsi="宋体" w:eastAsia="宋体"/>
          <w:color w:val="000000"/>
          <w:highlight w:val="none"/>
        </w:rPr>
        <w:t>（遇见率</w:t>
      </w:r>
      <w:r>
        <w:rPr>
          <w:rFonts w:ascii="宋体" w:hAnsi="宋体" w:eastAsia="宋体" w:cs="宋体"/>
          <w:color w:val="000000"/>
        </w:rPr>
        <w:t>30.98</w:t>
      </w:r>
      <w:r>
        <w:rPr>
          <w:rFonts w:ascii="宋体" w:hAnsi="宋体" w:eastAsia="宋体"/>
          <w:color w:val="000000"/>
          <w:highlight w:val="none"/>
        </w:rPr>
        <w:t>%）。</w:t>
      </w:r>
      <w:r>
        <w:rPr>
          <w:rFonts w:ascii="宋体" w:hAnsi="宋体" w:eastAsia="宋体" w:cs="宋体"/>
          <w:color w:val="000000"/>
        </w:rPr>
        <w:t>与全省数据相比，表示没有遇到比例要低3.18个百分点，表示贷款金融诈骗（校园贷、助贷套路、金融投资、养老、收藏品、保健品等）比例要高2.67个百分点。与全国数据相比，表示其他比例要低1.0个百分点，表示贷款金融诈骗（校园贷、助贷套路、金融投资、养老、收藏品、保健品等）比例要高3.25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82</w:t>
      </w:r>
      <w:r>
        <w:rPr>
          <w:rFonts w:hint="eastAsia"/>
          <w:highlight w:val="none"/>
        </w:rPr>
        <w:fldChar w:fldCharType="end"/>
      </w:r>
      <w:bookmarkStart w:id="148" w:name="_Toc30612"/>
      <w:r>
        <w:rPr>
          <w:rFonts w:ascii="宋体" w:hAnsi="宋体" w:eastAsia="宋体"/>
          <w:color w:val="000000"/>
          <w:highlight w:val="none"/>
        </w:rPr>
        <w:t>：</w:t>
      </w:r>
      <w:r>
        <w:rPr>
          <w:rFonts w:hint="eastAsia" w:ascii="宋体" w:hAnsi="宋体" w:eastAsia="宋体"/>
          <w:color w:val="000000"/>
          <w:highlight w:val="none"/>
        </w:rPr>
        <w:t>各类电信网络诈骗的遇见率</w:t>
      </w:r>
      <w:bookmarkEnd w:id="148"/>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专题第4题：您遇到过下列哪种形式的网络诈骗？（多选））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5</w:t>
      </w:r>
      <w:r>
        <w:rPr>
          <w:rFonts w:ascii="宋体" w:hAnsi="宋体" w:eastAsia="宋体"/>
          <w:color w:val="000000"/>
          <w:highlight w:val="none"/>
        </w:rPr>
        <w:t>）</w:t>
      </w:r>
      <w:r>
        <w:rPr>
          <w:rFonts w:hint="eastAsia" w:ascii="宋体" w:hAnsi="宋体" w:eastAsia="宋体"/>
          <w:color w:val="000000"/>
          <w:highlight w:val="none"/>
        </w:rPr>
        <w:t>网络诈骗信息传播开展渠道</w:t>
      </w:r>
    </w:p>
    <w:p>
      <w:pPr>
        <w:rPr>
          <w:rFonts w:ascii="宋体" w:hAnsi="宋体" w:eastAsia="宋体"/>
          <w:color w:val="000000"/>
          <w:highlight w:val="none"/>
        </w:rPr>
      </w:pPr>
      <w:r>
        <w:rPr>
          <w:rFonts w:hint="eastAsia" w:ascii="宋体" w:hAnsi="宋体" w:eastAsia="宋体"/>
          <w:color w:val="000000"/>
          <w:highlight w:val="none"/>
        </w:rPr>
        <w:t>参与调查的公众网民认为网络诈骗信息传播渠道主要为</w:t>
      </w:r>
      <w:r>
        <w:rPr>
          <w:rFonts w:ascii="宋体" w:hAnsi="宋体" w:eastAsia="宋体"/>
          <w:color w:val="000000"/>
          <w:highlight w:val="none"/>
        </w:rPr>
        <w:t>：第一位是</w:t>
      </w:r>
      <w:r>
        <w:rPr>
          <w:rFonts w:ascii="宋体" w:hAnsi="宋体" w:eastAsia="宋体" w:cs="宋体"/>
          <w:color w:val="000000"/>
        </w:rPr>
        <w:t>微信朋友圈</w:t>
      </w:r>
      <w:r>
        <w:rPr>
          <w:rFonts w:ascii="宋体" w:hAnsi="宋体" w:eastAsia="宋体"/>
          <w:color w:val="000000"/>
          <w:highlight w:val="none"/>
        </w:rPr>
        <w:t>（选择率</w:t>
      </w:r>
      <w:r>
        <w:rPr>
          <w:rFonts w:ascii="宋体" w:hAnsi="宋体" w:eastAsia="宋体" w:cs="宋体"/>
          <w:color w:val="000000"/>
        </w:rPr>
        <w:t>40.77</w:t>
      </w:r>
      <w:r>
        <w:rPr>
          <w:rFonts w:ascii="宋体" w:hAnsi="宋体" w:eastAsia="宋体"/>
          <w:color w:val="000000"/>
          <w:highlight w:val="none"/>
        </w:rPr>
        <w:t>%），第二位是</w:t>
      </w:r>
      <w:r>
        <w:rPr>
          <w:rFonts w:ascii="宋体" w:hAnsi="宋体" w:eastAsia="宋体" w:cs="宋体"/>
          <w:color w:val="000000"/>
        </w:rPr>
        <w:t>电话</w:t>
      </w:r>
      <w:r>
        <w:rPr>
          <w:rFonts w:ascii="宋体" w:hAnsi="宋体" w:eastAsia="宋体"/>
          <w:color w:val="000000"/>
          <w:highlight w:val="none"/>
        </w:rPr>
        <w:t>（选择率</w:t>
      </w:r>
      <w:r>
        <w:rPr>
          <w:rFonts w:ascii="宋体" w:hAnsi="宋体" w:eastAsia="宋体" w:cs="宋体"/>
          <w:color w:val="000000"/>
        </w:rPr>
        <w:t>39.26</w:t>
      </w:r>
      <w:r>
        <w:rPr>
          <w:rFonts w:ascii="宋体" w:hAnsi="宋体" w:eastAsia="宋体"/>
          <w:color w:val="000000"/>
          <w:highlight w:val="none"/>
        </w:rPr>
        <w:t>%），第三位是</w:t>
      </w:r>
      <w:r>
        <w:rPr>
          <w:rFonts w:ascii="宋体" w:hAnsi="宋体" w:eastAsia="宋体" w:cs="宋体"/>
          <w:color w:val="000000"/>
        </w:rPr>
        <w:t>短视频APP</w:t>
      </w:r>
      <w:r>
        <w:rPr>
          <w:rFonts w:ascii="宋体" w:hAnsi="宋体" w:eastAsia="宋体"/>
          <w:color w:val="000000"/>
          <w:highlight w:val="none"/>
        </w:rPr>
        <w:t>（选择率</w:t>
      </w:r>
      <w:r>
        <w:rPr>
          <w:rFonts w:ascii="宋体" w:hAnsi="宋体" w:eastAsia="宋体" w:cs="宋体"/>
          <w:color w:val="000000"/>
        </w:rPr>
        <w:t>38.94</w:t>
      </w:r>
      <w:r>
        <w:rPr>
          <w:rFonts w:ascii="宋体" w:hAnsi="宋体" w:eastAsia="宋体"/>
          <w:color w:val="000000"/>
          <w:highlight w:val="none"/>
        </w:rPr>
        <w:t>%），第四位是</w:t>
      </w:r>
      <w:r>
        <w:rPr>
          <w:rFonts w:ascii="宋体" w:hAnsi="宋体" w:eastAsia="宋体" w:cs="宋体"/>
          <w:color w:val="000000"/>
        </w:rPr>
        <w:t>购物APP</w:t>
      </w:r>
      <w:r>
        <w:rPr>
          <w:rFonts w:ascii="宋体" w:hAnsi="宋体" w:eastAsia="宋体"/>
          <w:color w:val="000000"/>
          <w:highlight w:val="none"/>
        </w:rPr>
        <w:t>（选择率</w:t>
      </w:r>
      <w:r>
        <w:rPr>
          <w:rFonts w:ascii="宋体" w:hAnsi="宋体" w:eastAsia="宋体" w:cs="宋体"/>
          <w:color w:val="000000"/>
        </w:rPr>
        <w:t>35.06</w:t>
      </w:r>
      <w:r>
        <w:rPr>
          <w:rFonts w:ascii="宋体" w:hAnsi="宋体" w:eastAsia="宋体"/>
          <w:color w:val="000000"/>
          <w:highlight w:val="none"/>
        </w:rPr>
        <w:t>%），第五位是</w:t>
      </w:r>
      <w:r>
        <w:rPr>
          <w:rFonts w:ascii="宋体" w:hAnsi="宋体" w:eastAsia="宋体" w:cs="宋体"/>
          <w:color w:val="000000"/>
        </w:rPr>
        <w:t>交友APP</w:t>
      </w:r>
      <w:r>
        <w:rPr>
          <w:rFonts w:ascii="宋体" w:hAnsi="宋体" w:eastAsia="宋体"/>
          <w:color w:val="000000"/>
          <w:highlight w:val="none"/>
        </w:rPr>
        <w:t>（选择率</w:t>
      </w:r>
      <w:r>
        <w:rPr>
          <w:rFonts w:ascii="宋体" w:hAnsi="宋体" w:eastAsia="宋体" w:cs="宋体"/>
          <w:color w:val="000000"/>
        </w:rPr>
        <w:t>24.95</w:t>
      </w:r>
      <w:r>
        <w:rPr>
          <w:rFonts w:ascii="宋体" w:hAnsi="宋体" w:eastAsia="宋体"/>
          <w:color w:val="000000"/>
          <w:highlight w:val="none"/>
        </w:rPr>
        <w:t>%）。</w:t>
      </w:r>
      <w:r>
        <w:rPr>
          <w:rFonts w:ascii="宋体" w:hAnsi="宋体" w:eastAsia="宋体" w:cs="宋体"/>
          <w:color w:val="000000"/>
        </w:rPr>
        <w:t>相较于全省数据，短视频APP、购物APP、支付APP信息推送分别比全省数据低1.88、1.25、1.23个百分点。与全国数据相比，表示微信朋友圈比例要低2.01个百分点，表示投资类APP比例要高1.94个百分点。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83</w:t>
      </w:r>
      <w:r>
        <w:rPr>
          <w:rFonts w:hint="eastAsia"/>
          <w:highlight w:val="none"/>
        </w:rPr>
        <w:fldChar w:fldCharType="end"/>
      </w:r>
      <w:bookmarkStart w:id="149" w:name="_Toc20212"/>
      <w:r>
        <w:rPr>
          <w:rFonts w:ascii="宋体" w:hAnsi="宋体" w:eastAsia="宋体"/>
          <w:color w:val="000000"/>
          <w:highlight w:val="none"/>
        </w:rPr>
        <w:t>：</w:t>
      </w:r>
      <w:r>
        <w:rPr>
          <w:rFonts w:hint="eastAsia" w:ascii="宋体" w:hAnsi="宋体" w:eastAsia="宋体"/>
          <w:color w:val="000000"/>
          <w:highlight w:val="none"/>
        </w:rPr>
        <w:t>网络诈骗信息传播开展渠道</w:t>
      </w:r>
      <w:bookmarkEnd w:id="149"/>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专题第4.1题：对于这些网络诈骗信息，您是在哪里遇到的</w:t>
      </w:r>
      <w:r>
        <w:rPr>
          <w:rFonts w:hint="eastAsia" w:ascii="宋体" w:hAnsi="宋体" w:eastAsia="宋体"/>
          <w:color w:val="000000"/>
          <w:highlight w:val="none"/>
        </w:rPr>
        <w:t>？（</w:t>
      </w:r>
      <w:r>
        <w:rPr>
          <w:rFonts w:ascii="宋体" w:hAnsi="宋体" w:eastAsia="宋体"/>
          <w:color w:val="000000"/>
          <w:highlight w:val="none"/>
        </w:rPr>
        <w:t>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6</w:t>
      </w:r>
      <w:r>
        <w:rPr>
          <w:rFonts w:ascii="宋体" w:hAnsi="宋体" w:eastAsia="宋体"/>
          <w:color w:val="000000"/>
          <w:highlight w:val="none"/>
        </w:rPr>
        <w:t>）电信诈骗的应对</w:t>
      </w:r>
    </w:p>
    <w:p>
      <w:pPr>
        <w:rPr>
          <w:rFonts w:ascii="宋体" w:hAnsi="宋体" w:eastAsia="宋体"/>
          <w:color w:val="000000"/>
          <w:highlight w:val="none"/>
        </w:rPr>
      </w:pPr>
      <w:r>
        <w:rPr>
          <w:rFonts w:ascii="宋体" w:hAnsi="宋体" w:eastAsia="宋体"/>
          <w:color w:val="000000"/>
          <w:highlight w:val="none"/>
        </w:rPr>
        <w:t>公众网民对电信诈骗的应对选择为</w:t>
      </w:r>
      <w:r>
        <w:rPr>
          <w:rFonts w:hint="eastAsia" w:ascii="宋体" w:hAnsi="宋体" w:eastAsia="宋体"/>
          <w:color w:val="000000"/>
          <w:highlight w:val="none"/>
        </w:rPr>
        <w:t>：</w:t>
      </w:r>
      <w:r>
        <w:rPr>
          <w:rFonts w:ascii="宋体" w:hAnsi="宋体" w:eastAsia="宋体"/>
          <w:color w:val="000000"/>
          <w:highlight w:val="none"/>
        </w:rPr>
        <w:t>62.13%</w:t>
      </w:r>
      <w:r>
        <w:rPr>
          <w:rFonts w:hint="eastAsia" w:ascii="宋体" w:hAnsi="宋体" w:eastAsia="宋体"/>
          <w:color w:val="000000"/>
          <w:highlight w:val="none"/>
        </w:rPr>
        <w:t>的网民选择</w:t>
      </w:r>
      <w:r>
        <w:rPr>
          <w:rFonts w:ascii="宋体" w:hAnsi="宋体" w:eastAsia="宋体"/>
          <w:color w:val="000000"/>
          <w:highlight w:val="none"/>
        </w:rPr>
        <w:t>提醒，告诉家人、朋友、同事，</w:t>
      </w:r>
      <w:r>
        <w:rPr>
          <w:rFonts w:hint="eastAsia" w:ascii="宋体" w:hAnsi="宋体" w:eastAsia="宋体"/>
          <w:color w:val="000000"/>
          <w:highlight w:val="none"/>
        </w:rPr>
        <w:t>其次 是</w:t>
      </w:r>
      <w:r>
        <w:rPr>
          <w:rFonts w:ascii="宋体" w:hAnsi="宋体" w:eastAsia="宋体"/>
          <w:color w:val="000000"/>
          <w:highlight w:val="none"/>
        </w:rPr>
        <w:t>向网站投诉（</w:t>
      </w:r>
      <w:r>
        <w:rPr>
          <w:rFonts w:ascii="宋体" w:hAnsi="宋体" w:eastAsia="宋体" w:cs="宋体"/>
          <w:color w:val="000000"/>
        </w:rPr>
        <w:t>39.06</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向监管部门举报（</w:t>
      </w:r>
      <w:r>
        <w:rPr>
          <w:rFonts w:ascii="宋体" w:hAnsi="宋体" w:eastAsia="宋体" w:cs="宋体"/>
          <w:color w:val="000000"/>
        </w:rPr>
        <w:t>37.87</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向公安部门报警（</w:t>
      </w:r>
      <w:r>
        <w:rPr>
          <w:rFonts w:ascii="宋体" w:hAnsi="宋体" w:eastAsia="宋体" w:cs="宋体"/>
          <w:color w:val="000000"/>
        </w:rPr>
        <w:t>35.69</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和</w:t>
      </w:r>
      <w:r>
        <w:rPr>
          <w:rFonts w:ascii="宋体" w:hAnsi="宋体" w:eastAsia="宋体" w:cs="宋体"/>
          <w:color w:val="000000"/>
        </w:rPr>
        <w:t>曝光，在网上发布和揭穿，让更多人不上当受骗</w:t>
      </w:r>
      <w:r>
        <w:rPr>
          <w:rFonts w:ascii="宋体" w:hAnsi="宋体" w:eastAsia="宋体"/>
          <w:color w:val="000000"/>
          <w:highlight w:val="none"/>
        </w:rPr>
        <w:t>（</w:t>
      </w:r>
      <w:r>
        <w:rPr>
          <w:rFonts w:ascii="宋体" w:hAnsi="宋体" w:eastAsia="宋体" w:cs="宋体"/>
          <w:color w:val="000000"/>
        </w:rPr>
        <w:t>22.93</w:t>
      </w:r>
      <w:r>
        <w:rPr>
          <w:rFonts w:ascii="宋体" w:hAnsi="宋体" w:eastAsia="宋体"/>
          <w:color w:val="000000"/>
          <w:highlight w:val="none"/>
        </w:rPr>
        <w:t>%）。</w:t>
      </w:r>
      <w:r>
        <w:rPr>
          <w:rFonts w:ascii="宋体" w:hAnsi="宋体" w:eastAsia="宋体" w:cs="宋体"/>
          <w:color w:val="000000"/>
        </w:rPr>
        <w:t>相较于全省数据，不管它的占比高了1.75个百分点。与全国数据相比，表示曝光，在网上发布和揭穿，让更多人不上当受骗比例要低2.9个百分点，表示向监管部门举报比例要高2.54个百分点。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84</w:t>
      </w:r>
      <w:r>
        <w:rPr>
          <w:rFonts w:hint="eastAsia"/>
          <w:highlight w:val="none"/>
        </w:rPr>
        <w:fldChar w:fldCharType="end"/>
      </w:r>
      <w:bookmarkStart w:id="150" w:name="_Toc14938"/>
      <w:r>
        <w:rPr>
          <w:rFonts w:ascii="宋体" w:hAnsi="宋体" w:eastAsia="宋体"/>
          <w:color w:val="000000"/>
          <w:highlight w:val="none"/>
        </w:rPr>
        <w:t>：网民对电信诈骗的应对</w:t>
      </w:r>
      <w:r>
        <w:rPr>
          <w:rFonts w:hint="eastAsia" w:ascii="宋体" w:hAnsi="宋体" w:eastAsia="宋体"/>
          <w:color w:val="000000"/>
          <w:highlight w:val="none"/>
        </w:rPr>
        <w:t>措施</w:t>
      </w:r>
      <w:bookmarkEnd w:id="150"/>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专题第4.2题：对于这些网络诈骗，您是如何应对的？（多选））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7</w:t>
      </w:r>
      <w:r>
        <w:rPr>
          <w:rFonts w:ascii="宋体" w:hAnsi="宋体" w:eastAsia="宋体"/>
          <w:color w:val="000000"/>
          <w:highlight w:val="none"/>
        </w:rPr>
        <w:t>）网民对投诉或举报的处理</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网络诈骗投诉或举报处理的评价为</w:t>
      </w:r>
      <w:r>
        <w:rPr>
          <w:rFonts w:ascii="宋体" w:hAnsi="宋体" w:eastAsia="宋体"/>
          <w:color w:val="000000"/>
          <w:highlight w:val="none"/>
        </w:rPr>
        <w:t>：表示满意或非常满意的占</w:t>
      </w:r>
      <w:r>
        <w:rPr>
          <w:rFonts w:ascii="宋体" w:hAnsi="宋体" w:eastAsia="宋体" w:cs="宋体"/>
          <w:color w:val="000000"/>
        </w:rPr>
        <w:t>50.88</w:t>
      </w:r>
      <w:r>
        <w:rPr>
          <w:rFonts w:ascii="宋体" w:hAnsi="宋体" w:eastAsia="宋体"/>
          <w:color w:val="000000"/>
          <w:highlight w:val="none"/>
        </w:rPr>
        <w:t>%，其中</w:t>
      </w:r>
      <w:r>
        <w:rPr>
          <w:rFonts w:ascii="宋体" w:hAnsi="宋体" w:eastAsia="宋体" w:cs="宋体"/>
          <w:color w:val="000000"/>
        </w:rPr>
        <w:t>35.03</w:t>
      </w:r>
      <w:r>
        <w:rPr>
          <w:rFonts w:ascii="宋体" w:hAnsi="宋体" w:eastAsia="宋体"/>
          <w:color w:val="000000"/>
          <w:highlight w:val="none"/>
        </w:rPr>
        <w:t>%的网民表示满意，</w:t>
      </w:r>
      <w:r>
        <w:rPr>
          <w:rFonts w:ascii="宋体" w:hAnsi="宋体" w:eastAsia="宋体" w:cs="宋体"/>
          <w:color w:val="000000"/>
        </w:rPr>
        <w:t>15.85</w:t>
      </w:r>
      <w:r>
        <w:rPr>
          <w:rFonts w:ascii="宋体" w:hAnsi="宋体" w:eastAsia="宋体"/>
          <w:color w:val="000000"/>
          <w:highlight w:val="none"/>
        </w:rPr>
        <w:t>%的网民表示非常满意。</w:t>
      </w:r>
      <w:r>
        <w:rPr>
          <w:rFonts w:ascii="宋体" w:hAnsi="宋体" w:eastAsia="宋体" w:cs="宋体"/>
          <w:color w:val="000000"/>
        </w:rPr>
        <w:t>38.34</w:t>
      </w:r>
      <w:r>
        <w:rPr>
          <w:rFonts w:ascii="宋体" w:hAnsi="宋体" w:eastAsia="宋体"/>
          <w:color w:val="000000"/>
          <w:highlight w:val="none"/>
        </w:rPr>
        <w:t>%的网民表示一般，表示不满意或非常不满意的占</w:t>
      </w:r>
      <w:r>
        <w:rPr>
          <w:rFonts w:ascii="宋体" w:hAnsi="宋体" w:eastAsia="宋体" w:cs="宋体"/>
          <w:color w:val="000000"/>
        </w:rPr>
        <w:t>10.78</w:t>
      </w:r>
      <w:r>
        <w:rPr>
          <w:rFonts w:ascii="宋体" w:hAnsi="宋体" w:eastAsia="宋体"/>
          <w:color w:val="000000"/>
          <w:highlight w:val="none"/>
        </w:rPr>
        <w:t>%，其中表示不满意的占</w:t>
      </w:r>
      <w:r>
        <w:rPr>
          <w:rFonts w:ascii="宋体" w:hAnsi="宋体" w:eastAsia="宋体" w:cs="宋体"/>
          <w:color w:val="000000"/>
        </w:rPr>
        <w:t>5.91</w:t>
      </w:r>
      <w:r>
        <w:rPr>
          <w:rFonts w:ascii="宋体" w:hAnsi="宋体" w:eastAsia="宋体"/>
          <w:color w:val="000000"/>
          <w:highlight w:val="none"/>
        </w:rPr>
        <w:t>%，表示非常不满意的占</w:t>
      </w:r>
      <w:r>
        <w:rPr>
          <w:rFonts w:ascii="宋体" w:hAnsi="宋体" w:eastAsia="宋体" w:cs="宋体"/>
          <w:color w:val="000000"/>
        </w:rPr>
        <w:t>4.87</w:t>
      </w:r>
      <w:r>
        <w:rPr>
          <w:rFonts w:ascii="宋体" w:hAnsi="宋体" w:eastAsia="宋体"/>
          <w:color w:val="000000"/>
          <w:highlight w:val="none"/>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85</w:t>
      </w:r>
      <w:r>
        <w:rPr>
          <w:rFonts w:hint="eastAsia"/>
          <w:highlight w:val="none"/>
        </w:rPr>
        <w:fldChar w:fldCharType="end"/>
      </w:r>
      <w:bookmarkStart w:id="151" w:name="_Toc6603"/>
      <w:r>
        <w:rPr>
          <w:rFonts w:ascii="宋体" w:hAnsi="宋体" w:eastAsia="宋体"/>
          <w:color w:val="000000"/>
          <w:highlight w:val="none"/>
        </w:rPr>
        <w:t>：</w:t>
      </w:r>
      <w:r>
        <w:rPr>
          <w:rFonts w:hint="eastAsia" w:ascii="宋体" w:hAnsi="宋体" w:eastAsia="宋体"/>
          <w:color w:val="000000"/>
          <w:highlight w:val="none"/>
        </w:rPr>
        <w:t>网络诈骗</w:t>
      </w:r>
      <w:r>
        <w:rPr>
          <w:rFonts w:ascii="宋体" w:hAnsi="宋体" w:eastAsia="宋体"/>
          <w:color w:val="000000"/>
          <w:highlight w:val="none"/>
        </w:rPr>
        <w:t>投诉或举报处理结果</w:t>
      </w:r>
      <w:r>
        <w:rPr>
          <w:rFonts w:hint="eastAsia" w:ascii="宋体" w:hAnsi="宋体" w:eastAsia="宋体"/>
          <w:color w:val="000000"/>
          <w:highlight w:val="none"/>
        </w:rPr>
        <w:t>的</w:t>
      </w:r>
      <w:r>
        <w:rPr>
          <w:rFonts w:ascii="宋体" w:hAnsi="宋体" w:eastAsia="宋体"/>
          <w:color w:val="000000"/>
          <w:highlight w:val="none"/>
        </w:rPr>
        <w:t>评价</w:t>
      </w:r>
      <w:bookmarkEnd w:id="151"/>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专题第4.3题：您对投诉或举报的处理结果是否满意？（多选））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8</w:t>
      </w:r>
      <w:r>
        <w:rPr>
          <w:rFonts w:ascii="宋体" w:hAnsi="宋体" w:eastAsia="宋体"/>
          <w:color w:val="000000"/>
          <w:highlight w:val="none"/>
        </w:rPr>
        <w:t>）反诈</w:t>
      </w:r>
      <w:r>
        <w:rPr>
          <w:rFonts w:hint="eastAsia" w:ascii="宋体" w:hAnsi="宋体" w:eastAsia="宋体"/>
          <w:color w:val="000000"/>
          <w:highlight w:val="none"/>
        </w:rPr>
        <w:t>骗</w:t>
      </w:r>
      <w:r>
        <w:rPr>
          <w:rFonts w:ascii="宋体" w:hAnsi="宋体" w:eastAsia="宋体"/>
          <w:color w:val="000000"/>
          <w:highlight w:val="none"/>
        </w:rPr>
        <w:t>服务渠道</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各个</w:t>
      </w:r>
      <w:r>
        <w:rPr>
          <w:rFonts w:ascii="宋体" w:hAnsi="宋体" w:eastAsia="宋体"/>
          <w:color w:val="000000"/>
          <w:highlight w:val="none"/>
        </w:rPr>
        <w:t>反诈</w:t>
      </w:r>
      <w:r>
        <w:rPr>
          <w:rFonts w:hint="eastAsia" w:ascii="宋体" w:hAnsi="宋体" w:eastAsia="宋体"/>
          <w:color w:val="000000"/>
          <w:highlight w:val="none"/>
        </w:rPr>
        <w:t>骗</w:t>
      </w:r>
      <w:r>
        <w:rPr>
          <w:rFonts w:ascii="宋体" w:hAnsi="宋体" w:eastAsia="宋体"/>
          <w:color w:val="000000"/>
          <w:highlight w:val="none"/>
        </w:rPr>
        <w:t>服务渠道</w:t>
      </w:r>
      <w:r>
        <w:rPr>
          <w:rFonts w:hint="eastAsia" w:ascii="宋体" w:hAnsi="宋体" w:eastAsia="宋体"/>
          <w:color w:val="000000"/>
          <w:highlight w:val="none"/>
        </w:rPr>
        <w:t>的</w:t>
      </w:r>
      <w:r>
        <w:rPr>
          <w:rFonts w:ascii="宋体" w:hAnsi="宋体" w:eastAsia="宋体"/>
          <w:color w:val="000000"/>
          <w:highlight w:val="none"/>
        </w:rPr>
        <w:t>认知度为：排第一位是</w:t>
      </w:r>
      <w:r>
        <w:rPr>
          <w:rFonts w:ascii="宋体" w:hAnsi="宋体" w:eastAsia="宋体" w:cs="宋体"/>
          <w:color w:val="000000"/>
        </w:rPr>
        <w:t>“国家反诈中心”APP</w:t>
      </w:r>
      <w:r>
        <w:rPr>
          <w:rFonts w:ascii="宋体" w:hAnsi="宋体" w:eastAsia="宋体"/>
          <w:color w:val="000000"/>
          <w:highlight w:val="none"/>
        </w:rPr>
        <w:t>（认知度</w:t>
      </w:r>
      <w:r>
        <w:rPr>
          <w:rFonts w:ascii="宋体" w:hAnsi="宋体" w:eastAsia="宋体" w:cs="宋体"/>
          <w:color w:val="000000"/>
        </w:rPr>
        <w:t>80.58</w:t>
      </w:r>
      <w:r>
        <w:rPr>
          <w:rFonts w:ascii="宋体" w:hAnsi="宋体" w:eastAsia="宋体"/>
          <w:color w:val="000000"/>
          <w:highlight w:val="none"/>
        </w:rPr>
        <w:t>%）；第二位是</w:t>
      </w:r>
      <w:r>
        <w:rPr>
          <w:rFonts w:ascii="宋体" w:hAnsi="宋体" w:eastAsia="宋体" w:cs="宋体"/>
          <w:color w:val="000000"/>
        </w:rPr>
        <w:t>防诈骗专线“96110”</w:t>
      </w:r>
      <w:r>
        <w:rPr>
          <w:rFonts w:ascii="宋体" w:hAnsi="宋体" w:eastAsia="宋体"/>
          <w:color w:val="000000"/>
          <w:highlight w:val="none"/>
        </w:rPr>
        <w:t>（认知度</w:t>
      </w:r>
      <w:r>
        <w:rPr>
          <w:rFonts w:ascii="宋体" w:hAnsi="宋体" w:eastAsia="宋体" w:cs="宋体"/>
          <w:color w:val="000000"/>
        </w:rPr>
        <w:t>43.75</w:t>
      </w:r>
      <w:r>
        <w:rPr>
          <w:rFonts w:ascii="宋体" w:hAnsi="宋体" w:eastAsia="宋体"/>
          <w:color w:val="000000"/>
          <w:highlight w:val="none"/>
        </w:rPr>
        <w:t>%），第三位是</w:t>
      </w:r>
      <w:r>
        <w:rPr>
          <w:rFonts w:ascii="宋体" w:hAnsi="宋体" w:eastAsia="宋体" w:cs="宋体"/>
          <w:color w:val="000000"/>
        </w:rPr>
        <w:t>国家反诈中心与工信部反诈中心反诈预警短信12381</w:t>
      </w:r>
      <w:r>
        <w:rPr>
          <w:rFonts w:ascii="宋体" w:hAnsi="宋体" w:eastAsia="宋体"/>
          <w:color w:val="000000"/>
          <w:highlight w:val="none"/>
        </w:rPr>
        <w:t>（认知度</w:t>
      </w:r>
      <w:r>
        <w:rPr>
          <w:rFonts w:ascii="宋体" w:hAnsi="宋体" w:eastAsia="宋体" w:cs="宋体"/>
          <w:color w:val="000000"/>
        </w:rPr>
        <w:t>33.01</w:t>
      </w:r>
      <w:r>
        <w:rPr>
          <w:rFonts w:ascii="宋体" w:hAnsi="宋体" w:eastAsia="宋体"/>
          <w:color w:val="000000"/>
          <w:highlight w:val="none"/>
        </w:rPr>
        <w:t>%），第四位</w:t>
      </w:r>
      <w:r>
        <w:rPr>
          <w:rFonts w:ascii="宋体" w:hAnsi="宋体" w:eastAsia="宋体" w:cs="宋体"/>
          <w:color w:val="000000"/>
        </w:rPr>
        <w:t>网络违法犯罪举报网站http://cyberpolice.cn</w:t>
      </w:r>
      <w:r>
        <w:rPr>
          <w:rFonts w:ascii="宋体" w:hAnsi="宋体" w:eastAsia="宋体"/>
          <w:color w:val="000000"/>
          <w:highlight w:val="none"/>
        </w:rPr>
        <w:t>的网民占</w:t>
      </w:r>
      <w:r>
        <w:rPr>
          <w:rFonts w:ascii="宋体" w:hAnsi="宋体" w:eastAsia="宋体" w:cs="宋体"/>
          <w:color w:val="000000"/>
        </w:rPr>
        <w:t>27.61</w:t>
      </w:r>
      <w:r>
        <w:rPr>
          <w:rFonts w:ascii="宋体" w:hAnsi="宋体" w:eastAsia="宋体"/>
          <w:color w:val="000000"/>
          <w:highlight w:val="none"/>
        </w:rPr>
        <w:t>%</w:t>
      </w:r>
      <w:r>
        <w:rPr>
          <w:rFonts w:hint="eastAsia" w:ascii="宋体" w:hAnsi="宋体" w:eastAsia="宋体"/>
          <w:color w:val="000000"/>
          <w:highlight w:val="none"/>
        </w:rPr>
        <w:t>，第五位</w:t>
      </w:r>
      <w:r>
        <w:rPr>
          <w:rFonts w:ascii="宋体" w:hAnsi="宋体" w:eastAsia="宋体"/>
          <w:color w:val="000000"/>
          <w:highlight w:val="none"/>
        </w:rPr>
        <w:t>全国养老诈骗专线“12337”的网民占</w:t>
      </w:r>
      <w:r>
        <w:rPr>
          <w:rFonts w:ascii="宋体" w:hAnsi="宋体" w:eastAsia="宋体" w:cs="宋体"/>
          <w:color w:val="000000"/>
        </w:rPr>
        <w:t>16.37</w:t>
      </w:r>
      <w:r>
        <w:rPr>
          <w:rFonts w:ascii="宋体" w:hAnsi="宋体" w:eastAsia="宋体"/>
          <w:color w:val="000000"/>
          <w:highlight w:val="none"/>
        </w:rPr>
        <w:t>%</w:t>
      </w:r>
      <w:r>
        <w:rPr>
          <w:rFonts w:hint="eastAsia" w:ascii="宋体" w:hAnsi="宋体" w:eastAsia="宋体"/>
          <w:color w:val="000000"/>
          <w:highlight w:val="none"/>
        </w:rPr>
        <w:t>，只有</w:t>
      </w:r>
      <w:r>
        <w:rPr>
          <w:rFonts w:ascii="宋体" w:hAnsi="宋体" w:eastAsia="宋体"/>
          <w:color w:val="000000"/>
          <w:highlight w:val="none"/>
        </w:rPr>
        <w:t>7.8%</w:t>
      </w:r>
      <w:r>
        <w:rPr>
          <w:rFonts w:hint="eastAsia" w:ascii="宋体" w:hAnsi="宋体" w:eastAsia="宋体"/>
          <w:color w:val="000000"/>
          <w:highlight w:val="none"/>
        </w:rPr>
        <w:t>的网民表示</w:t>
      </w:r>
      <w:r>
        <w:rPr>
          <w:rFonts w:ascii="宋体" w:hAnsi="宋体" w:eastAsia="宋体"/>
          <w:color w:val="000000"/>
          <w:highlight w:val="none"/>
        </w:rPr>
        <w:t>都不知道</w:t>
      </w:r>
      <w:r>
        <w:rPr>
          <w:rFonts w:hint="eastAsia" w:ascii="宋体" w:hAnsi="宋体" w:eastAsia="宋体"/>
          <w:color w:val="000000"/>
          <w:highlight w:val="none"/>
        </w:rPr>
        <w:t>。</w:t>
      </w:r>
      <w:r>
        <w:rPr>
          <w:rFonts w:ascii="宋体" w:hAnsi="宋体" w:eastAsia="宋体"/>
          <w:color w:val="000000"/>
          <w:highlight w:val="none"/>
        </w:rPr>
        <w:t>相较于全省数据，“国家反诈中心”APP的占比高了0.21个百分点。相较于全国数据，除防诈骗专线“96110”和“国家反诈中心”APP比全国数据分别高出1.21个百分点、5.29个百分点外，其他数据值均少于全国数据。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86</w:t>
      </w:r>
      <w:r>
        <w:rPr>
          <w:rFonts w:hint="eastAsia"/>
          <w:highlight w:val="none"/>
        </w:rPr>
        <w:fldChar w:fldCharType="end"/>
      </w:r>
      <w:bookmarkStart w:id="152" w:name="_Toc12026"/>
      <w:r>
        <w:rPr>
          <w:rFonts w:ascii="宋体" w:hAnsi="宋体" w:eastAsia="宋体"/>
          <w:color w:val="000000"/>
          <w:highlight w:val="none"/>
        </w:rPr>
        <w:t>：反诈</w:t>
      </w:r>
      <w:r>
        <w:rPr>
          <w:rFonts w:hint="eastAsia" w:ascii="宋体" w:hAnsi="宋体" w:eastAsia="宋体"/>
          <w:color w:val="000000"/>
          <w:highlight w:val="none"/>
        </w:rPr>
        <w:t>骗</w:t>
      </w:r>
      <w:r>
        <w:rPr>
          <w:rFonts w:ascii="宋体" w:hAnsi="宋体" w:eastAsia="宋体"/>
          <w:color w:val="000000"/>
          <w:highlight w:val="none"/>
        </w:rPr>
        <w:t>服务渠道的认知度</w:t>
      </w:r>
      <w:bookmarkEnd w:id="152"/>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专题第5题：您是否知晓以下官方的反诈服务渠道和平台？（多选））</w:t>
      </w:r>
    </w:p>
    <w:p>
      <w:pPr>
        <w:ind w:firstLine="330" w:firstLineChars="150"/>
        <w:jc w:val="center"/>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9</w:t>
      </w:r>
      <w:r>
        <w:rPr>
          <w:rFonts w:ascii="宋体" w:hAnsi="宋体" w:eastAsia="宋体"/>
          <w:color w:val="000000"/>
          <w:highlight w:val="none"/>
        </w:rPr>
        <w:t>）防诈骗宣传活动</w:t>
      </w:r>
      <w:r>
        <w:rPr>
          <w:rFonts w:hint="eastAsia" w:ascii="宋体" w:hAnsi="宋体" w:eastAsia="宋体"/>
          <w:color w:val="000000"/>
          <w:highlight w:val="none"/>
        </w:rPr>
        <w:t>的开展</w:t>
      </w:r>
    </w:p>
    <w:p>
      <w:pPr>
        <w:rPr>
          <w:rFonts w:ascii="宋体" w:hAnsi="宋体" w:eastAsia="宋体"/>
          <w:color w:val="000000"/>
          <w:highlight w:val="none"/>
        </w:rPr>
      </w:pPr>
      <w:r>
        <w:rPr>
          <w:rFonts w:ascii="宋体" w:hAnsi="宋体" w:eastAsia="宋体"/>
          <w:color w:val="000000"/>
          <w:highlight w:val="none"/>
        </w:rPr>
        <w:t>参与调查的公众网民所在社区、校园及企业开展防诈骗宣传活动的情况为：</w:t>
      </w:r>
      <w:r>
        <w:rPr>
          <w:rFonts w:ascii="宋体" w:hAnsi="宋体" w:eastAsia="宋体" w:cs="宋体"/>
          <w:color w:val="000000"/>
        </w:rPr>
        <w:t>25.01</w:t>
      </w:r>
      <w:r>
        <w:rPr>
          <w:rFonts w:ascii="宋体" w:hAnsi="宋体" w:eastAsia="宋体"/>
          <w:color w:val="000000"/>
          <w:highlight w:val="none"/>
        </w:rPr>
        <w:t>%的网民所在社区经常开展防诈骗宣传活动，</w:t>
      </w:r>
      <w:r>
        <w:rPr>
          <w:rFonts w:ascii="宋体" w:hAnsi="宋体" w:eastAsia="宋体" w:cs="宋体"/>
          <w:color w:val="000000"/>
        </w:rPr>
        <w:t>27.1</w:t>
      </w:r>
      <w:r>
        <w:rPr>
          <w:rFonts w:ascii="宋体" w:hAnsi="宋体" w:eastAsia="宋体"/>
          <w:color w:val="000000"/>
          <w:highlight w:val="none"/>
        </w:rPr>
        <w:t>%的网民所在社区较多开展防诈骗宣传活动，</w:t>
      </w:r>
      <w:r>
        <w:rPr>
          <w:rFonts w:ascii="宋体" w:hAnsi="宋体" w:eastAsia="宋体" w:cs="宋体"/>
          <w:color w:val="000000"/>
        </w:rPr>
        <w:t>31.45</w:t>
      </w:r>
      <w:r>
        <w:rPr>
          <w:rFonts w:ascii="宋体" w:hAnsi="宋体" w:eastAsia="宋体"/>
          <w:color w:val="000000"/>
          <w:highlight w:val="none"/>
        </w:rPr>
        <w:t>%的网民表示一般，</w:t>
      </w:r>
      <w:r>
        <w:rPr>
          <w:rFonts w:ascii="宋体" w:hAnsi="宋体" w:eastAsia="宋体" w:cs="宋体"/>
          <w:color w:val="000000"/>
        </w:rPr>
        <w:t>11.27</w:t>
      </w:r>
      <w:r>
        <w:rPr>
          <w:rFonts w:ascii="宋体" w:hAnsi="宋体" w:eastAsia="宋体"/>
          <w:color w:val="000000"/>
          <w:highlight w:val="none"/>
        </w:rPr>
        <w:t>%的网民所在社区较少开展防诈骗宣传活动，即有开展的占比为</w:t>
      </w:r>
      <w:r>
        <w:rPr>
          <w:rFonts w:ascii="宋体" w:hAnsi="宋体" w:eastAsia="宋体" w:cs="宋体"/>
          <w:color w:val="000000"/>
        </w:rPr>
        <w:t>94.83</w:t>
      </w:r>
      <w:r>
        <w:rPr>
          <w:rFonts w:ascii="宋体" w:hAnsi="宋体" w:eastAsia="宋体"/>
          <w:color w:val="000000"/>
          <w:highlight w:val="none"/>
        </w:rPr>
        <w:t>%。</w:t>
      </w:r>
      <w:r>
        <w:rPr>
          <w:rFonts w:ascii="宋体" w:hAnsi="宋体" w:eastAsia="宋体" w:cs="宋体"/>
          <w:color w:val="000000"/>
        </w:rPr>
        <w:t>5.17</w:t>
      </w:r>
      <w:r>
        <w:rPr>
          <w:rFonts w:ascii="宋体" w:hAnsi="宋体" w:eastAsia="宋体"/>
          <w:color w:val="000000"/>
          <w:highlight w:val="none"/>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87</w:t>
      </w:r>
      <w:r>
        <w:rPr>
          <w:rFonts w:hint="eastAsia"/>
          <w:highlight w:val="none"/>
        </w:rPr>
        <w:fldChar w:fldCharType="end"/>
      </w:r>
      <w:bookmarkStart w:id="153" w:name="_Toc29283"/>
      <w:r>
        <w:rPr>
          <w:rFonts w:ascii="宋体" w:hAnsi="宋体" w:eastAsia="宋体"/>
          <w:color w:val="000000"/>
          <w:highlight w:val="none"/>
        </w:rPr>
        <w:t>：所在社区、校园及企业开展防诈骗宣传活动情况</w:t>
      </w:r>
      <w:bookmarkEnd w:id="15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专题第6题：在您所在社区、校园、企业是否有开展防诈骗宣传活动？）</w:t>
      </w:r>
    </w:p>
    <w:p>
      <w:pPr>
        <w:rPr>
          <w:rFonts w:ascii="宋体" w:hAnsi="宋体" w:eastAsia="宋体"/>
          <w:color w:val="000000"/>
          <w:highlight w:val="none"/>
        </w:rPr>
      </w:pP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（10）</w:t>
      </w:r>
      <w:r>
        <w:rPr>
          <w:rFonts w:ascii="宋体" w:hAnsi="宋体" w:eastAsia="宋体"/>
          <w:color w:val="000000"/>
          <w:highlight w:val="none"/>
        </w:rPr>
        <w:t>防诈骗宣传活动</w:t>
      </w:r>
      <w:r>
        <w:rPr>
          <w:rFonts w:hint="eastAsia" w:ascii="宋体" w:hAnsi="宋体" w:eastAsia="宋体"/>
          <w:color w:val="000000"/>
          <w:highlight w:val="none"/>
        </w:rPr>
        <w:t>的渠道</w:t>
      </w:r>
    </w:p>
    <w:p>
      <w:pPr>
        <w:rPr>
          <w:rFonts w:ascii="宋体" w:hAnsi="宋体" w:eastAsia="宋体"/>
          <w:color w:val="000000"/>
          <w:highlight w:val="none"/>
        </w:rPr>
      </w:pPr>
      <w:r>
        <w:rPr>
          <w:rFonts w:ascii="宋体" w:hAnsi="宋体" w:eastAsia="宋体"/>
          <w:color w:val="000000"/>
          <w:highlight w:val="none"/>
        </w:rPr>
        <w:t>参与调查的公众网民所在社区、校园及企业开展防诈骗宣传活动的情况为：</w:t>
      </w:r>
      <w:r>
        <w:rPr>
          <w:rFonts w:ascii="宋体" w:hAnsi="宋体" w:eastAsia="宋体" w:cs="宋体"/>
          <w:color w:val="000000"/>
        </w:rPr>
        <w:t>71.79</w:t>
      </w:r>
      <w:r>
        <w:rPr>
          <w:rFonts w:ascii="宋体" w:hAnsi="宋体" w:eastAsia="宋体"/>
          <w:color w:val="000000"/>
          <w:highlight w:val="none"/>
        </w:rPr>
        <w:t>%的网民</w:t>
      </w:r>
      <w:r>
        <w:rPr>
          <w:rFonts w:hint="eastAsia" w:ascii="宋体" w:hAnsi="宋体" w:eastAsia="宋体"/>
          <w:color w:val="000000"/>
          <w:highlight w:val="none"/>
        </w:rPr>
        <w:t>通过</w:t>
      </w:r>
      <w:r>
        <w:rPr>
          <w:rFonts w:ascii="宋体" w:hAnsi="宋体" w:eastAsia="宋体"/>
          <w:color w:val="000000"/>
          <w:highlight w:val="none"/>
        </w:rPr>
        <w:t>所在社区</w:t>
      </w:r>
      <w:r>
        <w:rPr>
          <w:rFonts w:hint="eastAsia" w:ascii="宋体" w:hAnsi="宋体" w:eastAsia="宋体"/>
          <w:color w:val="000000"/>
          <w:highlight w:val="none"/>
        </w:rPr>
        <w:t>宣传栏、</w:t>
      </w:r>
      <w:r>
        <w:rPr>
          <w:rFonts w:ascii="宋体" w:hAnsi="宋体" w:eastAsia="宋体"/>
          <w:color w:val="000000"/>
          <w:highlight w:val="none"/>
        </w:rPr>
        <w:t>36.83%的网民</w:t>
      </w:r>
      <w:r>
        <w:rPr>
          <w:rFonts w:hint="eastAsia" w:ascii="宋体" w:hAnsi="宋体" w:eastAsia="宋体"/>
          <w:color w:val="000000"/>
          <w:highlight w:val="none"/>
        </w:rPr>
        <w:t>通过讲座、</w:t>
      </w:r>
      <w:r>
        <w:rPr>
          <w:rFonts w:ascii="宋体" w:hAnsi="宋体" w:eastAsia="宋体"/>
          <w:color w:val="000000"/>
          <w:highlight w:val="none"/>
        </w:rPr>
        <w:t>44.63%的网民</w:t>
      </w:r>
      <w:r>
        <w:rPr>
          <w:rFonts w:hint="eastAsia" w:ascii="宋体" w:hAnsi="宋体" w:eastAsia="宋体"/>
          <w:color w:val="000000"/>
          <w:highlight w:val="none"/>
        </w:rPr>
        <w:t>通过街头传单、</w:t>
      </w:r>
      <w:r>
        <w:rPr>
          <w:rFonts w:ascii="宋体" w:hAnsi="宋体" w:eastAsia="宋体"/>
          <w:color w:val="000000"/>
          <w:highlight w:val="none"/>
        </w:rPr>
        <w:t>48.04%的网民</w:t>
      </w:r>
      <w:r>
        <w:rPr>
          <w:rFonts w:hint="eastAsia" w:ascii="宋体" w:hAnsi="宋体" w:eastAsia="宋体"/>
          <w:color w:val="000000"/>
          <w:highlight w:val="none"/>
        </w:rPr>
        <w:t>通过群宣传、</w:t>
      </w:r>
      <w:r>
        <w:rPr>
          <w:rFonts w:ascii="宋体" w:hAnsi="宋体" w:eastAsia="宋体"/>
          <w:color w:val="000000"/>
          <w:highlight w:val="none"/>
        </w:rPr>
        <w:t>25.69%</w:t>
      </w:r>
      <w:r>
        <w:rPr>
          <w:rFonts w:hint="eastAsia" w:ascii="宋体" w:hAnsi="宋体" w:eastAsia="宋体"/>
          <w:color w:val="000000"/>
          <w:highlight w:val="none"/>
        </w:rPr>
        <w:t>的网民通过互动类型活动</w:t>
      </w:r>
      <w:r>
        <w:rPr>
          <w:rFonts w:ascii="宋体" w:hAnsi="宋体" w:eastAsia="宋体"/>
          <w:color w:val="000000"/>
          <w:highlight w:val="none"/>
        </w:rPr>
        <w:t>。</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88</w:t>
      </w:r>
      <w:r>
        <w:rPr>
          <w:rFonts w:hint="eastAsia"/>
          <w:highlight w:val="none"/>
        </w:rPr>
        <w:fldChar w:fldCharType="end"/>
      </w:r>
      <w:bookmarkStart w:id="154" w:name="_Toc14362"/>
      <w:r>
        <w:rPr>
          <w:rFonts w:ascii="宋体" w:hAnsi="宋体" w:eastAsia="宋体"/>
          <w:color w:val="000000"/>
          <w:highlight w:val="none"/>
        </w:rPr>
        <w:t>：防诈骗宣传活动</w:t>
      </w:r>
      <w:r>
        <w:rPr>
          <w:rFonts w:hint="eastAsia" w:ascii="宋体" w:hAnsi="宋体" w:eastAsia="宋体"/>
          <w:color w:val="000000"/>
          <w:highlight w:val="none"/>
        </w:rPr>
        <w:t>的渠道</w:t>
      </w:r>
      <w:bookmarkEnd w:id="154"/>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专题第6</w:t>
      </w:r>
      <w:r>
        <w:rPr>
          <w:rFonts w:hint="eastAsia" w:ascii="宋体" w:hAnsi="宋体" w:eastAsia="宋体"/>
          <w:color w:val="000000"/>
          <w:highlight w:val="none"/>
        </w:rPr>
        <w:t>.1</w:t>
      </w:r>
      <w:r>
        <w:rPr>
          <w:rFonts w:ascii="宋体" w:hAnsi="宋体" w:eastAsia="宋体"/>
          <w:color w:val="000000"/>
          <w:highlight w:val="none"/>
        </w:rPr>
        <w:t>题：在您所在社区、校园、企业</w:t>
      </w:r>
      <w:r>
        <w:rPr>
          <w:rFonts w:hint="eastAsia" w:ascii="宋体" w:hAnsi="宋体" w:eastAsia="宋体"/>
          <w:color w:val="000000"/>
          <w:highlight w:val="none"/>
        </w:rPr>
        <w:t>通常以哪些方式</w:t>
      </w:r>
      <w:r>
        <w:rPr>
          <w:rFonts w:ascii="宋体" w:hAnsi="宋体" w:eastAsia="宋体"/>
          <w:color w:val="000000"/>
          <w:highlight w:val="none"/>
        </w:rPr>
        <w:t>开展</w:t>
      </w:r>
      <w:r>
        <w:rPr>
          <w:rFonts w:hint="eastAsia" w:ascii="宋体" w:hAnsi="宋体" w:eastAsia="宋体"/>
          <w:color w:val="000000"/>
          <w:highlight w:val="none"/>
        </w:rPr>
        <w:t>反诈</w:t>
      </w:r>
      <w:r>
        <w:rPr>
          <w:rFonts w:ascii="宋体" w:hAnsi="宋体" w:eastAsia="宋体"/>
          <w:color w:val="000000"/>
          <w:highlight w:val="none"/>
        </w:rPr>
        <w:t>活动？</w:t>
      </w:r>
      <w:r>
        <w:rPr>
          <w:rFonts w:hint="eastAsia" w:ascii="宋体" w:hAnsi="宋体" w:eastAsia="宋体"/>
          <w:color w:val="000000"/>
          <w:highlight w:val="none"/>
        </w:rPr>
        <w:t>（多选）</w:t>
      </w:r>
      <w:r>
        <w:rPr>
          <w:rFonts w:ascii="宋体" w:hAnsi="宋体" w:eastAsia="宋体"/>
          <w:color w:val="000000"/>
          <w:highlight w:val="none"/>
        </w:rPr>
        <w:t>）</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11</w:t>
      </w:r>
      <w:r>
        <w:rPr>
          <w:rFonts w:ascii="宋体" w:hAnsi="宋体" w:eastAsia="宋体"/>
          <w:color w:val="000000"/>
          <w:highlight w:val="none"/>
        </w:rPr>
        <w:t>）“金融投资”类APP导致财产损失的情况</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公众网民对在“金融投资”类APP上充值而导致财产损失的现状为：</w:t>
      </w:r>
      <w:r>
        <w:rPr>
          <w:rFonts w:ascii="宋体" w:hAnsi="宋体" w:eastAsia="宋体" w:cs="宋体"/>
          <w:color w:val="000000"/>
        </w:rPr>
        <w:t>72.52</w:t>
      </w:r>
      <w:r>
        <w:rPr>
          <w:rFonts w:ascii="宋体" w:hAnsi="宋体" w:eastAsia="宋体"/>
          <w:color w:val="000000"/>
          <w:highlight w:val="none"/>
        </w:rPr>
        <w:t>%公众网民没有参与过；</w:t>
      </w:r>
      <w:r>
        <w:rPr>
          <w:rFonts w:ascii="宋体" w:hAnsi="宋体" w:eastAsia="宋体" w:cs="宋体"/>
          <w:color w:val="000000"/>
        </w:rPr>
        <w:t>5.02</w:t>
      </w:r>
      <w:r>
        <w:rPr>
          <w:rFonts w:ascii="宋体" w:hAnsi="宋体" w:eastAsia="宋体"/>
          <w:color w:val="000000"/>
          <w:highlight w:val="none"/>
        </w:rPr>
        <w:t>%公众网民有遭遇10万元以上的严重损失、</w:t>
      </w:r>
      <w:r>
        <w:rPr>
          <w:rFonts w:ascii="宋体" w:hAnsi="宋体" w:eastAsia="宋体" w:cs="宋体"/>
          <w:color w:val="000000"/>
        </w:rPr>
        <w:t>6</w:t>
      </w:r>
      <w:r>
        <w:rPr>
          <w:rFonts w:ascii="宋体" w:hAnsi="宋体" w:eastAsia="宋体"/>
          <w:color w:val="000000"/>
          <w:highlight w:val="none"/>
        </w:rPr>
        <w:t>%公众网民有遭遇1-10万元之间的较多损失、</w:t>
      </w:r>
      <w:r>
        <w:rPr>
          <w:rFonts w:ascii="宋体" w:hAnsi="宋体" w:eastAsia="宋体" w:cs="宋体"/>
          <w:color w:val="000000"/>
        </w:rPr>
        <w:t>8.45</w:t>
      </w:r>
      <w:r>
        <w:rPr>
          <w:rFonts w:ascii="宋体" w:hAnsi="宋体" w:eastAsia="宋体"/>
          <w:color w:val="000000"/>
          <w:highlight w:val="none"/>
        </w:rPr>
        <w:t>%公众网民有遭遇1万元以下的较少损失，</w:t>
      </w:r>
      <w:r>
        <w:rPr>
          <w:rFonts w:hint="eastAsia" w:ascii="宋体" w:hAnsi="宋体" w:eastAsia="宋体"/>
          <w:color w:val="000000"/>
          <w:highlight w:val="none"/>
        </w:rPr>
        <w:t>即</w:t>
      </w:r>
      <w:r>
        <w:rPr>
          <w:rFonts w:ascii="宋体" w:hAnsi="宋体" w:eastAsia="宋体"/>
          <w:color w:val="000000"/>
          <w:highlight w:val="none"/>
        </w:rPr>
        <w:t>有财产损失的占</w:t>
      </w:r>
      <w:r>
        <w:rPr>
          <w:rFonts w:ascii="宋体" w:hAnsi="宋体" w:eastAsia="宋体" w:cs="宋体"/>
          <w:color w:val="000000"/>
        </w:rPr>
        <w:t>19.47</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8.02%公众网民有参与但没有损失。</w:t>
      </w:r>
    </w:p>
    <w:p>
      <w:pPr>
        <w:spacing w:before="60" w:after="60" w:line="312" w:lineRule="auto"/>
        <w:ind w:firstLine="0" w:firstLineChars="0"/>
        <w:jc w:val="center"/>
        <w:rPr>
          <w:rFonts w:ascii="宋体" w:hAnsi="宋体" w:eastAsia="宋体"/>
          <w:color w:val="000000"/>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89</w:t>
      </w:r>
      <w:r>
        <w:rPr>
          <w:rFonts w:hint="eastAsia"/>
          <w:highlight w:val="none"/>
        </w:rPr>
        <w:fldChar w:fldCharType="end"/>
      </w:r>
      <w:bookmarkStart w:id="155" w:name="_Toc27473"/>
      <w:r>
        <w:rPr>
          <w:rFonts w:ascii="宋体" w:hAnsi="宋体" w:eastAsia="宋体"/>
          <w:color w:val="000000"/>
          <w:highlight w:val="none"/>
        </w:rPr>
        <w:t>：“金融投资”类APP导致财产损失的情况</w:t>
      </w:r>
      <w:bookmarkEnd w:id="155"/>
    </w:p>
    <w:p>
      <w:pPr>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专题第7题：您或家人去年是否曾有过在“金融投资”或收藏类APP上充值（炒外汇、期货、虚拟货币、NFT数字藏品等）而遭遇财产损失？）</w:t>
      </w:r>
    </w:p>
    <w:p>
      <w:pPr>
        <w:rPr>
          <w:rFonts w:ascii="宋体" w:hAnsi="宋体" w:eastAsia="宋体"/>
          <w:color w:val="000000"/>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12</w:t>
      </w:r>
      <w:r>
        <w:rPr>
          <w:rFonts w:ascii="宋体" w:hAnsi="宋体" w:eastAsia="宋体"/>
          <w:color w:val="000000"/>
          <w:highlight w:val="none"/>
        </w:rPr>
        <w:t>）</w:t>
      </w:r>
      <w:r>
        <w:rPr>
          <w:rFonts w:hint="eastAsia" w:ascii="宋体" w:hAnsi="宋体" w:eastAsia="宋体"/>
          <w:color w:val="000000"/>
          <w:highlight w:val="none"/>
        </w:rPr>
        <w:t>扫码或电子支付被盗刷的威胁</w:t>
      </w:r>
    </w:p>
    <w:p>
      <w:pPr>
        <w:rPr>
          <w:rFonts w:ascii="宋体" w:hAnsi="宋体" w:eastAsia="宋体"/>
          <w:color w:val="000000"/>
          <w:highlight w:val="none"/>
        </w:rPr>
      </w:pPr>
      <w:r>
        <w:rPr>
          <w:rFonts w:hint="eastAsia" w:ascii="宋体" w:hAnsi="宋体" w:eastAsia="宋体"/>
          <w:color w:val="000000"/>
          <w:highlight w:val="none"/>
        </w:rPr>
        <w:t>参与调查的公众网民在扫码或线上付款遇到被盗刷的情况：没有遇到被盗刷的占</w:t>
      </w:r>
      <w:r>
        <w:rPr>
          <w:rFonts w:ascii="宋体" w:hAnsi="宋体" w:eastAsia="宋体" w:cs="宋体"/>
          <w:color w:val="000000"/>
        </w:rPr>
        <w:t>69.4%，较少遇到的占10.82%，经常遇到和较多遇到</w:t>
      </w:r>
      <w:r>
        <w:rPr>
          <w:rFonts w:ascii="宋体" w:hAnsi="宋体" w:eastAsia="宋体"/>
          <w:color w:val="000000"/>
          <w:highlight w:val="none"/>
        </w:rPr>
        <w:t>的占</w:t>
      </w:r>
      <w:r>
        <w:rPr>
          <w:rFonts w:ascii="宋体" w:hAnsi="宋体" w:eastAsia="宋体" w:cs="宋体"/>
          <w:color w:val="000000"/>
        </w:rPr>
        <w:t>8.30</w:t>
      </w:r>
      <w:r>
        <w:rPr>
          <w:rFonts w:ascii="宋体" w:hAnsi="宋体" w:eastAsia="宋体"/>
          <w:color w:val="000000"/>
          <w:highlight w:val="none"/>
        </w:rPr>
        <w:t>%，一般的占</w:t>
      </w:r>
      <w:r>
        <w:rPr>
          <w:rFonts w:ascii="宋体" w:hAnsi="宋体" w:eastAsia="宋体" w:cs="宋体"/>
          <w:color w:val="000000"/>
        </w:rPr>
        <w:t>11.48</w:t>
      </w:r>
      <w:r>
        <w:rPr>
          <w:rFonts w:ascii="宋体" w:hAnsi="宋体" w:eastAsia="宋体"/>
          <w:color w:val="000000"/>
          <w:highlight w:val="none"/>
        </w:rPr>
        <w:t>%。</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90</w:t>
      </w:r>
      <w:r>
        <w:rPr>
          <w:rFonts w:hint="eastAsia"/>
          <w:highlight w:val="none"/>
        </w:rPr>
        <w:fldChar w:fldCharType="end"/>
      </w:r>
      <w:bookmarkStart w:id="156" w:name="_Toc6882"/>
      <w:r>
        <w:rPr>
          <w:rFonts w:ascii="宋体" w:hAnsi="宋体" w:eastAsia="宋体"/>
          <w:color w:val="000000"/>
          <w:highlight w:val="none"/>
        </w:rPr>
        <w:t>：</w:t>
      </w:r>
      <w:r>
        <w:rPr>
          <w:rFonts w:hint="eastAsia" w:ascii="宋体" w:hAnsi="宋体" w:eastAsia="宋体"/>
          <w:color w:val="000000"/>
          <w:highlight w:val="none"/>
        </w:rPr>
        <w:t>扫码或电子支付遭遇盗刷的威胁</w:t>
      </w:r>
      <w:bookmarkEnd w:id="156"/>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专题第8题：在您扫码付款或使用线上支付时，是否遇到过钱财被他人盗刷的情况（如虚假收款码）？）</w:t>
      </w:r>
    </w:p>
    <w:p>
      <w:pPr>
        <w:ind w:firstLine="0" w:firstLineChars="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13</w:t>
      </w:r>
      <w:r>
        <w:rPr>
          <w:rFonts w:ascii="宋体" w:hAnsi="宋体" w:eastAsia="宋体"/>
          <w:color w:val="000000"/>
          <w:highlight w:val="none"/>
        </w:rPr>
        <w:t>）网络博彩或网络赌博</w:t>
      </w:r>
      <w:r>
        <w:rPr>
          <w:rFonts w:hint="eastAsia" w:ascii="宋体" w:hAnsi="宋体" w:eastAsia="宋体"/>
          <w:color w:val="000000"/>
          <w:highlight w:val="none"/>
        </w:rPr>
        <w:t>的威胁</w:t>
      </w:r>
    </w:p>
    <w:p>
      <w:pPr>
        <w:rPr>
          <w:rFonts w:ascii="宋体" w:hAnsi="宋体" w:eastAsia="宋体"/>
          <w:color w:val="000000"/>
          <w:highlight w:val="none"/>
        </w:rPr>
      </w:pPr>
      <w:r>
        <w:rPr>
          <w:rFonts w:ascii="宋体" w:hAnsi="宋体" w:eastAsia="宋体"/>
          <w:color w:val="000000"/>
          <w:highlight w:val="none"/>
        </w:rPr>
        <w:t>公众网民生活圈子中有人涉及网络博彩或网络赌博的情况，</w:t>
      </w:r>
      <w:r>
        <w:rPr>
          <w:rFonts w:ascii="宋体" w:hAnsi="宋体" w:eastAsia="宋体" w:cs="宋体"/>
          <w:color w:val="000000"/>
        </w:rPr>
        <w:t>55.35</w:t>
      </w:r>
      <w:r>
        <w:rPr>
          <w:rFonts w:ascii="宋体" w:hAnsi="宋体" w:eastAsia="宋体"/>
          <w:color w:val="000000"/>
          <w:highlight w:val="none"/>
        </w:rPr>
        <w:t>%的公众网民没有遇到；</w:t>
      </w:r>
      <w:r>
        <w:rPr>
          <w:rFonts w:ascii="宋体" w:hAnsi="宋体" w:eastAsia="宋体" w:cs="宋体"/>
          <w:color w:val="000000"/>
        </w:rPr>
        <w:t>4.06</w:t>
      </w:r>
      <w:r>
        <w:rPr>
          <w:rFonts w:ascii="宋体" w:hAnsi="宋体" w:eastAsia="宋体"/>
          <w:color w:val="000000"/>
          <w:highlight w:val="none"/>
        </w:rPr>
        <w:t>%的公众网民经常遇到，</w:t>
      </w:r>
      <w:r>
        <w:rPr>
          <w:rFonts w:ascii="宋体" w:hAnsi="宋体" w:eastAsia="宋体" w:cs="宋体"/>
          <w:color w:val="000000"/>
        </w:rPr>
        <w:t>6.75</w:t>
      </w:r>
      <w:r>
        <w:rPr>
          <w:rFonts w:ascii="宋体" w:hAnsi="宋体" w:eastAsia="宋体"/>
          <w:color w:val="000000"/>
          <w:highlight w:val="none"/>
        </w:rPr>
        <w:t>%较多遇到，</w:t>
      </w:r>
      <w:r>
        <w:rPr>
          <w:rFonts w:ascii="宋体" w:hAnsi="宋体" w:eastAsia="宋体" w:cs="宋体"/>
          <w:color w:val="000000"/>
        </w:rPr>
        <w:t>19.86</w:t>
      </w:r>
      <w:r>
        <w:rPr>
          <w:rFonts w:ascii="宋体" w:hAnsi="宋体" w:eastAsia="宋体"/>
          <w:color w:val="000000"/>
          <w:highlight w:val="none"/>
        </w:rPr>
        <w:t>%较少遇到，</w:t>
      </w:r>
      <w:r>
        <w:rPr>
          <w:rFonts w:ascii="宋体" w:hAnsi="宋体" w:eastAsia="宋体" w:cs="宋体"/>
          <w:color w:val="000000"/>
        </w:rPr>
        <w:t>13.99</w:t>
      </w:r>
      <w:r>
        <w:rPr>
          <w:rFonts w:ascii="宋体" w:hAnsi="宋体" w:eastAsia="宋体"/>
          <w:color w:val="000000"/>
          <w:highlight w:val="none"/>
        </w:rPr>
        <w:t>%的公众网民表示一般。</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91</w:t>
      </w:r>
      <w:r>
        <w:rPr>
          <w:rFonts w:hint="eastAsia"/>
          <w:highlight w:val="none"/>
        </w:rPr>
        <w:fldChar w:fldCharType="end"/>
      </w:r>
      <w:bookmarkStart w:id="157" w:name="_Toc1834"/>
      <w:r>
        <w:rPr>
          <w:rFonts w:ascii="宋体" w:hAnsi="宋体" w:eastAsia="宋体"/>
          <w:color w:val="000000"/>
          <w:highlight w:val="none"/>
        </w:rPr>
        <w:t>：网络博彩或网络赌博</w:t>
      </w:r>
      <w:r>
        <w:rPr>
          <w:rFonts w:hint="eastAsia" w:ascii="宋体" w:hAnsi="宋体" w:eastAsia="宋体"/>
          <w:color w:val="000000"/>
          <w:highlight w:val="none"/>
        </w:rPr>
        <w:t>的威胁</w:t>
      </w:r>
      <w:bookmarkEnd w:id="157"/>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专题第9题：您周围是否有人参与网络博彩或网络赌博？）</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（1</w:t>
      </w:r>
      <w:r>
        <w:rPr>
          <w:rFonts w:hint="eastAsia" w:ascii="宋体" w:hAnsi="宋体" w:eastAsia="宋体"/>
          <w:color w:val="000000"/>
          <w:highlight w:val="none"/>
        </w:rPr>
        <w:t>4</w:t>
      </w:r>
      <w:r>
        <w:rPr>
          <w:rFonts w:ascii="宋体" w:hAnsi="宋体" w:eastAsia="宋体"/>
          <w:color w:val="000000"/>
          <w:highlight w:val="none"/>
        </w:rPr>
        <w:t>）网络勒索病毒、木马等破坏性程序</w:t>
      </w:r>
      <w:r>
        <w:rPr>
          <w:rFonts w:hint="eastAsia" w:ascii="宋体" w:hAnsi="宋体" w:eastAsia="宋体"/>
          <w:color w:val="000000"/>
          <w:highlight w:val="none"/>
        </w:rPr>
        <w:t>的威胁</w:t>
      </w:r>
    </w:p>
    <w:p>
      <w:pPr>
        <w:rPr>
          <w:rFonts w:ascii="宋体" w:hAnsi="宋体" w:eastAsia="宋体"/>
          <w:color w:val="000000"/>
          <w:highlight w:val="none"/>
        </w:rPr>
      </w:pPr>
      <w:r>
        <w:rPr>
          <w:rFonts w:ascii="宋体" w:hAnsi="宋体" w:eastAsia="宋体"/>
          <w:color w:val="000000"/>
          <w:highlight w:val="none"/>
        </w:rPr>
        <w:t>网络勒索病毒、木马等破坏性程序渗透程度方面：</w:t>
      </w:r>
      <w:r>
        <w:rPr>
          <w:rFonts w:ascii="宋体" w:hAnsi="宋体" w:eastAsia="宋体" w:cs="宋体"/>
          <w:color w:val="000000"/>
        </w:rPr>
        <w:t>46.1</w:t>
      </w:r>
      <w:r>
        <w:rPr>
          <w:rFonts w:ascii="宋体" w:hAnsi="宋体" w:eastAsia="宋体"/>
          <w:color w:val="000000"/>
          <w:highlight w:val="none"/>
        </w:rPr>
        <w:t>%网民没有遇到；</w:t>
      </w:r>
      <w:r>
        <w:rPr>
          <w:rFonts w:ascii="宋体" w:hAnsi="宋体" w:eastAsia="宋体" w:cs="宋体"/>
          <w:color w:val="000000"/>
        </w:rPr>
        <w:t>5.21</w:t>
      </w:r>
      <w:r>
        <w:rPr>
          <w:rFonts w:ascii="宋体" w:hAnsi="宋体" w:eastAsia="宋体"/>
          <w:color w:val="000000"/>
          <w:highlight w:val="none"/>
        </w:rPr>
        <w:t>%网民经常遇到、</w:t>
      </w:r>
      <w:r>
        <w:rPr>
          <w:rFonts w:ascii="宋体" w:hAnsi="宋体" w:eastAsia="宋体" w:cs="宋体"/>
          <w:color w:val="000000"/>
        </w:rPr>
        <w:t>7.9</w:t>
      </w:r>
      <w:r>
        <w:rPr>
          <w:rFonts w:ascii="宋体" w:hAnsi="宋体" w:eastAsia="宋体"/>
          <w:color w:val="000000"/>
          <w:highlight w:val="none"/>
        </w:rPr>
        <w:t>%网民较多遇到、</w:t>
      </w:r>
      <w:r>
        <w:rPr>
          <w:rFonts w:ascii="宋体" w:hAnsi="宋体" w:eastAsia="宋体" w:cs="宋体"/>
          <w:color w:val="000000"/>
        </w:rPr>
        <w:t>23.77</w:t>
      </w:r>
      <w:r>
        <w:rPr>
          <w:rFonts w:ascii="宋体" w:hAnsi="宋体" w:eastAsia="宋体"/>
          <w:color w:val="000000"/>
          <w:highlight w:val="none"/>
        </w:rPr>
        <w:t>%网民较少遇到。网络勒索病毒、木马等的渗透率达到</w:t>
      </w:r>
      <w:r>
        <w:rPr>
          <w:rFonts w:ascii="宋体" w:hAnsi="宋体" w:eastAsia="宋体" w:cs="宋体"/>
          <w:color w:val="000000"/>
        </w:rPr>
        <w:t>53.89</w:t>
      </w:r>
      <w:r>
        <w:rPr>
          <w:rFonts w:ascii="宋体" w:hAnsi="宋体" w:eastAsia="宋体"/>
          <w:color w:val="000000"/>
          <w:highlight w:val="none"/>
        </w:rPr>
        <w:t>%。</w:t>
      </w:r>
    </w:p>
    <w:p>
      <w:pPr>
        <w:spacing w:before="60" w:after="60" w:line="312" w:lineRule="auto"/>
        <w:ind w:firstLine="0" w:firstLineChars="0"/>
        <w:jc w:val="center"/>
        <w:rPr>
          <w:rFonts w:ascii="宋体" w:hAnsi="宋体" w:eastAsia="宋体"/>
          <w:color w:val="000000"/>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92</w:t>
      </w:r>
      <w:r>
        <w:rPr>
          <w:rFonts w:hint="eastAsia"/>
          <w:highlight w:val="none"/>
        </w:rPr>
        <w:fldChar w:fldCharType="end"/>
      </w:r>
      <w:bookmarkStart w:id="158" w:name="_Toc9148"/>
      <w:r>
        <w:rPr>
          <w:rFonts w:ascii="宋体" w:hAnsi="宋体" w:eastAsia="宋体"/>
          <w:color w:val="000000"/>
          <w:highlight w:val="none"/>
        </w:rPr>
        <w:t>：网络勒索病毒、木马等破坏性程序</w:t>
      </w:r>
      <w:r>
        <w:rPr>
          <w:rFonts w:hint="eastAsia" w:ascii="宋体" w:hAnsi="宋体" w:eastAsia="宋体"/>
          <w:color w:val="000000"/>
          <w:highlight w:val="none"/>
        </w:rPr>
        <w:t>的威胁</w:t>
      </w:r>
      <w:bookmarkEnd w:id="158"/>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专题第10题：您在上网过程中是否遇到过勒索病毒软件、“流氓”杀毒软件、木马攻击等破坏性程序？）</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（1</w:t>
      </w:r>
      <w:r>
        <w:rPr>
          <w:rFonts w:hint="eastAsia" w:ascii="宋体" w:hAnsi="宋体" w:eastAsia="宋体"/>
          <w:color w:val="000000"/>
          <w:highlight w:val="none"/>
        </w:rPr>
        <w:t>5</w:t>
      </w:r>
      <w:r>
        <w:rPr>
          <w:rFonts w:ascii="宋体" w:hAnsi="宋体" w:eastAsia="宋体"/>
          <w:color w:val="000000"/>
          <w:highlight w:val="none"/>
        </w:rPr>
        <w:t>）个人网络安全防范措施的落实</w:t>
      </w:r>
    </w:p>
    <w:p>
      <w:pPr>
        <w:rPr>
          <w:rFonts w:ascii="宋体" w:hAnsi="宋体" w:eastAsia="宋体"/>
          <w:color w:val="000000"/>
          <w:highlight w:val="none"/>
        </w:rPr>
      </w:pPr>
      <w:r>
        <w:rPr>
          <w:rFonts w:ascii="宋体" w:hAnsi="宋体" w:eastAsia="宋体"/>
          <w:color w:val="000000"/>
          <w:highlight w:val="none"/>
        </w:rPr>
        <w:t>公众网民在网络安全个人防范措施的落实方面：</w:t>
      </w:r>
      <w:r>
        <w:rPr>
          <w:rFonts w:ascii="宋体" w:hAnsi="宋体" w:eastAsia="宋体" w:cs="宋体"/>
          <w:color w:val="000000"/>
        </w:rPr>
        <w:t>24.92</w:t>
      </w:r>
      <w:r>
        <w:rPr>
          <w:rFonts w:ascii="宋体" w:hAnsi="宋体" w:eastAsia="宋体"/>
          <w:color w:val="000000"/>
          <w:highlight w:val="none"/>
        </w:rPr>
        <w:t>%能够定期杀毒和更新补丁，</w:t>
      </w:r>
      <w:r>
        <w:rPr>
          <w:rFonts w:ascii="宋体" w:hAnsi="宋体" w:eastAsia="宋体" w:cs="宋体"/>
          <w:color w:val="000000"/>
        </w:rPr>
        <w:t>21.24</w:t>
      </w:r>
      <w:r>
        <w:rPr>
          <w:rFonts w:ascii="宋体" w:hAnsi="宋体" w:eastAsia="宋体"/>
          <w:color w:val="000000"/>
          <w:highlight w:val="none"/>
        </w:rPr>
        <w:t>%能够不定期（经常）进行杀毒和更新补丁，</w:t>
      </w:r>
      <w:r>
        <w:rPr>
          <w:rFonts w:ascii="宋体" w:hAnsi="宋体" w:eastAsia="宋体" w:cs="宋体"/>
          <w:color w:val="000000"/>
        </w:rPr>
        <w:t>28.21</w:t>
      </w:r>
      <w:r>
        <w:rPr>
          <w:rFonts w:ascii="宋体" w:hAnsi="宋体" w:eastAsia="宋体"/>
          <w:color w:val="000000"/>
          <w:highlight w:val="none"/>
        </w:rPr>
        <w:t>%不定期（偶尔）进行杀毒和更新补丁，</w:t>
      </w:r>
      <w:r>
        <w:rPr>
          <w:rFonts w:ascii="宋体" w:hAnsi="宋体" w:eastAsia="宋体" w:cs="宋体"/>
          <w:color w:val="000000"/>
        </w:rPr>
        <w:t>15.75</w:t>
      </w:r>
      <w:r>
        <w:rPr>
          <w:rFonts w:ascii="宋体" w:hAnsi="宋体" w:eastAsia="宋体"/>
          <w:color w:val="000000"/>
          <w:highlight w:val="none"/>
        </w:rPr>
        <w:t>%很少进行杀毒和更新补丁，还有</w:t>
      </w:r>
      <w:r>
        <w:rPr>
          <w:rFonts w:ascii="宋体" w:hAnsi="宋体" w:eastAsia="宋体" w:cs="宋体"/>
          <w:color w:val="000000"/>
        </w:rPr>
        <w:t>9.88</w:t>
      </w:r>
      <w:r>
        <w:rPr>
          <w:rFonts w:ascii="宋体" w:hAnsi="宋体" w:eastAsia="宋体"/>
          <w:color w:val="000000"/>
          <w:highlight w:val="none"/>
        </w:rPr>
        <w:t>%从不杀毒和更新补丁。</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93</w:t>
      </w:r>
      <w:r>
        <w:rPr>
          <w:rFonts w:hint="eastAsia"/>
          <w:highlight w:val="none"/>
        </w:rPr>
        <w:fldChar w:fldCharType="end"/>
      </w:r>
      <w:bookmarkStart w:id="159" w:name="_Toc21429"/>
      <w:r>
        <w:rPr>
          <w:rFonts w:ascii="宋体" w:hAnsi="宋体" w:eastAsia="宋体"/>
          <w:color w:val="000000"/>
          <w:highlight w:val="none"/>
        </w:rPr>
        <w:t>：个人网络安全防范措施的落实</w:t>
      </w:r>
      <w:r>
        <w:rPr>
          <w:rFonts w:hint="eastAsia" w:ascii="宋体" w:hAnsi="宋体" w:eastAsia="宋体"/>
          <w:color w:val="000000"/>
          <w:highlight w:val="none"/>
        </w:rPr>
        <w:t>情况</w:t>
      </w:r>
      <w:bookmarkEnd w:id="159"/>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专题第11题：您是否定期使用正规杀毒软件或者经常更新系统补丁？）</w:t>
      </w:r>
    </w:p>
    <w:p>
      <w:pPr>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（1</w:t>
      </w:r>
      <w:r>
        <w:rPr>
          <w:rFonts w:hint="eastAsia" w:ascii="宋体" w:hAnsi="宋体" w:eastAsia="宋体"/>
          <w:color w:val="000000"/>
          <w:highlight w:val="none"/>
        </w:rPr>
        <w:t>6</w:t>
      </w:r>
      <w:r>
        <w:rPr>
          <w:rFonts w:ascii="宋体" w:hAnsi="宋体" w:eastAsia="宋体"/>
          <w:color w:val="000000"/>
          <w:highlight w:val="none"/>
        </w:rPr>
        <w:t>）</w:t>
      </w:r>
      <w:r>
        <w:rPr>
          <w:rFonts w:hint="eastAsia" w:ascii="宋体" w:hAnsi="宋体" w:eastAsia="宋体"/>
          <w:color w:val="000000"/>
          <w:highlight w:val="none"/>
        </w:rPr>
        <w:t>网络</w:t>
      </w:r>
      <w:r>
        <w:rPr>
          <w:rFonts w:ascii="宋体" w:hAnsi="宋体" w:eastAsia="宋体"/>
          <w:color w:val="000000"/>
          <w:highlight w:val="none"/>
        </w:rPr>
        <w:t>不良信息</w:t>
      </w:r>
      <w:r>
        <w:rPr>
          <w:rFonts w:hint="eastAsia" w:ascii="宋体" w:hAnsi="宋体" w:eastAsia="宋体"/>
          <w:color w:val="000000"/>
          <w:highlight w:val="none"/>
        </w:rPr>
        <w:t>威胁</w:t>
      </w:r>
    </w:p>
    <w:p>
      <w:pPr>
        <w:rPr>
          <w:rFonts w:ascii="宋体" w:hAnsi="宋体" w:eastAsia="宋体"/>
          <w:color w:val="000000"/>
          <w:highlight w:val="none"/>
        </w:rPr>
      </w:pPr>
      <w:r>
        <w:rPr>
          <w:rFonts w:ascii="宋体" w:hAnsi="宋体" w:eastAsia="宋体"/>
          <w:color w:val="000000"/>
          <w:highlight w:val="none"/>
        </w:rPr>
        <w:t>不良信息乱象泛滥现状：第一位是</w:t>
      </w:r>
      <w:r>
        <w:rPr>
          <w:rFonts w:ascii="宋体" w:hAnsi="宋体" w:eastAsia="宋体" w:cs="宋体"/>
          <w:color w:val="000000"/>
        </w:rPr>
        <w:t>传播色情、赌博、涉毒、暴力</w:t>
      </w:r>
      <w:r>
        <w:rPr>
          <w:rFonts w:ascii="宋体" w:hAnsi="宋体" w:eastAsia="宋体"/>
          <w:color w:val="000000"/>
          <w:highlight w:val="none"/>
        </w:rPr>
        <w:t>（网民遇见率</w:t>
      </w:r>
      <w:r>
        <w:rPr>
          <w:rFonts w:ascii="宋体" w:hAnsi="宋体" w:eastAsia="宋体" w:cs="宋体"/>
          <w:color w:val="000000"/>
        </w:rPr>
        <w:t>59.47</w:t>
      </w:r>
      <w:r>
        <w:rPr>
          <w:rFonts w:ascii="宋体" w:hAnsi="宋体" w:eastAsia="宋体"/>
          <w:color w:val="000000"/>
          <w:highlight w:val="none"/>
        </w:rPr>
        <w:t>%），第二位是</w:t>
      </w:r>
      <w:r>
        <w:rPr>
          <w:rFonts w:ascii="宋体" w:hAnsi="宋体" w:eastAsia="宋体" w:cs="宋体"/>
          <w:color w:val="000000"/>
        </w:rPr>
        <w:t>散布谣言、危言耸听、封建迷信</w:t>
      </w:r>
      <w:r>
        <w:rPr>
          <w:rFonts w:ascii="宋体" w:hAnsi="宋体" w:eastAsia="宋体"/>
          <w:color w:val="000000"/>
          <w:highlight w:val="none"/>
        </w:rPr>
        <w:t>（网民遇见率</w:t>
      </w:r>
      <w:r>
        <w:rPr>
          <w:rFonts w:ascii="宋体" w:hAnsi="宋体" w:eastAsia="宋体" w:cs="宋体"/>
          <w:color w:val="000000"/>
        </w:rPr>
        <w:t>56.85</w:t>
      </w:r>
      <w:r>
        <w:rPr>
          <w:rFonts w:ascii="宋体" w:hAnsi="宋体" w:eastAsia="宋体"/>
          <w:color w:val="000000"/>
          <w:highlight w:val="none"/>
        </w:rPr>
        <w:t>%），第三位是</w:t>
      </w:r>
      <w:r>
        <w:rPr>
          <w:rFonts w:ascii="宋体" w:hAnsi="宋体" w:eastAsia="宋体" w:cs="宋体"/>
          <w:color w:val="000000"/>
        </w:rPr>
        <w:t>APP内置广告无法关闭、诱导点击跳转</w:t>
      </w:r>
      <w:r>
        <w:rPr>
          <w:rFonts w:ascii="宋体" w:hAnsi="宋体" w:eastAsia="宋体"/>
          <w:color w:val="000000"/>
          <w:highlight w:val="none"/>
        </w:rPr>
        <w:t>（网民遇见率</w:t>
      </w:r>
      <w:r>
        <w:rPr>
          <w:rFonts w:ascii="宋体" w:hAnsi="宋体" w:eastAsia="宋体" w:cs="宋体"/>
          <w:color w:val="000000"/>
        </w:rPr>
        <w:t>51.39</w:t>
      </w:r>
      <w:r>
        <w:rPr>
          <w:rFonts w:ascii="宋体" w:hAnsi="宋体" w:eastAsia="宋体"/>
          <w:color w:val="000000"/>
          <w:highlight w:val="none"/>
        </w:rPr>
        <w:t>%），第四位是</w:t>
      </w:r>
      <w:r>
        <w:rPr>
          <w:rFonts w:ascii="宋体" w:hAnsi="宋体" w:eastAsia="宋体" w:cs="宋体"/>
          <w:color w:val="000000"/>
        </w:rPr>
        <w:t>标题党、内容虚假、流量造假</w:t>
      </w:r>
      <w:r>
        <w:rPr>
          <w:rFonts w:ascii="宋体" w:hAnsi="宋体" w:eastAsia="宋体"/>
          <w:color w:val="000000"/>
          <w:highlight w:val="none"/>
        </w:rPr>
        <w:t>（网民遇见率</w:t>
      </w:r>
      <w:r>
        <w:rPr>
          <w:rFonts w:ascii="宋体" w:hAnsi="宋体" w:eastAsia="宋体" w:cs="宋体"/>
          <w:color w:val="000000"/>
        </w:rPr>
        <w:t>50.79</w:t>
      </w:r>
      <w:r>
        <w:rPr>
          <w:rFonts w:ascii="宋体" w:hAnsi="宋体" w:eastAsia="宋体"/>
          <w:color w:val="000000"/>
          <w:highlight w:val="none"/>
        </w:rPr>
        <w:t>%），第五位是</w:t>
      </w:r>
      <w:r>
        <w:rPr>
          <w:rFonts w:ascii="宋体" w:hAnsi="宋体" w:eastAsia="宋体" w:cs="宋体"/>
          <w:color w:val="000000"/>
        </w:rPr>
        <w:t>炒作绯闻丑闻、劣迹、宣扬低俗文化</w:t>
      </w:r>
      <w:r>
        <w:rPr>
          <w:rFonts w:ascii="宋体" w:hAnsi="宋体" w:eastAsia="宋体"/>
          <w:color w:val="000000"/>
          <w:highlight w:val="none"/>
        </w:rPr>
        <w:t>（网民遇见率</w:t>
      </w:r>
      <w:r>
        <w:rPr>
          <w:rFonts w:ascii="宋体" w:hAnsi="宋体" w:eastAsia="宋体" w:cs="宋体"/>
          <w:color w:val="000000"/>
        </w:rPr>
        <w:t>45.5</w:t>
      </w:r>
      <w:r>
        <w:rPr>
          <w:rFonts w:ascii="宋体" w:hAnsi="宋体" w:eastAsia="宋体"/>
          <w:color w:val="000000"/>
          <w:highlight w:val="none"/>
        </w:rPr>
        <w:t>%）。</w:t>
      </w:r>
      <w:r>
        <w:rPr>
          <w:rFonts w:ascii="宋体" w:hAnsi="宋体" w:eastAsia="宋体" w:cs="宋体"/>
          <w:color w:val="000000"/>
        </w:rPr>
        <w:t>与全省数据相比，表示其他比例要低1.77个百分点，表示传播色情、赌博、涉毒、暴力比例要高1.42个百分点。与全国数据相比，表示其他比例要低2.15个百分点，表示传播色情、赌博、涉毒、暴力比例要高4.55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94</w:t>
      </w:r>
      <w:r>
        <w:rPr>
          <w:rFonts w:hint="eastAsia"/>
          <w:highlight w:val="none"/>
        </w:rPr>
        <w:fldChar w:fldCharType="end"/>
      </w:r>
      <w:bookmarkStart w:id="160" w:name="_Toc7616"/>
      <w:r>
        <w:rPr>
          <w:rFonts w:ascii="宋体" w:hAnsi="宋体" w:eastAsia="宋体"/>
          <w:color w:val="000000"/>
          <w:highlight w:val="none"/>
        </w:rPr>
        <w:t>：</w:t>
      </w:r>
      <w:r>
        <w:rPr>
          <w:rFonts w:hint="eastAsia" w:ascii="宋体" w:hAnsi="宋体" w:eastAsia="宋体"/>
          <w:color w:val="000000"/>
          <w:highlight w:val="none"/>
        </w:rPr>
        <w:t>网络</w:t>
      </w:r>
      <w:r>
        <w:rPr>
          <w:rFonts w:ascii="宋体" w:hAnsi="宋体" w:eastAsia="宋体"/>
          <w:color w:val="000000"/>
          <w:highlight w:val="none"/>
        </w:rPr>
        <w:t>不良信息</w:t>
      </w:r>
      <w:r>
        <w:rPr>
          <w:rFonts w:hint="eastAsia" w:ascii="宋体" w:hAnsi="宋体" w:eastAsia="宋体"/>
          <w:color w:val="000000"/>
          <w:highlight w:val="none"/>
        </w:rPr>
        <w:t>威胁</w:t>
      </w:r>
      <w:bookmarkEnd w:id="160"/>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专题第12题：在上网过程中，曾看到过以下哪些违法有害、不良信息乱象？（多选））</w:t>
      </w:r>
    </w:p>
    <w:p>
      <w:pPr>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（1</w:t>
      </w:r>
      <w:r>
        <w:rPr>
          <w:rFonts w:hint="eastAsia" w:ascii="宋体" w:hAnsi="宋体" w:eastAsia="宋体"/>
          <w:color w:val="000000"/>
          <w:highlight w:val="none"/>
        </w:rPr>
        <w:t>7</w:t>
      </w:r>
      <w:r>
        <w:rPr>
          <w:rFonts w:ascii="宋体" w:hAnsi="宋体" w:eastAsia="宋体"/>
          <w:color w:val="000000"/>
          <w:highlight w:val="none"/>
        </w:rPr>
        <w:t>）</w:t>
      </w:r>
      <w:r>
        <w:rPr>
          <w:rFonts w:hint="eastAsia" w:ascii="宋体" w:hAnsi="宋体" w:eastAsia="宋体"/>
          <w:color w:val="000000"/>
          <w:highlight w:val="none"/>
        </w:rPr>
        <w:t>网络低俗信息治理效果评价</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公众网民对色情暴力等低俗网络信息数量变化情况的评价：认为增加的占</w:t>
      </w:r>
      <w:r>
        <w:rPr>
          <w:rFonts w:ascii="宋体" w:hAnsi="宋体" w:eastAsia="宋体" w:cs="宋体"/>
          <w:color w:val="000000"/>
        </w:rPr>
        <w:t>22.10</w:t>
      </w:r>
      <w:r>
        <w:rPr>
          <w:rFonts w:ascii="宋体" w:hAnsi="宋体" w:eastAsia="宋体"/>
          <w:color w:val="000000"/>
          <w:highlight w:val="none"/>
        </w:rPr>
        <w:t>%，其中</w:t>
      </w:r>
      <w:r>
        <w:rPr>
          <w:rFonts w:ascii="宋体" w:hAnsi="宋体" w:eastAsia="宋体" w:cs="宋体"/>
          <w:color w:val="000000"/>
        </w:rPr>
        <w:t>8.96</w:t>
      </w:r>
      <w:r>
        <w:rPr>
          <w:rFonts w:ascii="宋体" w:hAnsi="宋体" w:eastAsia="宋体"/>
          <w:color w:val="000000"/>
          <w:highlight w:val="none"/>
        </w:rPr>
        <w:t>%公众网民认为明显增加，</w:t>
      </w:r>
      <w:r>
        <w:rPr>
          <w:rFonts w:ascii="宋体" w:hAnsi="宋体" w:eastAsia="宋体" w:cs="宋体"/>
          <w:color w:val="000000"/>
        </w:rPr>
        <w:t>13.14</w:t>
      </w:r>
      <w:r>
        <w:rPr>
          <w:rFonts w:ascii="宋体" w:hAnsi="宋体" w:eastAsia="宋体"/>
          <w:color w:val="000000"/>
          <w:highlight w:val="none"/>
        </w:rPr>
        <w:t>%认为有所增加。</w:t>
      </w:r>
      <w:r>
        <w:rPr>
          <w:rFonts w:ascii="宋体" w:hAnsi="宋体" w:eastAsia="宋体" w:cs="宋体"/>
          <w:color w:val="000000"/>
        </w:rPr>
        <w:t>30.62</w:t>
      </w:r>
      <w:r>
        <w:rPr>
          <w:rFonts w:ascii="宋体" w:hAnsi="宋体" w:eastAsia="宋体"/>
          <w:color w:val="000000"/>
          <w:highlight w:val="none"/>
        </w:rPr>
        <w:t>%认为差不多，</w:t>
      </w:r>
      <w:r>
        <w:rPr>
          <w:rFonts w:ascii="宋体" w:hAnsi="宋体" w:eastAsia="宋体" w:cs="宋体"/>
          <w:color w:val="000000"/>
        </w:rPr>
        <w:t>34.58</w:t>
      </w:r>
      <w:r>
        <w:rPr>
          <w:rFonts w:ascii="宋体" w:hAnsi="宋体" w:eastAsia="宋体"/>
          <w:color w:val="000000"/>
          <w:highlight w:val="none"/>
        </w:rPr>
        <w:t>%认为减少，其中</w:t>
      </w:r>
      <w:r>
        <w:rPr>
          <w:rFonts w:ascii="宋体" w:hAnsi="宋体" w:eastAsia="宋体" w:cs="宋体"/>
          <w:color w:val="000000"/>
        </w:rPr>
        <w:t>24.3</w:t>
      </w:r>
      <w:r>
        <w:rPr>
          <w:rFonts w:ascii="宋体" w:hAnsi="宋体" w:eastAsia="宋体"/>
          <w:color w:val="000000"/>
          <w:highlight w:val="none"/>
        </w:rPr>
        <w:t>%认为有所减少，</w:t>
      </w:r>
      <w:r>
        <w:rPr>
          <w:rFonts w:ascii="宋体" w:hAnsi="宋体" w:eastAsia="宋体" w:cs="宋体"/>
          <w:color w:val="000000"/>
        </w:rPr>
        <w:t>10.28</w:t>
      </w:r>
      <w:r>
        <w:rPr>
          <w:rFonts w:ascii="宋体" w:hAnsi="宋体" w:eastAsia="宋体"/>
          <w:color w:val="000000"/>
          <w:highlight w:val="none"/>
        </w:rPr>
        <w:t>%认为明显减少</w:t>
      </w:r>
      <w:r>
        <w:rPr>
          <w:rFonts w:hint="eastAsia" w:ascii="宋体" w:hAnsi="宋体" w:eastAsia="宋体"/>
          <w:color w:val="000000"/>
          <w:highlight w:val="none"/>
        </w:rPr>
        <w:t>。</w:t>
      </w:r>
      <w:r>
        <w:rPr>
          <w:rFonts w:ascii="宋体" w:hAnsi="宋体" w:eastAsia="宋体"/>
          <w:color w:val="000000"/>
          <w:highlight w:val="none"/>
        </w:rPr>
        <w:t>12.7%没有遇到。</w:t>
      </w:r>
      <w:r>
        <w:rPr>
          <w:rFonts w:ascii="宋体" w:hAnsi="宋体" w:eastAsia="宋体" w:cs="宋体"/>
          <w:color w:val="000000"/>
        </w:rPr>
        <w:t>与全省数据相比，表示有所减少比例要低2.37个百分点，表示有所增加比例要高1.54个百分点。与全国数据相比，表示有所减少比例要低2.07个百分点，表示有所增加比例要高2.01个百分点。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95</w:t>
      </w:r>
      <w:r>
        <w:rPr>
          <w:rFonts w:hint="eastAsia"/>
          <w:highlight w:val="none"/>
        </w:rPr>
        <w:fldChar w:fldCharType="end"/>
      </w:r>
      <w:bookmarkStart w:id="161" w:name="_Toc15613"/>
      <w:r>
        <w:rPr>
          <w:rFonts w:ascii="宋体" w:hAnsi="宋体" w:eastAsia="宋体"/>
          <w:color w:val="000000"/>
          <w:highlight w:val="none"/>
        </w:rPr>
        <w:t>：色情暴力等低俗网络信息数量变化情况</w:t>
      </w:r>
      <w:bookmarkEnd w:id="161"/>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专题第13题：近一年来，您遇到网络色情、赌博、暴力等低俗信息的数量有什么变化？）</w:t>
      </w:r>
    </w:p>
    <w:p>
      <w:pPr>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18</w:t>
      </w:r>
      <w:r>
        <w:rPr>
          <w:rFonts w:ascii="宋体" w:hAnsi="宋体" w:eastAsia="宋体"/>
          <w:color w:val="000000"/>
          <w:highlight w:val="none"/>
        </w:rPr>
        <w:t>）网络低俗信息</w:t>
      </w:r>
      <w:r>
        <w:rPr>
          <w:rFonts w:hint="eastAsia" w:ascii="宋体" w:hAnsi="宋体" w:eastAsia="宋体"/>
          <w:color w:val="000000"/>
          <w:highlight w:val="none"/>
        </w:rPr>
        <w:t>的传播渠道</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highlight w:val="none"/>
        </w:rPr>
        <w:t>（</w:t>
      </w:r>
      <w:r>
        <w:rPr>
          <w:rFonts w:hint="eastAsia" w:ascii="宋体" w:hAnsi="宋体" w:eastAsia="宋体"/>
          <w:color w:val="000000"/>
          <w:highlight w:val="none"/>
        </w:rPr>
        <w:t>选择</w:t>
      </w:r>
      <w:r>
        <w:rPr>
          <w:rFonts w:ascii="宋体" w:hAnsi="宋体" w:eastAsia="宋体"/>
          <w:color w:val="000000"/>
          <w:highlight w:val="none"/>
        </w:rPr>
        <w:t>率</w:t>
      </w:r>
      <w:r>
        <w:rPr>
          <w:rFonts w:ascii="宋体" w:hAnsi="宋体" w:eastAsia="宋体" w:cs="宋体"/>
          <w:color w:val="000000"/>
        </w:rPr>
        <w:t>72.5</w:t>
      </w:r>
      <w:r>
        <w:rPr>
          <w:rFonts w:ascii="宋体" w:hAnsi="宋体" w:eastAsia="宋体"/>
          <w:color w:val="000000"/>
          <w:highlight w:val="none"/>
        </w:rPr>
        <w:t>%），第二位是</w:t>
      </w:r>
      <w:r>
        <w:rPr>
          <w:rFonts w:ascii="宋体" w:hAnsi="宋体" w:eastAsia="宋体" w:cs="宋体"/>
          <w:color w:val="000000"/>
        </w:rPr>
        <w:t>短信</w:t>
      </w:r>
      <w:r>
        <w:rPr>
          <w:rFonts w:ascii="宋体" w:hAnsi="宋体" w:eastAsia="宋体"/>
          <w:color w:val="000000"/>
          <w:highlight w:val="none"/>
        </w:rPr>
        <w:t>（</w:t>
      </w:r>
      <w:r>
        <w:rPr>
          <w:rFonts w:hint="eastAsia" w:ascii="宋体" w:hAnsi="宋体" w:eastAsia="宋体"/>
          <w:color w:val="000000"/>
          <w:highlight w:val="none"/>
        </w:rPr>
        <w:t>选择</w:t>
      </w:r>
      <w:r>
        <w:rPr>
          <w:rFonts w:ascii="宋体" w:hAnsi="宋体" w:eastAsia="宋体"/>
          <w:color w:val="000000"/>
          <w:highlight w:val="none"/>
        </w:rPr>
        <w:t>率</w:t>
      </w:r>
      <w:r>
        <w:rPr>
          <w:rFonts w:ascii="宋体" w:hAnsi="宋体" w:eastAsia="宋体" w:cs="宋体"/>
          <w:color w:val="000000"/>
        </w:rPr>
        <w:t>43.78</w:t>
      </w:r>
      <w:r>
        <w:rPr>
          <w:rFonts w:ascii="宋体" w:hAnsi="宋体" w:eastAsia="宋体"/>
          <w:color w:val="000000"/>
          <w:highlight w:val="none"/>
        </w:rPr>
        <w:t>%），第三位是</w:t>
      </w:r>
      <w:r>
        <w:rPr>
          <w:rFonts w:ascii="宋体" w:hAnsi="宋体" w:eastAsia="宋体" w:cs="宋体"/>
          <w:color w:val="000000"/>
        </w:rPr>
        <w:t>App内广告</w:t>
      </w:r>
      <w:r>
        <w:rPr>
          <w:rFonts w:ascii="宋体" w:hAnsi="宋体" w:eastAsia="宋体"/>
          <w:color w:val="000000"/>
          <w:highlight w:val="none"/>
        </w:rPr>
        <w:t>（</w:t>
      </w:r>
      <w:r>
        <w:rPr>
          <w:rFonts w:hint="eastAsia" w:ascii="宋体" w:hAnsi="宋体" w:eastAsia="宋体"/>
          <w:color w:val="000000"/>
          <w:highlight w:val="none"/>
        </w:rPr>
        <w:t>选择</w:t>
      </w:r>
      <w:r>
        <w:rPr>
          <w:rFonts w:ascii="宋体" w:hAnsi="宋体" w:eastAsia="宋体"/>
          <w:color w:val="000000"/>
          <w:highlight w:val="none"/>
        </w:rPr>
        <w:t>率</w:t>
      </w:r>
      <w:r>
        <w:rPr>
          <w:rFonts w:ascii="宋体" w:hAnsi="宋体" w:eastAsia="宋体" w:cs="宋体"/>
          <w:color w:val="000000"/>
        </w:rPr>
        <w:t>42.88</w:t>
      </w:r>
      <w:r>
        <w:rPr>
          <w:rFonts w:ascii="宋体" w:hAnsi="宋体" w:eastAsia="宋体"/>
          <w:color w:val="000000"/>
          <w:highlight w:val="none"/>
        </w:rPr>
        <w:t>%），第四位是</w:t>
      </w:r>
      <w:r>
        <w:rPr>
          <w:rFonts w:ascii="宋体" w:hAnsi="宋体" w:eastAsia="宋体" w:cs="宋体"/>
          <w:color w:val="000000"/>
        </w:rPr>
        <w:t>视频平台</w:t>
      </w:r>
      <w:r>
        <w:rPr>
          <w:rFonts w:ascii="宋体" w:hAnsi="宋体" w:eastAsia="宋体"/>
          <w:color w:val="000000"/>
          <w:highlight w:val="none"/>
        </w:rPr>
        <w:t>（</w:t>
      </w:r>
      <w:r>
        <w:rPr>
          <w:rFonts w:hint="eastAsia" w:ascii="宋体" w:hAnsi="宋体" w:eastAsia="宋体"/>
          <w:color w:val="000000"/>
          <w:highlight w:val="none"/>
        </w:rPr>
        <w:t>选择</w:t>
      </w:r>
      <w:r>
        <w:rPr>
          <w:rFonts w:ascii="宋体" w:hAnsi="宋体" w:eastAsia="宋体"/>
          <w:color w:val="000000"/>
          <w:highlight w:val="none"/>
        </w:rPr>
        <w:t>率</w:t>
      </w:r>
      <w:r>
        <w:rPr>
          <w:rFonts w:ascii="宋体" w:hAnsi="宋体" w:eastAsia="宋体" w:cs="宋体"/>
          <w:color w:val="000000"/>
        </w:rPr>
        <w:t>34.52</w:t>
      </w:r>
      <w:r>
        <w:rPr>
          <w:rFonts w:ascii="宋体" w:hAnsi="宋体" w:eastAsia="宋体"/>
          <w:color w:val="000000"/>
          <w:highlight w:val="none"/>
        </w:rPr>
        <w:t>%），第五位是</w:t>
      </w:r>
      <w:r>
        <w:rPr>
          <w:rFonts w:ascii="宋体" w:hAnsi="宋体" w:eastAsia="宋体" w:cs="宋体"/>
          <w:color w:val="000000"/>
        </w:rPr>
        <w:t>邮件</w:t>
      </w:r>
      <w:r>
        <w:rPr>
          <w:rFonts w:ascii="宋体" w:hAnsi="宋体" w:eastAsia="宋体"/>
          <w:color w:val="000000"/>
          <w:highlight w:val="none"/>
        </w:rPr>
        <w:t>（</w:t>
      </w:r>
      <w:r>
        <w:rPr>
          <w:rFonts w:hint="eastAsia" w:ascii="宋体" w:hAnsi="宋体" w:eastAsia="宋体"/>
          <w:color w:val="000000"/>
          <w:highlight w:val="none"/>
        </w:rPr>
        <w:t>选择</w:t>
      </w:r>
      <w:r>
        <w:rPr>
          <w:rFonts w:ascii="宋体" w:hAnsi="宋体" w:eastAsia="宋体"/>
          <w:color w:val="000000"/>
          <w:highlight w:val="none"/>
        </w:rPr>
        <w:t>率</w:t>
      </w:r>
      <w:r>
        <w:rPr>
          <w:rFonts w:ascii="宋体" w:hAnsi="宋体" w:eastAsia="宋体" w:cs="宋体"/>
          <w:color w:val="000000"/>
        </w:rPr>
        <w:t>26.87</w:t>
      </w:r>
      <w:r>
        <w:rPr>
          <w:rFonts w:ascii="宋体" w:hAnsi="宋体" w:eastAsia="宋体"/>
          <w:color w:val="000000"/>
          <w:highlight w:val="none"/>
        </w:rPr>
        <w:t>%）。还有的是</w:t>
      </w:r>
      <w:r>
        <w:rPr>
          <w:rFonts w:ascii="宋体" w:hAnsi="宋体" w:eastAsia="宋体" w:cs="宋体"/>
          <w:color w:val="000000"/>
        </w:rPr>
        <w:t>朋友圈</w:t>
      </w:r>
      <w:r>
        <w:rPr>
          <w:rFonts w:hint="eastAsia" w:ascii="宋体" w:hAnsi="宋体" w:eastAsia="宋体"/>
          <w:color w:val="000000"/>
          <w:highlight w:val="none"/>
        </w:rPr>
        <w:t>选择</w:t>
      </w:r>
      <w:r>
        <w:rPr>
          <w:rFonts w:ascii="宋体" w:hAnsi="宋体" w:eastAsia="宋体"/>
          <w:color w:val="000000"/>
          <w:highlight w:val="none"/>
        </w:rPr>
        <w:t>率为</w:t>
      </w:r>
      <w:r>
        <w:rPr>
          <w:rFonts w:ascii="宋体" w:hAnsi="宋体" w:eastAsia="宋体" w:cs="宋体"/>
          <w:color w:val="000000"/>
        </w:rPr>
        <w:t>20.17</w:t>
      </w:r>
      <w:r>
        <w:rPr>
          <w:rFonts w:ascii="宋体" w:hAnsi="宋体" w:eastAsia="宋体"/>
          <w:color w:val="000000"/>
          <w:highlight w:val="none"/>
        </w:rPr>
        <w:t>%。</w:t>
      </w:r>
      <w:r>
        <w:rPr>
          <w:rFonts w:ascii="宋体" w:hAnsi="宋体" w:eastAsia="宋体" w:cs="宋体"/>
          <w:color w:val="000000"/>
        </w:rPr>
        <w:t>与全省数据相比，表示其他比例要低1.21个百分点，表示网站广告比例要高1.15个百分点。与全国数据相比，表示其他比例要低2.07个百分点，表示网站广告比例要高4.0个百分点。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96</w:t>
      </w:r>
      <w:r>
        <w:rPr>
          <w:rFonts w:hint="eastAsia"/>
          <w:highlight w:val="none"/>
        </w:rPr>
        <w:fldChar w:fldCharType="end"/>
      </w:r>
      <w:bookmarkStart w:id="162" w:name="_Toc24175"/>
      <w:r>
        <w:rPr>
          <w:rFonts w:ascii="宋体" w:hAnsi="宋体" w:eastAsia="宋体"/>
          <w:color w:val="000000"/>
          <w:highlight w:val="none"/>
        </w:rPr>
        <w:t>：网络低俗信息</w:t>
      </w:r>
      <w:r>
        <w:rPr>
          <w:rFonts w:hint="eastAsia" w:ascii="宋体" w:hAnsi="宋体" w:eastAsia="宋体"/>
          <w:color w:val="000000"/>
          <w:highlight w:val="none"/>
        </w:rPr>
        <w:t>的传播渠道</w:t>
      </w:r>
      <w:bookmarkEnd w:id="162"/>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专题第13.1题：收到网络色情、赌博、暴力等低俗信息的渠道有哪些？（多选））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19</w:t>
      </w:r>
      <w:r>
        <w:rPr>
          <w:rFonts w:ascii="宋体" w:hAnsi="宋体" w:eastAsia="宋体"/>
          <w:color w:val="000000"/>
          <w:highlight w:val="none"/>
        </w:rPr>
        <w:t>）遇到</w:t>
      </w:r>
      <w:r>
        <w:rPr>
          <w:rFonts w:hint="eastAsia" w:ascii="宋体" w:hAnsi="宋体" w:eastAsia="宋体"/>
          <w:color w:val="000000"/>
          <w:highlight w:val="none"/>
        </w:rPr>
        <w:t>网络</w:t>
      </w:r>
      <w:r>
        <w:rPr>
          <w:rFonts w:ascii="宋体" w:hAnsi="宋体" w:eastAsia="宋体"/>
          <w:color w:val="000000"/>
          <w:highlight w:val="none"/>
        </w:rPr>
        <w:t>低俗信息的应对措施</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公众网民遇到网络低俗信息的应对措施方面：最多选择的是</w:t>
      </w:r>
      <w:r>
        <w:rPr>
          <w:rFonts w:ascii="宋体" w:hAnsi="宋体" w:eastAsia="宋体" w:cs="宋体"/>
          <w:color w:val="000000"/>
        </w:rPr>
        <w:t>直接忽略</w:t>
      </w:r>
      <w:r>
        <w:rPr>
          <w:rFonts w:ascii="宋体" w:hAnsi="宋体" w:eastAsia="宋体"/>
          <w:color w:val="000000"/>
          <w:highlight w:val="none"/>
        </w:rPr>
        <w:t>（选择率</w:t>
      </w:r>
      <w:r>
        <w:rPr>
          <w:rFonts w:ascii="宋体" w:hAnsi="宋体" w:eastAsia="宋体" w:cs="宋体"/>
          <w:color w:val="000000"/>
        </w:rPr>
        <w:t>57.08</w:t>
      </w:r>
      <w:r>
        <w:rPr>
          <w:rFonts w:ascii="宋体" w:hAnsi="宋体" w:eastAsia="宋体"/>
          <w:color w:val="000000"/>
          <w:highlight w:val="none"/>
        </w:rPr>
        <w:t>%），第二位是</w:t>
      </w:r>
      <w:r>
        <w:rPr>
          <w:rFonts w:ascii="宋体" w:hAnsi="宋体" w:eastAsia="宋体" w:cs="宋体"/>
          <w:color w:val="000000"/>
        </w:rPr>
        <w:t>向网站投诉</w:t>
      </w:r>
      <w:r>
        <w:rPr>
          <w:rFonts w:ascii="宋体" w:hAnsi="宋体" w:eastAsia="宋体"/>
          <w:color w:val="000000"/>
          <w:highlight w:val="none"/>
        </w:rPr>
        <w:t>（选择率</w:t>
      </w:r>
      <w:r>
        <w:rPr>
          <w:rFonts w:ascii="宋体" w:hAnsi="宋体" w:eastAsia="宋体" w:cs="宋体"/>
          <w:color w:val="000000"/>
        </w:rPr>
        <w:t>35.43</w:t>
      </w:r>
      <w:r>
        <w:rPr>
          <w:rFonts w:ascii="宋体" w:hAnsi="宋体" w:eastAsia="宋体"/>
          <w:color w:val="000000"/>
          <w:highlight w:val="none"/>
        </w:rPr>
        <w:t>%），第三位是</w:t>
      </w:r>
      <w:r>
        <w:rPr>
          <w:rFonts w:ascii="宋体" w:hAnsi="宋体" w:eastAsia="宋体" w:cs="宋体"/>
          <w:color w:val="000000"/>
        </w:rPr>
        <w:t>给予差评</w:t>
      </w:r>
      <w:r>
        <w:rPr>
          <w:rFonts w:ascii="宋体" w:hAnsi="宋体" w:eastAsia="宋体"/>
          <w:color w:val="000000"/>
          <w:highlight w:val="none"/>
        </w:rPr>
        <w:t>（选择率</w:t>
      </w:r>
      <w:r>
        <w:rPr>
          <w:rFonts w:ascii="宋体" w:hAnsi="宋体" w:eastAsia="宋体" w:cs="宋体"/>
          <w:color w:val="000000"/>
        </w:rPr>
        <w:t>29.53</w:t>
      </w:r>
      <w:r>
        <w:rPr>
          <w:rFonts w:ascii="宋体" w:hAnsi="宋体" w:eastAsia="宋体"/>
          <w:color w:val="000000"/>
          <w:highlight w:val="none"/>
        </w:rPr>
        <w:t>%），第四位是</w:t>
      </w:r>
      <w:r>
        <w:rPr>
          <w:rFonts w:ascii="宋体" w:hAnsi="宋体" w:eastAsia="宋体" w:cs="宋体"/>
          <w:color w:val="000000"/>
        </w:rPr>
        <w:t>向网信部门举报</w:t>
      </w:r>
      <w:r>
        <w:rPr>
          <w:rFonts w:ascii="宋体" w:hAnsi="宋体" w:eastAsia="宋体"/>
          <w:color w:val="000000"/>
          <w:highlight w:val="none"/>
        </w:rPr>
        <w:t>（选择率</w:t>
      </w:r>
      <w:r>
        <w:rPr>
          <w:rFonts w:ascii="宋体" w:hAnsi="宋体" w:eastAsia="宋体" w:cs="宋体"/>
          <w:color w:val="000000"/>
        </w:rPr>
        <w:t>23.83</w:t>
      </w:r>
      <w:r>
        <w:rPr>
          <w:rFonts w:ascii="宋体" w:hAnsi="宋体" w:eastAsia="宋体"/>
          <w:color w:val="000000"/>
          <w:highlight w:val="none"/>
        </w:rPr>
        <w:t>%），第五位是</w:t>
      </w:r>
      <w:r>
        <w:rPr>
          <w:rFonts w:ascii="宋体" w:hAnsi="宋体" w:eastAsia="宋体" w:cs="宋体"/>
          <w:color w:val="000000"/>
        </w:rPr>
        <w:t>向公安部门报警</w:t>
      </w:r>
      <w:r>
        <w:rPr>
          <w:rFonts w:ascii="宋体" w:hAnsi="宋体" w:eastAsia="宋体"/>
          <w:color w:val="000000"/>
          <w:highlight w:val="none"/>
        </w:rPr>
        <w:t>（选择率</w:t>
      </w:r>
      <w:r>
        <w:rPr>
          <w:rFonts w:ascii="宋体" w:hAnsi="宋体" w:eastAsia="宋体" w:cs="宋体"/>
          <w:color w:val="000000"/>
        </w:rPr>
        <w:t>23.57</w:t>
      </w:r>
      <w:r>
        <w:rPr>
          <w:rFonts w:ascii="宋体" w:hAnsi="宋体" w:eastAsia="宋体"/>
          <w:color w:val="000000"/>
          <w:highlight w:val="none"/>
        </w:rPr>
        <w:t>%），显示公众网民对低俗网络信息有较强的抵制意识。</w:t>
      </w:r>
      <w:r>
        <w:rPr>
          <w:rFonts w:ascii="宋体" w:hAnsi="宋体" w:eastAsia="宋体" w:cs="宋体"/>
          <w:color w:val="000000"/>
        </w:rPr>
        <w:t>与全省数据相比，表示向网站投诉比例要低3.53个百分点，表示直接忽略比例要高4.5个百分点。相较于全国数据，向网站投诉、向公安部门报警、向工信部门投诉分别比全国数据低1.46、1.9、1.49个百分点。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97</w:t>
      </w:r>
      <w:r>
        <w:rPr>
          <w:rFonts w:hint="eastAsia"/>
          <w:highlight w:val="none"/>
        </w:rPr>
        <w:fldChar w:fldCharType="end"/>
      </w:r>
      <w:bookmarkStart w:id="163" w:name="_Toc5796"/>
      <w:r>
        <w:rPr>
          <w:rFonts w:ascii="宋体" w:hAnsi="宋体" w:eastAsia="宋体"/>
          <w:color w:val="000000"/>
          <w:highlight w:val="none"/>
        </w:rPr>
        <w:t>：遇到</w:t>
      </w:r>
      <w:r>
        <w:rPr>
          <w:rFonts w:hint="eastAsia" w:ascii="宋体" w:hAnsi="宋体" w:eastAsia="宋体"/>
          <w:color w:val="000000"/>
          <w:highlight w:val="none"/>
        </w:rPr>
        <w:t>网络</w:t>
      </w:r>
      <w:r>
        <w:rPr>
          <w:rFonts w:ascii="宋体" w:hAnsi="宋体" w:eastAsia="宋体"/>
          <w:color w:val="000000"/>
          <w:highlight w:val="none"/>
        </w:rPr>
        <w:t>低俗信息的应对措施</w:t>
      </w:r>
      <w:bookmarkEnd w:id="16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专题第13.2题：遇到网络低俗信息时您会怎么做？（多选））</w:t>
      </w:r>
    </w:p>
    <w:p>
      <w:pPr>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20</w:t>
      </w:r>
      <w:r>
        <w:rPr>
          <w:rFonts w:ascii="宋体" w:hAnsi="宋体" w:eastAsia="宋体"/>
          <w:color w:val="000000"/>
          <w:highlight w:val="none"/>
        </w:rPr>
        <w:t>）网络低俗信息投诉</w:t>
      </w:r>
      <w:r>
        <w:rPr>
          <w:rFonts w:hint="eastAsia" w:ascii="宋体" w:hAnsi="宋体" w:eastAsia="宋体"/>
          <w:color w:val="000000"/>
          <w:highlight w:val="none"/>
        </w:rPr>
        <w:t>处理效果</w:t>
      </w:r>
    </w:p>
    <w:p>
      <w:pPr>
        <w:rPr>
          <w:rFonts w:ascii="宋体" w:hAnsi="宋体" w:eastAsia="宋体"/>
          <w:color w:val="000000"/>
          <w:highlight w:val="none"/>
        </w:rPr>
      </w:pPr>
      <w:r>
        <w:rPr>
          <w:rFonts w:ascii="宋体" w:hAnsi="宋体" w:eastAsia="宋体"/>
          <w:color w:val="000000"/>
          <w:highlight w:val="none"/>
        </w:rPr>
        <w:t>公众网民对网络低俗信息投诉</w:t>
      </w:r>
      <w:r>
        <w:rPr>
          <w:rFonts w:hint="eastAsia" w:ascii="宋体" w:hAnsi="宋体" w:eastAsia="宋体"/>
          <w:color w:val="000000"/>
          <w:highlight w:val="none"/>
        </w:rPr>
        <w:t>处理效果</w:t>
      </w:r>
      <w:r>
        <w:rPr>
          <w:rFonts w:ascii="宋体" w:hAnsi="宋体" w:eastAsia="宋体"/>
          <w:color w:val="000000"/>
          <w:highlight w:val="none"/>
        </w:rPr>
        <w:t>的评价：认为满意以上的占</w:t>
      </w:r>
      <w:r>
        <w:rPr>
          <w:rFonts w:ascii="宋体" w:hAnsi="宋体" w:eastAsia="宋体" w:cs="宋体"/>
          <w:color w:val="000000"/>
        </w:rPr>
        <w:t>48.53</w:t>
      </w:r>
      <w:r>
        <w:rPr>
          <w:rFonts w:ascii="宋体" w:hAnsi="宋体" w:eastAsia="宋体"/>
          <w:color w:val="000000"/>
          <w:highlight w:val="none"/>
        </w:rPr>
        <w:t>%，其中</w:t>
      </w:r>
      <w:r>
        <w:rPr>
          <w:rFonts w:ascii="宋体" w:hAnsi="宋体" w:eastAsia="宋体" w:cs="宋体"/>
          <w:color w:val="000000"/>
        </w:rPr>
        <w:t>15.07</w:t>
      </w:r>
      <w:r>
        <w:rPr>
          <w:rFonts w:ascii="宋体" w:hAnsi="宋体" w:eastAsia="宋体"/>
          <w:color w:val="000000"/>
          <w:highlight w:val="none"/>
        </w:rPr>
        <w:t>%公众网民认为非常满意，</w:t>
      </w:r>
      <w:r>
        <w:rPr>
          <w:rFonts w:ascii="宋体" w:hAnsi="宋体" w:eastAsia="宋体" w:cs="宋体"/>
          <w:color w:val="000000"/>
        </w:rPr>
        <w:t>33.46</w:t>
      </w:r>
      <w:r>
        <w:rPr>
          <w:rFonts w:ascii="宋体" w:hAnsi="宋体" w:eastAsia="宋体"/>
          <w:color w:val="000000"/>
          <w:highlight w:val="none"/>
        </w:rPr>
        <w:t>%认为满意。</w:t>
      </w:r>
      <w:r>
        <w:rPr>
          <w:rFonts w:ascii="宋体" w:hAnsi="宋体" w:eastAsia="宋体" w:cs="宋体"/>
          <w:color w:val="000000"/>
        </w:rPr>
        <w:t>41.3</w:t>
      </w:r>
      <w:r>
        <w:rPr>
          <w:rFonts w:ascii="宋体" w:hAnsi="宋体" w:eastAsia="宋体"/>
          <w:color w:val="000000"/>
          <w:highlight w:val="none"/>
        </w:rPr>
        <w:t>%认为一般</w:t>
      </w:r>
      <w:r>
        <w:rPr>
          <w:rFonts w:hint="eastAsia" w:ascii="宋体" w:hAnsi="宋体" w:eastAsia="宋体"/>
          <w:color w:val="000000"/>
          <w:highlight w:val="none"/>
        </w:rPr>
        <w:t>。</w:t>
      </w:r>
      <w:r>
        <w:rPr>
          <w:rFonts w:ascii="宋体" w:hAnsi="宋体" w:eastAsia="宋体"/>
          <w:color w:val="000000"/>
          <w:highlight w:val="none"/>
        </w:rPr>
        <w:t>10.18%认为不满意或非常不满意，其中</w:t>
      </w:r>
      <w:r>
        <w:rPr>
          <w:rFonts w:ascii="宋体" w:hAnsi="宋体" w:eastAsia="宋体" w:cs="宋体"/>
          <w:color w:val="000000"/>
        </w:rPr>
        <w:t>7.48</w:t>
      </w:r>
      <w:r>
        <w:rPr>
          <w:rFonts w:ascii="宋体" w:hAnsi="宋体" w:eastAsia="宋体"/>
          <w:color w:val="000000"/>
          <w:highlight w:val="none"/>
        </w:rPr>
        <w:t>%认为不满意，</w:t>
      </w:r>
      <w:r>
        <w:rPr>
          <w:rFonts w:ascii="宋体" w:hAnsi="宋体" w:eastAsia="宋体" w:cs="宋体"/>
          <w:color w:val="000000"/>
        </w:rPr>
        <w:t>2.7</w:t>
      </w:r>
      <w:r>
        <w:rPr>
          <w:rFonts w:ascii="宋体" w:hAnsi="宋体" w:eastAsia="宋体"/>
          <w:color w:val="000000"/>
          <w:highlight w:val="none"/>
        </w:rPr>
        <w:t>%认为非常不满意。</w:t>
      </w:r>
      <w:r>
        <w:rPr>
          <w:rFonts w:ascii="宋体" w:hAnsi="宋体" w:eastAsia="宋体" w:cs="宋体"/>
          <w:color w:val="000000"/>
        </w:rPr>
        <w:t>与全省数据相比，表示非常满意比例要低2.77个百分点，表示一般比例要高1.71个百分点。与全国数据相比，表示非常满意比例要低4.7个百分点，表示满意比例要高2.12个百分点。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98</w:t>
      </w:r>
      <w:r>
        <w:rPr>
          <w:rFonts w:hint="eastAsia"/>
          <w:highlight w:val="none"/>
        </w:rPr>
        <w:fldChar w:fldCharType="end"/>
      </w:r>
      <w:bookmarkStart w:id="164" w:name="_Toc14757"/>
      <w:r>
        <w:rPr>
          <w:rFonts w:ascii="宋体" w:hAnsi="宋体" w:eastAsia="宋体"/>
          <w:color w:val="000000"/>
          <w:highlight w:val="none"/>
        </w:rPr>
        <w:t>：网络低俗信息投诉</w:t>
      </w:r>
      <w:r>
        <w:rPr>
          <w:rFonts w:hint="eastAsia" w:ascii="宋体" w:hAnsi="宋体" w:eastAsia="宋体"/>
          <w:color w:val="000000"/>
          <w:highlight w:val="none"/>
        </w:rPr>
        <w:t>处理效果评价</w:t>
      </w:r>
      <w:bookmarkEnd w:id="164"/>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专题第13.3题：进行投诉后，您对整治网络低俗信息的效果是否满意？）</w:t>
      </w:r>
    </w:p>
    <w:p>
      <w:pPr>
        <w:rPr>
          <w:rFonts w:ascii="宋体" w:hAnsi="宋体" w:eastAsia="宋体"/>
          <w:color w:val="000000"/>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21</w:t>
      </w:r>
      <w:r>
        <w:rPr>
          <w:rFonts w:ascii="宋体" w:hAnsi="宋体" w:eastAsia="宋体"/>
          <w:color w:val="000000"/>
          <w:highlight w:val="none"/>
        </w:rPr>
        <w:t>）“清朗”、“净网”等专项行动成效</w:t>
      </w:r>
    </w:p>
    <w:p>
      <w:pPr>
        <w:rPr>
          <w:rFonts w:ascii="宋体" w:hAnsi="宋体" w:eastAsia="宋体"/>
          <w:color w:val="000000"/>
          <w:highlight w:val="none"/>
        </w:rPr>
      </w:pPr>
      <w:r>
        <w:rPr>
          <w:rFonts w:ascii="宋体" w:hAnsi="宋体" w:eastAsia="宋体"/>
          <w:color w:val="000000"/>
          <w:highlight w:val="none"/>
        </w:rPr>
        <w:t>公众网民对“清朗”、“净网”等专项行动成效的评价：认为满意以上的占</w:t>
      </w:r>
      <w:r>
        <w:rPr>
          <w:rFonts w:ascii="宋体" w:hAnsi="宋体" w:eastAsia="宋体" w:cs="宋体"/>
          <w:color w:val="000000"/>
        </w:rPr>
        <w:t>51.27</w:t>
      </w:r>
      <w:r>
        <w:rPr>
          <w:rFonts w:ascii="宋体" w:hAnsi="宋体" w:eastAsia="宋体"/>
          <w:color w:val="000000"/>
          <w:highlight w:val="none"/>
        </w:rPr>
        <w:t>%，其中</w:t>
      </w:r>
      <w:r>
        <w:rPr>
          <w:rFonts w:ascii="宋体" w:hAnsi="宋体" w:eastAsia="宋体" w:cs="宋体"/>
          <w:color w:val="000000"/>
        </w:rPr>
        <w:t>12.83</w:t>
      </w:r>
      <w:r>
        <w:rPr>
          <w:rFonts w:ascii="宋体" w:hAnsi="宋体" w:eastAsia="宋体"/>
          <w:color w:val="000000"/>
          <w:highlight w:val="none"/>
        </w:rPr>
        <w:t>%公众网民认为非常满意，</w:t>
      </w:r>
      <w:r>
        <w:rPr>
          <w:rFonts w:ascii="宋体" w:hAnsi="宋体" w:eastAsia="宋体" w:cs="宋体"/>
          <w:color w:val="000000"/>
        </w:rPr>
        <w:t>38.44</w:t>
      </w:r>
      <w:r>
        <w:rPr>
          <w:rFonts w:ascii="宋体" w:hAnsi="宋体" w:eastAsia="宋体"/>
          <w:color w:val="000000"/>
          <w:highlight w:val="none"/>
        </w:rPr>
        <w:t>%认为满意。</w:t>
      </w:r>
      <w:r>
        <w:rPr>
          <w:rFonts w:ascii="宋体" w:hAnsi="宋体" w:eastAsia="宋体" w:cs="宋体"/>
          <w:color w:val="000000"/>
        </w:rPr>
        <w:t>35.35</w:t>
      </w:r>
      <w:r>
        <w:rPr>
          <w:rFonts w:ascii="宋体" w:hAnsi="宋体" w:eastAsia="宋体"/>
          <w:color w:val="000000"/>
          <w:highlight w:val="none"/>
        </w:rPr>
        <w:t>%认为一般</w:t>
      </w:r>
      <w:r>
        <w:rPr>
          <w:rFonts w:hint="eastAsia" w:ascii="宋体" w:hAnsi="宋体" w:eastAsia="宋体"/>
          <w:color w:val="000000"/>
          <w:highlight w:val="none"/>
        </w:rPr>
        <w:t>。</w:t>
      </w:r>
      <w:r>
        <w:rPr>
          <w:rFonts w:ascii="宋体" w:hAnsi="宋体" w:eastAsia="宋体"/>
          <w:color w:val="000000"/>
          <w:highlight w:val="none"/>
        </w:rPr>
        <w:t>6.44%认为不满意或非常不满意，其中</w:t>
      </w:r>
      <w:r>
        <w:rPr>
          <w:rFonts w:ascii="宋体" w:hAnsi="宋体" w:eastAsia="宋体" w:cs="宋体"/>
          <w:color w:val="000000"/>
        </w:rPr>
        <w:t>4.35</w:t>
      </w:r>
      <w:r>
        <w:rPr>
          <w:rFonts w:ascii="宋体" w:hAnsi="宋体" w:eastAsia="宋体"/>
          <w:color w:val="000000"/>
          <w:highlight w:val="none"/>
        </w:rPr>
        <w:t>%认为不满意，</w:t>
      </w:r>
      <w:r>
        <w:rPr>
          <w:rFonts w:ascii="宋体" w:hAnsi="宋体" w:eastAsia="宋体" w:cs="宋体"/>
          <w:color w:val="000000"/>
        </w:rPr>
        <w:t>2.09</w:t>
      </w:r>
      <w:r>
        <w:rPr>
          <w:rFonts w:ascii="宋体" w:hAnsi="宋体" w:eastAsia="宋体"/>
          <w:color w:val="000000"/>
          <w:highlight w:val="none"/>
        </w:rPr>
        <w:t>%认为非常不满意。</w:t>
      </w:r>
      <w:r>
        <w:rPr>
          <w:rFonts w:ascii="宋体" w:hAnsi="宋体" w:eastAsia="宋体" w:cs="宋体"/>
          <w:color w:val="000000"/>
        </w:rPr>
        <w:t>与全省数据相比，表示非常满意比例要低4.11个百分点，表示一般比例要高1.99个百分点。与全国数据相比，表示非常满意比例要低6.1个百分点，表示满意比例要高3.29个百分点。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99</w:t>
      </w:r>
      <w:r>
        <w:rPr>
          <w:rFonts w:hint="eastAsia"/>
          <w:highlight w:val="none"/>
        </w:rPr>
        <w:fldChar w:fldCharType="end"/>
      </w:r>
      <w:bookmarkStart w:id="165" w:name="_Toc20346"/>
      <w:r>
        <w:rPr>
          <w:rFonts w:ascii="宋体" w:hAnsi="宋体" w:eastAsia="宋体"/>
          <w:color w:val="000000"/>
          <w:highlight w:val="none"/>
        </w:rPr>
        <w:t>：“清朗”、“净网”等专项行动成效</w:t>
      </w:r>
      <w:r>
        <w:rPr>
          <w:rFonts w:hint="eastAsia" w:ascii="宋体" w:hAnsi="宋体" w:eastAsia="宋体"/>
          <w:color w:val="000000"/>
          <w:highlight w:val="none"/>
        </w:rPr>
        <w:t>评价</w:t>
      </w:r>
      <w:bookmarkEnd w:id="165"/>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22</w:t>
      </w:r>
      <w:r>
        <w:rPr>
          <w:rFonts w:ascii="宋体" w:hAnsi="宋体" w:eastAsia="宋体"/>
          <w:color w:val="000000"/>
          <w:highlight w:val="none"/>
        </w:rPr>
        <w:t>）对遏制网络</w:t>
      </w:r>
      <w:r>
        <w:rPr>
          <w:rFonts w:hint="eastAsia" w:ascii="宋体" w:hAnsi="宋体" w:eastAsia="宋体"/>
          <w:color w:val="000000"/>
          <w:highlight w:val="none"/>
        </w:rPr>
        <w:t>违法行为工作成效</w:t>
      </w:r>
      <w:r>
        <w:rPr>
          <w:rFonts w:ascii="宋体" w:hAnsi="宋体" w:eastAsia="宋体"/>
          <w:color w:val="000000"/>
          <w:highlight w:val="none"/>
        </w:rPr>
        <w:t>不满意的</w:t>
      </w:r>
      <w:r>
        <w:rPr>
          <w:rFonts w:hint="eastAsia" w:ascii="宋体" w:hAnsi="宋体" w:eastAsia="宋体"/>
          <w:color w:val="000000"/>
          <w:highlight w:val="none"/>
        </w:rPr>
        <w:t>地方</w:t>
      </w:r>
    </w:p>
    <w:p>
      <w:pPr>
        <w:rPr>
          <w:rFonts w:ascii="宋体" w:hAnsi="宋体" w:eastAsia="宋体"/>
          <w:color w:val="000000"/>
          <w:highlight w:val="none"/>
        </w:rPr>
      </w:pPr>
      <w:r>
        <w:rPr>
          <w:rFonts w:ascii="宋体" w:hAnsi="宋体" w:eastAsia="宋体"/>
          <w:color w:val="000000"/>
          <w:highlight w:val="none"/>
        </w:rPr>
        <w:t>公众网民对遏制惩处网络违法犯罪不满意的</w:t>
      </w:r>
      <w:r>
        <w:rPr>
          <w:rFonts w:hint="eastAsia" w:ascii="宋体" w:hAnsi="宋体" w:eastAsia="宋体"/>
          <w:color w:val="000000"/>
          <w:highlight w:val="none"/>
        </w:rPr>
        <w:t>地方主要有</w:t>
      </w:r>
      <w:r>
        <w:rPr>
          <w:rFonts w:ascii="宋体" w:hAnsi="宋体" w:eastAsia="宋体"/>
          <w:color w:val="000000"/>
          <w:highlight w:val="none"/>
        </w:rPr>
        <w:t>：排行第一位为</w:t>
      </w:r>
      <w:r>
        <w:rPr>
          <w:rFonts w:ascii="宋体" w:hAnsi="宋体" w:eastAsia="宋体" w:cs="宋体"/>
          <w:color w:val="000000"/>
        </w:rPr>
        <w:t>网络违法行为还是很多</w:t>
      </w:r>
      <w:r>
        <w:rPr>
          <w:rFonts w:ascii="宋体" w:hAnsi="宋体" w:eastAsia="宋体"/>
          <w:color w:val="000000"/>
          <w:highlight w:val="none"/>
        </w:rPr>
        <w:t>（选择率</w:t>
      </w:r>
      <w:r>
        <w:rPr>
          <w:rFonts w:ascii="宋体" w:hAnsi="宋体" w:eastAsia="宋体" w:cs="宋体"/>
          <w:color w:val="000000"/>
        </w:rPr>
        <w:t>54.8</w:t>
      </w:r>
      <w:r>
        <w:rPr>
          <w:rFonts w:ascii="宋体" w:hAnsi="宋体" w:eastAsia="宋体"/>
          <w:color w:val="000000"/>
          <w:highlight w:val="none"/>
        </w:rPr>
        <w:t>%），第二位为</w:t>
      </w:r>
      <w:r>
        <w:rPr>
          <w:rFonts w:ascii="宋体" w:hAnsi="宋体" w:eastAsia="宋体" w:cs="宋体"/>
          <w:color w:val="000000"/>
        </w:rPr>
        <w:t>治标不治本</w:t>
      </w:r>
      <w:r>
        <w:rPr>
          <w:rFonts w:ascii="宋体" w:hAnsi="宋体" w:eastAsia="宋体"/>
          <w:color w:val="000000"/>
          <w:highlight w:val="none"/>
        </w:rPr>
        <w:t>（选择率</w:t>
      </w:r>
      <w:r>
        <w:rPr>
          <w:rFonts w:ascii="宋体" w:hAnsi="宋体" w:eastAsia="宋体" w:cs="宋体"/>
          <w:color w:val="000000"/>
        </w:rPr>
        <w:t>52.53</w:t>
      </w:r>
      <w:r>
        <w:rPr>
          <w:rFonts w:ascii="宋体" w:hAnsi="宋体" w:eastAsia="宋体"/>
          <w:color w:val="000000"/>
          <w:highlight w:val="none"/>
        </w:rPr>
        <w:t>%），第三位为</w:t>
      </w:r>
      <w:r>
        <w:rPr>
          <w:rFonts w:ascii="宋体" w:hAnsi="宋体" w:eastAsia="宋体" w:cs="宋体"/>
          <w:color w:val="000000"/>
        </w:rPr>
        <w:t>黑灰产业仍然在</w:t>
      </w:r>
      <w:r>
        <w:rPr>
          <w:rFonts w:ascii="宋体" w:hAnsi="宋体" w:eastAsia="宋体"/>
          <w:color w:val="000000"/>
          <w:highlight w:val="none"/>
        </w:rPr>
        <w:t>（选择率</w:t>
      </w:r>
      <w:r>
        <w:rPr>
          <w:rFonts w:ascii="宋体" w:hAnsi="宋体" w:eastAsia="宋体" w:cs="宋体"/>
          <w:color w:val="000000"/>
        </w:rPr>
        <w:t>49.73</w:t>
      </w:r>
      <w:r>
        <w:rPr>
          <w:rFonts w:ascii="宋体" w:hAnsi="宋体" w:eastAsia="宋体"/>
          <w:color w:val="000000"/>
          <w:highlight w:val="none"/>
        </w:rPr>
        <w:t>%），第四位</w:t>
      </w:r>
      <w:r>
        <w:rPr>
          <w:rFonts w:ascii="宋体" w:hAnsi="宋体" w:eastAsia="宋体" w:cs="宋体"/>
          <w:color w:val="000000"/>
        </w:rPr>
        <w:t>网络安全状况没有根本改变</w:t>
      </w:r>
      <w:r>
        <w:rPr>
          <w:rFonts w:ascii="宋体" w:hAnsi="宋体" w:eastAsia="宋体"/>
          <w:color w:val="000000"/>
          <w:highlight w:val="none"/>
        </w:rPr>
        <w:t>（选择率</w:t>
      </w:r>
      <w:r>
        <w:rPr>
          <w:rFonts w:ascii="宋体" w:hAnsi="宋体" w:eastAsia="宋体" w:cs="宋体"/>
          <w:color w:val="000000"/>
        </w:rPr>
        <w:t>41.6</w:t>
      </w:r>
      <w:r>
        <w:rPr>
          <w:rFonts w:ascii="宋体" w:hAnsi="宋体" w:eastAsia="宋体"/>
          <w:color w:val="000000"/>
          <w:highlight w:val="none"/>
        </w:rPr>
        <w:t>%），第五位</w:t>
      </w:r>
      <w:r>
        <w:rPr>
          <w:rFonts w:ascii="宋体" w:hAnsi="宋体" w:eastAsia="宋体" w:cs="宋体"/>
          <w:color w:val="000000"/>
        </w:rPr>
        <w:t>只有短时效应</w:t>
      </w:r>
      <w:r>
        <w:rPr>
          <w:rFonts w:ascii="宋体" w:hAnsi="宋体" w:eastAsia="宋体"/>
          <w:color w:val="000000"/>
          <w:highlight w:val="none"/>
        </w:rPr>
        <w:t>（选择率</w:t>
      </w:r>
      <w:r>
        <w:rPr>
          <w:rFonts w:ascii="宋体" w:hAnsi="宋体" w:eastAsia="宋体" w:cs="宋体"/>
          <w:color w:val="000000"/>
        </w:rPr>
        <w:t>39.87</w:t>
      </w:r>
      <w:r>
        <w:rPr>
          <w:rFonts w:ascii="宋体" w:hAnsi="宋体" w:eastAsia="宋体"/>
          <w:color w:val="000000"/>
          <w:highlight w:val="none"/>
        </w:rPr>
        <w:t>%）。</w:t>
      </w:r>
      <w:r>
        <w:rPr>
          <w:rFonts w:ascii="宋体" w:hAnsi="宋体" w:eastAsia="宋体" w:cs="宋体"/>
          <w:color w:val="000000"/>
        </w:rPr>
        <w:t>与全省数据相比，表示网络违法行为还是很多比例要低1.7个百分点，表示治标不治本比例要高1.6个百分点。与全国数据相比，表示投诉处理不及时或没反应比例要低1.45个百分点，表示网络违法行为还是很多比例要高2.6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100</w:t>
      </w:r>
      <w:r>
        <w:rPr>
          <w:rFonts w:hint="eastAsia"/>
          <w:highlight w:val="none"/>
        </w:rPr>
        <w:fldChar w:fldCharType="end"/>
      </w:r>
      <w:bookmarkStart w:id="166" w:name="_Toc29129"/>
      <w:r>
        <w:rPr>
          <w:rFonts w:ascii="宋体" w:hAnsi="宋体" w:eastAsia="宋体"/>
          <w:color w:val="000000"/>
          <w:highlight w:val="none"/>
        </w:rPr>
        <w:t>：对遏制网络</w:t>
      </w:r>
      <w:r>
        <w:rPr>
          <w:rFonts w:hint="eastAsia" w:ascii="宋体" w:hAnsi="宋体" w:eastAsia="宋体"/>
          <w:color w:val="000000"/>
          <w:highlight w:val="none"/>
        </w:rPr>
        <w:t>违法行为工作成效</w:t>
      </w:r>
      <w:r>
        <w:rPr>
          <w:rFonts w:ascii="宋体" w:hAnsi="宋体" w:eastAsia="宋体"/>
          <w:color w:val="000000"/>
          <w:highlight w:val="none"/>
        </w:rPr>
        <w:t>不满意的</w:t>
      </w:r>
      <w:r>
        <w:rPr>
          <w:rFonts w:hint="eastAsia" w:ascii="宋体" w:hAnsi="宋体" w:eastAsia="宋体"/>
          <w:color w:val="000000"/>
          <w:highlight w:val="none"/>
        </w:rPr>
        <w:t>地方</w:t>
      </w:r>
      <w:bookmarkEnd w:id="166"/>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专题第14.1题：有哪些不满意的地方？（多选））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23</w:t>
      </w:r>
      <w:r>
        <w:rPr>
          <w:rFonts w:ascii="宋体" w:hAnsi="宋体" w:eastAsia="宋体"/>
          <w:color w:val="000000"/>
          <w:highlight w:val="none"/>
        </w:rPr>
        <w:t>）对</w:t>
      </w:r>
      <w:r>
        <w:rPr>
          <w:rFonts w:hint="eastAsia" w:ascii="宋体" w:hAnsi="宋体" w:eastAsia="宋体"/>
          <w:color w:val="000000"/>
          <w:highlight w:val="none"/>
        </w:rPr>
        <w:t>打击和遏制网络违法行为工作</w:t>
      </w:r>
      <w:r>
        <w:rPr>
          <w:rFonts w:ascii="宋体" w:hAnsi="宋体" w:eastAsia="宋体"/>
          <w:color w:val="000000"/>
          <w:highlight w:val="none"/>
        </w:rPr>
        <w:t>的期望</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打击和遏制网络违法行为工作</w:t>
      </w:r>
      <w:r>
        <w:rPr>
          <w:rFonts w:ascii="宋体" w:hAnsi="宋体" w:eastAsia="宋体"/>
          <w:color w:val="000000"/>
          <w:highlight w:val="none"/>
        </w:rPr>
        <w:t>的期望</w:t>
      </w:r>
      <w:r>
        <w:rPr>
          <w:rFonts w:hint="eastAsia" w:ascii="宋体" w:hAnsi="宋体" w:eastAsia="宋体"/>
          <w:color w:val="000000"/>
          <w:highlight w:val="none"/>
        </w:rPr>
        <w:t>主要有</w:t>
      </w:r>
      <w:r>
        <w:rPr>
          <w:rFonts w:ascii="宋体" w:hAnsi="宋体" w:eastAsia="宋体"/>
          <w:color w:val="000000"/>
          <w:highlight w:val="none"/>
        </w:rPr>
        <w:t>：最多选择的是</w:t>
      </w:r>
      <w:r>
        <w:rPr>
          <w:rFonts w:ascii="宋体" w:hAnsi="宋体" w:eastAsia="宋体" w:cs="宋体"/>
          <w:color w:val="000000"/>
        </w:rPr>
        <w:t>进一步加强打击力度</w:t>
      </w:r>
      <w:r>
        <w:rPr>
          <w:rFonts w:ascii="宋体" w:hAnsi="宋体" w:eastAsia="宋体"/>
          <w:color w:val="000000"/>
          <w:highlight w:val="none"/>
        </w:rPr>
        <w:t>（选择率</w:t>
      </w:r>
      <w:r>
        <w:rPr>
          <w:rFonts w:ascii="宋体" w:hAnsi="宋体" w:eastAsia="宋体" w:cs="宋体"/>
          <w:color w:val="000000"/>
        </w:rPr>
        <w:t>70.64</w:t>
      </w:r>
      <w:r>
        <w:rPr>
          <w:rFonts w:ascii="宋体" w:hAnsi="宋体" w:eastAsia="宋体"/>
          <w:color w:val="000000"/>
          <w:highlight w:val="none"/>
        </w:rPr>
        <w:t>%），第二位是</w:t>
      </w:r>
      <w:r>
        <w:rPr>
          <w:rFonts w:ascii="宋体" w:hAnsi="宋体" w:eastAsia="宋体" w:cs="宋体"/>
          <w:color w:val="000000"/>
        </w:rPr>
        <w:t>完善预防和防范联动机制</w:t>
      </w:r>
      <w:r>
        <w:rPr>
          <w:rFonts w:ascii="宋体" w:hAnsi="宋体" w:eastAsia="宋体"/>
          <w:color w:val="000000"/>
          <w:highlight w:val="none"/>
        </w:rPr>
        <w:t>（选择率</w:t>
      </w:r>
      <w:r>
        <w:rPr>
          <w:rFonts w:ascii="宋体" w:hAnsi="宋体" w:eastAsia="宋体" w:cs="宋体"/>
          <w:color w:val="000000"/>
        </w:rPr>
        <w:t>46.53</w:t>
      </w:r>
      <w:r>
        <w:rPr>
          <w:rFonts w:ascii="宋体" w:hAnsi="宋体" w:eastAsia="宋体"/>
          <w:color w:val="000000"/>
          <w:highlight w:val="none"/>
        </w:rPr>
        <w:t>%），第三位是</w:t>
      </w:r>
      <w:r>
        <w:rPr>
          <w:rFonts w:ascii="宋体" w:hAnsi="宋体" w:eastAsia="宋体" w:cs="宋体"/>
          <w:color w:val="000000"/>
        </w:rPr>
        <w:t>加强追收被骗款项</w:t>
      </w:r>
      <w:r>
        <w:rPr>
          <w:rFonts w:ascii="宋体" w:hAnsi="宋体" w:eastAsia="宋体"/>
          <w:color w:val="000000"/>
          <w:highlight w:val="none"/>
        </w:rPr>
        <w:t>（选择率</w:t>
      </w:r>
      <w:r>
        <w:rPr>
          <w:rFonts w:ascii="宋体" w:hAnsi="宋体" w:eastAsia="宋体" w:cs="宋体"/>
          <w:color w:val="000000"/>
        </w:rPr>
        <w:t>46.25</w:t>
      </w:r>
      <w:r>
        <w:rPr>
          <w:rFonts w:ascii="宋体" w:hAnsi="宋体" w:eastAsia="宋体"/>
          <w:color w:val="000000"/>
          <w:highlight w:val="none"/>
        </w:rPr>
        <w:t>%），第四位是</w:t>
      </w:r>
      <w:r>
        <w:rPr>
          <w:rFonts w:ascii="宋体" w:hAnsi="宋体" w:eastAsia="宋体" w:cs="宋体"/>
          <w:color w:val="000000"/>
        </w:rPr>
        <w:t>改善报案服务</w:t>
      </w:r>
      <w:r>
        <w:rPr>
          <w:rFonts w:ascii="宋体" w:hAnsi="宋体" w:eastAsia="宋体"/>
          <w:color w:val="000000"/>
          <w:highlight w:val="none"/>
        </w:rPr>
        <w:t>（选择率</w:t>
      </w:r>
      <w:r>
        <w:rPr>
          <w:rFonts w:ascii="宋体" w:hAnsi="宋体" w:eastAsia="宋体" w:cs="宋体"/>
          <w:color w:val="000000"/>
        </w:rPr>
        <w:t>39.58</w:t>
      </w:r>
      <w:r>
        <w:rPr>
          <w:rFonts w:ascii="宋体" w:hAnsi="宋体" w:eastAsia="宋体"/>
          <w:color w:val="000000"/>
          <w:highlight w:val="none"/>
        </w:rPr>
        <w:t>%），第五位是</w:t>
      </w:r>
      <w:r>
        <w:rPr>
          <w:rFonts w:ascii="宋体" w:hAnsi="宋体" w:eastAsia="宋体" w:cs="宋体"/>
          <w:color w:val="000000"/>
        </w:rPr>
        <w:t>改善办案进度反馈</w:t>
      </w:r>
      <w:r>
        <w:rPr>
          <w:rFonts w:ascii="宋体" w:hAnsi="宋体" w:eastAsia="宋体"/>
          <w:color w:val="000000"/>
          <w:highlight w:val="none"/>
        </w:rPr>
        <w:t>（选择率</w:t>
      </w:r>
      <w:r>
        <w:rPr>
          <w:rFonts w:ascii="宋体" w:hAnsi="宋体" w:eastAsia="宋体" w:cs="宋体"/>
          <w:color w:val="000000"/>
        </w:rPr>
        <w:t>32.31</w:t>
      </w:r>
      <w:r>
        <w:rPr>
          <w:rFonts w:ascii="宋体" w:hAnsi="宋体" w:eastAsia="宋体"/>
          <w:color w:val="000000"/>
          <w:highlight w:val="none"/>
        </w:rPr>
        <w:t>%）。</w:t>
      </w:r>
      <w:r>
        <w:rPr>
          <w:rFonts w:ascii="宋体" w:hAnsi="宋体" w:eastAsia="宋体" w:cs="宋体"/>
          <w:color w:val="000000"/>
        </w:rPr>
        <w:t>相较于全省数据，排名基本一致。相较于全国数据，提高破案效率、提高办案人员业务能力、其他分别比全国数据低1.61、1.79、1.21个百分点。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101</w:t>
      </w:r>
      <w:r>
        <w:rPr>
          <w:rFonts w:hint="eastAsia"/>
          <w:highlight w:val="none"/>
        </w:rPr>
        <w:fldChar w:fldCharType="end"/>
      </w:r>
      <w:bookmarkStart w:id="167" w:name="_Toc846"/>
      <w:r>
        <w:rPr>
          <w:rFonts w:ascii="宋体" w:hAnsi="宋体" w:eastAsia="宋体"/>
          <w:color w:val="000000"/>
          <w:highlight w:val="none"/>
        </w:rPr>
        <w:t>：对</w:t>
      </w:r>
      <w:r>
        <w:rPr>
          <w:rFonts w:hint="eastAsia" w:ascii="宋体" w:hAnsi="宋体" w:eastAsia="宋体"/>
          <w:color w:val="000000"/>
          <w:highlight w:val="none"/>
        </w:rPr>
        <w:t>打击和遏制网络违法行为工作</w:t>
      </w:r>
      <w:r>
        <w:rPr>
          <w:rFonts w:ascii="宋体" w:hAnsi="宋体" w:eastAsia="宋体"/>
          <w:color w:val="000000"/>
          <w:highlight w:val="none"/>
        </w:rPr>
        <w:t>的期望</w:t>
      </w:r>
      <w:bookmarkEnd w:id="167"/>
    </w:p>
    <w:p>
      <w:pPr>
        <w:ind w:firstLine="0" w:firstLineChars="0"/>
        <w:rPr>
          <w:rFonts w:ascii="黑体" w:hAnsi="黑体" w:eastAsia="黑体"/>
          <w:b/>
          <w:bCs/>
          <w:kern w:val="44"/>
          <w:sz w:val="28"/>
          <w:szCs w:val="28"/>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专题第15题：你对公安部门打击和遏制网络犯罪行为工作有什么期望？（多选））</w:t>
      </w:r>
    </w:p>
    <w:p>
      <w:pPr>
        <w:widowControl/>
        <w:adjustRightInd/>
        <w:snapToGrid/>
        <w:spacing w:line="240" w:lineRule="auto"/>
        <w:ind w:firstLine="0" w:firstLineChars="0"/>
        <w:jc w:val="left"/>
        <w:rPr>
          <w:rFonts w:asciiTheme="minorEastAsia" w:hAnsiTheme="minorEastAsia"/>
          <w:b/>
          <w:highlight w:val="none"/>
        </w:rPr>
      </w:pPr>
      <w:r>
        <w:rPr>
          <w:highlight w:val="none"/>
        </w:rPr>
        <w:br w:type="page"/>
      </w:r>
    </w:p>
    <w:p>
      <w:pPr>
        <w:pStyle w:val="3"/>
        <w:rPr>
          <w:highlight w:val="none"/>
        </w:rPr>
      </w:pPr>
      <w:bookmarkStart w:id="168" w:name="_Toc23239"/>
      <w:r>
        <w:rPr>
          <w:rFonts w:hint="eastAsia"/>
          <w:highlight w:val="none"/>
          <w:lang w:val="en-US" w:eastAsia="zh-CN"/>
        </w:rPr>
        <w:t>5</w:t>
      </w:r>
      <w:r>
        <w:rPr>
          <w:rFonts w:hint="eastAsia"/>
          <w:highlight w:val="none"/>
        </w:rPr>
        <w:t>.4专题4：个人信息保护专题</w:t>
      </w:r>
      <w:bookmarkEnd w:id="168"/>
    </w:p>
    <w:p>
      <w:pPr>
        <w:rPr>
          <w:rFonts w:ascii="微软雅黑" w:hAnsi="微软雅黑" w:eastAsia="微软雅黑"/>
          <w:color w:val="333333"/>
          <w:sz w:val="22"/>
          <w:szCs w:val="22"/>
          <w:highlight w:val="none"/>
        </w:rPr>
      </w:pPr>
      <w:r>
        <w:rPr>
          <w:rFonts w:ascii="宋体" w:hAnsi="宋体" w:eastAsia="宋体"/>
          <w:color w:val="000000"/>
          <w:highlight w:val="none"/>
        </w:rPr>
        <w:t>参与本专题答题的公众网民人数量为</w:t>
      </w:r>
      <w:r>
        <w:rPr>
          <w:highlight w:val="none"/>
        </w:rPr>
        <w:t>41697</w:t>
      </w:r>
      <w:r>
        <w:rPr>
          <w:rFonts w:ascii="宋体" w:hAnsi="宋体" w:eastAsia="宋体"/>
          <w:color w:val="000000"/>
          <w:highlight w:val="none"/>
        </w:rPr>
        <w:t>人。</w:t>
      </w: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w:t>
      </w:r>
      <w:r>
        <w:rPr>
          <w:rFonts w:ascii="宋体" w:hAnsi="宋体" w:eastAsia="宋体"/>
          <w:color w:val="000000"/>
          <w:highlight w:val="none"/>
        </w:rPr>
        <w:t>）个人信息保护状况评价</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公众网民对我国个人信息保护状况的评价：</w:t>
      </w:r>
      <w:r>
        <w:rPr>
          <w:rFonts w:hint="eastAsia" w:ascii="宋体" w:hAnsi="宋体" w:eastAsia="宋体"/>
          <w:color w:val="000000"/>
          <w:highlight w:val="none"/>
        </w:rPr>
        <w:t>正面评价（认为比较好和非常好）的占</w:t>
      </w:r>
      <w:r>
        <w:rPr>
          <w:rFonts w:ascii="Calibri" w:hAnsi="Calibri" w:eastAsia="Calibri"/>
          <w:color w:val="000000"/>
          <w:highlight w:val="none"/>
        </w:rPr>
        <w:t>29.72%</w:t>
      </w:r>
      <w:r>
        <w:rPr>
          <w:rFonts w:ascii="宋体" w:hAnsi="宋体" w:eastAsia="宋体"/>
          <w:color w:val="000000"/>
          <w:highlight w:val="none"/>
        </w:rPr>
        <w:t>，其中</w:t>
      </w:r>
      <w:r>
        <w:rPr>
          <w:rFonts w:ascii="Calibri" w:hAnsi="Calibri" w:eastAsia="Calibri"/>
          <w:color w:val="000000"/>
          <w:highlight w:val="none"/>
        </w:rPr>
        <w:t>5.79%</w:t>
      </w:r>
      <w:r>
        <w:rPr>
          <w:rFonts w:ascii="宋体" w:hAnsi="宋体" w:eastAsia="宋体"/>
          <w:color w:val="000000"/>
          <w:highlight w:val="none"/>
        </w:rPr>
        <w:t>公众网民认为非常好，</w:t>
      </w:r>
      <w:r>
        <w:rPr>
          <w:rFonts w:ascii="Calibri" w:hAnsi="Calibri" w:eastAsia="Calibri"/>
          <w:color w:val="000000"/>
          <w:highlight w:val="none"/>
        </w:rPr>
        <w:t>23.93%</w:t>
      </w:r>
      <w:r>
        <w:rPr>
          <w:rFonts w:ascii="宋体" w:hAnsi="宋体" w:eastAsia="宋体"/>
          <w:color w:val="000000"/>
          <w:highlight w:val="none"/>
        </w:rPr>
        <w:t>认为比较好。</w:t>
      </w:r>
      <w:r>
        <w:rPr>
          <w:rFonts w:ascii="Calibri" w:hAnsi="Calibri" w:eastAsia="Calibri"/>
          <w:color w:val="000000"/>
          <w:highlight w:val="none"/>
        </w:rPr>
        <w:t>40.12%</w:t>
      </w:r>
      <w:r>
        <w:rPr>
          <w:rFonts w:ascii="宋体" w:hAnsi="宋体" w:eastAsia="宋体"/>
          <w:color w:val="000000"/>
          <w:highlight w:val="none"/>
        </w:rPr>
        <w:t>认为一般</w:t>
      </w:r>
      <w:r>
        <w:rPr>
          <w:rFonts w:hint="eastAsia" w:ascii="宋体" w:hAnsi="宋体" w:eastAsia="宋体"/>
          <w:color w:val="000000"/>
          <w:highlight w:val="none"/>
        </w:rPr>
        <w:t>。负面评价（</w:t>
      </w:r>
      <w:r>
        <w:rPr>
          <w:rFonts w:ascii="宋体" w:hAnsi="宋体" w:eastAsia="宋体"/>
          <w:color w:val="000000"/>
          <w:highlight w:val="none"/>
        </w:rPr>
        <w:t>认为不太好或非常不好</w:t>
      </w:r>
      <w:r>
        <w:rPr>
          <w:rFonts w:hint="eastAsia" w:ascii="宋体" w:hAnsi="宋体" w:eastAsia="宋体"/>
          <w:color w:val="000000"/>
          <w:highlight w:val="none"/>
        </w:rPr>
        <w:t>）的占</w:t>
      </w:r>
      <w:r>
        <w:rPr>
          <w:rFonts w:ascii="Calibri" w:hAnsi="Calibri" w:eastAsia="Calibri"/>
          <w:color w:val="000000"/>
          <w:highlight w:val="none"/>
        </w:rPr>
        <w:t>30.16%</w:t>
      </w:r>
      <w:r>
        <w:rPr>
          <w:rFonts w:ascii="宋体" w:hAnsi="宋体" w:eastAsia="宋体"/>
          <w:color w:val="000000"/>
          <w:highlight w:val="none"/>
        </w:rPr>
        <w:t>，其中</w:t>
      </w:r>
      <w:r>
        <w:rPr>
          <w:rFonts w:ascii="Calibri" w:hAnsi="Calibri" w:eastAsia="Calibri"/>
          <w:color w:val="000000"/>
          <w:highlight w:val="none"/>
        </w:rPr>
        <w:t>19.3%</w:t>
      </w:r>
      <w:r>
        <w:rPr>
          <w:rFonts w:ascii="宋体" w:hAnsi="宋体" w:eastAsia="宋体"/>
          <w:color w:val="000000"/>
          <w:highlight w:val="none"/>
        </w:rPr>
        <w:t>认为不太好，</w:t>
      </w:r>
      <w:r>
        <w:rPr>
          <w:rFonts w:ascii="Calibri" w:hAnsi="Calibri" w:eastAsia="Calibri"/>
          <w:color w:val="000000"/>
          <w:highlight w:val="none"/>
        </w:rPr>
        <w:t>10.86%</w:t>
      </w:r>
      <w:r>
        <w:rPr>
          <w:rFonts w:ascii="宋体" w:hAnsi="宋体" w:eastAsia="宋体"/>
          <w:color w:val="000000"/>
          <w:highlight w:val="none"/>
        </w:rPr>
        <w:t>认为非常不好。</w:t>
      </w:r>
      <w:r>
        <w:rPr>
          <w:rFonts w:ascii="Calibri" w:hAnsi="Calibri" w:eastAsia="Calibri"/>
          <w:color w:val="000000"/>
          <w:highlight w:val="none"/>
        </w:rPr>
        <w:t>与全省数据相比，表示非常好比例要低3.61个百分点，表示一般比例要高1.16个百分点。与全国数据相比，表示非常好比例要低5.74个百分点，表示一般比例要高3.42个百分点。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102</w:t>
      </w:r>
      <w:r>
        <w:rPr>
          <w:rFonts w:hint="eastAsia"/>
          <w:highlight w:val="none"/>
        </w:rPr>
        <w:fldChar w:fldCharType="end"/>
      </w:r>
      <w:bookmarkStart w:id="169" w:name="_Toc30791"/>
      <w:r>
        <w:rPr>
          <w:rFonts w:ascii="宋体" w:hAnsi="宋体" w:eastAsia="宋体"/>
          <w:color w:val="000000"/>
          <w:highlight w:val="none"/>
        </w:rPr>
        <w:t>：个人信息保护状况评价</w:t>
      </w:r>
      <w:bookmarkEnd w:id="16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个人信息保护专题第1题：您认为当前我国个人信息保护的状况如何？）</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2</w:t>
      </w:r>
      <w:r>
        <w:rPr>
          <w:rFonts w:ascii="宋体" w:hAnsi="宋体" w:eastAsia="宋体"/>
          <w:color w:val="000000"/>
          <w:highlight w:val="none"/>
        </w:rPr>
        <w:t>）</w:t>
      </w:r>
      <w:r>
        <w:rPr>
          <w:rFonts w:hint="eastAsia" w:ascii="宋体" w:hAnsi="宋体" w:eastAsia="宋体"/>
          <w:color w:val="000000"/>
          <w:highlight w:val="none"/>
        </w:rPr>
        <w:t>网络</w:t>
      </w:r>
      <w:r>
        <w:rPr>
          <w:rFonts w:ascii="宋体" w:hAnsi="宋体" w:eastAsia="宋体"/>
          <w:color w:val="000000"/>
          <w:highlight w:val="none"/>
        </w:rPr>
        <w:t>个人信息泄露</w:t>
      </w:r>
      <w:r>
        <w:rPr>
          <w:rFonts w:hint="eastAsia" w:ascii="宋体" w:hAnsi="宋体" w:eastAsia="宋体"/>
          <w:color w:val="000000"/>
          <w:highlight w:val="none"/>
        </w:rPr>
        <w:t>状况</w:t>
      </w:r>
      <w:r>
        <w:rPr>
          <w:rFonts w:ascii="宋体" w:hAnsi="宋体" w:eastAsia="宋体"/>
          <w:color w:val="000000"/>
          <w:highlight w:val="none"/>
        </w:rPr>
        <w:t>评价</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遇到网络个</w:t>
      </w:r>
      <w:r>
        <w:rPr>
          <w:rFonts w:ascii="宋体" w:hAnsi="宋体" w:eastAsia="宋体"/>
          <w:color w:val="000000"/>
          <w:highlight w:val="none"/>
        </w:rPr>
        <w:t>人信息泄露</w:t>
      </w:r>
      <w:r>
        <w:rPr>
          <w:rFonts w:hint="eastAsia" w:ascii="宋体" w:hAnsi="宋体" w:eastAsia="宋体"/>
          <w:color w:val="000000"/>
          <w:highlight w:val="none"/>
        </w:rPr>
        <w:t>状况</w:t>
      </w:r>
      <w:r>
        <w:rPr>
          <w:rFonts w:ascii="宋体" w:hAnsi="宋体" w:eastAsia="宋体"/>
          <w:color w:val="000000"/>
          <w:highlight w:val="none"/>
        </w:rPr>
        <w:t>评价：认为比较多以上的占</w:t>
      </w:r>
      <w:r>
        <w:rPr>
          <w:rFonts w:ascii="Calibri" w:hAnsi="Calibri" w:eastAsia="Calibri"/>
          <w:color w:val="000000"/>
          <w:highlight w:val="none"/>
        </w:rPr>
        <w:t>52.27%</w:t>
      </w:r>
      <w:r>
        <w:rPr>
          <w:rFonts w:ascii="宋体" w:hAnsi="宋体" w:eastAsia="宋体"/>
          <w:color w:val="000000"/>
          <w:highlight w:val="none"/>
        </w:rPr>
        <w:t>，其中</w:t>
      </w:r>
      <w:r>
        <w:rPr>
          <w:rFonts w:ascii="Calibri" w:hAnsi="Calibri" w:eastAsia="Calibri"/>
          <w:color w:val="000000"/>
          <w:highlight w:val="none"/>
        </w:rPr>
        <w:t>17.58%</w:t>
      </w:r>
      <w:r>
        <w:rPr>
          <w:rFonts w:ascii="宋体" w:hAnsi="宋体" w:eastAsia="宋体"/>
          <w:color w:val="000000"/>
          <w:highlight w:val="none"/>
        </w:rPr>
        <w:t>公众网民认为非常多，</w:t>
      </w:r>
      <w:r>
        <w:rPr>
          <w:rFonts w:ascii="Calibri" w:hAnsi="Calibri" w:eastAsia="Calibri"/>
          <w:color w:val="000000"/>
          <w:highlight w:val="none"/>
        </w:rPr>
        <w:t>34.69%</w:t>
      </w:r>
      <w:r>
        <w:rPr>
          <w:rFonts w:ascii="宋体" w:hAnsi="宋体" w:eastAsia="宋体"/>
          <w:color w:val="000000"/>
          <w:highlight w:val="none"/>
        </w:rPr>
        <w:t>认为比较多。</w:t>
      </w:r>
      <w:r>
        <w:rPr>
          <w:rFonts w:ascii="Calibri" w:hAnsi="Calibri" w:eastAsia="Calibri"/>
          <w:color w:val="000000"/>
          <w:sz w:val="26"/>
          <w:szCs w:val="26"/>
          <w:highlight w:val="none"/>
        </w:rPr>
        <w:t>43.64</w:t>
      </w:r>
      <w:r>
        <w:rPr>
          <w:rFonts w:ascii="Calibri" w:hAnsi="Calibri" w:eastAsia="Calibri"/>
          <w:color w:val="000000"/>
          <w:highlight w:val="none"/>
        </w:rPr>
        <w:t>%</w:t>
      </w:r>
      <w:r>
        <w:rPr>
          <w:rFonts w:ascii="宋体" w:hAnsi="宋体" w:eastAsia="宋体"/>
          <w:color w:val="000000"/>
          <w:highlight w:val="none"/>
        </w:rPr>
        <w:t>认为很少或有一些，其中</w:t>
      </w:r>
      <w:r>
        <w:rPr>
          <w:rFonts w:ascii="Calibri" w:hAnsi="Calibri" w:eastAsia="Calibri"/>
          <w:color w:val="000000"/>
          <w:highlight w:val="none"/>
        </w:rPr>
        <w:t>34.73%</w:t>
      </w:r>
      <w:r>
        <w:rPr>
          <w:rFonts w:ascii="宋体" w:hAnsi="宋体" w:eastAsia="宋体"/>
          <w:color w:val="000000"/>
          <w:highlight w:val="none"/>
        </w:rPr>
        <w:t>认为有一些，</w:t>
      </w:r>
      <w:r>
        <w:rPr>
          <w:rFonts w:ascii="Calibri" w:hAnsi="Calibri" w:eastAsia="Calibri"/>
          <w:color w:val="000000"/>
          <w:highlight w:val="none"/>
        </w:rPr>
        <w:t>8.91%</w:t>
      </w:r>
      <w:r>
        <w:rPr>
          <w:rFonts w:ascii="宋体" w:hAnsi="宋体" w:eastAsia="宋体"/>
          <w:color w:val="000000"/>
          <w:highlight w:val="none"/>
        </w:rPr>
        <w:t>认为很少。</w:t>
      </w:r>
      <w:r>
        <w:rPr>
          <w:rFonts w:ascii="Calibri" w:hAnsi="Calibri" w:eastAsia="Calibri"/>
          <w:color w:val="000000"/>
          <w:highlight w:val="none"/>
        </w:rPr>
        <w:t>4.08%</w:t>
      </w:r>
      <w:r>
        <w:rPr>
          <w:rFonts w:ascii="宋体" w:hAnsi="宋体" w:eastAsia="宋体"/>
          <w:color w:val="000000"/>
          <w:highlight w:val="none"/>
        </w:rPr>
        <w:t>公众网民没有遇到过。</w:t>
      </w:r>
      <w:r>
        <w:rPr>
          <w:rFonts w:ascii="Calibri" w:hAnsi="Calibri" w:eastAsia="Calibri"/>
          <w:color w:val="000000"/>
          <w:highlight w:val="none"/>
        </w:rPr>
        <w:t>相较于全省数据，除非常多和比较多比全省数据分别高出4.5个百分点、5.59个百分点外，其他数据值均少于全省数据。相较于全国数据，除非常多和比较多比全国数据分别高出4.03个百分点、7.88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103</w:t>
      </w:r>
      <w:r>
        <w:rPr>
          <w:rFonts w:hint="eastAsia"/>
          <w:highlight w:val="none"/>
        </w:rPr>
        <w:fldChar w:fldCharType="end"/>
      </w:r>
      <w:bookmarkStart w:id="170" w:name="_Toc24325"/>
      <w:r>
        <w:rPr>
          <w:rFonts w:ascii="宋体" w:hAnsi="宋体" w:eastAsia="宋体"/>
          <w:color w:val="000000"/>
          <w:highlight w:val="none"/>
        </w:rPr>
        <w:t>：</w:t>
      </w:r>
      <w:r>
        <w:rPr>
          <w:rFonts w:hint="eastAsia" w:ascii="宋体" w:hAnsi="宋体" w:eastAsia="宋体"/>
          <w:color w:val="000000"/>
          <w:highlight w:val="none"/>
        </w:rPr>
        <w:t>网络</w:t>
      </w:r>
      <w:r>
        <w:rPr>
          <w:rFonts w:ascii="宋体" w:hAnsi="宋体" w:eastAsia="宋体"/>
          <w:color w:val="000000"/>
          <w:highlight w:val="none"/>
        </w:rPr>
        <w:t>个人信息泄露</w:t>
      </w:r>
      <w:r>
        <w:rPr>
          <w:rFonts w:hint="eastAsia" w:ascii="宋体" w:hAnsi="宋体" w:eastAsia="宋体"/>
          <w:color w:val="000000"/>
          <w:highlight w:val="none"/>
        </w:rPr>
        <w:t>状况</w:t>
      </w:r>
      <w:r>
        <w:rPr>
          <w:rFonts w:ascii="宋体" w:hAnsi="宋体" w:eastAsia="宋体"/>
          <w:color w:val="000000"/>
          <w:highlight w:val="none"/>
        </w:rPr>
        <w:t>评价</w:t>
      </w:r>
      <w:bookmarkEnd w:id="17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3</w:t>
      </w:r>
      <w:r>
        <w:rPr>
          <w:rFonts w:ascii="宋体" w:hAnsi="宋体" w:eastAsia="宋体"/>
          <w:color w:val="000000"/>
          <w:highlight w:val="none"/>
        </w:rPr>
        <w:t>）个人信息保护做得不好的应用领域</w:t>
      </w:r>
    </w:p>
    <w:p>
      <w:pPr>
        <w:rPr>
          <w:rFonts w:ascii="宋体" w:hAnsi="宋体" w:eastAsia="宋体"/>
          <w:color w:val="000000"/>
          <w:highlight w:val="none"/>
        </w:rPr>
      </w:pPr>
      <w:r>
        <w:rPr>
          <w:rFonts w:ascii="宋体" w:hAnsi="宋体" w:eastAsia="宋体"/>
          <w:color w:val="000000"/>
          <w:highlight w:val="none"/>
        </w:rPr>
        <w:t>近一年，公众网民认为个人信息保护做得不好的应用领域有：最多选择的是</w:t>
      </w:r>
      <w:r>
        <w:rPr>
          <w:rFonts w:ascii="Calibri" w:hAnsi="Calibri" w:eastAsia="Calibri"/>
          <w:color w:val="000000"/>
          <w:highlight w:val="none"/>
        </w:rPr>
        <w:t>社交应用(即时通讯、短视频等)</w:t>
      </w:r>
      <w:r>
        <w:rPr>
          <w:rFonts w:ascii="宋体" w:hAnsi="宋体" w:eastAsia="宋体"/>
          <w:color w:val="000000"/>
          <w:highlight w:val="none"/>
        </w:rPr>
        <w:t>（选择率</w:t>
      </w:r>
      <w:r>
        <w:rPr>
          <w:rFonts w:ascii="Calibri" w:hAnsi="Calibri" w:eastAsia="Calibri"/>
          <w:color w:val="000000"/>
          <w:highlight w:val="none"/>
        </w:rPr>
        <w:t>63.06%</w:t>
      </w:r>
      <w:r>
        <w:rPr>
          <w:rFonts w:ascii="宋体" w:hAnsi="宋体" w:eastAsia="宋体"/>
          <w:color w:val="000000"/>
          <w:highlight w:val="none"/>
        </w:rPr>
        <w:t>），第二位是</w:t>
      </w:r>
      <w:r>
        <w:rPr>
          <w:rFonts w:ascii="Calibri" w:hAnsi="Calibri" w:eastAsia="Calibri"/>
          <w:color w:val="000000"/>
          <w:highlight w:val="none"/>
        </w:rPr>
        <w:t>电子商务(网络购物、网上支付、网上银行等)</w:t>
      </w:r>
      <w:r>
        <w:rPr>
          <w:rFonts w:ascii="宋体" w:hAnsi="宋体" w:eastAsia="宋体"/>
          <w:color w:val="000000"/>
          <w:highlight w:val="none"/>
        </w:rPr>
        <w:t>（选择率</w:t>
      </w:r>
      <w:r>
        <w:rPr>
          <w:rFonts w:ascii="Calibri" w:hAnsi="Calibri" w:eastAsia="Calibri"/>
          <w:color w:val="000000"/>
          <w:highlight w:val="none"/>
        </w:rPr>
        <w:t>57.75%</w:t>
      </w:r>
      <w:r>
        <w:rPr>
          <w:rFonts w:ascii="宋体" w:hAnsi="宋体" w:eastAsia="宋体"/>
          <w:color w:val="000000"/>
          <w:highlight w:val="none"/>
        </w:rPr>
        <w:t>），第三位是</w:t>
      </w:r>
      <w:r>
        <w:rPr>
          <w:rFonts w:ascii="Calibri" w:hAnsi="Calibri" w:eastAsia="Calibri"/>
          <w:color w:val="000000"/>
          <w:highlight w:val="none"/>
        </w:rPr>
        <w:t>生活服务(搜索引擎、出行、导航、网约车、旅游、美图等)</w:t>
      </w:r>
      <w:r>
        <w:rPr>
          <w:rFonts w:ascii="宋体" w:hAnsi="宋体" w:eastAsia="宋体"/>
          <w:color w:val="000000"/>
          <w:highlight w:val="none"/>
        </w:rPr>
        <w:t>（选择率</w:t>
      </w:r>
      <w:r>
        <w:rPr>
          <w:rFonts w:ascii="Calibri" w:hAnsi="Calibri" w:eastAsia="Calibri"/>
          <w:color w:val="000000"/>
          <w:highlight w:val="none"/>
        </w:rPr>
        <w:t>45.39%</w:t>
      </w:r>
      <w:r>
        <w:rPr>
          <w:rFonts w:ascii="宋体" w:hAnsi="宋体" w:eastAsia="宋体"/>
          <w:color w:val="000000"/>
          <w:highlight w:val="none"/>
        </w:rPr>
        <w:t>），第四位是</w:t>
      </w:r>
      <w:r>
        <w:rPr>
          <w:rFonts w:ascii="Calibri" w:hAnsi="Calibri" w:eastAsia="Calibri"/>
          <w:color w:val="000000"/>
          <w:highlight w:val="none"/>
        </w:rPr>
        <w:t>网络媒体(新闻资讯、网上阅读、视频直播等)</w:t>
      </w:r>
      <w:r>
        <w:rPr>
          <w:rFonts w:ascii="宋体" w:hAnsi="宋体" w:eastAsia="宋体"/>
          <w:color w:val="000000"/>
          <w:highlight w:val="none"/>
        </w:rPr>
        <w:t>（选择率</w:t>
      </w:r>
      <w:r>
        <w:rPr>
          <w:rFonts w:ascii="Calibri" w:hAnsi="Calibri" w:eastAsia="Calibri"/>
          <w:color w:val="000000"/>
          <w:highlight w:val="none"/>
        </w:rPr>
        <w:t>43.1%</w:t>
      </w:r>
      <w:r>
        <w:rPr>
          <w:rFonts w:ascii="宋体" w:hAnsi="宋体" w:eastAsia="宋体"/>
          <w:color w:val="000000"/>
          <w:highlight w:val="none"/>
        </w:rPr>
        <w:t>），第五位是</w:t>
      </w:r>
      <w:r>
        <w:rPr>
          <w:rFonts w:ascii="Calibri" w:hAnsi="Calibri" w:eastAsia="Calibri"/>
          <w:color w:val="000000"/>
          <w:highlight w:val="none"/>
        </w:rPr>
        <w:t>数字娱乐(网络游戏、网络音乐、网络视频等)</w:t>
      </w:r>
      <w:r>
        <w:rPr>
          <w:rFonts w:ascii="宋体" w:hAnsi="宋体" w:eastAsia="宋体"/>
          <w:color w:val="000000"/>
          <w:highlight w:val="none"/>
        </w:rPr>
        <w:t>（选择率</w:t>
      </w:r>
      <w:r>
        <w:rPr>
          <w:rFonts w:ascii="Calibri" w:hAnsi="Calibri" w:eastAsia="Calibri"/>
          <w:color w:val="000000"/>
          <w:highlight w:val="none"/>
        </w:rPr>
        <w:t>36.39%</w:t>
      </w:r>
      <w:r>
        <w:rPr>
          <w:rFonts w:ascii="宋体" w:hAnsi="宋体" w:eastAsia="宋体"/>
          <w:color w:val="000000"/>
          <w:highlight w:val="none"/>
        </w:rPr>
        <w:t>）</w:t>
      </w:r>
      <w:r>
        <w:rPr>
          <w:rFonts w:hint="eastAsia" w:ascii="宋体" w:hAnsi="宋体" w:eastAsia="宋体"/>
          <w:color w:val="000000"/>
          <w:highlight w:val="none"/>
        </w:rPr>
        <w:t>。</w:t>
      </w:r>
      <w:r>
        <w:rPr>
          <w:rFonts w:ascii="Calibri" w:hAnsi="Calibri" w:eastAsia="Calibri"/>
          <w:color w:val="000000"/>
          <w:highlight w:val="none"/>
        </w:rPr>
        <w:t>与全省数据相比，表示其他(列出有问题的APP种类或名称)比例要低2.29个百分点，表示社交应用(即时通讯、短视频等)比例要高4.67个百分点。与全国数据相比，表示其他(列出有问题的APP种类或名称)比例要低2.97个百分点，表示社交应用(即时通讯、短视频等)比例要高6.18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104</w:t>
      </w:r>
      <w:r>
        <w:rPr>
          <w:rFonts w:hint="eastAsia"/>
          <w:highlight w:val="none"/>
        </w:rPr>
        <w:fldChar w:fldCharType="end"/>
      </w:r>
      <w:bookmarkStart w:id="171" w:name="_Toc4672"/>
      <w:r>
        <w:rPr>
          <w:rFonts w:ascii="宋体" w:hAnsi="宋体" w:eastAsia="宋体"/>
          <w:color w:val="000000"/>
          <w:highlight w:val="none"/>
        </w:rPr>
        <w:t>：个人信息保护做得不好的应用领域</w:t>
      </w:r>
      <w:bookmarkEnd w:id="17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个人信息保护专题第3题： 您认为下列哪类应用的个人信息保护做得不太好？（多选））</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（4）个人信息泄露的</w:t>
      </w:r>
      <w:r>
        <w:rPr>
          <w:rFonts w:hint="eastAsia" w:ascii="宋体" w:hAnsi="宋体" w:eastAsia="宋体"/>
          <w:color w:val="000000"/>
          <w:highlight w:val="none"/>
        </w:rPr>
        <w:t>环节</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公众网民认为个人信息泄露的</w:t>
      </w:r>
      <w:r>
        <w:rPr>
          <w:rFonts w:hint="eastAsia" w:ascii="宋体" w:hAnsi="宋体" w:eastAsia="宋体"/>
          <w:color w:val="000000"/>
          <w:highlight w:val="none"/>
        </w:rPr>
        <w:t>主要环节</w:t>
      </w:r>
      <w:r>
        <w:rPr>
          <w:rFonts w:ascii="宋体" w:hAnsi="宋体" w:eastAsia="宋体"/>
          <w:color w:val="000000"/>
          <w:highlight w:val="none"/>
        </w:rPr>
        <w:t>有：排行第一位是</w:t>
      </w:r>
      <w:r>
        <w:rPr>
          <w:rFonts w:ascii="Calibri" w:hAnsi="Calibri" w:eastAsia="Calibri"/>
          <w:color w:val="000000"/>
          <w:highlight w:val="none"/>
        </w:rPr>
        <w:t>注册APP账户，App要求获取相机、位置等隐私权限</w:t>
      </w:r>
      <w:r>
        <w:rPr>
          <w:rFonts w:ascii="宋体" w:hAnsi="宋体" w:eastAsia="宋体"/>
          <w:color w:val="000000"/>
          <w:highlight w:val="none"/>
        </w:rPr>
        <w:t>（选择率</w:t>
      </w:r>
      <w:r>
        <w:rPr>
          <w:rFonts w:ascii="Calibri" w:hAnsi="Calibri" w:eastAsia="Calibri"/>
          <w:color w:val="000000"/>
          <w:highlight w:val="none"/>
        </w:rPr>
        <w:t>80.08%</w:t>
      </w:r>
      <w:r>
        <w:rPr>
          <w:rFonts w:ascii="宋体" w:hAnsi="宋体" w:eastAsia="宋体"/>
          <w:color w:val="000000"/>
          <w:highlight w:val="none"/>
        </w:rPr>
        <w:t>），第二位是</w:t>
      </w:r>
      <w:r>
        <w:rPr>
          <w:rFonts w:ascii="Calibri" w:hAnsi="Calibri" w:eastAsia="Calibri"/>
          <w:color w:val="000000"/>
          <w:highlight w:val="none"/>
        </w:rPr>
        <w:t>参与网上测试、投票、抽奖活动</w:t>
      </w:r>
      <w:r>
        <w:rPr>
          <w:rFonts w:ascii="宋体" w:hAnsi="宋体" w:eastAsia="宋体"/>
          <w:color w:val="000000"/>
          <w:highlight w:val="none"/>
        </w:rPr>
        <w:t>（选择率</w:t>
      </w:r>
      <w:r>
        <w:rPr>
          <w:rFonts w:ascii="Calibri" w:hAnsi="Calibri" w:eastAsia="Calibri"/>
          <w:color w:val="000000"/>
          <w:highlight w:val="none"/>
        </w:rPr>
        <w:t>54.62%</w:t>
      </w:r>
      <w:r>
        <w:rPr>
          <w:rFonts w:ascii="宋体" w:hAnsi="宋体" w:eastAsia="宋体"/>
          <w:color w:val="000000"/>
          <w:highlight w:val="none"/>
        </w:rPr>
        <w:t>），第三位是</w:t>
      </w:r>
      <w:r>
        <w:rPr>
          <w:rFonts w:ascii="Calibri" w:hAnsi="Calibri" w:eastAsia="Calibri"/>
          <w:color w:val="000000"/>
          <w:highlight w:val="none"/>
        </w:rPr>
        <w:t>使用公共WiFi</w:t>
      </w:r>
      <w:r>
        <w:rPr>
          <w:rFonts w:ascii="宋体" w:hAnsi="宋体" w:eastAsia="宋体"/>
          <w:color w:val="000000"/>
          <w:highlight w:val="none"/>
        </w:rPr>
        <w:t>（选择率</w:t>
      </w:r>
      <w:r>
        <w:rPr>
          <w:rFonts w:ascii="Calibri" w:hAnsi="Calibri" w:eastAsia="Calibri"/>
          <w:color w:val="000000"/>
          <w:highlight w:val="none"/>
        </w:rPr>
        <w:t>42.45%</w:t>
      </w:r>
      <w:r>
        <w:rPr>
          <w:rFonts w:ascii="宋体" w:hAnsi="宋体" w:eastAsia="宋体"/>
          <w:color w:val="000000"/>
          <w:highlight w:val="none"/>
        </w:rPr>
        <w:t>），第四位是</w:t>
      </w:r>
      <w:r>
        <w:rPr>
          <w:rFonts w:ascii="Calibri" w:hAnsi="Calibri" w:eastAsia="Calibri"/>
          <w:color w:val="000000"/>
          <w:highlight w:val="none"/>
        </w:rPr>
        <w:t>浏览器截取敏感信息</w:t>
      </w:r>
      <w:r>
        <w:rPr>
          <w:rFonts w:ascii="宋体" w:hAnsi="宋体" w:eastAsia="宋体"/>
          <w:color w:val="000000"/>
          <w:highlight w:val="none"/>
        </w:rPr>
        <w:t>（选择率</w:t>
      </w:r>
      <w:r>
        <w:rPr>
          <w:rFonts w:ascii="Calibri" w:hAnsi="Calibri" w:eastAsia="Calibri"/>
          <w:color w:val="000000"/>
          <w:highlight w:val="none"/>
        </w:rPr>
        <w:t>37.34%）</w:t>
      </w:r>
      <w:r>
        <w:rPr>
          <w:rFonts w:ascii="宋体" w:hAnsi="宋体" w:eastAsia="宋体"/>
          <w:color w:val="000000"/>
          <w:highlight w:val="none"/>
        </w:rPr>
        <w:t>，第五位是</w:t>
      </w:r>
      <w:r>
        <w:rPr>
          <w:rFonts w:ascii="Calibri" w:hAnsi="Calibri" w:eastAsia="Calibri"/>
          <w:color w:val="000000"/>
          <w:highlight w:val="none"/>
        </w:rPr>
        <w:t>点击网上不明二维码、链接</w:t>
      </w:r>
      <w:r>
        <w:rPr>
          <w:rFonts w:ascii="宋体" w:hAnsi="宋体" w:eastAsia="宋体"/>
          <w:color w:val="000000"/>
          <w:highlight w:val="none"/>
        </w:rPr>
        <w:t>（选择率</w:t>
      </w:r>
      <w:r>
        <w:rPr>
          <w:rFonts w:ascii="Calibri" w:hAnsi="Calibri" w:eastAsia="Calibri"/>
          <w:color w:val="000000"/>
          <w:highlight w:val="none"/>
        </w:rPr>
        <w:t>36.97%</w:t>
      </w:r>
      <w:r>
        <w:rPr>
          <w:rFonts w:ascii="宋体" w:hAnsi="宋体" w:eastAsia="宋体"/>
          <w:color w:val="000000"/>
          <w:highlight w:val="none"/>
        </w:rPr>
        <w:t>）。</w:t>
      </w:r>
      <w:r>
        <w:rPr>
          <w:rFonts w:ascii="Calibri" w:hAnsi="Calibri" w:eastAsia="Calibri"/>
          <w:color w:val="000000"/>
          <w:highlight w:val="none"/>
        </w:rPr>
        <w:t>与全省数据相比，表示点击网上不明二维码、链接比例要低3.08个百分点，表示注册APP账户，App要求获取相机、位置等隐私权限比例要高5.1个百分点。与全国数据相比，表示点击网上不明二维码、链接比例要低2.4个百分点，表示注册APP账户，App要求获取相机、位置等隐私权限比例要高6.59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4"/>
                    <a:stretch>
                      <a:fillRect/>
                    </a:stretch>
                  </pic:blipFill>
                  <pic:spPr>
                    <a:xfrm>
                      <a:off x="0" y="0"/>
                      <a:ext cx="5095875" cy="6191250"/>
                    </a:xfrm>
                    <a:prstGeom prst="rect">
                      <a:avLst/>
                    </a:prstGeom>
                  </pic:spPr>
                </pic:pic>
              </a:graphicData>
            </a:graphic>
          </wp:inline>
        </w:drawing>
      </w:r>
    </w:p>
    <w:p>
      <w:pPr>
        <w:jc w:val="center"/>
        <w:rPr>
          <w:rFonts w:ascii="微软雅黑" w:hAnsi="微软雅黑" w:eastAsia="宋体"/>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105</w:t>
      </w:r>
      <w:r>
        <w:rPr>
          <w:rFonts w:hint="eastAsia"/>
          <w:highlight w:val="none"/>
        </w:rPr>
        <w:fldChar w:fldCharType="end"/>
      </w:r>
      <w:bookmarkStart w:id="172" w:name="_Toc2793"/>
      <w:r>
        <w:rPr>
          <w:rFonts w:ascii="宋体" w:hAnsi="宋体" w:eastAsia="宋体"/>
          <w:color w:val="000000"/>
          <w:highlight w:val="none"/>
        </w:rPr>
        <w:t>：个人信息泄露的</w:t>
      </w:r>
      <w:r>
        <w:rPr>
          <w:rFonts w:hint="eastAsia" w:ascii="宋体" w:hAnsi="宋体" w:eastAsia="宋体"/>
          <w:color w:val="000000"/>
          <w:highlight w:val="none"/>
        </w:rPr>
        <w:t>环节</w:t>
      </w:r>
      <w:bookmarkEnd w:id="17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个人信息保护专题第4题：您觉得您的个人信息有可能是从下列哪个环节泄露的？（多选））</w:t>
      </w:r>
    </w:p>
    <w:p>
      <w:pPr>
        <w:ind w:firstLine="0" w:firstLineChars="0"/>
        <w:jc w:val="left"/>
        <w:rPr>
          <w:rFonts w:ascii="宋体" w:hAnsi="宋体" w:eastAsia="宋体"/>
          <w:color w:val="000000"/>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（5）</w:t>
      </w:r>
      <w:r>
        <w:rPr>
          <w:rFonts w:ascii="Calibri" w:hAnsi="Calibri" w:eastAsia="Calibri"/>
          <w:color w:val="000000"/>
          <w:highlight w:val="none"/>
        </w:rPr>
        <w:t>APP</w:t>
      </w:r>
      <w:r>
        <w:rPr>
          <w:rFonts w:ascii="宋体" w:hAnsi="宋体" w:eastAsia="宋体"/>
          <w:color w:val="000000"/>
          <w:highlight w:val="none"/>
        </w:rPr>
        <w:t>收集</w:t>
      </w:r>
      <w:r>
        <w:rPr>
          <w:rFonts w:hint="eastAsia" w:ascii="宋体" w:hAnsi="宋体" w:eastAsia="宋体"/>
          <w:color w:val="000000"/>
          <w:highlight w:val="none"/>
        </w:rPr>
        <w:t>个人</w:t>
      </w:r>
      <w:r>
        <w:rPr>
          <w:rFonts w:ascii="宋体" w:hAnsi="宋体" w:eastAsia="宋体"/>
          <w:color w:val="000000"/>
          <w:highlight w:val="none"/>
        </w:rPr>
        <w:t>信息的情况</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公众网民遭遇</w:t>
      </w:r>
      <w:r>
        <w:rPr>
          <w:rFonts w:ascii="Calibri" w:hAnsi="Calibri" w:eastAsia="Calibri"/>
          <w:color w:val="000000"/>
          <w:highlight w:val="none"/>
        </w:rPr>
        <w:t>APP</w:t>
      </w:r>
      <w:r>
        <w:rPr>
          <w:rFonts w:ascii="宋体" w:hAnsi="宋体" w:eastAsia="宋体"/>
          <w:color w:val="000000"/>
          <w:highlight w:val="none"/>
        </w:rPr>
        <w:t>收集</w:t>
      </w:r>
      <w:r>
        <w:rPr>
          <w:rFonts w:hint="eastAsia" w:ascii="宋体" w:hAnsi="宋体" w:eastAsia="宋体"/>
          <w:color w:val="000000"/>
          <w:highlight w:val="none"/>
        </w:rPr>
        <w:t>个人</w:t>
      </w:r>
      <w:r>
        <w:rPr>
          <w:rFonts w:ascii="宋体" w:hAnsi="宋体" w:eastAsia="宋体"/>
          <w:color w:val="000000"/>
          <w:highlight w:val="none"/>
        </w:rPr>
        <w:t>信息的情况</w:t>
      </w:r>
      <w:r>
        <w:rPr>
          <w:rFonts w:hint="eastAsia" w:ascii="宋体" w:hAnsi="宋体" w:eastAsia="宋体"/>
          <w:color w:val="000000"/>
          <w:highlight w:val="none"/>
        </w:rPr>
        <w:t>，</w:t>
      </w:r>
      <w:r>
        <w:rPr>
          <w:rFonts w:ascii="宋体" w:hAnsi="宋体" w:eastAsia="宋体"/>
          <w:color w:val="000000"/>
          <w:highlight w:val="none"/>
        </w:rPr>
        <w:t>最多选择的是</w:t>
      </w:r>
      <w:r>
        <w:rPr>
          <w:rFonts w:ascii="Calibri" w:hAnsi="Calibri" w:eastAsia="Calibri"/>
          <w:color w:val="000000"/>
          <w:highlight w:val="none"/>
        </w:rPr>
        <w:t>超出收集与功能无关个人信息</w:t>
      </w:r>
      <w:r>
        <w:rPr>
          <w:rFonts w:ascii="宋体" w:hAnsi="宋体" w:eastAsia="宋体"/>
          <w:color w:val="000000"/>
          <w:highlight w:val="none"/>
        </w:rPr>
        <w:t>（选择率，</w:t>
      </w:r>
      <w:r>
        <w:rPr>
          <w:rFonts w:ascii="Calibri" w:hAnsi="Calibri" w:eastAsia="Calibri"/>
          <w:color w:val="000000"/>
          <w:highlight w:val="none"/>
        </w:rPr>
        <w:t>66.68%</w:t>
      </w:r>
      <w:r>
        <w:rPr>
          <w:rFonts w:ascii="宋体" w:hAnsi="宋体" w:eastAsia="宋体"/>
          <w:color w:val="000000"/>
          <w:highlight w:val="none"/>
        </w:rPr>
        <w:t>），其次</w:t>
      </w:r>
      <w:r>
        <w:rPr>
          <w:rFonts w:ascii="Calibri" w:hAnsi="Calibri" w:eastAsia="Calibri"/>
          <w:color w:val="000000"/>
          <w:highlight w:val="none"/>
        </w:rPr>
        <w:t>频繁索要无关权限</w:t>
      </w:r>
      <w:r>
        <w:rPr>
          <w:rFonts w:ascii="宋体" w:hAnsi="宋体" w:eastAsia="宋体"/>
          <w:color w:val="000000"/>
          <w:highlight w:val="none"/>
        </w:rPr>
        <w:t>（选择率，</w:t>
      </w:r>
      <w:r>
        <w:rPr>
          <w:rFonts w:ascii="Calibri" w:hAnsi="Calibri" w:eastAsia="Calibri"/>
          <w:color w:val="000000"/>
          <w:highlight w:val="none"/>
        </w:rPr>
        <w:t>57.06%</w:t>
      </w:r>
      <w:r>
        <w:rPr>
          <w:rFonts w:ascii="宋体" w:hAnsi="宋体" w:eastAsia="宋体"/>
          <w:color w:val="000000"/>
          <w:highlight w:val="none"/>
        </w:rPr>
        <w:t>）、</w:t>
      </w:r>
      <w:r>
        <w:rPr>
          <w:rFonts w:ascii="Calibri" w:hAnsi="Calibri" w:eastAsia="Calibri"/>
          <w:color w:val="000000"/>
          <w:highlight w:val="none"/>
        </w:rPr>
        <w:t>默认捆绑功能并一揽子同意</w:t>
      </w:r>
      <w:r>
        <w:rPr>
          <w:rFonts w:ascii="宋体" w:hAnsi="宋体" w:eastAsia="宋体"/>
          <w:color w:val="000000"/>
          <w:highlight w:val="none"/>
        </w:rPr>
        <w:t>（选择率</w:t>
      </w:r>
      <w:r>
        <w:rPr>
          <w:rFonts w:ascii="Calibri" w:hAnsi="Calibri" w:eastAsia="Calibri"/>
          <w:color w:val="000000"/>
          <w:highlight w:val="none"/>
        </w:rPr>
        <w:t>53.48%</w:t>
      </w:r>
      <w:r>
        <w:rPr>
          <w:rFonts w:ascii="宋体" w:hAnsi="宋体" w:eastAsia="宋体"/>
          <w:color w:val="000000"/>
          <w:highlight w:val="none"/>
        </w:rPr>
        <w:t>）、</w:t>
      </w:r>
      <w:r>
        <w:rPr>
          <w:rFonts w:ascii="Calibri" w:hAnsi="Calibri" w:eastAsia="Calibri"/>
          <w:color w:val="000000"/>
          <w:highlight w:val="none"/>
        </w:rPr>
        <w:t>存在不合理免责条款</w:t>
      </w:r>
      <w:r>
        <w:rPr>
          <w:rFonts w:ascii="宋体" w:hAnsi="宋体" w:eastAsia="宋体"/>
          <w:color w:val="000000"/>
          <w:highlight w:val="none"/>
        </w:rPr>
        <w:t>（选择率，</w:t>
      </w:r>
      <w:r>
        <w:rPr>
          <w:rFonts w:ascii="Calibri" w:hAnsi="Calibri" w:eastAsia="Calibri"/>
          <w:color w:val="000000"/>
          <w:highlight w:val="none"/>
        </w:rPr>
        <w:t>49.27%</w:t>
      </w:r>
      <w:r>
        <w:rPr>
          <w:rFonts w:ascii="宋体" w:hAnsi="宋体" w:eastAsia="宋体"/>
          <w:color w:val="000000"/>
          <w:highlight w:val="none"/>
        </w:rPr>
        <w:t>），而</w:t>
      </w:r>
      <w:r>
        <w:rPr>
          <w:rFonts w:ascii="Calibri" w:hAnsi="Calibri" w:eastAsia="Calibri"/>
          <w:color w:val="000000"/>
          <w:highlight w:val="none"/>
        </w:rPr>
        <w:t>强制索取无关权限，不授权就闪退</w:t>
      </w:r>
      <w:r>
        <w:rPr>
          <w:rFonts w:ascii="宋体" w:hAnsi="宋体" w:eastAsia="宋体"/>
          <w:color w:val="000000"/>
          <w:highlight w:val="none"/>
        </w:rPr>
        <w:t>（选择率，</w:t>
      </w:r>
      <w:r>
        <w:rPr>
          <w:rFonts w:ascii="Calibri" w:hAnsi="Calibri" w:eastAsia="Calibri"/>
          <w:color w:val="000000"/>
          <w:highlight w:val="none"/>
        </w:rPr>
        <w:t>49.02%</w:t>
      </w:r>
      <w:r>
        <w:rPr>
          <w:rFonts w:ascii="宋体" w:hAnsi="宋体" w:eastAsia="宋体"/>
          <w:color w:val="000000"/>
          <w:highlight w:val="none"/>
        </w:rPr>
        <w:t>）、</w:t>
      </w:r>
      <w:r>
        <w:rPr>
          <w:rFonts w:ascii="Calibri" w:hAnsi="Calibri" w:eastAsia="Calibri"/>
          <w:color w:val="000000"/>
          <w:highlight w:val="none"/>
        </w:rPr>
        <w:t>无法注销账户</w:t>
      </w:r>
      <w:r>
        <w:rPr>
          <w:rFonts w:ascii="宋体" w:hAnsi="宋体" w:eastAsia="宋体"/>
          <w:color w:val="000000"/>
          <w:highlight w:val="none"/>
        </w:rPr>
        <w:t>（选择率，</w:t>
      </w:r>
      <w:r>
        <w:rPr>
          <w:rFonts w:ascii="Calibri" w:hAnsi="Calibri" w:eastAsia="Calibri"/>
          <w:color w:val="000000"/>
          <w:highlight w:val="none"/>
        </w:rPr>
        <w:t>28.97%</w:t>
      </w:r>
      <w:r>
        <w:rPr>
          <w:rFonts w:ascii="宋体" w:hAnsi="宋体" w:eastAsia="宋体"/>
          <w:color w:val="000000"/>
          <w:highlight w:val="none"/>
        </w:rPr>
        <w:t>）也有较多公众网民遇到过。</w:t>
      </w:r>
      <w:r>
        <w:rPr>
          <w:rFonts w:ascii="Calibri" w:hAnsi="Calibri" w:eastAsia="Calibri"/>
          <w:color w:val="000000"/>
          <w:highlight w:val="none"/>
        </w:rPr>
        <w:t>与全省数据相比，表示其他比例要低3.88个百分点，表示超出收集与功能无关个人信息比例要高6.76个百分点。与全国数据相比，表示其他比例要低4.36个百分点，表示超出收集与功能无关个人信息比例要高10.21个百分点。</w:t>
      </w:r>
    </w:p>
    <w:p>
      <w:pPr>
        <w:ind w:firstLine="44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106</w:t>
      </w:r>
      <w:r>
        <w:rPr>
          <w:rFonts w:hint="eastAsia"/>
          <w:highlight w:val="none"/>
        </w:rPr>
        <w:fldChar w:fldCharType="end"/>
      </w:r>
      <w:bookmarkStart w:id="173" w:name="_Toc13696"/>
      <w:r>
        <w:rPr>
          <w:rFonts w:ascii="宋体" w:hAnsi="宋体" w:eastAsia="宋体"/>
          <w:color w:val="000000"/>
          <w:highlight w:val="none"/>
        </w:rPr>
        <w:t>：公众网民遭遇</w:t>
      </w:r>
      <w:r>
        <w:rPr>
          <w:rFonts w:ascii="Calibri" w:hAnsi="Calibri" w:eastAsia="Calibri"/>
          <w:color w:val="000000"/>
          <w:highlight w:val="none"/>
        </w:rPr>
        <w:t>APP</w:t>
      </w:r>
      <w:r>
        <w:rPr>
          <w:rFonts w:ascii="宋体" w:hAnsi="宋体" w:eastAsia="宋体"/>
          <w:color w:val="000000"/>
          <w:highlight w:val="none"/>
        </w:rPr>
        <w:t>收集信息的情况</w:t>
      </w:r>
      <w:bookmarkEnd w:id="17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个人信息保护专题第5题：关于APP收集信息，您遇到过下列哪些问题？（多选））</w:t>
      </w:r>
    </w:p>
    <w:p>
      <w:pPr>
        <w:ind w:firstLineChars="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6</w:t>
      </w:r>
      <w:r>
        <w:rPr>
          <w:rFonts w:ascii="宋体" w:hAnsi="宋体" w:eastAsia="宋体"/>
          <w:color w:val="000000"/>
          <w:highlight w:val="none"/>
        </w:rPr>
        <w:t>）个人信息被泄露或被滥用的情况</w:t>
      </w:r>
    </w:p>
    <w:p>
      <w:pPr>
        <w:rPr>
          <w:rFonts w:ascii="Calibri" w:hAnsi="Calibri" w:eastAsia="Calibri"/>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公众网民遇到个人信息被泄露或被滥用的情况：最多的是</w:t>
      </w:r>
      <w:r>
        <w:rPr>
          <w:rFonts w:ascii="Calibri" w:hAnsi="Calibri" w:eastAsia="Calibri"/>
          <w:color w:val="000000"/>
          <w:highlight w:val="none"/>
        </w:rPr>
        <w:t>接到各类中介的推销电话</w:t>
      </w:r>
      <w:r>
        <w:rPr>
          <w:rFonts w:ascii="宋体" w:hAnsi="宋体" w:eastAsia="宋体"/>
          <w:color w:val="000000"/>
          <w:highlight w:val="none"/>
        </w:rPr>
        <w:t>（选择率</w:t>
      </w:r>
      <w:r>
        <w:rPr>
          <w:rFonts w:ascii="Calibri" w:hAnsi="Calibri" w:eastAsia="Calibri"/>
          <w:color w:val="000000"/>
          <w:highlight w:val="none"/>
        </w:rPr>
        <w:t>83.94%</w:t>
      </w:r>
      <w:r>
        <w:rPr>
          <w:rFonts w:ascii="宋体" w:hAnsi="宋体" w:eastAsia="宋体"/>
          <w:color w:val="000000"/>
          <w:highlight w:val="none"/>
        </w:rPr>
        <w:t>），第二位是</w:t>
      </w:r>
      <w:r>
        <w:rPr>
          <w:rFonts w:ascii="Calibri" w:hAnsi="Calibri" w:eastAsia="Calibri"/>
          <w:color w:val="000000"/>
          <w:highlight w:val="none"/>
        </w:rPr>
        <w:t>收到垃圾邮件</w:t>
      </w:r>
      <w:r>
        <w:rPr>
          <w:rFonts w:ascii="宋体" w:hAnsi="宋体" w:eastAsia="宋体"/>
          <w:color w:val="000000"/>
          <w:highlight w:val="none"/>
        </w:rPr>
        <w:t>（选择率</w:t>
      </w:r>
      <w:r>
        <w:rPr>
          <w:rFonts w:ascii="Calibri" w:hAnsi="Calibri" w:eastAsia="Calibri"/>
          <w:color w:val="000000"/>
          <w:highlight w:val="none"/>
        </w:rPr>
        <w:t>65.21%</w:t>
      </w:r>
      <w:r>
        <w:rPr>
          <w:rFonts w:ascii="宋体" w:hAnsi="宋体" w:eastAsia="宋体"/>
          <w:color w:val="000000"/>
          <w:highlight w:val="none"/>
        </w:rPr>
        <w:t>），第三位是</w:t>
      </w:r>
      <w:r>
        <w:rPr>
          <w:rFonts w:ascii="Calibri" w:hAnsi="Calibri" w:eastAsia="Calibri"/>
          <w:color w:val="000000"/>
          <w:highlight w:val="none"/>
        </w:rPr>
        <w:t>收到相关性的推销短信</w:t>
      </w:r>
      <w:r>
        <w:rPr>
          <w:rFonts w:ascii="宋体" w:hAnsi="宋体" w:eastAsia="宋体"/>
          <w:color w:val="000000"/>
          <w:highlight w:val="none"/>
        </w:rPr>
        <w:t>（选择率</w:t>
      </w:r>
      <w:r>
        <w:rPr>
          <w:rFonts w:ascii="Calibri" w:hAnsi="Calibri" w:eastAsia="Calibri"/>
          <w:color w:val="000000"/>
          <w:highlight w:val="none"/>
        </w:rPr>
        <w:t>63.64%</w:t>
      </w:r>
      <w:r>
        <w:rPr>
          <w:rFonts w:ascii="宋体" w:hAnsi="宋体" w:eastAsia="宋体"/>
          <w:color w:val="000000"/>
          <w:highlight w:val="none"/>
        </w:rPr>
        <w:t>），第四位是</w:t>
      </w:r>
      <w:r>
        <w:rPr>
          <w:rFonts w:ascii="Calibri" w:hAnsi="Calibri" w:eastAsia="Calibri"/>
          <w:color w:val="000000"/>
          <w:highlight w:val="none"/>
        </w:rPr>
        <w:t>大数据杀熟</w:t>
      </w:r>
      <w:r>
        <w:rPr>
          <w:rFonts w:ascii="宋体" w:hAnsi="宋体" w:eastAsia="宋体"/>
          <w:color w:val="000000"/>
          <w:highlight w:val="none"/>
        </w:rPr>
        <w:t>（选择率</w:t>
      </w:r>
      <w:r>
        <w:rPr>
          <w:rFonts w:ascii="Calibri" w:hAnsi="Calibri" w:eastAsia="Calibri"/>
          <w:color w:val="000000"/>
          <w:highlight w:val="none"/>
        </w:rPr>
        <w:t>54.66%</w:t>
      </w:r>
      <w:r>
        <w:rPr>
          <w:rFonts w:ascii="宋体" w:hAnsi="宋体" w:eastAsia="宋体"/>
          <w:color w:val="000000"/>
          <w:highlight w:val="none"/>
        </w:rPr>
        <w:t>），第五位是</w:t>
      </w:r>
      <w:r>
        <w:rPr>
          <w:rFonts w:ascii="Calibri" w:hAnsi="Calibri" w:eastAsia="Calibri"/>
          <w:color w:val="000000"/>
          <w:highlight w:val="none"/>
        </w:rPr>
        <w:t>默认勾选同意《服务协议》，允许应用收集用户信息，包括在第三方保存</w:t>
      </w:r>
      <w:r>
        <w:rPr>
          <w:rFonts w:ascii="宋体" w:hAnsi="宋体" w:eastAsia="宋体"/>
          <w:color w:val="000000"/>
          <w:highlight w:val="none"/>
        </w:rPr>
        <w:t>（选择率</w:t>
      </w:r>
      <w:r>
        <w:rPr>
          <w:rFonts w:ascii="Calibri" w:hAnsi="Calibri" w:eastAsia="Calibri"/>
          <w:color w:val="000000"/>
          <w:highlight w:val="none"/>
        </w:rPr>
        <w:t>41.42%</w:t>
      </w:r>
      <w:r>
        <w:rPr>
          <w:rFonts w:ascii="宋体" w:hAnsi="宋体" w:eastAsia="宋体"/>
          <w:color w:val="000000"/>
          <w:highlight w:val="none"/>
        </w:rPr>
        <w:t>）</w:t>
      </w:r>
      <w:r>
        <w:rPr>
          <w:rFonts w:hint="eastAsia" w:ascii="宋体" w:hAnsi="宋体" w:eastAsia="宋体"/>
          <w:color w:val="000000"/>
          <w:highlight w:val="none"/>
        </w:rPr>
        <w:t>。</w:t>
      </w:r>
      <w:r>
        <w:rPr>
          <w:rFonts w:ascii="Calibri" w:hAnsi="Calibri" w:eastAsia="Calibri"/>
          <w:color w:val="000000"/>
          <w:highlight w:val="none"/>
        </w:rPr>
        <w:t>与全省数据相比，表示身份证被他人用来注册公司比例要低1.03个百分点，表示接到各类中介的推销电话比例要高6.09个百分点。与全国数据相比，表示其他比例要低2.51个百分点，表示接到各类中介的推销电话比例要高8.49个百分点。</w:t>
      </w:r>
    </w:p>
    <w:p>
      <w:pPr>
        <w:spacing w:before="60" w:after="60" w:line="312" w:lineRule="auto"/>
        <w:ind w:firstLine="0" w:firstLineChars="0"/>
        <w:jc w:val="center"/>
        <w:rPr>
          <w:rFonts w:ascii="等线" w:hAnsi="等线" w:eastAsia="等线"/>
          <w:color w:val="0563C1"/>
          <w:highlight w:val="none"/>
          <w:u w:val="single"/>
        </w:rPr>
      </w:pPr>
      <w:r>
        <w:rPr>
          <w:rFonts w:ascii="微软雅黑" w:hAnsi="微软雅黑" w:eastAsia="微软雅黑"/>
          <w:color w:val="333333"/>
          <w:sz w:val="22"/>
          <w:szCs w:val="22"/>
          <w:highlight w:val="none"/>
        </w:rPr>
        <w:drawing>
          <wp:inline distT="0" distB="0" distL="0" distR="0">
            <wp:extent cx="5095875" cy="61912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6"/>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107</w:t>
      </w:r>
      <w:r>
        <w:rPr>
          <w:rFonts w:hint="eastAsia"/>
          <w:highlight w:val="none"/>
        </w:rPr>
        <w:fldChar w:fldCharType="end"/>
      </w:r>
      <w:bookmarkStart w:id="174" w:name="_Toc3907"/>
      <w:r>
        <w:rPr>
          <w:rFonts w:ascii="宋体" w:hAnsi="宋体" w:eastAsia="宋体"/>
          <w:color w:val="000000"/>
          <w:highlight w:val="none"/>
        </w:rPr>
        <w:t>：个人信息被泄露或被滥用的情况</w:t>
      </w:r>
      <w:bookmarkEnd w:id="17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个人信息保护专题第6题：您遇到过哪些怀疑或确认个人信息被泄露或被滥用的情形？（多选））</w:t>
      </w:r>
    </w:p>
    <w:p>
      <w:pPr>
        <w:ind w:firstLine="440"/>
        <w:rPr>
          <w:rFonts w:ascii="微软雅黑" w:hAnsi="微软雅黑" w:eastAsia="微软雅黑"/>
          <w:color w:val="333333"/>
          <w:sz w:val="22"/>
          <w:szCs w:val="22"/>
          <w:highlight w:val="none"/>
        </w:rPr>
      </w:pPr>
    </w:p>
    <w:p>
      <w:pPr>
        <w:ind w:left="480" w:leftChars="200"/>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7</w:t>
      </w:r>
      <w:r>
        <w:rPr>
          <w:rFonts w:ascii="宋体" w:hAnsi="宋体" w:eastAsia="宋体"/>
          <w:color w:val="000000"/>
          <w:highlight w:val="none"/>
        </w:rPr>
        <w:t>）个人信息泄露的应对</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公众网民察觉或遇到个人信息泄露时选择最多</w:t>
      </w:r>
      <w:r>
        <w:rPr>
          <w:rFonts w:hint="eastAsia" w:ascii="宋体" w:hAnsi="宋体" w:eastAsia="宋体"/>
          <w:color w:val="000000"/>
          <w:highlight w:val="none"/>
        </w:rPr>
        <w:t>是：</w:t>
      </w:r>
      <w:r>
        <w:rPr>
          <w:rFonts w:ascii="Calibri" w:hAnsi="Calibri" w:eastAsia="Calibri"/>
          <w:color w:val="000000"/>
          <w:highlight w:val="none"/>
        </w:rPr>
        <w:t>更换账号、密码等</w:t>
      </w:r>
      <w:r>
        <w:rPr>
          <w:rFonts w:ascii="宋体" w:hAnsi="宋体" w:eastAsia="宋体"/>
          <w:color w:val="000000"/>
          <w:highlight w:val="none"/>
        </w:rPr>
        <w:t>，达到</w:t>
      </w:r>
      <w:r>
        <w:rPr>
          <w:rFonts w:hint="eastAsia" w:ascii="Calibri" w:hAnsi="Calibri" w:eastAsia="宋体"/>
          <w:color w:val="000000"/>
          <w:highlight w:val="none"/>
        </w:rPr>
        <w:t>（</w:t>
      </w:r>
      <w:r>
        <w:rPr>
          <w:rFonts w:ascii="Calibri" w:hAnsi="Calibri" w:eastAsia="Calibri"/>
          <w:color w:val="000000"/>
          <w:highlight w:val="none"/>
        </w:rPr>
        <w:t>61.9%</w:t>
      </w:r>
      <w:r>
        <w:rPr>
          <w:rFonts w:ascii="宋体" w:hAnsi="宋体" w:eastAsia="宋体"/>
          <w:color w:val="000000"/>
          <w:highlight w:val="none"/>
        </w:rPr>
        <w:t>）；其次是</w:t>
      </w:r>
      <w:r>
        <w:rPr>
          <w:rFonts w:ascii="Calibri" w:hAnsi="Calibri" w:eastAsia="Calibri"/>
          <w:color w:val="000000"/>
          <w:highlight w:val="none"/>
        </w:rPr>
        <w:t>提醒身边的亲朋好友防止被骗</w:t>
      </w:r>
      <w:r>
        <w:rPr>
          <w:rFonts w:hint="eastAsia" w:ascii="Calibri" w:hAnsi="Calibri" w:eastAsia="宋体"/>
          <w:color w:val="000000"/>
          <w:highlight w:val="none"/>
        </w:rPr>
        <w:t>（</w:t>
      </w:r>
      <w:r>
        <w:rPr>
          <w:rFonts w:ascii="Calibri" w:hAnsi="Calibri" w:eastAsia="Calibri"/>
          <w:color w:val="000000"/>
          <w:highlight w:val="none"/>
        </w:rPr>
        <w:t>59.29%</w:t>
      </w:r>
      <w:r>
        <w:rPr>
          <w:rFonts w:ascii="宋体" w:hAnsi="宋体" w:eastAsia="宋体"/>
          <w:color w:val="000000"/>
          <w:highlight w:val="none"/>
        </w:rPr>
        <w:t>）</w:t>
      </w:r>
      <w:r>
        <w:rPr>
          <w:rFonts w:hint="eastAsia" w:ascii="宋体" w:hAnsi="宋体" w:eastAsia="宋体"/>
          <w:color w:val="000000"/>
          <w:highlight w:val="none"/>
        </w:rPr>
        <w:t>，</w:t>
      </w:r>
      <w:r>
        <w:rPr>
          <w:rFonts w:ascii="Calibri" w:hAnsi="Calibri" w:eastAsia="Calibri"/>
          <w:color w:val="000000"/>
          <w:highlight w:val="none"/>
        </w:rPr>
        <w:t>报警保护自身权益</w:t>
      </w:r>
      <w:r>
        <w:rPr>
          <w:rFonts w:hint="eastAsia" w:ascii="Calibri" w:hAnsi="Calibri" w:eastAsia="宋体"/>
          <w:color w:val="000000"/>
          <w:highlight w:val="none"/>
        </w:rPr>
        <w:t>（</w:t>
      </w:r>
      <w:r>
        <w:rPr>
          <w:rFonts w:ascii="Calibri" w:hAnsi="Calibri" w:eastAsia="Calibri"/>
          <w:color w:val="000000"/>
          <w:highlight w:val="none"/>
        </w:rPr>
        <w:t>31.75%</w:t>
      </w:r>
      <w:r>
        <w:rPr>
          <w:rFonts w:ascii="宋体" w:hAnsi="宋体" w:eastAsia="宋体"/>
          <w:color w:val="000000"/>
          <w:highlight w:val="none"/>
        </w:rPr>
        <w:t>）</w:t>
      </w:r>
      <w:r>
        <w:rPr>
          <w:rFonts w:hint="eastAsia" w:ascii="宋体" w:hAnsi="宋体" w:eastAsia="宋体"/>
          <w:color w:val="000000"/>
          <w:highlight w:val="none"/>
        </w:rPr>
        <w:t>，</w:t>
      </w:r>
      <w:r>
        <w:rPr>
          <w:rFonts w:ascii="Calibri" w:hAnsi="Calibri" w:eastAsia="Calibri"/>
          <w:color w:val="000000"/>
          <w:highlight w:val="none"/>
        </w:rPr>
        <w:t>不予理会</w:t>
      </w:r>
      <w:r>
        <w:rPr>
          <w:rFonts w:hint="eastAsia" w:ascii="Calibri" w:hAnsi="Calibri" w:eastAsia="宋体"/>
          <w:color w:val="000000"/>
          <w:highlight w:val="none"/>
        </w:rPr>
        <w:t>（</w:t>
      </w:r>
      <w:r>
        <w:rPr>
          <w:rFonts w:ascii="Calibri" w:hAnsi="Calibri" w:eastAsia="Calibri"/>
          <w:color w:val="000000"/>
          <w:highlight w:val="none"/>
        </w:rPr>
        <w:t>12.66%</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有</w:t>
      </w:r>
      <w:r>
        <w:rPr>
          <w:rFonts w:ascii="Calibri" w:hAnsi="Calibri" w:eastAsia="Calibri"/>
          <w:color w:val="000000"/>
          <w:highlight w:val="none"/>
        </w:rPr>
        <w:t>9.96%</w:t>
      </w:r>
      <w:r>
        <w:rPr>
          <w:rFonts w:hint="eastAsia" w:ascii="Calibri" w:hAnsi="Calibri" w:eastAsia="宋体"/>
          <w:color w:val="000000"/>
          <w:highlight w:val="none"/>
        </w:rPr>
        <w:t>的公众网民</w:t>
      </w:r>
      <w:r>
        <w:rPr>
          <w:rFonts w:ascii="宋体" w:hAnsi="宋体" w:eastAsia="宋体"/>
          <w:color w:val="000000"/>
          <w:highlight w:val="none"/>
        </w:rPr>
        <w:t>选择</w:t>
      </w:r>
      <w:r>
        <w:rPr>
          <w:rFonts w:ascii="Calibri" w:hAnsi="Calibri" w:eastAsia="Calibri"/>
          <w:color w:val="000000"/>
          <w:highlight w:val="none"/>
        </w:rPr>
        <w:t>找律师维护自己的权益</w:t>
      </w:r>
      <w:r>
        <w:rPr>
          <w:rFonts w:ascii="宋体" w:hAnsi="宋体" w:eastAsia="宋体"/>
          <w:color w:val="000000"/>
          <w:highlight w:val="none"/>
        </w:rPr>
        <w:t>。</w:t>
      </w:r>
      <w:r>
        <w:rPr>
          <w:rFonts w:ascii="Calibri" w:hAnsi="Calibri" w:eastAsia="Calibri"/>
          <w:color w:val="000000"/>
          <w:highlight w:val="none"/>
        </w:rPr>
        <w:t>相较于全省数据，不予理会的占比高了1.94个百分点。与全国数据相比，表示报警保护自身权益比例要低2.79个百分点，表示提醒身边的亲朋好友防止被骗比例要高2.64个百分点。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108</w:t>
      </w:r>
      <w:r>
        <w:rPr>
          <w:rFonts w:hint="eastAsia"/>
          <w:highlight w:val="none"/>
        </w:rPr>
        <w:fldChar w:fldCharType="end"/>
      </w:r>
      <w:bookmarkStart w:id="175" w:name="_Toc12720"/>
      <w:r>
        <w:rPr>
          <w:rFonts w:ascii="宋体" w:hAnsi="宋体" w:eastAsia="宋体"/>
          <w:color w:val="000000"/>
          <w:highlight w:val="none"/>
        </w:rPr>
        <w:t>：个人信息泄露的应对</w:t>
      </w:r>
      <w:bookmarkEnd w:id="17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个人信息保护专题第7题：发现自己的个人信息出现泄露的情况，您会怎么解决？（多选））</w:t>
      </w:r>
    </w:p>
    <w:p>
      <w:pPr>
        <w:ind w:firstLineChars="0"/>
        <w:rPr>
          <w:rFonts w:ascii="微软雅黑" w:hAnsi="微软雅黑" w:eastAsia="微软雅黑"/>
          <w:color w:val="333333"/>
          <w:sz w:val="22"/>
          <w:szCs w:val="22"/>
          <w:highlight w:val="none"/>
        </w:rPr>
      </w:pPr>
    </w:p>
    <w:p>
      <w:pPr>
        <w:ind w:left="480" w:leftChars="200"/>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8</w:t>
      </w:r>
      <w:r>
        <w:rPr>
          <w:rFonts w:ascii="宋体" w:hAnsi="宋体" w:eastAsia="宋体"/>
          <w:color w:val="000000"/>
          <w:highlight w:val="none"/>
        </w:rPr>
        <w:t>）线上支付</w:t>
      </w:r>
      <w:r>
        <w:rPr>
          <w:rFonts w:hint="eastAsia" w:ascii="宋体" w:hAnsi="宋体" w:eastAsia="宋体"/>
          <w:color w:val="000000"/>
          <w:highlight w:val="none"/>
        </w:rPr>
        <w:t>的</w:t>
      </w:r>
      <w:r>
        <w:rPr>
          <w:rFonts w:ascii="宋体" w:hAnsi="宋体" w:eastAsia="宋体"/>
          <w:color w:val="000000"/>
          <w:highlight w:val="none"/>
        </w:rPr>
        <w:t>认证方式</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公众网民在线上支付时采取的身份认证方式：最常用的是</w:t>
      </w:r>
      <w:r>
        <w:rPr>
          <w:rFonts w:ascii="Calibri" w:hAnsi="Calibri" w:eastAsia="Calibri"/>
          <w:color w:val="000000"/>
          <w:highlight w:val="none"/>
        </w:rPr>
        <w:t>密码</w:t>
      </w:r>
      <w:r>
        <w:rPr>
          <w:rFonts w:ascii="宋体" w:hAnsi="宋体" w:eastAsia="宋体"/>
          <w:color w:val="000000"/>
          <w:highlight w:val="none"/>
        </w:rPr>
        <w:t>（选择率</w:t>
      </w:r>
      <w:r>
        <w:rPr>
          <w:rFonts w:ascii="Calibri" w:hAnsi="Calibri" w:eastAsia="Calibri"/>
          <w:color w:val="000000"/>
          <w:highlight w:val="none"/>
        </w:rPr>
        <w:t>86.56%</w:t>
      </w:r>
      <w:r>
        <w:rPr>
          <w:rFonts w:ascii="宋体" w:hAnsi="宋体" w:eastAsia="宋体"/>
          <w:color w:val="000000"/>
          <w:highlight w:val="none"/>
        </w:rPr>
        <w:t>）</w:t>
      </w:r>
      <w:r>
        <w:rPr>
          <w:rFonts w:hint="eastAsia" w:ascii="Calibri" w:hAnsi="Calibri" w:eastAsia="宋体"/>
          <w:color w:val="000000"/>
          <w:highlight w:val="none"/>
        </w:rPr>
        <w:t>，</w:t>
      </w:r>
      <w:r>
        <w:rPr>
          <w:rFonts w:ascii="宋体" w:hAnsi="宋体" w:eastAsia="宋体"/>
          <w:color w:val="000000"/>
          <w:highlight w:val="none"/>
        </w:rPr>
        <w:t>第二位是</w:t>
      </w:r>
      <w:r>
        <w:rPr>
          <w:rFonts w:ascii="Calibri" w:hAnsi="Calibri" w:eastAsia="Calibri"/>
          <w:color w:val="000000"/>
          <w:highlight w:val="none"/>
        </w:rPr>
        <w:t>指纹</w:t>
      </w:r>
      <w:r>
        <w:rPr>
          <w:rFonts w:ascii="宋体" w:hAnsi="宋体" w:eastAsia="宋体"/>
          <w:color w:val="000000"/>
          <w:highlight w:val="none"/>
        </w:rPr>
        <w:t>（选择率</w:t>
      </w:r>
      <w:r>
        <w:rPr>
          <w:rFonts w:ascii="Calibri" w:hAnsi="Calibri" w:eastAsia="Calibri"/>
          <w:color w:val="000000"/>
          <w:highlight w:val="none"/>
        </w:rPr>
        <w:t>49.83%</w:t>
      </w:r>
      <w:r>
        <w:rPr>
          <w:rFonts w:ascii="宋体" w:hAnsi="宋体" w:eastAsia="宋体"/>
          <w:color w:val="000000"/>
          <w:highlight w:val="none"/>
        </w:rPr>
        <w:t>）</w:t>
      </w:r>
      <w:r>
        <w:rPr>
          <w:rFonts w:hint="eastAsia" w:ascii="Calibri" w:hAnsi="Calibri" w:eastAsia="宋体"/>
          <w:color w:val="000000"/>
          <w:highlight w:val="none"/>
        </w:rPr>
        <w:t>，</w:t>
      </w:r>
      <w:r>
        <w:rPr>
          <w:rFonts w:ascii="宋体" w:hAnsi="宋体" w:eastAsia="宋体"/>
          <w:color w:val="000000"/>
          <w:highlight w:val="none"/>
        </w:rPr>
        <w:t>第三位是</w:t>
      </w:r>
      <w:r>
        <w:rPr>
          <w:rFonts w:ascii="Calibri" w:hAnsi="Calibri" w:eastAsia="Calibri"/>
          <w:color w:val="000000"/>
          <w:highlight w:val="none"/>
        </w:rPr>
        <w:t>短信认证</w:t>
      </w:r>
      <w:r>
        <w:rPr>
          <w:rFonts w:ascii="宋体" w:hAnsi="宋体" w:eastAsia="宋体"/>
          <w:color w:val="000000"/>
          <w:highlight w:val="none"/>
        </w:rPr>
        <w:t>（选择率</w:t>
      </w:r>
      <w:r>
        <w:rPr>
          <w:rFonts w:ascii="Calibri" w:hAnsi="Calibri" w:eastAsia="Calibri"/>
          <w:color w:val="000000"/>
          <w:highlight w:val="none"/>
        </w:rPr>
        <w:t>44.69%</w:t>
      </w:r>
      <w:r>
        <w:rPr>
          <w:rFonts w:ascii="宋体" w:hAnsi="宋体" w:eastAsia="宋体"/>
          <w:color w:val="000000"/>
          <w:highlight w:val="none"/>
        </w:rPr>
        <w:t>），第四位是</w:t>
      </w:r>
      <w:r>
        <w:rPr>
          <w:rFonts w:ascii="Calibri" w:hAnsi="Calibri" w:eastAsia="Calibri"/>
          <w:color w:val="000000"/>
          <w:highlight w:val="none"/>
        </w:rPr>
        <w:t>刷脸</w:t>
      </w:r>
      <w:r>
        <w:rPr>
          <w:rFonts w:ascii="宋体" w:hAnsi="宋体" w:eastAsia="宋体"/>
          <w:color w:val="000000"/>
          <w:highlight w:val="none"/>
        </w:rPr>
        <w:t>（选择率为</w:t>
      </w:r>
      <w:r>
        <w:rPr>
          <w:rFonts w:ascii="Calibri" w:hAnsi="Calibri" w:eastAsia="Calibri"/>
          <w:color w:val="000000"/>
          <w:highlight w:val="none"/>
        </w:rPr>
        <w:t>43.16%</w:t>
      </w:r>
      <w:r>
        <w:rPr>
          <w:rFonts w:ascii="宋体" w:hAnsi="宋体" w:eastAsia="宋体"/>
          <w:color w:val="000000"/>
          <w:highlight w:val="none"/>
        </w:rPr>
        <w:t>），数据显示</w:t>
      </w:r>
      <w:r>
        <w:rPr>
          <w:rFonts w:ascii="Calibri" w:hAnsi="Calibri" w:eastAsia="Calibri"/>
          <w:color w:val="000000"/>
          <w:highlight w:val="none"/>
        </w:rPr>
        <w:t>密码</w:t>
      </w:r>
      <w:r>
        <w:rPr>
          <w:rFonts w:ascii="宋体" w:hAnsi="宋体" w:eastAsia="宋体"/>
          <w:color w:val="000000"/>
          <w:highlight w:val="none"/>
        </w:rPr>
        <w:t>保护是最常用的方式。</w:t>
      </w:r>
      <w:r>
        <w:rPr>
          <w:rFonts w:ascii="Calibri" w:hAnsi="Calibri" w:eastAsia="Calibri"/>
          <w:color w:val="000000"/>
          <w:highlight w:val="none"/>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109</w:t>
      </w:r>
      <w:r>
        <w:rPr>
          <w:rFonts w:hint="eastAsia"/>
          <w:highlight w:val="none"/>
        </w:rPr>
        <w:fldChar w:fldCharType="end"/>
      </w:r>
      <w:bookmarkStart w:id="176" w:name="_Toc26411"/>
      <w:r>
        <w:rPr>
          <w:rFonts w:ascii="宋体" w:hAnsi="宋体" w:eastAsia="宋体"/>
          <w:color w:val="000000"/>
          <w:highlight w:val="none"/>
        </w:rPr>
        <w:t>：线上支付的认证方式</w:t>
      </w:r>
      <w:bookmarkEnd w:id="176"/>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个人信息保护专题第8题：在线上支付时，您通常采取什么身份认证方式？（多选））</w:t>
      </w:r>
    </w:p>
    <w:p>
      <w:pPr>
        <w:ind w:firstLine="330" w:firstLineChars="15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9</w:t>
      </w:r>
      <w:r>
        <w:rPr>
          <w:rFonts w:ascii="宋体" w:hAnsi="宋体" w:eastAsia="宋体"/>
          <w:color w:val="000000"/>
          <w:highlight w:val="none"/>
        </w:rPr>
        <w:t>）生物识别技术个人信息泄露风险</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公众网民对使用生物识别技术</w:t>
      </w:r>
      <w:r>
        <w:rPr>
          <w:rFonts w:hint="eastAsia" w:ascii="Calibri" w:hAnsi="Calibri" w:eastAsia="宋体"/>
          <w:color w:val="000000"/>
          <w:highlight w:val="none"/>
        </w:rPr>
        <w:t>（</w:t>
      </w:r>
      <w:r>
        <w:rPr>
          <w:rFonts w:ascii="宋体" w:hAnsi="宋体" w:eastAsia="宋体"/>
          <w:color w:val="000000"/>
          <w:highlight w:val="none"/>
        </w:rPr>
        <w:t>如人脸识别、指纹识别</w:t>
      </w:r>
      <w:r>
        <w:rPr>
          <w:rFonts w:hint="eastAsia" w:ascii="Calibri" w:hAnsi="Calibri" w:eastAsia="宋体"/>
          <w:color w:val="000000"/>
          <w:highlight w:val="none"/>
        </w:rPr>
        <w:t>）</w:t>
      </w:r>
      <w:r>
        <w:rPr>
          <w:rFonts w:ascii="宋体" w:hAnsi="宋体" w:eastAsia="宋体"/>
          <w:color w:val="000000"/>
          <w:highlight w:val="none"/>
        </w:rPr>
        <w:t>时个人信息泄露担心评价：表示比较担心或非常担心的占</w:t>
      </w:r>
      <w:r>
        <w:rPr>
          <w:rFonts w:ascii="Calibri" w:hAnsi="Calibri" w:eastAsia="Calibri"/>
          <w:color w:val="000000"/>
          <w:highlight w:val="none"/>
        </w:rPr>
        <w:t>62.94%</w:t>
      </w:r>
      <w:r>
        <w:rPr>
          <w:rFonts w:ascii="宋体" w:hAnsi="宋体" w:eastAsia="宋体"/>
          <w:color w:val="000000"/>
          <w:highlight w:val="none"/>
        </w:rPr>
        <w:t>，其中认为非常担心的占</w:t>
      </w:r>
      <w:r>
        <w:rPr>
          <w:rFonts w:ascii="Calibri" w:hAnsi="Calibri" w:eastAsia="Calibri"/>
          <w:color w:val="000000"/>
          <w:highlight w:val="none"/>
        </w:rPr>
        <w:t>24.5%</w:t>
      </w:r>
      <w:r>
        <w:rPr>
          <w:rFonts w:ascii="宋体" w:hAnsi="宋体" w:eastAsia="宋体"/>
          <w:color w:val="000000"/>
          <w:highlight w:val="none"/>
        </w:rPr>
        <w:t>，认为比较担心占</w:t>
      </w:r>
      <w:r>
        <w:rPr>
          <w:rFonts w:ascii="Calibri" w:hAnsi="Calibri" w:eastAsia="Calibri"/>
          <w:color w:val="000000"/>
          <w:highlight w:val="none"/>
        </w:rPr>
        <w:t>38.44%</w:t>
      </w:r>
      <w:r>
        <w:rPr>
          <w:rFonts w:ascii="宋体" w:hAnsi="宋体" w:eastAsia="宋体"/>
          <w:color w:val="000000"/>
          <w:highlight w:val="none"/>
        </w:rPr>
        <w:t>。认为一般占</w:t>
      </w:r>
      <w:r>
        <w:rPr>
          <w:rFonts w:ascii="Calibri" w:hAnsi="Calibri" w:eastAsia="Calibri"/>
          <w:color w:val="000000"/>
          <w:highlight w:val="none"/>
        </w:rPr>
        <w:t>25.08%</w:t>
      </w:r>
      <w:r>
        <w:rPr>
          <w:rFonts w:ascii="宋体" w:hAnsi="宋体" w:eastAsia="宋体"/>
          <w:color w:val="000000"/>
          <w:highlight w:val="none"/>
        </w:rPr>
        <w:t>。认为很少担心或没有担心的占</w:t>
      </w:r>
      <w:r>
        <w:rPr>
          <w:rFonts w:ascii="Calibri" w:hAnsi="Calibri" w:eastAsia="Calibri"/>
          <w:color w:val="000000"/>
          <w:highlight w:val="none"/>
        </w:rPr>
        <w:t>11.99%</w:t>
      </w:r>
      <w:r>
        <w:rPr>
          <w:rFonts w:ascii="宋体" w:hAnsi="宋体" w:eastAsia="宋体"/>
          <w:color w:val="000000"/>
          <w:highlight w:val="none"/>
        </w:rPr>
        <w:t>。</w:t>
      </w:r>
      <w:r>
        <w:rPr>
          <w:rFonts w:ascii="Calibri" w:hAnsi="Calibri" w:eastAsia="Calibri"/>
          <w:color w:val="000000"/>
          <w:highlight w:val="none"/>
        </w:rPr>
        <w:t>相较于全省数据，除非常担心和比较担心比全省数据分别高出2.92个百分点、0.28个百分点外，其他数据值均少于全省数据。与全国数据相比，表示很少担心比例要低1.76个百分点，表示非常担心比例要高2.25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110</w:t>
      </w:r>
      <w:r>
        <w:rPr>
          <w:rFonts w:hint="eastAsia"/>
          <w:highlight w:val="none"/>
        </w:rPr>
        <w:fldChar w:fldCharType="end"/>
      </w:r>
      <w:bookmarkStart w:id="177" w:name="_Toc31180"/>
      <w:r>
        <w:rPr>
          <w:rFonts w:ascii="宋体" w:hAnsi="宋体" w:eastAsia="宋体"/>
          <w:color w:val="000000"/>
          <w:highlight w:val="none"/>
        </w:rPr>
        <w:t>：生物识别技术个人信息泄露风险</w:t>
      </w:r>
      <w:bookmarkEnd w:id="177"/>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10</w:t>
      </w:r>
      <w:r>
        <w:rPr>
          <w:rFonts w:ascii="宋体" w:hAnsi="宋体" w:eastAsia="宋体"/>
          <w:color w:val="000000"/>
          <w:highlight w:val="none"/>
        </w:rPr>
        <w:t>）精准广告推送情况</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公众网民对日常上网中收到精准广告推送情况：表示比较多或非常多的占</w:t>
      </w:r>
      <w:r>
        <w:rPr>
          <w:rFonts w:ascii="Calibri" w:hAnsi="Calibri" w:eastAsia="Calibri"/>
          <w:color w:val="000000"/>
          <w:highlight w:val="none"/>
        </w:rPr>
        <w:t>61.25%</w:t>
      </w:r>
      <w:r>
        <w:rPr>
          <w:rFonts w:ascii="宋体" w:hAnsi="宋体" w:eastAsia="宋体"/>
          <w:color w:val="000000"/>
          <w:highlight w:val="none"/>
        </w:rPr>
        <w:t>，其中认为非常多的占</w:t>
      </w:r>
      <w:r>
        <w:rPr>
          <w:rFonts w:ascii="Calibri" w:hAnsi="Calibri" w:eastAsia="Calibri"/>
          <w:color w:val="000000"/>
          <w:highlight w:val="none"/>
        </w:rPr>
        <w:t>27.99%</w:t>
      </w:r>
      <w:r>
        <w:rPr>
          <w:rFonts w:ascii="宋体" w:hAnsi="宋体" w:eastAsia="宋体"/>
          <w:color w:val="000000"/>
          <w:highlight w:val="none"/>
        </w:rPr>
        <w:t>，认为比较多占</w:t>
      </w:r>
      <w:r>
        <w:rPr>
          <w:rFonts w:ascii="Calibri" w:hAnsi="Calibri" w:eastAsia="Calibri"/>
          <w:color w:val="000000"/>
          <w:highlight w:val="none"/>
        </w:rPr>
        <w:t>33.26%</w:t>
      </w:r>
      <w:r>
        <w:rPr>
          <w:rFonts w:ascii="宋体" w:hAnsi="宋体" w:eastAsia="宋体"/>
          <w:color w:val="000000"/>
          <w:highlight w:val="none"/>
        </w:rPr>
        <w:t>。认为有一些占</w:t>
      </w:r>
      <w:r>
        <w:rPr>
          <w:rFonts w:ascii="Calibri" w:hAnsi="Calibri" w:eastAsia="Calibri"/>
          <w:color w:val="000000"/>
          <w:highlight w:val="none"/>
        </w:rPr>
        <w:t>29.99%</w:t>
      </w:r>
      <w:r>
        <w:rPr>
          <w:rFonts w:ascii="宋体" w:hAnsi="宋体" w:eastAsia="宋体"/>
          <w:color w:val="000000"/>
          <w:highlight w:val="none"/>
        </w:rPr>
        <w:t>。认为很少或没有的占</w:t>
      </w:r>
      <w:r>
        <w:rPr>
          <w:rFonts w:ascii="Calibri" w:hAnsi="Calibri" w:eastAsia="Calibri"/>
          <w:color w:val="000000"/>
          <w:highlight w:val="none"/>
        </w:rPr>
        <w:t>8.75%</w:t>
      </w:r>
      <w:r>
        <w:rPr>
          <w:rFonts w:ascii="宋体" w:hAnsi="宋体" w:eastAsia="宋体"/>
          <w:color w:val="000000"/>
          <w:highlight w:val="none"/>
        </w:rPr>
        <w:t>。</w:t>
      </w:r>
      <w:r>
        <w:rPr>
          <w:rFonts w:ascii="Calibri" w:hAnsi="Calibri" w:eastAsia="Calibri"/>
          <w:color w:val="000000"/>
          <w:highlight w:val="none"/>
        </w:rPr>
        <w:t>相较于全省数据，除非常多和比较多比全省数据分别高出5.28个百分点、1.55个百分点外，其他数据值均少于全省数据。相较于全国数据，除非常多和比较多比全国数据分别高出4.3个百分点、3.59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111</w:t>
      </w:r>
      <w:r>
        <w:rPr>
          <w:rFonts w:hint="eastAsia"/>
          <w:highlight w:val="none"/>
        </w:rPr>
        <w:fldChar w:fldCharType="end"/>
      </w:r>
      <w:bookmarkStart w:id="178" w:name="_Toc13727"/>
      <w:r>
        <w:rPr>
          <w:rFonts w:ascii="宋体" w:hAnsi="宋体" w:eastAsia="宋体"/>
          <w:color w:val="000000"/>
          <w:highlight w:val="none"/>
        </w:rPr>
        <w:t>：精准广告推送情况</w:t>
      </w:r>
      <w:bookmarkEnd w:id="17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个人信息保护专题第10题：在日常上网的过程中您是否收到过精准广告？）</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11</w:t>
      </w:r>
      <w:r>
        <w:rPr>
          <w:rFonts w:ascii="宋体" w:hAnsi="宋体" w:eastAsia="宋体"/>
          <w:color w:val="000000"/>
          <w:highlight w:val="none"/>
        </w:rPr>
        <w:t>）发布精准广告事前征求同意的情况</w:t>
      </w:r>
    </w:p>
    <w:p>
      <w:pPr>
        <w:rPr>
          <w:rFonts w:ascii="微软雅黑" w:hAnsi="微软雅黑" w:eastAsia="微软雅黑"/>
          <w:color w:val="333333"/>
          <w:sz w:val="22"/>
          <w:szCs w:val="22"/>
          <w:highlight w:val="none"/>
        </w:rPr>
      </w:pPr>
      <w:r>
        <w:rPr>
          <w:rFonts w:ascii="宋体" w:hAnsi="宋体" w:eastAsia="宋体"/>
          <w:color w:val="000000"/>
          <w:highlight w:val="none"/>
        </w:rPr>
        <w:t>经营者发布精准广告事前征求网民同意的情况：</w:t>
      </w:r>
      <w:r>
        <w:rPr>
          <w:rFonts w:ascii="Calibri" w:hAnsi="Calibri" w:eastAsia="Calibri"/>
          <w:color w:val="000000"/>
          <w:highlight w:val="none"/>
        </w:rPr>
        <w:t>47.44%</w:t>
      </w:r>
      <w:r>
        <w:rPr>
          <w:rFonts w:ascii="宋体" w:hAnsi="宋体" w:eastAsia="宋体"/>
          <w:color w:val="000000"/>
          <w:highlight w:val="none"/>
        </w:rPr>
        <w:t>网民选择了</w:t>
      </w:r>
      <w:r>
        <w:rPr>
          <w:rFonts w:ascii="Calibri" w:hAnsi="Calibri" w:eastAsia="Calibri"/>
          <w:color w:val="000000"/>
          <w:highlight w:val="none"/>
        </w:rPr>
        <w:t>全部没有征得同意</w:t>
      </w:r>
      <w:r>
        <w:rPr>
          <w:rFonts w:ascii="宋体" w:hAnsi="宋体" w:eastAsia="宋体"/>
          <w:color w:val="000000"/>
          <w:highlight w:val="none"/>
        </w:rPr>
        <w:t>，占比最多，第二位是</w:t>
      </w:r>
      <w:r>
        <w:rPr>
          <w:rFonts w:ascii="Calibri" w:hAnsi="Calibri" w:eastAsia="Calibri"/>
          <w:color w:val="000000"/>
          <w:highlight w:val="none"/>
        </w:rPr>
        <w:t>小部分征得了同意</w:t>
      </w:r>
      <w:r>
        <w:rPr>
          <w:rFonts w:ascii="宋体" w:hAnsi="宋体" w:eastAsia="宋体"/>
          <w:color w:val="000000"/>
          <w:highlight w:val="none"/>
        </w:rPr>
        <w:t>，占</w:t>
      </w:r>
      <w:r>
        <w:rPr>
          <w:rFonts w:ascii="Calibri" w:hAnsi="Calibri" w:eastAsia="Calibri"/>
          <w:color w:val="000000"/>
          <w:highlight w:val="none"/>
        </w:rPr>
        <w:t>23.5%</w:t>
      </w:r>
      <w:r>
        <w:rPr>
          <w:rFonts w:ascii="宋体" w:hAnsi="宋体" w:eastAsia="宋体"/>
          <w:color w:val="000000"/>
          <w:highlight w:val="none"/>
        </w:rPr>
        <w:t>，第三位是</w:t>
      </w:r>
      <w:r>
        <w:rPr>
          <w:rFonts w:ascii="Calibri" w:hAnsi="Calibri" w:eastAsia="Calibri"/>
          <w:color w:val="000000"/>
          <w:highlight w:val="none"/>
        </w:rPr>
        <w:t>不清楚</w:t>
      </w:r>
      <w:r>
        <w:rPr>
          <w:rFonts w:ascii="宋体" w:hAnsi="宋体" w:eastAsia="宋体"/>
          <w:color w:val="000000"/>
          <w:highlight w:val="none"/>
        </w:rPr>
        <w:t>，占</w:t>
      </w:r>
      <w:r>
        <w:rPr>
          <w:rFonts w:ascii="Calibri" w:hAnsi="Calibri" w:eastAsia="Calibri"/>
          <w:color w:val="000000"/>
          <w:highlight w:val="none"/>
        </w:rPr>
        <w:t>13.99%</w:t>
      </w:r>
      <w:r>
        <w:rPr>
          <w:rFonts w:ascii="宋体" w:hAnsi="宋体" w:eastAsia="宋体"/>
          <w:color w:val="000000"/>
          <w:highlight w:val="none"/>
        </w:rPr>
        <w:t>，第四位是</w:t>
      </w:r>
      <w:r>
        <w:rPr>
          <w:rFonts w:ascii="Calibri" w:hAnsi="Calibri" w:eastAsia="Calibri"/>
          <w:color w:val="000000"/>
          <w:highlight w:val="none"/>
        </w:rPr>
        <w:t>大约一半征得了同意</w:t>
      </w:r>
      <w:r>
        <w:rPr>
          <w:rFonts w:ascii="宋体" w:hAnsi="宋体" w:eastAsia="宋体"/>
          <w:color w:val="000000"/>
          <w:highlight w:val="none"/>
        </w:rPr>
        <w:t>，占</w:t>
      </w:r>
      <w:r>
        <w:rPr>
          <w:rFonts w:ascii="Calibri" w:hAnsi="Calibri" w:eastAsia="Calibri"/>
          <w:color w:val="000000"/>
          <w:highlight w:val="none"/>
        </w:rPr>
        <w:t>7.04%</w:t>
      </w:r>
      <w:r>
        <w:rPr>
          <w:rFonts w:ascii="宋体" w:hAnsi="宋体" w:eastAsia="宋体"/>
          <w:color w:val="000000"/>
          <w:highlight w:val="none"/>
        </w:rPr>
        <w:t>，认为</w:t>
      </w:r>
      <w:r>
        <w:rPr>
          <w:rFonts w:ascii="Calibri" w:hAnsi="Calibri" w:eastAsia="Calibri"/>
          <w:color w:val="000000"/>
          <w:highlight w:val="none"/>
        </w:rPr>
        <w:t>大部分征得了同意</w:t>
      </w:r>
      <w:r>
        <w:rPr>
          <w:rFonts w:ascii="宋体" w:hAnsi="宋体" w:eastAsia="宋体"/>
          <w:color w:val="000000"/>
          <w:highlight w:val="none"/>
        </w:rPr>
        <w:t>的占</w:t>
      </w:r>
      <w:r>
        <w:rPr>
          <w:rFonts w:ascii="Calibri" w:hAnsi="Calibri" w:eastAsia="Calibri"/>
          <w:color w:val="000000"/>
          <w:highlight w:val="none"/>
        </w:rPr>
        <w:t>6.23%</w:t>
      </w:r>
      <w:r>
        <w:rPr>
          <w:rFonts w:ascii="宋体" w:hAnsi="宋体" w:eastAsia="宋体"/>
          <w:color w:val="000000"/>
          <w:highlight w:val="none"/>
        </w:rPr>
        <w:t>，认为</w:t>
      </w:r>
      <w:r>
        <w:rPr>
          <w:rFonts w:ascii="Calibri" w:hAnsi="Calibri" w:eastAsia="Calibri"/>
          <w:color w:val="000000"/>
          <w:highlight w:val="none"/>
        </w:rPr>
        <w:t>全部都征得了同意</w:t>
      </w:r>
      <w:r>
        <w:rPr>
          <w:rFonts w:ascii="宋体" w:hAnsi="宋体" w:eastAsia="宋体"/>
          <w:color w:val="000000"/>
          <w:highlight w:val="none"/>
        </w:rPr>
        <w:t>占</w:t>
      </w:r>
      <w:r>
        <w:rPr>
          <w:rFonts w:ascii="Calibri" w:hAnsi="Calibri" w:eastAsia="Calibri"/>
          <w:color w:val="000000"/>
          <w:highlight w:val="none"/>
        </w:rPr>
        <w:t>1.8%</w:t>
      </w:r>
      <w:r>
        <w:rPr>
          <w:rFonts w:ascii="宋体" w:hAnsi="宋体" w:eastAsia="宋体"/>
          <w:color w:val="000000"/>
          <w:highlight w:val="none"/>
        </w:rPr>
        <w:t>。网民免受骚扰选择权保护还存在较多问题。</w:t>
      </w:r>
      <w:r>
        <w:rPr>
          <w:rFonts w:ascii="Calibri" w:hAnsi="Calibri" w:eastAsia="Calibri"/>
          <w:color w:val="000000"/>
          <w:highlight w:val="none"/>
        </w:rPr>
        <w:t>与全省数据相比，表示全部都征得了同意比例要低1.11个百分点，表示小部分征得了同意比例要高1.21个百分点。与全国数据相比，表示全部都征得了同意比例要低1.43个百分点，表示小部分征得了同意比例要高1.49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112</w:t>
      </w:r>
      <w:r>
        <w:rPr>
          <w:rFonts w:hint="eastAsia"/>
          <w:highlight w:val="none"/>
        </w:rPr>
        <w:fldChar w:fldCharType="end"/>
      </w:r>
      <w:bookmarkStart w:id="179" w:name="_Toc8664"/>
      <w:r>
        <w:rPr>
          <w:rFonts w:ascii="宋体" w:hAnsi="宋体" w:eastAsia="宋体"/>
          <w:color w:val="000000"/>
          <w:highlight w:val="none"/>
        </w:rPr>
        <w:t>：发布精准广告事前征求同意的情况</w:t>
      </w:r>
      <w:bookmarkEnd w:id="17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w:t>
      </w:r>
      <w:r>
        <w:rPr>
          <w:rFonts w:hint="eastAsia" w:ascii="宋体" w:hAnsi="宋体" w:eastAsia="宋体"/>
          <w:color w:val="000000"/>
          <w:highlight w:val="none"/>
        </w:rPr>
        <w:t>10.1</w:t>
      </w:r>
      <w:r>
        <w:rPr>
          <w:rFonts w:ascii="宋体" w:hAnsi="宋体" w:eastAsia="宋体"/>
          <w:color w:val="000000"/>
          <w:highlight w:val="none"/>
        </w:rPr>
        <w:t>题： 经营者向您发布精准广告是否征得了您的同意？）</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12</w:t>
      </w:r>
      <w:r>
        <w:rPr>
          <w:rFonts w:ascii="宋体" w:hAnsi="宋体" w:eastAsia="宋体"/>
          <w:color w:val="000000"/>
          <w:highlight w:val="none"/>
        </w:rPr>
        <w:t>）精准广告提供退出机制的情况</w:t>
      </w:r>
    </w:p>
    <w:p>
      <w:pPr>
        <w:rPr>
          <w:rFonts w:ascii="Calibri" w:hAnsi="Calibri" w:eastAsia="Calibri"/>
          <w:color w:val="000000"/>
          <w:highlight w:val="none"/>
        </w:rPr>
      </w:pPr>
      <w:r>
        <w:rPr>
          <w:rFonts w:ascii="宋体" w:hAnsi="宋体" w:eastAsia="宋体"/>
          <w:color w:val="000000"/>
          <w:highlight w:val="none"/>
        </w:rPr>
        <w:t>精准广告服务商提供退出机制方面的情况，</w:t>
      </w:r>
      <w:r>
        <w:rPr>
          <w:rFonts w:ascii="Calibri" w:hAnsi="Calibri" w:eastAsia="Calibri"/>
          <w:color w:val="000000"/>
          <w:highlight w:val="none"/>
        </w:rPr>
        <w:t>24.88%</w:t>
      </w:r>
      <w:r>
        <w:rPr>
          <w:rFonts w:ascii="宋体" w:hAnsi="宋体" w:eastAsia="宋体"/>
          <w:color w:val="000000"/>
          <w:highlight w:val="none"/>
        </w:rPr>
        <w:t>的公众网民认为</w:t>
      </w:r>
      <w:r>
        <w:rPr>
          <w:rFonts w:ascii="Calibri" w:hAnsi="Calibri" w:eastAsia="Calibri"/>
          <w:color w:val="000000"/>
          <w:highlight w:val="none"/>
        </w:rPr>
        <w:t>小部分提供了</w:t>
      </w:r>
      <w:r>
        <w:rPr>
          <w:rFonts w:ascii="宋体" w:hAnsi="宋体" w:eastAsia="宋体"/>
          <w:color w:val="000000"/>
          <w:highlight w:val="none"/>
        </w:rPr>
        <w:t>；</w:t>
      </w:r>
      <w:r>
        <w:rPr>
          <w:rFonts w:ascii="Calibri" w:hAnsi="Calibri" w:eastAsia="Calibri"/>
          <w:color w:val="000000"/>
          <w:highlight w:val="none"/>
        </w:rPr>
        <w:t>19.4%</w:t>
      </w:r>
      <w:r>
        <w:rPr>
          <w:rFonts w:ascii="宋体" w:hAnsi="宋体" w:eastAsia="宋体"/>
          <w:color w:val="000000"/>
          <w:highlight w:val="none"/>
        </w:rPr>
        <w:t>的公众网民认为</w:t>
      </w:r>
      <w:r>
        <w:rPr>
          <w:rFonts w:ascii="Calibri" w:hAnsi="Calibri" w:eastAsia="Calibri"/>
          <w:color w:val="000000"/>
          <w:highlight w:val="none"/>
        </w:rPr>
        <w:t>大部分提供了</w:t>
      </w:r>
      <w:r>
        <w:rPr>
          <w:rFonts w:ascii="宋体" w:hAnsi="宋体" w:eastAsia="宋体"/>
          <w:color w:val="000000"/>
          <w:highlight w:val="none"/>
        </w:rPr>
        <w:t>，</w:t>
      </w:r>
      <w:r>
        <w:rPr>
          <w:rFonts w:ascii="Calibri" w:hAnsi="Calibri" w:eastAsia="Calibri"/>
          <w:color w:val="000000"/>
          <w:highlight w:val="none"/>
        </w:rPr>
        <w:t>11.61%</w:t>
      </w:r>
      <w:r>
        <w:rPr>
          <w:rFonts w:ascii="宋体" w:hAnsi="宋体" w:eastAsia="宋体"/>
          <w:color w:val="000000"/>
          <w:highlight w:val="none"/>
        </w:rPr>
        <w:t>的公众网民认为</w:t>
      </w:r>
      <w:r>
        <w:rPr>
          <w:rFonts w:ascii="Calibri" w:hAnsi="Calibri" w:eastAsia="Calibri"/>
          <w:color w:val="000000"/>
          <w:highlight w:val="none"/>
        </w:rPr>
        <w:t>全部没有提供</w:t>
      </w:r>
      <w:r>
        <w:rPr>
          <w:rFonts w:ascii="宋体" w:hAnsi="宋体" w:eastAsia="宋体"/>
          <w:color w:val="000000"/>
          <w:highlight w:val="none"/>
        </w:rPr>
        <w:t>，</w:t>
      </w:r>
      <w:r>
        <w:rPr>
          <w:rFonts w:ascii="Calibri" w:hAnsi="Calibri" w:eastAsia="Calibri"/>
          <w:color w:val="000000"/>
          <w:highlight w:val="none"/>
        </w:rPr>
        <w:t>11.26%</w:t>
      </w:r>
      <w:r>
        <w:rPr>
          <w:rFonts w:ascii="宋体" w:hAnsi="宋体" w:eastAsia="宋体"/>
          <w:color w:val="000000"/>
          <w:highlight w:val="none"/>
        </w:rPr>
        <w:t>公众网民认为</w:t>
      </w:r>
      <w:r>
        <w:rPr>
          <w:rFonts w:ascii="Calibri" w:hAnsi="Calibri" w:eastAsia="Calibri"/>
          <w:color w:val="000000"/>
          <w:highlight w:val="none"/>
        </w:rPr>
        <w:t>大约一半提供了</w:t>
      </w:r>
      <w:r>
        <w:rPr>
          <w:rFonts w:ascii="宋体" w:hAnsi="宋体" w:eastAsia="宋体"/>
          <w:color w:val="000000"/>
          <w:highlight w:val="none"/>
        </w:rPr>
        <w:t>，只有</w:t>
      </w:r>
      <w:r>
        <w:rPr>
          <w:rFonts w:ascii="Calibri" w:hAnsi="Calibri" w:eastAsia="Calibri"/>
          <w:color w:val="000000"/>
          <w:highlight w:val="none"/>
        </w:rPr>
        <w:t>4.46%</w:t>
      </w:r>
      <w:r>
        <w:rPr>
          <w:rFonts w:ascii="宋体" w:hAnsi="宋体" w:eastAsia="宋体"/>
          <w:color w:val="000000"/>
          <w:highlight w:val="none"/>
        </w:rPr>
        <w:t>认为</w:t>
      </w:r>
      <w:r>
        <w:rPr>
          <w:rFonts w:ascii="Calibri" w:hAnsi="Calibri" w:eastAsia="Calibri"/>
          <w:color w:val="000000"/>
          <w:highlight w:val="none"/>
        </w:rPr>
        <w:t>全部都提供了</w:t>
      </w:r>
      <w:r>
        <w:rPr>
          <w:rFonts w:ascii="宋体" w:hAnsi="宋体" w:eastAsia="宋体"/>
          <w:color w:val="000000"/>
          <w:highlight w:val="none"/>
        </w:rPr>
        <w:t>，而有</w:t>
      </w:r>
      <w:r>
        <w:rPr>
          <w:rFonts w:ascii="Calibri" w:hAnsi="Calibri" w:eastAsia="Calibri"/>
          <w:color w:val="000000"/>
          <w:highlight w:val="none"/>
        </w:rPr>
        <w:t>28.38%</w:t>
      </w:r>
      <w:r>
        <w:rPr>
          <w:rFonts w:ascii="宋体" w:hAnsi="宋体" w:eastAsia="宋体"/>
          <w:color w:val="000000"/>
          <w:highlight w:val="none"/>
        </w:rPr>
        <w:t>表示</w:t>
      </w:r>
      <w:r>
        <w:rPr>
          <w:rFonts w:ascii="Calibri" w:hAnsi="Calibri" w:eastAsia="Calibri"/>
          <w:color w:val="000000"/>
          <w:highlight w:val="none"/>
        </w:rPr>
        <w:t>不清楚</w:t>
      </w:r>
      <w:r>
        <w:rPr>
          <w:rFonts w:ascii="宋体" w:hAnsi="宋体" w:eastAsia="宋体"/>
          <w:color w:val="000000"/>
          <w:highlight w:val="none"/>
        </w:rPr>
        <w:t>。数据显示精准广告退出机制落实还有一定改善空间。</w:t>
      </w:r>
      <w:r>
        <w:rPr>
          <w:rFonts w:ascii="Calibri" w:hAnsi="Calibri" w:eastAsia="Calibri"/>
          <w:color w:val="000000"/>
          <w:highlight w:val="none"/>
        </w:rPr>
        <w:t>与全省数据相比，表示不清楚比例要低2.93个百分点，表示小部分提供了比例要高1.76个百分点。与全国数据相比，表示全部都提供了比例要低1.12个百分点，表示小部分提供了比例要高1.98个百分点。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113</w:t>
      </w:r>
      <w:r>
        <w:rPr>
          <w:rFonts w:hint="eastAsia"/>
          <w:highlight w:val="none"/>
        </w:rPr>
        <w:fldChar w:fldCharType="end"/>
      </w:r>
      <w:bookmarkStart w:id="180" w:name="_Toc20691"/>
      <w:r>
        <w:rPr>
          <w:rFonts w:ascii="宋体" w:hAnsi="宋体" w:eastAsia="宋体"/>
          <w:color w:val="000000"/>
          <w:highlight w:val="none"/>
        </w:rPr>
        <w:t>：精准广告提供退出机制的情况</w:t>
      </w:r>
      <w:bookmarkEnd w:id="18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w:t>
      </w:r>
      <w:r>
        <w:rPr>
          <w:rFonts w:hint="eastAsia" w:ascii="宋体" w:hAnsi="宋体" w:eastAsia="宋体"/>
          <w:color w:val="000000"/>
          <w:highlight w:val="none"/>
        </w:rPr>
        <w:t>10.2</w:t>
      </w:r>
      <w:r>
        <w:rPr>
          <w:rFonts w:ascii="宋体" w:hAnsi="宋体" w:eastAsia="宋体"/>
          <w:color w:val="000000"/>
          <w:highlight w:val="none"/>
        </w:rPr>
        <w:t>题：您所收到的精准广告是否提供了退出机制？）</w:t>
      </w:r>
    </w:p>
    <w:p>
      <w:pPr>
        <w:ind w:firstLine="44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（13）移动应用</w:t>
      </w:r>
      <w:r>
        <w:rPr>
          <w:rFonts w:ascii="Calibri" w:hAnsi="Calibri" w:eastAsia="Calibri"/>
          <w:color w:val="000000"/>
          <w:highlight w:val="none"/>
        </w:rPr>
        <w:t>APP</w:t>
      </w:r>
      <w:r>
        <w:rPr>
          <w:rFonts w:hint="eastAsia" w:ascii="宋体" w:hAnsi="宋体" w:eastAsia="宋体"/>
          <w:color w:val="000000"/>
          <w:highlight w:val="none"/>
        </w:rPr>
        <w:t>私隐协议的认识</w:t>
      </w:r>
    </w:p>
    <w:p>
      <w:pPr>
        <w:rPr>
          <w:rFonts w:ascii="Calibri" w:hAnsi="Calibri" w:eastAsia="Calibri"/>
          <w:color w:val="333333"/>
          <w:sz w:val="22"/>
          <w:szCs w:val="22"/>
          <w:highlight w:val="none"/>
        </w:rPr>
      </w:pPr>
      <w:r>
        <w:rPr>
          <w:rFonts w:hint="eastAsia" w:ascii="宋体" w:hAnsi="宋体" w:eastAsia="宋体"/>
          <w:color w:val="000000"/>
          <w:highlight w:val="none"/>
        </w:rPr>
        <w:t>参与调查的公众网民对</w:t>
      </w:r>
      <w:r>
        <w:rPr>
          <w:rFonts w:ascii="宋体" w:hAnsi="宋体" w:eastAsia="宋体"/>
          <w:color w:val="000000"/>
          <w:highlight w:val="none"/>
        </w:rPr>
        <w:t>移动应用</w:t>
      </w:r>
      <w:r>
        <w:rPr>
          <w:rFonts w:ascii="Calibri" w:hAnsi="Calibri" w:eastAsia="Calibri"/>
          <w:color w:val="000000"/>
          <w:highlight w:val="none"/>
        </w:rPr>
        <w:t>APP</w:t>
      </w:r>
      <w:r>
        <w:rPr>
          <w:rFonts w:hint="eastAsia" w:ascii="Calibri" w:hAnsi="Calibri" w:eastAsia="宋体"/>
          <w:color w:val="000000"/>
          <w:highlight w:val="none"/>
        </w:rPr>
        <w:t>私隐协议的认知情况：</w:t>
      </w:r>
      <w:r>
        <w:rPr>
          <w:rFonts w:ascii="宋体" w:hAnsi="宋体" w:eastAsia="宋体"/>
          <w:color w:val="000000"/>
          <w:highlight w:val="none"/>
        </w:rPr>
        <w:t>选择最多的是</w:t>
      </w:r>
      <w:r>
        <w:rPr>
          <w:rFonts w:ascii="Calibri" w:hAnsi="Calibri" w:eastAsia="Calibri"/>
          <w:color w:val="000000"/>
          <w:highlight w:val="none"/>
        </w:rPr>
        <w:t>极个别会认真阅读</w:t>
      </w:r>
      <w:r>
        <w:rPr>
          <w:rFonts w:ascii="Calibri" w:hAnsi="Calibri" w:eastAsia="Calibri" w:cs="Calibri"/>
          <w:color w:val="000000"/>
        </w:rPr>
        <w:t>34.67</w:t>
      </w:r>
      <w:r>
        <w:rPr>
          <w:rFonts w:ascii="Calibri" w:hAnsi="Calibri" w:eastAsia="Calibri"/>
          <w:color w:val="000000"/>
          <w:highlight w:val="none"/>
        </w:rPr>
        <w:t>%</w:t>
      </w:r>
      <w:r>
        <w:rPr>
          <w:rFonts w:ascii="宋体" w:hAnsi="宋体" w:eastAsia="宋体"/>
          <w:color w:val="000000"/>
          <w:highlight w:val="none"/>
        </w:rPr>
        <w:t>，其次</w:t>
      </w:r>
      <w:r>
        <w:rPr>
          <w:rFonts w:ascii="Calibri" w:hAnsi="Calibri" w:eastAsia="Calibri"/>
          <w:color w:val="000000"/>
          <w:highlight w:val="none"/>
        </w:rPr>
        <w:t>32.04%</w:t>
      </w:r>
      <w:r>
        <w:rPr>
          <w:rFonts w:ascii="宋体" w:hAnsi="宋体" w:eastAsia="宋体"/>
          <w:color w:val="000000"/>
          <w:highlight w:val="none"/>
        </w:rPr>
        <w:t>公众网民表示</w:t>
      </w:r>
      <w:r>
        <w:rPr>
          <w:rFonts w:ascii="Calibri" w:hAnsi="Calibri" w:eastAsia="Calibri"/>
          <w:color w:val="000000"/>
          <w:highlight w:val="none"/>
        </w:rPr>
        <w:t>不会留意</w:t>
      </w:r>
      <w:r>
        <w:rPr>
          <w:rFonts w:ascii="宋体" w:hAnsi="宋体" w:eastAsia="宋体"/>
          <w:color w:val="000000"/>
          <w:highlight w:val="none"/>
        </w:rPr>
        <w:t>、</w:t>
      </w:r>
      <w:r>
        <w:rPr>
          <w:rFonts w:ascii="Calibri" w:hAnsi="Calibri" w:eastAsia="Calibri"/>
          <w:color w:val="000000"/>
          <w:highlight w:val="none"/>
        </w:rPr>
        <w:t>18.36%</w:t>
      </w:r>
      <w:r>
        <w:rPr>
          <w:rFonts w:ascii="宋体" w:hAnsi="宋体" w:eastAsia="宋体"/>
          <w:color w:val="000000"/>
          <w:highlight w:val="none"/>
        </w:rPr>
        <w:t>公众网民表示</w:t>
      </w:r>
      <w:r>
        <w:rPr>
          <w:rFonts w:ascii="Calibri" w:hAnsi="Calibri" w:eastAsia="Calibri"/>
          <w:color w:val="000000"/>
          <w:highlight w:val="none"/>
        </w:rPr>
        <w:t>根据APP的大众使用程度，不被普遍使用的会认真看</w:t>
      </w:r>
      <w:r>
        <w:rPr>
          <w:rFonts w:ascii="宋体" w:hAnsi="宋体" w:eastAsia="宋体"/>
          <w:color w:val="000000"/>
          <w:highlight w:val="none"/>
        </w:rPr>
        <w:t>。</w:t>
      </w:r>
      <w:r>
        <w:rPr>
          <w:rFonts w:ascii="Calibri" w:hAnsi="Calibri" w:eastAsia="Calibri"/>
          <w:color w:val="000000"/>
          <w:highlight w:val="none"/>
        </w:rPr>
        <w:t>与全省数据相比，表示都会认真阅读比例要低5.34个百分点，表示极个别会认真阅读比例要高2.19个百分点。与全国数据相比，表示都会认真阅读比例要低4.58个百分点，表示极个别会认真阅读比例要高2.94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114</w:t>
      </w:r>
      <w:r>
        <w:rPr>
          <w:rFonts w:hint="eastAsia"/>
          <w:highlight w:val="none"/>
        </w:rPr>
        <w:fldChar w:fldCharType="end"/>
      </w:r>
      <w:bookmarkStart w:id="181" w:name="_Toc25807"/>
      <w:r>
        <w:rPr>
          <w:rFonts w:ascii="宋体" w:hAnsi="宋体" w:eastAsia="宋体"/>
          <w:color w:val="000000"/>
          <w:highlight w:val="none"/>
        </w:rPr>
        <w:t>：移动应用</w:t>
      </w:r>
      <w:r>
        <w:rPr>
          <w:rFonts w:ascii="Calibri" w:hAnsi="Calibri" w:eastAsia="Calibri"/>
          <w:color w:val="000000"/>
          <w:highlight w:val="none"/>
        </w:rPr>
        <w:t>APP</w:t>
      </w:r>
      <w:r>
        <w:rPr>
          <w:rFonts w:hint="eastAsia" w:ascii="宋体" w:hAnsi="宋体" w:eastAsia="宋体"/>
          <w:color w:val="000000"/>
          <w:highlight w:val="none"/>
        </w:rPr>
        <w:t>私隐协议的认识</w:t>
      </w:r>
      <w:bookmarkEnd w:id="18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w:t>
      </w:r>
      <w:r>
        <w:rPr>
          <w:rFonts w:hint="eastAsia" w:ascii="宋体" w:hAnsi="宋体" w:eastAsia="宋体"/>
          <w:color w:val="000000"/>
          <w:highlight w:val="none"/>
        </w:rPr>
        <w:t>11</w:t>
      </w:r>
      <w:r>
        <w:rPr>
          <w:rFonts w:ascii="宋体" w:hAnsi="宋体" w:eastAsia="宋体"/>
          <w:color w:val="000000"/>
          <w:highlight w:val="none"/>
        </w:rPr>
        <w:t>题：您使用移动应用（APP）时是否会认真阅读安全隐私协议？）</w:t>
      </w:r>
    </w:p>
    <w:p>
      <w:pPr>
        <w:ind w:firstLineChars="0"/>
        <w:rPr>
          <w:rFonts w:ascii="等线" w:hAnsi="等线" w:eastAsia="等线"/>
          <w:color w:val="0563C1"/>
          <w:highlight w:val="none"/>
          <w:u w:val="singl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14</w:t>
      </w:r>
      <w:r>
        <w:rPr>
          <w:rFonts w:ascii="宋体" w:hAnsi="宋体" w:eastAsia="宋体"/>
          <w:color w:val="000000"/>
          <w:highlight w:val="none"/>
        </w:rPr>
        <w:t>）</w:t>
      </w:r>
      <w:r>
        <w:rPr>
          <w:rFonts w:ascii="Calibri" w:hAnsi="Calibri" w:eastAsia="Calibri"/>
          <w:color w:val="000000"/>
          <w:highlight w:val="none"/>
        </w:rPr>
        <w:t>APP</w:t>
      </w:r>
      <w:r>
        <w:rPr>
          <w:rFonts w:hint="eastAsia" w:ascii="Calibri" w:hAnsi="Calibri" w:eastAsia="宋体"/>
          <w:color w:val="000000"/>
          <w:highlight w:val="none"/>
        </w:rPr>
        <w:t>运营者</w:t>
      </w:r>
      <w:r>
        <w:rPr>
          <w:rFonts w:ascii="宋体" w:hAnsi="宋体" w:eastAsia="宋体"/>
          <w:color w:val="000000"/>
          <w:highlight w:val="none"/>
        </w:rPr>
        <w:t>在个人信息保护方面的</w:t>
      </w:r>
      <w:r>
        <w:rPr>
          <w:rFonts w:hint="eastAsia" w:ascii="宋体" w:hAnsi="宋体" w:eastAsia="宋体"/>
          <w:color w:val="000000"/>
          <w:highlight w:val="none"/>
        </w:rPr>
        <w:t>表现</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ascii="Calibri" w:hAnsi="Calibri" w:eastAsia="Calibri"/>
          <w:color w:val="000000"/>
          <w:highlight w:val="none"/>
        </w:rPr>
        <w:t>APP</w:t>
      </w:r>
      <w:r>
        <w:rPr>
          <w:rFonts w:hint="eastAsia" w:ascii="Calibri" w:hAnsi="Calibri" w:eastAsia="宋体"/>
          <w:color w:val="000000"/>
          <w:highlight w:val="none"/>
        </w:rPr>
        <w:t>运营者</w:t>
      </w:r>
      <w:r>
        <w:rPr>
          <w:rFonts w:ascii="宋体" w:hAnsi="宋体" w:eastAsia="宋体"/>
          <w:color w:val="000000"/>
          <w:highlight w:val="none"/>
        </w:rPr>
        <w:t>在个人信息保护方面</w:t>
      </w:r>
      <w:r>
        <w:rPr>
          <w:rFonts w:hint="eastAsia" w:ascii="宋体" w:hAnsi="宋体" w:eastAsia="宋体"/>
          <w:color w:val="000000"/>
          <w:highlight w:val="none"/>
        </w:rPr>
        <w:t>表现的</w:t>
      </w:r>
      <w:r>
        <w:rPr>
          <w:rFonts w:ascii="宋体" w:hAnsi="宋体" w:eastAsia="宋体"/>
          <w:color w:val="000000"/>
          <w:highlight w:val="none"/>
        </w:rPr>
        <w:t>评价：表示有所改善或明显改善的占</w:t>
      </w:r>
      <w:r>
        <w:rPr>
          <w:rFonts w:ascii="Calibri" w:hAnsi="Calibri" w:eastAsia="Calibri"/>
          <w:color w:val="000000"/>
          <w:highlight w:val="none"/>
        </w:rPr>
        <w:t>46.84%</w:t>
      </w:r>
      <w:r>
        <w:rPr>
          <w:rFonts w:ascii="宋体" w:hAnsi="宋体" w:eastAsia="宋体"/>
          <w:color w:val="000000"/>
          <w:highlight w:val="none"/>
        </w:rPr>
        <w:t>，其中认为明显改善的占</w:t>
      </w:r>
      <w:r>
        <w:rPr>
          <w:rFonts w:ascii="Calibri" w:hAnsi="Calibri" w:eastAsia="Calibri"/>
          <w:color w:val="000000"/>
          <w:highlight w:val="none"/>
        </w:rPr>
        <w:t>6.93%</w:t>
      </w:r>
      <w:r>
        <w:rPr>
          <w:rFonts w:ascii="宋体" w:hAnsi="宋体" w:eastAsia="宋体"/>
          <w:color w:val="000000"/>
          <w:highlight w:val="none"/>
        </w:rPr>
        <w:t>，认为有所改善占</w:t>
      </w:r>
      <w:r>
        <w:rPr>
          <w:rFonts w:ascii="Calibri" w:hAnsi="Calibri" w:eastAsia="Calibri"/>
          <w:color w:val="000000"/>
          <w:highlight w:val="none"/>
        </w:rPr>
        <w:t>39.91%</w:t>
      </w:r>
      <w:r>
        <w:rPr>
          <w:rFonts w:ascii="宋体" w:hAnsi="宋体" w:eastAsia="宋体"/>
          <w:color w:val="000000"/>
          <w:highlight w:val="none"/>
        </w:rPr>
        <w:t>。认为一般占</w:t>
      </w:r>
      <w:r>
        <w:rPr>
          <w:rFonts w:ascii="Calibri" w:hAnsi="Calibri" w:eastAsia="Calibri"/>
          <w:color w:val="000000"/>
          <w:highlight w:val="none"/>
        </w:rPr>
        <w:t>49.64%</w:t>
      </w:r>
      <w:r>
        <w:rPr>
          <w:rFonts w:ascii="宋体" w:hAnsi="宋体" w:eastAsia="宋体"/>
          <w:color w:val="000000"/>
          <w:highlight w:val="none"/>
        </w:rPr>
        <w:t>。认为有所变差或明显变差的占</w:t>
      </w:r>
      <w:r>
        <w:rPr>
          <w:rFonts w:ascii="Calibri" w:hAnsi="Calibri" w:eastAsia="Calibri"/>
          <w:color w:val="000000"/>
          <w:highlight w:val="none"/>
        </w:rPr>
        <w:t>3.52%</w:t>
      </w:r>
      <w:r>
        <w:rPr>
          <w:rFonts w:ascii="宋体" w:hAnsi="宋体" w:eastAsia="宋体"/>
          <w:color w:val="000000"/>
          <w:highlight w:val="none"/>
        </w:rPr>
        <w:t>，其中认为有所变差的占</w:t>
      </w:r>
      <w:r>
        <w:rPr>
          <w:rFonts w:ascii="Calibri" w:hAnsi="Calibri" w:eastAsia="Calibri"/>
          <w:color w:val="000000"/>
          <w:highlight w:val="none"/>
        </w:rPr>
        <w:t>1.88%</w:t>
      </w:r>
      <w:r>
        <w:rPr>
          <w:rFonts w:ascii="宋体" w:hAnsi="宋体" w:eastAsia="宋体"/>
          <w:color w:val="000000"/>
          <w:highlight w:val="none"/>
        </w:rPr>
        <w:t>，认为明显变差的占</w:t>
      </w:r>
      <w:r>
        <w:rPr>
          <w:rFonts w:ascii="Calibri" w:hAnsi="Calibri" w:eastAsia="Calibri"/>
          <w:color w:val="000000"/>
          <w:highlight w:val="none"/>
        </w:rPr>
        <w:t>1.64%</w:t>
      </w:r>
      <w:r>
        <w:rPr>
          <w:rFonts w:ascii="宋体" w:hAnsi="宋体" w:eastAsia="宋体"/>
          <w:color w:val="000000"/>
          <w:highlight w:val="none"/>
        </w:rPr>
        <w:t>。</w:t>
      </w:r>
      <w:r>
        <w:rPr>
          <w:rFonts w:ascii="Calibri" w:hAnsi="Calibri" w:eastAsia="Calibri"/>
          <w:color w:val="000000"/>
          <w:highlight w:val="none"/>
        </w:rPr>
        <w:t>与全省数据相比，表示明显改善比例要低2.93个百分点，表示一般比例要高4.7个百分点。与全国数据相比，表示明显改善比例要低3.99个百分点，表示一般比例要高4.79个百分点。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115</w:t>
      </w:r>
      <w:r>
        <w:rPr>
          <w:rFonts w:hint="eastAsia"/>
          <w:highlight w:val="none"/>
        </w:rPr>
        <w:fldChar w:fldCharType="end"/>
      </w:r>
      <w:bookmarkStart w:id="182" w:name="_Toc6088"/>
      <w:r>
        <w:rPr>
          <w:rFonts w:ascii="宋体" w:hAnsi="宋体" w:eastAsia="宋体"/>
          <w:color w:val="000000"/>
          <w:highlight w:val="none"/>
        </w:rPr>
        <w:t>：</w:t>
      </w:r>
      <w:r>
        <w:rPr>
          <w:rFonts w:ascii="Calibri" w:hAnsi="Calibri" w:eastAsia="Calibri"/>
          <w:color w:val="000000"/>
          <w:highlight w:val="none"/>
        </w:rPr>
        <w:t>APP</w:t>
      </w:r>
      <w:r>
        <w:rPr>
          <w:rFonts w:hint="eastAsia" w:ascii="Calibri" w:hAnsi="Calibri" w:eastAsia="宋体"/>
          <w:color w:val="000000"/>
          <w:highlight w:val="none"/>
        </w:rPr>
        <w:t>运营者</w:t>
      </w:r>
      <w:r>
        <w:rPr>
          <w:rFonts w:ascii="宋体" w:hAnsi="宋体" w:eastAsia="宋体"/>
          <w:color w:val="000000"/>
          <w:highlight w:val="none"/>
        </w:rPr>
        <w:t>在个人信息保护方面的</w:t>
      </w:r>
      <w:r>
        <w:rPr>
          <w:rFonts w:hint="eastAsia" w:ascii="宋体" w:hAnsi="宋体" w:eastAsia="宋体"/>
          <w:color w:val="000000"/>
          <w:highlight w:val="none"/>
        </w:rPr>
        <w:t>表现</w:t>
      </w:r>
      <w:bookmarkEnd w:id="182"/>
    </w:p>
    <w:p>
      <w:pPr>
        <w:ind w:firstLine="0" w:firstLineChars="0"/>
        <w:jc w:val="left"/>
        <w:rPr>
          <w:rFonts w:ascii="宋体" w:hAnsi="宋体" w:eastAsia="宋体"/>
          <w:color w:val="000000"/>
          <w:highlight w:val="none"/>
        </w:rPr>
      </w:pPr>
      <w:r>
        <w:rPr>
          <w:rFonts w:ascii="宋体" w:hAnsi="宋体" w:eastAsia="宋体"/>
          <w:highlight w:val="none"/>
        </w:rPr>
        <w:t>（图表数据来源：公众网民版专题</w:t>
      </w:r>
      <w:r>
        <w:rPr>
          <w:rFonts w:hint="eastAsia" w:ascii="宋体" w:hAnsi="宋体" w:eastAsia="宋体"/>
          <w:highlight w:val="none"/>
        </w:rPr>
        <w:t>4</w:t>
      </w:r>
      <w:r>
        <w:rPr>
          <w:rFonts w:ascii="宋体" w:hAnsi="宋体" w:eastAsia="宋体"/>
          <w:highlight w:val="none"/>
        </w:rPr>
        <w:t>个人信息保护专题第</w:t>
      </w:r>
      <w:r>
        <w:rPr>
          <w:rFonts w:hint="eastAsia" w:ascii="宋体" w:hAnsi="宋体" w:eastAsia="宋体"/>
          <w:highlight w:val="none"/>
        </w:rPr>
        <w:t>13</w:t>
      </w:r>
      <w:r>
        <w:rPr>
          <w:rFonts w:ascii="宋体" w:hAnsi="宋体" w:eastAsia="宋体"/>
          <w:highlight w:val="none"/>
        </w:rPr>
        <w:t>题：数据安全法出台后，您认为APP运营者在个人信息保护方面是否有改善？）</w:t>
      </w:r>
    </w:p>
    <w:p>
      <w:pPr>
        <w:ind w:firstLine="44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15</w:t>
      </w:r>
      <w:r>
        <w:rPr>
          <w:rFonts w:ascii="宋体" w:hAnsi="宋体" w:eastAsia="宋体"/>
          <w:color w:val="000000"/>
          <w:highlight w:val="none"/>
        </w:rPr>
        <w:t>）</w:t>
      </w:r>
      <w:r>
        <w:rPr>
          <w:rFonts w:hint="eastAsia" w:ascii="宋体" w:hAnsi="宋体" w:eastAsia="宋体"/>
          <w:color w:val="000000"/>
          <w:highlight w:val="none"/>
        </w:rPr>
        <w:t>数据安全保护方面的问题</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w:t>
      </w:r>
      <w:r>
        <w:rPr>
          <w:rFonts w:hint="eastAsia" w:ascii="宋体" w:hAnsi="宋体" w:eastAsia="宋体"/>
          <w:color w:val="000000"/>
          <w:highlight w:val="none"/>
        </w:rPr>
        <w:t>目前数据安全保护方面存在的问题主要为</w:t>
      </w:r>
      <w:r>
        <w:rPr>
          <w:rFonts w:ascii="宋体" w:hAnsi="宋体" w:eastAsia="宋体"/>
          <w:color w:val="000000"/>
          <w:highlight w:val="none"/>
        </w:rPr>
        <w:t>：第一位是</w:t>
      </w:r>
      <w:r>
        <w:rPr>
          <w:rFonts w:ascii="Calibri" w:hAnsi="Calibri" w:eastAsia="Calibri"/>
          <w:color w:val="000000"/>
          <w:highlight w:val="none"/>
        </w:rPr>
        <w:t>国家加强立法保护个人信息安全</w:t>
      </w:r>
      <w:r>
        <w:rPr>
          <w:rFonts w:ascii="宋体" w:hAnsi="宋体" w:eastAsia="宋体"/>
          <w:color w:val="000000"/>
          <w:highlight w:val="none"/>
        </w:rPr>
        <w:t>，选择率为</w:t>
      </w:r>
      <w:r>
        <w:rPr>
          <w:rFonts w:ascii="Calibri" w:hAnsi="Calibri" w:eastAsia="Calibri"/>
          <w:color w:val="000000"/>
          <w:highlight w:val="none"/>
        </w:rPr>
        <w:t>82.21%</w:t>
      </w:r>
      <w:r>
        <w:rPr>
          <w:rFonts w:hint="eastAsia" w:ascii="宋体" w:hAnsi="宋体" w:eastAsia="宋体"/>
          <w:color w:val="000000"/>
          <w:highlight w:val="none"/>
        </w:rPr>
        <w:t>；</w:t>
      </w:r>
      <w:r>
        <w:rPr>
          <w:rFonts w:ascii="宋体" w:hAnsi="宋体" w:eastAsia="宋体"/>
          <w:color w:val="000000"/>
          <w:highlight w:val="none"/>
        </w:rPr>
        <w:t>第二位为</w:t>
      </w:r>
      <w:r>
        <w:rPr>
          <w:rFonts w:ascii="Calibri" w:hAnsi="Calibri" w:eastAsia="Calibri"/>
          <w:color w:val="000000"/>
          <w:highlight w:val="none"/>
        </w:rPr>
        <w:t>企业减少非必要的个人信息的收集和使用</w:t>
      </w:r>
      <w:r>
        <w:rPr>
          <w:rFonts w:ascii="宋体" w:hAnsi="宋体" w:eastAsia="宋体"/>
          <w:color w:val="000000"/>
          <w:highlight w:val="none"/>
        </w:rPr>
        <w:t>，选择率为</w:t>
      </w:r>
      <w:r>
        <w:rPr>
          <w:rFonts w:ascii="Calibri" w:hAnsi="Calibri" w:eastAsia="Calibri"/>
          <w:color w:val="000000"/>
          <w:highlight w:val="none"/>
        </w:rPr>
        <w:t>69.03%</w:t>
      </w:r>
      <w:r>
        <w:rPr>
          <w:rFonts w:hint="eastAsia" w:ascii="宋体" w:hAnsi="宋体" w:eastAsia="宋体"/>
          <w:color w:val="000000"/>
          <w:highlight w:val="none"/>
        </w:rPr>
        <w:t>；</w:t>
      </w:r>
      <w:r>
        <w:rPr>
          <w:rFonts w:ascii="宋体" w:hAnsi="宋体" w:eastAsia="宋体"/>
          <w:color w:val="000000"/>
          <w:highlight w:val="none"/>
        </w:rPr>
        <w:t>第三位、第四位为</w:t>
      </w:r>
      <w:r>
        <w:rPr>
          <w:rFonts w:ascii="Calibri" w:hAnsi="Calibri" w:eastAsia="Calibri"/>
          <w:color w:val="000000"/>
          <w:highlight w:val="none"/>
        </w:rPr>
        <w:t>建立APP个人信息保护合规认证和监控制度，要求持证上线，违者停牌</w:t>
      </w:r>
      <w:r>
        <w:rPr>
          <w:rFonts w:ascii="宋体" w:hAnsi="宋体" w:eastAsia="宋体"/>
          <w:color w:val="000000"/>
          <w:highlight w:val="none"/>
        </w:rPr>
        <w:t>和</w:t>
      </w:r>
      <w:r>
        <w:rPr>
          <w:rFonts w:ascii="Calibri" w:hAnsi="Calibri" w:eastAsia="Calibri"/>
          <w:color w:val="000000"/>
          <w:highlight w:val="none"/>
        </w:rPr>
        <w:t>监管部门增加更多的渠道通报违法收集者信息</w:t>
      </w:r>
      <w:r>
        <w:rPr>
          <w:rFonts w:ascii="宋体" w:hAnsi="宋体" w:eastAsia="宋体"/>
          <w:color w:val="000000"/>
          <w:highlight w:val="none"/>
        </w:rPr>
        <w:t>，选择率为</w:t>
      </w:r>
      <w:r>
        <w:rPr>
          <w:rFonts w:ascii="Calibri" w:hAnsi="Calibri" w:eastAsia="Calibri"/>
          <w:color w:val="000000"/>
          <w:highlight w:val="none"/>
        </w:rPr>
        <w:t>59.76%</w:t>
      </w:r>
      <w:r>
        <w:rPr>
          <w:rFonts w:ascii="宋体" w:hAnsi="宋体" w:eastAsia="宋体"/>
          <w:color w:val="000000"/>
          <w:highlight w:val="none"/>
        </w:rPr>
        <w:t>和</w:t>
      </w:r>
      <w:r>
        <w:rPr>
          <w:rFonts w:ascii="Calibri" w:hAnsi="Calibri" w:eastAsia="Calibri"/>
          <w:color w:val="000000"/>
          <w:highlight w:val="none"/>
        </w:rPr>
        <w:t>58.12%</w:t>
      </w:r>
      <w:r>
        <w:rPr>
          <w:rFonts w:hint="eastAsia" w:ascii="宋体" w:hAnsi="宋体" w:eastAsia="宋体"/>
          <w:color w:val="000000"/>
          <w:highlight w:val="none"/>
        </w:rPr>
        <w:t>；</w:t>
      </w:r>
      <w:r>
        <w:rPr>
          <w:rFonts w:ascii="宋体" w:hAnsi="宋体" w:eastAsia="宋体"/>
          <w:color w:val="000000"/>
          <w:highlight w:val="none"/>
        </w:rPr>
        <w:t>第五位为</w:t>
      </w:r>
      <w:r>
        <w:rPr>
          <w:rFonts w:ascii="Calibri" w:hAnsi="Calibri" w:eastAsia="Calibri"/>
          <w:color w:val="000000"/>
          <w:highlight w:val="none"/>
        </w:rPr>
        <w:t>监管部门增加更多举报平台可以让老百姓申诉</w:t>
      </w:r>
      <w:r>
        <w:rPr>
          <w:rFonts w:ascii="宋体" w:hAnsi="宋体" w:eastAsia="宋体"/>
          <w:color w:val="000000"/>
          <w:highlight w:val="none"/>
        </w:rPr>
        <w:t>，选择率为</w:t>
      </w:r>
      <w:r>
        <w:rPr>
          <w:rFonts w:ascii="Calibri" w:hAnsi="Calibri" w:eastAsia="Calibri"/>
          <w:color w:val="000000"/>
          <w:highlight w:val="none"/>
        </w:rPr>
        <w:t>54.57%</w:t>
      </w:r>
      <w:r>
        <w:rPr>
          <w:rFonts w:ascii="宋体" w:hAnsi="宋体" w:eastAsia="宋体"/>
          <w:color w:val="000000"/>
          <w:highlight w:val="none"/>
        </w:rPr>
        <w:t>。</w:t>
      </w:r>
      <w:r>
        <w:rPr>
          <w:rFonts w:ascii="Calibri" w:hAnsi="Calibri" w:eastAsia="Calibri"/>
          <w:color w:val="000000"/>
          <w:highlight w:val="none"/>
        </w:rPr>
        <w:t>相较于全省数据，排名基本一致。相较于全国数据，本题的排名完全一致。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116</w:t>
      </w:r>
      <w:r>
        <w:rPr>
          <w:rFonts w:hint="eastAsia"/>
          <w:highlight w:val="none"/>
        </w:rPr>
        <w:fldChar w:fldCharType="end"/>
      </w:r>
      <w:bookmarkStart w:id="183" w:name="_Toc18141"/>
      <w:r>
        <w:rPr>
          <w:rFonts w:ascii="宋体" w:hAnsi="宋体" w:eastAsia="宋体"/>
          <w:color w:val="000000"/>
          <w:highlight w:val="none"/>
        </w:rPr>
        <w:t>：</w:t>
      </w:r>
      <w:r>
        <w:rPr>
          <w:rFonts w:hint="eastAsia" w:ascii="宋体" w:hAnsi="宋体" w:eastAsia="宋体"/>
          <w:color w:val="000000"/>
          <w:highlight w:val="none"/>
        </w:rPr>
        <w:t>数据安全保护方面的问题</w:t>
      </w:r>
      <w:bookmarkEnd w:id="18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w:t>
      </w:r>
      <w:r>
        <w:rPr>
          <w:rFonts w:hint="eastAsia" w:ascii="宋体" w:hAnsi="宋体" w:eastAsia="宋体"/>
          <w:color w:val="000000"/>
          <w:highlight w:val="none"/>
        </w:rPr>
        <w:t>14</w:t>
      </w:r>
      <w:r>
        <w:rPr>
          <w:rFonts w:ascii="宋体" w:hAnsi="宋体" w:eastAsia="宋体"/>
          <w:color w:val="000000"/>
          <w:highlight w:val="none"/>
        </w:rPr>
        <w:t>题：您认为应重点在哪些方面加强数据安全保护？（多选））</w:t>
      </w:r>
    </w:p>
    <w:p>
      <w:pPr>
        <w:ind w:firstLineChars="0"/>
        <w:rPr>
          <w:rFonts w:ascii="微软雅黑" w:hAnsi="微软雅黑" w:eastAsia="微软雅黑"/>
          <w:color w:val="333333"/>
          <w:sz w:val="22"/>
          <w:szCs w:val="22"/>
          <w:highlight w:val="none"/>
        </w:rPr>
      </w:pPr>
    </w:p>
    <w:p>
      <w:pPr>
        <w:ind w:left="480" w:leftChars="200"/>
        <w:rPr>
          <w:rFonts w:ascii="微软雅黑" w:hAnsi="微软雅黑" w:eastAsia="宋体"/>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16</w:t>
      </w:r>
      <w:r>
        <w:rPr>
          <w:rFonts w:ascii="宋体" w:hAnsi="宋体" w:eastAsia="宋体"/>
          <w:color w:val="000000"/>
          <w:highlight w:val="none"/>
        </w:rPr>
        <w:t>）</w:t>
      </w:r>
      <w:r>
        <w:rPr>
          <w:rFonts w:hint="eastAsia" w:ascii="宋体" w:hAnsi="宋体" w:eastAsia="宋体"/>
          <w:color w:val="000000"/>
          <w:highlight w:val="none"/>
        </w:rPr>
        <w:t>加强</w:t>
      </w:r>
      <w:r>
        <w:rPr>
          <w:rFonts w:ascii="宋体" w:hAnsi="宋体" w:eastAsia="宋体"/>
          <w:color w:val="000000"/>
          <w:highlight w:val="none"/>
        </w:rPr>
        <w:t>数据安全保护</w:t>
      </w:r>
      <w:r>
        <w:rPr>
          <w:rFonts w:hint="eastAsia" w:ascii="宋体" w:hAnsi="宋体" w:eastAsia="宋体"/>
          <w:color w:val="000000"/>
          <w:highlight w:val="none"/>
        </w:rPr>
        <w:t>的建议</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公众网民认为对于目前数据安全保护存有以下问题：第一位是</w:t>
      </w:r>
      <w:r>
        <w:rPr>
          <w:rFonts w:ascii="Calibri" w:hAnsi="Calibri" w:eastAsia="Calibri"/>
          <w:color w:val="000000"/>
          <w:highlight w:val="none"/>
        </w:rPr>
        <w:t>数据不规范</w:t>
      </w:r>
      <w:r>
        <w:rPr>
          <w:rFonts w:ascii="宋体" w:hAnsi="宋体" w:eastAsia="宋体"/>
          <w:color w:val="000000"/>
          <w:highlight w:val="none"/>
        </w:rPr>
        <w:t>（选择率</w:t>
      </w:r>
      <w:r>
        <w:rPr>
          <w:rFonts w:ascii="Calibri" w:hAnsi="Calibri" w:eastAsia="Calibri"/>
          <w:color w:val="000000"/>
          <w:highlight w:val="none"/>
        </w:rPr>
        <w:t>51.29%</w:t>
      </w:r>
      <w:r>
        <w:rPr>
          <w:rFonts w:ascii="宋体" w:hAnsi="宋体" w:eastAsia="宋体"/>
          <w:color w:val="000000"/>
          <w:highlight w:val="none"/>
        </w:rPr>
        <w:t>），第二位是</w:t>
      </w:r>
      <w:r>
        <w:rPr>
          <w:rFonts w:ascii="Calibri" w:hAnsi="Calibri" w:eastAsia="Calibri"/>
          <w:color w:val="000000"/>
          <w:highlight w:val="none"/>
        </w:rPr>
        <w:t>数据交易市场比较乱</w:t>
      </w:r>
      <w:r>
        <w:rPr>
          <w:rFonts w:ascii="宋体" w:hAnsi="宋体" w:eastAsia="宋体"/>
          <w:color w:val="000000"/>
          <w:highlight w:val="none"/>
        </w:rPr>
        <w:t>（选择率</w:t>
      </w:r>
      <w:r>
        <w:rPr>
          <w:rFonts w:ascii="Calibri" w:hAnsi="Calibri" w:eastAsia="Calibri"/>
          <w:color w:val="000000"/>
          <w:highlight w:val="none"/>
        </w:rPr>
        <w:t>50.76%</w:t>
      </w:r>
      <w:r>
        <w:rPr>
          <w:rFonts w:ascii="宋体" w:hAnsi="宋体" w:eastAsia="宋体"/>
          <w:color w:val="000000"/>
          <w:highlight w:val="none"/>
        </w:rPr>
        <w:t>），第三位是</w:t>
      </w:r>
      <w:r>
        <w:rPr>
          <w:rFonts w:ascii="Calibri" w:hAnsi="Calibri" w:eastAsia="Calibri"/>
          <w:color w:val="000000"/>
          <w:highlight w:val="none"/>
        </w:rPr>
        <w:t>数据安全标准规范建设滞后</w:t>
      </w:r>
      <w:r>
        <w:rPr>
          <w:rFonts w:ascii="宋体" w:hAnsi="宋体" w:eastAsia="宋体"/>
          <w:color w:val="000000"/>
          <w:highlight w:val="none"/>
        </w:rPr>
        <w:t>（选择率</w:t>
      </w:r>
      <w:r>
        <w:rPr>
          <w:rFonts w:ascii="Calibri" w:hAnsi="Calibri" w:eastAsia="Calibri"/>
          <w:color w:val="000000"/>
          <w:highlight w:val="none"/>
        </w:rPr>
        <w:t>43.81%</w:t>
      </w:r>
      <w:r>
        <w:rPr>
          <w:rFonts w:ascii="宋体" w:hAnsi="宋体" w:eastAsia="宋体"/>
          <w:color w:val="000000"/>
          <w:highlight w:val="none"/>
        </w:rPr>
        <w:t>），第四位是</w:t>
      </w:r>
      <w:r>
        <w:rPr>
          <w:rFonts w:ascii="Calibri" w:hAnsi="Calibri" w:eastAsia="Calibri"/>
          <w:color w:val="000000"/>
          <w:highlight w:val="none"/>
        </w:rPr>
        <w:t>数据应用程度低</w:t>
      </w:r>
      <w:r>
        <w:rPr>
          <w:rFonts w:ascii="宋体" w:hAnsi="宋体" w:eastAsia="宋体"/>
          <w:color w:val="000000"/>
          <w:highlight w:val="none"/>
        </w:rPr>
        <w:t>（选择率</w:t>
      </w:r>
      <w:r>
        <w:rPr>
          <w:rFonts w:ascii="Calibri" w:hAnsi="Calibri" w:eastAsia="Calibri"/>
          <w:color w:val="000000"/>
          <w:highlight w:val="none"/>
        </w:rPr>
        <w:t>34.96%</w:t>
      </w:r>
      <w:r>
        <w:rPr>
          <w:rFonts w:ascii="宋体" w:hAnsi="宋体" w:eastAsia="宋体"/>
          <w:color w:val="000000"/>
          <w:highlight w:val="none"/>
        </w:rPr>
        <w:t>），第五位是</w:t>
      </w:r>
      <w:r>
        <w:rPr>
          <w:rFonts w:ascii="Calibri" w:hAnsi="Calibri" w:eastAsia="Calibri"/>
          <w:color w:val="000000"/>
          <w:highlight w:val="none"/>
        </w:rPr>
        <w:t>政府数据不开放</w:t>
      </w:r>
      <w:r>
        <w:rPr>
          <w:rFonts w:ascii="宋体" w:hAnsi="宋体" w:eastAsia="宋体"/>
          <w:color w:val="000000"/>
          <w:highlight w:val="none"/>
        </w:rPr>
        <w:t>（选择率</w:t>
      </w:r>
      <w:r>
        <w:rPr>
          <w:rFonts w:ascii="Calibri" w:hAnsi="Calibri" w:eastAsia="Calibri"/>
          <w:color w:val="000000"/>
          <w:highlight w:val="none"/>
        </w:rPr>
        <w:t>23.46%</w:t>
      </w:r>
      <w:r>
        <w:rPr>
          <w:rFonts w:ascii="宋体" w:hAnsi="宋体" w:eastAsia="宋体"/>
          <w:color w:val="000000"/>
          <w:highlight w:val="none"/>
        </w:rPr>
        <w:t>）。认为</w:t>
      </w:r>
      <w:r>
        <w:rPr>
          <w:rFonts w:ascii="Calibri" w:hAnsi="Calibri" w:eastAsia="Calibri"/>
          <w:color w:val="000000"/>
          <w:highlight w:val="none"/>
        </w:rPr>
        <w:t>中介服务供应不足</w:t>
      </w:r>
      <w:r>
        <w:rPr>
          <w:rFonts w:ascii="宋体" w:hAnsi="宋体" w:eastAsia="宋体"/>
          <w:color w:val="000000"/>
          <w:highlight w:val="none"/>
        </w:rPr>
        <w:t>选择率为</w:t>
      </w:r>
      <w:r>
        <w:rPr>
          <w:rFonts w:ascii="Calibri" w:hAnsi="Calibri" w:eastAsia="Calibri"/>
          <w:color w:val="000000"/>
          <w:highlight w:val="none"/>
        </w:rPr>
        <w:t>23.4%</w:t>
      </w:r>
      <w:r>
        <w:rPr>
          <w:rFonts w:ascii="宋体" w:hAnsi="宋体" w:eastAsia="宋体"/>
          <w:color w:val="000000"/>
          <w:highlight w:val="none"/>
        </w:rPr>
        <w:t>。</w:t>
      </w:r>
      <w:r>
        <w:rPr>
          <w:rFonts w:ascii="Calibri" w:hAnsi="Calibri" w:eastAsia="Calibri"/>
          <w:color w:val="000000"/>
          <w:highlight w:val="none"/>
        </w:rPr>
        <w:t>与全省数据相比，表示其它比例要低1.49个百分点，表示数据不规范比例要高5.47个百分点。与全国数据相比，表示其它比例要低2.1个百分点，表示数据应用程度低比例要高1.3个百分点。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117</w:t>
      </w:r>
      <w:r>
        <w:rPr>
          <w:rFonts w:hint="eastAsia"/>
          <w:highlight w:val="none"/>
        </w:rPr>
        <w:fldChar w:fldCharType="end"/>
      </w:r>
      <w:bookmarkStart w:id="184" w:name="_Toc17952"/>
      <w:r>
        <w:rPr>
          <w:rFonts w:ascii="宋体" w:hAnsi="宋体" w:eastAsia="宋体"/>
          <w:color w:val="000000"/>
          <w:highlight w:val="none"/>
        </w:rPr>
        <w:t>：</w:t>
      </w:r>
      <w:r>
        <w:rPr>
          <w:rFonts w:hint="eastAsia" w:ascii="宋体" w:hAnsi="宋体" w:eastAsia="宋体"/>
          <w:color w:val="000000"/>
          <w:highlight w:val="none"/>
        </w:rPr>
        <w:t>加强</w:t>
      </w:r>
      <w:r>
        <w:rPr>
          <w:rFonts w:ascii="宋体" w:hAnsi="宋体" w:eastAsia="宋体"/>
          <w:color w:val="000000"/>
          <w:highlight w:val="none"/>
        </w:rPr>
        <w:t>数据安全保护</w:t>
      </w:r>
      <w:r>
        <w:rPr>
          <w:rFonts w:hint="eastAsia" w:ascii="宋体" w:hAnsi="宋体" w:eastAsia="宋体"/>
          <w:color w:val="000000"/>
          <w:highlight w:val="none"/>
        </w:rPr>
        <w:t>的建议</w:t>
      </w:r>
      <w:bookmarkEnd w:id="18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w:t>
      </w:r>
      <w:r>
        <w:rPr>
          <w:rFonts w:hint="eastAsia" w:ascii="宋体" w:hAnsi="宋体" w:eastAsia="宋体"/>
          <w:color w:val="000000"/>
          <w:highlight w:val="none"/>
        </w:rPr>
        <w:t>15</w:t>
      </w:r>
      <w:r>
        <w:rPr>
          <w:rFonts w:ascii="宋体" w:hAnsi="宋体" w:eastAsia="宋体"/>
          <w:color w:val="000000"/>
          <w:highlight w:val="none"/>
        </w:rPr>
        <w:t>题：您认为目前数据安全保护现状存在什么问题？（多选））</w:t>
      </w:r>
      <w:r>
        <w:rPr>
          <w:rFonts w:hint="eastAsia" w:ascii="宋体" w:hAnsi="宋体" w:eastAsia="宋体"/>
          <w:color w:val="000000"/>
          <w:highlight w:val="none"/>
        </w:rPr>
        <w:t xml:space="preserve"> </w:t>
      </w:r>
    </w:p>
    <w:p>
      <w:pPr>
        <w:rPr>
          <w:highlight w:val="none"/>
        </w:rPr>
      </w:pPr>
      <w:r>
        <w:rPr>
          <w:rFonts w:hint="eastAsia"/>
          <w:highlight w:val="none"/>
        </w:rPr>
        <w:br w:type="page"/>
      </w:r>
    </w:p>
    <w:p>
      <w:pPr>
        <w:pStyle w:val="3"/>
        <w:rPr>
          <w:highlight w:val="none"/>
        </w:rPr>
      </w:pPr>
      <w:bookmarkStart w:id="185" w:name="_Toc15341"/>
      <w:r>
        <w:rPr>
          <w:rFonts w:hint="eastAsia"/>
          <w:highlight w:val="none"/>
          <w:lang w:val="en-US" w:eastAsia="zh-CN"/>
        </w:rPr>
        <w:t>4</w:t>
      </w:r>
      <w:r>
        <w:rPr>
          <w:rFonts w:hint="eastAsia"/>
          <w:highlight w:val="none"/>
        </w:rPr>
        <w:t>.</w:t>
      </w:r>
      <w:bookmarkStart w:id="186" w:name="_Hlk49084733"/>
      <w:r>
        <w:rPr>
          <w:rFonts w:hint="eastAsia"/>
          <w:highlight w:val="none"/>
        </w:rPr>
        <w:t>5专题5：网络购物</w:t>
      </w:r>
      <w:r>
        <w:rPr>
          <w:highlight w:val="none"/>
        </w:rPr>
        <w:t>安全权益</w:t>
      </w:r>
      <w:r>
        <w:rPr>
          <w:rFonts w:hint="eastAsia"/>
          <w:highlight w:val="none"/>
        </w:rPr>
        <w:t>保护专题</w:t>
      </w:r>
      <w:bookmarkEnd w:id="185"/>
      <w:bookmarkEnd w:id="186"/>
    </w:p>
    <w:p>
      <w:pPr>
        <w:rPr>
          <w:rFonts w:ascii="微软雅黑" w:hAnsi="微软雅黑" w:eastAsia="微软雅黑"/>
          <w:color w:val="333333"/>
          <w:sz w:val="22"/>
          <w:szCs w:val="22"/>
          <w:highlight w:val="none"/>
        </w:rPr>
      </w:pPr>
      <w:bookmarkStart w:id="187" w:name="_Hlk49092760"/>
      <w:r>
        <w:rPr>
          <w:rFonts w:ascii="宋体" w:hAnsi="宋体" w:eastAsia="宋体"/>
          <w:color w:val="000000"/>
          <w:highlight w:val="none"/>
        </w:rPr>
        <w:t>参与本专题答题的公众网民人数量为</w:t>
      </w:r>
      <w:r>
        <w:rPr>
          <w:highlight w:val="none"/>
        </w:rPr>
        <w:t>27416</w:t>
      </w:r>
      <w:r>
        <w:rPr>
          <w:rFonts w:ascii="宋体" w:hAnsi="宋体" w:eastAsia="宋体"/>
          <w:color w:val="000000"/>
          <w:highlight w:val="none"/>
        </w:rPr>
        <w:t>人。</w:t>
      </w: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w:t>
      </w:r>
      <w:r>
        <w:rPr>
          <w:rFonts w:ascii="宋体" w:hAnsi="宋体" w:eastAsia="宋体"/>
          <w:color w:val="000000"/>
          <w:highlight w:val="none"/>
        </w:rPr>
        <w:t>）网络购物安全状况满意度评价</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公众网民对网络购物安全状况满意度评价：认为满意以上的占</w:t>
      </w:r>
      <w:r>
        <w:rPr>
          <w:rFonts w:ascii="Calibri" w:hAnsi="Calibri" w:eastAsia="Calibri"/>
          <w:color w:val="000000"/>
          <w:highlight w:val="none"/>
        </w:rPr>
        <w:t>57.6%</w:t>
      </w:r>
      <w:r>
        <w:rPr>
          <w:rFonts w:ascii="宋体" w:hAnsi="宋体" w:eastAsia="宋体"/>
          <w:color w:val="000000"/>
          <w:highlight w:val="none"/>
        </w:rPr>
        <w:t>，其中</w:t>
      </w:r>
      <w:r>
        <w:rPr>
          <w:rFonts w:ascii="Calibri" w:hAnsi="Calibri" w:eastAsia="Calibri"/>
          <w:color w:val="000000"/>
          <w:highlight w:val="none"/>
        </w:rPr>
        <w:t>9.5%</w:t>
      </w:r>
      <w:r>
        <w:rPr>
          <w:rFonts w:ascii="宋体" w:hAnsi="宋体" w:eastAsia="宋体"/>
          <w:color w:val="000000"/>
          <w:highlight w:val="none"/>
        </w:rPr>
        <w:t>公众网民认为非常满意</w:t>
      </w:r>
      <w:r>
        <w:rPr>
          <w:rFonts w:ascii="Calibri" w:hAnsi="Calibri" w:eastAsia="Calibri"/>
          <w:color w:val="000000"/>
          <w:highlight w:val="none"/>
        </w:rPr>
        <w:t>，</w:t>
      </w:r>
      <w:r>
        <w:rPr>
          <w:rFonts w:ascii="Calibri" w:hAnsi="Calibri" w:eastAsia="Calibri" w:cs="Calibri"/>
          <w:color w:val="000000"/>
        </w:rPr>
        <w:t>48.1</w:t>
      </w:r>
      <w:r>
        <w:rPr>
          <w:rFonts w:ascii="Calibri" w:hAnsi="Calibri" w:eastAsia="Calibri"/>
          <w:color w:val="000000"/>
          <w:highlight w:val="none"/>
        </w:rPr>
        <w:t>%</w:t>
      </w:r>
      <w:r>
        <w:rPr>
          <w:rFonts w:ascii="宋体" w:hAnsi="宋体" w:eastAsia="宋体"/>
          <w:color w:val="000000"/>
          <w:highlight w:val="none"/>
        </w:rPr>
        <w:t>认为满意。</w:t>
      </w:r>
      <w:r>
        <w:rPr>
          <w:rFonts w:ascii="Calibri" w:hAnsi="Calibri" w:eastAsia="Calibri"/>
          <w:color w:val="000000"/>
          <w:highlight w:val="none"/>
        </w:rPr>
        <w:t>37.07%</w:t>
      </w:r>
      <w:r>
        <w:rPr>
          <w:rFonts w:ascii="宋体" w:hAnsi="宋体" w:eastAsia="宋体"/>
          <w:color w:val="000000"/>
          <w:highlight w:val="none"/>
        </w:rPr>
        <w:t>认为一般</w:t>
      </w:r>
      <w:r>
        <w:rPr>
          <w:rFonts w:hint="eastAsia" w:ascii="宋体" w:hAnsi="宋体" w:eastAsia="宋体"/>
          <w:color w:val="000000"/>
          <w:highlight w:val="none"/>
        </w:rPr>
        <w:t>。</w:t>
      </w:r>
      <w:r>
        <w:rPr>
          <w:rFonts w:ascii="Calibri" w:hAnsi="Calibri" w:eastAsia="Calibri"/>
          <w:color w:val="000000"/>
          <w:highlight w:val="none"/>
        </w:rPr>
        <w:t>5.33%</w:t>
      </w:r>
      <w:r>
        <w:rPr>
          <w:rFonts w:ascii="宋体" w:hAnsi="宋体" w:eastAsia="宋体"/>
          <w:color w:val="000000"/>
          <w:highlight w:val="none"/>
        </w:rPr>
        <w:t>认为不满意或非常不满意，其中</w:t>
      </w:r>
      <w:r>
        <w:rPr>
          <w:rFonts w:ascii="Calibri" w:hAnsi="Calibri" w:eastAsia="Calibri"/>
          <w:color w:val="000000"/>
          <w:highlight w:val="none"/>
        </w:rPr>
        <w:t>3.66%</w:t>
      </w:r>
      <w:r>
        <w:rPr>
          <w:rFonts w:ascii="宋体" w:hAnsi="宋体" w:eastAsia="宋体"/>
          <w:color w:val="000000"/>
          <w:highlight w:val="none"/>
        </w:rPr>
        <w:t>认为不满意，</w:t>
      </w:r>
      <w:r>
        <w:rPr>
          <w:rFonts w:ascii="Calibri" w:hAnsi="Calibri" w:eastAsia="Calibri"/>
          <w:color w:val="000000"/>
          <w:highlight w:val="none"/>
        </w:rPr>
        <w:t>1.67%</w:t>
      </w:r>
      <w:r>
        <w:rPr>
          <w:rFonts w:ascii="宋体" w:hAnsi="宋体" w:eastAsia="宋体"/>
          <w:color w:val="000000"/>
          <w:highlight w:val="none"/>
        </w:rPr>
        <w:t>认为非常不满意。</w:t>
      </w:r>
      <w:r>
        <w:rPr>
          <w:rFonts w:ascii="Calibri" w:hAnsi="Calibri" w:eastAsia="Calibri"/>
          <w:color w:val="000000"/>
          <w:highlight w:val="none"/>
        </w:rPr>
        <w:t>与全省数据相比，表示非常满意比例要低2.71个百分点，表示一般比例要高1.31个百分点。与全国数据相比，表示非常满意比例要低4.58个百分点，表示满意比例要高1.47个百分点。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118</w:t>
      </w:r>
      <w:r>
        <w:rPr>
          <w:rFonts w:hint="eastAsia"/>
          <w:highlight w:val="none"/>
        </w:rPr>
        <w:fldChar w:fldCharType="end"/>
      </w:r>
      <w:bookmarkStart w:id="188" w:name="_Toc10189"/>
      <w:r>
        <w:rPr>
          <w:rFonts w:ascii="宋体" w:hAnsi="宋体" w:eastAsia="宋体"/>
          <w:color w:val="000000"/>
          <w:highlight w:val="none"/>
        </w:rPr>
        <w:t>：网络购物安全状况满意度评价</w:t>
      </w:r>
      <w:bookmarkEnd w:id="18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网络购物权益保护专题第1题：您对当前网络购物安全状况的满意程度？）</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2</w:t>
      </w:r>
      <w:r>
        <w:rPr>
          <w:rFonts w:ascii="宋体" w:hAnsi="宋体" w:eastAsia="宋体"/>
          <w:color w:val="000000"/>
          <w:highlight w:val="none"/>
        </w:rPr>
        <w:t>）网民网络购物年平均消费情况</w:t>
      </w:r>
    </w:p>
    <w:p>
      <w:pPr>
        <w:rPr>
          <w:rFonts w:ascii="Calibri" w:hAnsi="Calibri" w:eastAsia="Calibri"/>
          <w:color w:val="000000"/>
          <w:highlight w:val="none"/>
        </w:rPr>
      </w:pPr>
      <w:r>
        <w:rPr>
          <w:rFonts w:ascii="宋体" w:hAnsi="宋体" w:eastAsia="宋体"/>
          <w:color w:val="000000"/>
          <w:highlight w:val="none"/>
        </w:rPr>
        <w:t>网民网络购物年平均消费情况：</w:t>
      </w:r>
      <w:r>
        <w:rPr>
          <w:rFonts w:ascii="Calibri" w:hAnsi="Calibri" w:eastAsia="Calibri"/>
          <w:color w:val="000000"/>
          <w:highlight w:val="none"/>
        </w:rPr>
        <w:t>24.14%</w:t>
      </w:r>
      <w:r>
        <w:rPr>
          <w:rFonts w:ascii="宋体" w:hAnsi="宋体" w:eastAsia="宋体"/>
          <w:color w:val="000000"/>
          <w:highlight w:val="none"/>
        </w:rPr>
        <w:t>公众网民网络购物年平均消费1千元或以下，</w:t>
      </w:r>
      <w:r>
        <w:rPr>
          <w:rFonts w:ascii="Calibri" w:hAnsi="Calibri" w:eastAsia="Calibri"/>
          <w:color w:val="000000"/>
          <w:highlight w:val="none"/>
        </w:rPr>
        <w:t>28.78</w:t>
      </w:r>
      <w:r>
        <w:rPr>
          <w:rFonts w:ascii="宋体" w:hAnsi="宋体" w:eastAsia="宋体"/>
          <w:color w:val="000000"/>
          <w:highlight w:val="none"/>
        </w:rPr>
        <w:t>%公众网民网络购物年平均消费1-5千元，</w:t>
      </w:r>
      <w:r>
        <w:rPr>
          <w:rFonts w:ascii="Calibri" w:hAnsi="Calibri" w:eastAsia="Calibri"/>
          <w:color w:val="000000"/>
          <w:highlight w:val="none"/>
        </w:rPr>
        <w:t>20.3%</w:t>
      </w:r>
      <w:r>
        <w:rPr>
          <w:rFonts w:ascii="宋体" w:hAnsi="宋体" w:eastAsia="宋体"/>
          <w:color w:val="000000"/>
          <w:highlight w:val="none"/>
        </w:rPr>
        <w:t>公众网民网络购物年平均消费5千元-1万元</w:t>
      </w:r>
      <w:r>
        <w:rPr>
          <w:rFonts w:ascii="Calibri" w:hAnsi="Calibri" w:eastAsia="Calibri"/>
          <w:color w:val="000000"/>
          <w:highlight w:val="none"/>
        </w:rPr>
        <w:t>，</w:t>
      </w:r>
      <w:r>
        <w:rPr>
          <w:rFonts w:ascii="Calibri" w:hAnsi="Calibri" w:eastAsia="Calibri" w:cs="Calibri"/>
          <w:color w:val="000000"/>
        </w:rPr>
        <w:t>20.9</w:t>
      </w:r>
      <w:r>
        <w:rPr>
          <w:rFonts w:ascii="Calibri" w:hAnsi="Calibri" w:eastAsia="Calibri"/>
          <w:color w:val="000000"/>
          <w:highlight w:val="none"/>
        </w:rPr>
        <w:t>%</w:t>
      </w:r>
      <w:r>
        <w:rPr>
          <w:rFonts w:ascii="宋体" w:hAnsi="宋体" w:eastAsia="宋体"/>
          <w:color w:val="000000"/>
          <w:highlight w:val="none"/>
        </w:rPr>
        <w:t>公众网民网络购物年平均消费1-5万元</w:t>
      </w:r>
      <w:r>
        <w:rPr>
          <w:rFonts w:ascii="Calibri" w:hAnsi="Calibri" w:eastAsia="Calibri"/>
          <w:color w:val="000000"/>
          <w:highlight w:val="none"/>
        </w:rPr>
        <w:t>，</w:t>
      </w:r>
      <w:r>
        <w:rPr>
          <w:rFonts w:ascii="Calibri" w:hAnsi="Calibri" w:eastAsia="Calibri" w:cs="Calibri"/>
          <w:color w:val="000000"/>
        </w:rPr>
        <w:t>5.89</w:t>
      </w:r>
      <w:r>
        <w:rPr>
          <w:rFonts w:ascii="Calibri" w:hAnsi="Calibri" w:eastAsia="Calibri"/>
          <w:color w:val="000000"/>
          <w:highlight w:val="none"/>
        </w:rPr>
        <w:t>%</w:t>
      </w:r>
      <w:r>
        <w:rPr>
          <w:rFonts w:ascii="宋体" w:hAnsi="宋体" w:eastAsia="宋体"/>
          <w:color w:val="000000"/>
          <w:highlight w:val="none"/>
        </w:rPr>
        <w:t>公众网民网络购物年平均消费5万元以上。</w:t>
      </w:r>
      <w:r>
        <w:rPr>
          <w:rFonts w:ascii="Calibri" w:hAnsi="Calibri" w:eastAsia="Calibri"/>
          <w:color w:val="000000"/>
          <w:highlight w:val="none"/>
        </w:rPr>
        <w:t>与全省数据相比，表示1千元或以下比例要低8.51个百分点，表示5千-1万元比例要高2.13个百分点。与全国数据相比，表示1千元或以下比例要低10.86个百分点，表示5千-1万元比例要高3.21个百分点。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119</w:t>
      </w:r>
      <w:r>
        <w:rPr>
          <w:rFonts w:hint="eastAsia"/>
          <w:highlight w:val="none"/>
        </w:rPr>
        <w:fldChar w:fldCharType="end"/>
      </w:r>
      <w:bookmarkStart w:id="189" w:name="_Toc14897"/>
      <w:r>
        <w:rPr>
          <w:rFonts w:ascii="宋体" w:hAnsi="宋体" w:eastAsia="宋体"/>
          <w:color w:val="000000"/>
          <w:highlight w:val="none"/>
        </w:rPr>
        <w:t>：网民网络购物年平均消费情况</w:t>
      </w:r>
      <w:bookmarkEnd w:id="18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网络购物权益保护专题第2题：您每年平均在网上购物的消费总额在哪个档次？）</w:t>
      </w:r>
    </w:p>
    <w:p>
      <w:pPr>
        <w:ind w:firstLine="44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3</w:t>
      </w:r>
      <w:r>
        <w:rPr>
          <w:rFonts w:ascii="宋体" w:hAnsi="宋体" w:eastAsia="宋体"/>
          <w:color w:val="000000"/>
          <w:highlight w:val="none"/>
        </w:rPr>
        <w:t>）</w:t>
      </w:r>
      <w:r>
        <w:rPr>
          <w:rFonts w:hint="eastAsia" w:ascii="宋体" w:hAnsi="宋体" w:eastAsia="宋体"/>
          <w:color w:val="000000"/>
          <w:highlight w:val="none"/>
        </w:rPr>
        <w:t>网购</w:t>
      </w:r>
      <w:r>
        <w:rPr>
          <w:rFonts w:ascii="Calibri" w:hAnsi="Calibri" w:eastAsia="Calibri"/>
          <w:color w:val="000000"/>
          <w:highlight w:val="none"/>
        </w:rPr>
        <w:t>7</w:t>
      </w:r>
      <w:r>
        <w:rPr>
          <w:rFonts w:ascii="宋体" w:hAnsi="宋体" w:eastAsia="宋体"/>
          <w:color w:val="000000"/>
          <w:highlight w:val="none"/>
        </w:rPr>
        <w:t>天无理由退货</w:t>
      </w:r>
      <w:r>
        <w:rPr>
          <w:rFonts w:hint="eastAsia" w:ascii="宋体" w:hAnsi="宋体" w:eastAsia="宋体"/>
          <w:color w:val="000000"/>
          <w:highlight w:val="none"/>
        </w:rPr>
        <w:t>保障实施状况</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公众网民在网络购物时遇到商家拒绝</w:t>
      </w:r>
      <w:r>
        <w:rPr>
          <w:rFonts w:ascii="Calibri" w:hAnsi="Calibri" w:eastAsia="Calibri"/>
          <w:color w:val="000000"/>
          <w:highlight w:val="none"/>
        </w:rPr>
        <w:t>7</w:t>
      </w:r>
      <w:r>
        <w:rPr>
          <w:rFonts w:ascii="宋体" w:hAnsi="宋体" w:eastAsia="宋体"/>
          <w:color w:val="000000"/>
          <w:highlight w:val="none"/>
        </w:rPr>
        <w:t>天无理由退货的情况：</w:t>
      </w:r>
      <w:r>
        <w:rPr>
          <w:rFonts w:ascii="Calibri" w:hAnsi="Calibri" w:eastAsia="Calibri"/>
          <w:color w:val="000000"/>
          <w:highlight w:val="none"/>
        </w:rPr>
        <w:t>70.86%</w:t>
      </w:r>
      <w:r>
        <w:rPr>
          <w:rFonts w:ascii="宋体" w:hAnsi="宋体" w:eastAsia="宋体"/>
          <w:color w:val="000000"/>
          <w:highlight w:val="none"/>
        </w:rPr>
        <w:t>网民表示很少遇到或没有遇到，其中</w:t>
      </w:r>
      <w:r>
        <w:rPr>
          <w:rFonts w:ascii="Calibri" w:hAnsi="Calibri" w:eastAsia="Calibri"/>
          <w:color w:val="000000"/>
          <w:highlight w:val="none"/>
        </w:rPr>
        <w:t>43.68%</w:t>
      </w:r>
      <w:r>
        <w:rPr>
          <w:rFonts w:ascii="宋体" w:hAnsi="宋体" w:eastAsia="宋体"/>
          <w:color w:val="000000"/>
          <w:highlight w:val="none"/>
        </w:rPr>
        <w:t>表示很少遇到，</w:t>
      </w:r>
      <w:r>
        <w:rPr>
          <w:rFonts w:ascii="Calibri" w:hAnsi="Calibri" w:eastAsia="Calibri"/>
          <w:color w:val="000000"/>
          <w:highlight w:val="none"/>
        </w:rPr>
        <w:t>27.18%</w:t>
      </w:r>
      <w:r>
        <w:rPr>
          <w:rFonts w:ascii="宋体" w:hAnsi="宋体" w:eastAsia="宋体"/>
          <w:color w:val="000000"/>
          <w:highlight w:val="none"/>
        </w:rPr>
        <w:t>表示没有遇到。</w:t>
      </w:r>
      <w:r>
        <w:rPr>
          <w:rFonts w:ascii="Calibri" w:hAnsi="Calibri" w:eastAsia="Calibri"/>
          <w:color w:val="000000"/>
          <w:highlight w:val="none"/>
        </w:rPr>
        <w:t>17.89%</w:t>
      </w:r>
      <w:r>
        <w:rPr>
          <w:rFonts w:ascii="宋体" w:hAnsi="宋体" w:eastAsia="宋体"/>
          <w:color w:val="000000"/>
          <w:highlight w:val="none"/>
        </w:rPr>
        <w:t>表示一般。</w:t>
      </w:r>
      <w:r>
        <w:rPr>
          <w:rFonts w:ascii="Calibri" w:hAnsi="Calibri" w:eastAsia="Calibri"/>
          <w:color w:val="000000"/>
          <w:highlight w:val="none"/>
        </w:rPr>
        <w:t>11.24%</w:t>
      </w:r>
      <w:r>
        <w:rPr>
          <w:rFonts w:ascii="宋体" w:hAnsi="宋体" w:eastAsia="宋体"/>
          <w:color w:val="000000"/>
          <w:highlight w:val="none"/>
        </w:rPr>
        <w:t>表示经常遇到或总是遇到，其</w:t>
      </w:r>
      <w:r>
        <w:rPr>
          <w:rFonts w:ascii="Calibri" w:hAnsi="Calibri" w:eastAsia="Calibri"/>
          <w:color w:val="000000"/>
          <w:highlight w:val="none"/>
        </w:rPr>
        <w:t>中</w:t>
      </w:r>
      <w:r>
        <w:rPr>
          <w:rFonts w:ascii="Calibri" w:hAnsi="Calibri" w:eastAsia="Calibri" w:cs="Calibri"/>
          <w:color w:val="000000"/>
        </w:rPr>
        <w:t>7.34</w:t>
      </w:r>
      <w:r>
        <w:rPr>
          <w:rFonts w:ascii="Calibri" w:hAnsi="Calibri" w:eastAsia="Calibri"/>
          <w:color w:val="000000"/>
          <w:highlight w:val="none"/>
        </w:rPr>
        <w:t>%</w:t>
      </w:r>
      <w:r>
        <w:rPr>
          <w:rFonts w:ascii="宋体" w:hAnsi="宋体" w:eastAsia="宋体"/>
          <w:color w:val="000000"/>
          <w:highlight w:val="none"/>
        </w:rPr>
        <w:t>表示经常遇到，</w:t>
      </w:r>
      <w:r>
        <w:rPr>
          <w:rFonts w:ascii="Calibri" w:hAnsi="Calibri" w:eastAsia="Calibri"/>
          <w:color w:val="000000"/>
          <w:highlight w:val="none"/>
        </w:rPr>
        <w:t>3.9%</w:t>
      </w:r>
      <w:r>
        <w:rPr>
          <w:rFonts w:ascii="宋体" w:hAnsi="宋体" w:eastAsia="宋体"/>
          <w:color w:val="000000"/>
          <w:highlight w:val="none"/>
        </w:rPr>
        <w:t>表示总是遇到。</w:t>
      </w:r>
      <w:r>
        <w:rPr>
          <w:rFonts w:ascii="Calibri" w:hAnsi="Calibri" w:eastAsia="Calibri"/>
          <w:color w:val="000000"/>
          <w:highlight w:val="none"/>
        </w:rPr>
        <w:t>与全省数据相比，表示没有遇到比例要低1.6个百分点，表示一般比例要高1.11个百分点。与全国数据相比，表示总是遇到比例要低1.54个百分点，表示很少遇到比例要高2.84个百分点。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120</w:t>
      </w:r>
      <w:r>
        <w:rPr>
          <w:rFonts w:hint="eastAsia"/>
          <w:highlight w:val="none"/>
        </w:rPr>
        <w:fldChar w:fldCharType="end"/>
      </w:r>
      <w:bookmarkStart w:id="190" w:name="_Toc22981"/>
      <w:r>
        <w:rPr>
          <w:rFonts w:ascii="宋体" w:hAnsi="宋体" w:eastAsia="宋体"/>
          <w:color w:val="000000"/>
          <w:highlight w:val="none"/>
        </w:rPr>
        <w:t>：网络购物时退货</w:t>
      </w:r>
      <w:r>
        <w:rPr>
          <w:rFonts w:hint="eastAsia" w:ascii="宋体" w:hAnsi="宋体" w:eastAsia="宋体"/>
          <w:color w:val="000000"/>
          <w:highlight w:val="none"/>
        </w:rPr>
        <w:t>遭拒的情况</w:t>
      </w:r>
      <w:bookmarkEnd w:id="19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网络购物权益保护专题第3题：当您上网购物时，是否遇到过商家拒绝7天无理由退货？）</w:t>
      </w:r>
    </w:p>
    <w:p>
      <w:pPr>
        <w:ind w:firstLine="440"/>
        <w:jc w:val="left"/>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（4）</w:t>
      </w:r>
      <w:r>
        <w:rPr>
          <w:rFonts w:hint="eastAsia" w:ascii="宋体" w:hAnsi="宋体" w:eastAsia="宋体"/>
          <w:color w:val="000000"/>
          <w:highlight w:val="none"/>
        </w:rPr>
        <w:t>商家干预买家填写退货理由</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对遭</w:t>
      </w:r>
      <w:r>
        <w:rPr>
          <w:rFonts w:ascii="宋体" w:hAnsi="宋体" w:eastAsia="宋体"/>
          <w:color w:val="000000"/>
          <w:highlight w:val="none"/>
        </w:rPr>
        <w:t>遇商家</w:t>
      </w:r>
      <w:r>
        <w:rPr>
          <w:rFonts w:hint="eastAsia" w:ascii="宋体" w:hAnsi="宋体" w:eastAsia="宋体"/>
          <w:color w:val="000000"/>
          <w:highlight w:val="none"/>
        </w:rPr>
        <w:t>干预买家填写退货理由的</w:t>
      </w:r>
      <w:r>
        <w:rPr>
          <w:rFonts w:ascii="宋体" w:hAnsi="宋体" w:eastAsia="宋体"/>
          <w:color w:val="000000"/>
          <w:highlight w:val="none"/>
        </w:rPr>
        <w:t>情况：</w:t>
      </w:r>
      <w:r>
        <w:rPr>
          <w:rFonts w:ascii="Calibri" w:hAnsi="Calibri" w:eastAsia="Calibri"/>
          <w:color w:val="000000"/>
          <w:highlight w:val="none"/>
        </w:rPr>
        <w:t>33.99%</w:t>
      </w:r>
      <w:r>
        <w:rPr>
          <w:rFonts w:ascii="宋体" w:hAnsi="宋体" w:eastAsia="宋体"/>
          <w:color w:val="000000"/>
          <w:highlight w:val="none"/>
        </w:rPr>
        <w:t>网民表示很普遍或较普遍，其中</w:t>
      </w:r>
      <w:r>
        <w:rPr>
          <w:rFonts w:ascii="Calibri" w:hAnsi="Calibri" w:eastAsia="Calibri"/>
          <w:color w:val="000000"/>
          <w:highlight w:val="none"/>
        </w:rPr>
        <w:t>15.41%</w:t>
      </w:r>
      <w:r>
        <w:rPr>
          <w:rFonts w:ascii="宋体" w:hAnsi="宋体" w:eastAsia="宋体"/>
          <w:color w:val="000000"/>
          <w:highlight w:val="none"/>
        </w:rPr>
        <w:t>表示很普遍</w:t>
      </w:r>
      <w:r>
        <w:rPr>
          <w:rFonts w:ascii="Calibri" w:hAnsi="Calibri" w:eastAsia="Calibri"/>
          <w:color w:val="000000"/>
          <w:highlight w:val="none"/>
        </w:rPr>
        <w:t>，</w:t>
      </w:r>
      <w:r>
        <w:rPr>
          <w:rFonts w:ascii="Calibri" w:hAnsi="Calibri" w:eastAsia="Calibri" w:cs="Calibri"/>
          <w:color w:val="000000"/>
        </w:rPr>
        <w:t>18.58</w:t>
      </w:r>
      <w:r>
        <w:rPr>
          <w:rFonts w:ascii="Calibri" w:hAnsi="Calibri" w:eastAsia="Calibri"/>
          <w:color w:val="000000"/>
          <w:highlight w:val="none"/>
        </w:rPr>
        <w:t>%</w:t>
      </w:r>
      <w:r>
        <w:rPr>
          <w:rFonts w:ascii="宋体" w:hAnsi="宋体" w:eastAsia="宋体"/>
          <w:color w:val="000000"/>
          <w:highlight w:val="none"/>
        </w:rPr>
        <w:t>表示较普遍。</w:t>
      </w:r>
      <w:r>
        <w:rPr>
          <w:rFonts w:ascii="Calibri" w:hAnsi="Calibri" w:eastAsia="Calibri"/>
          <w:color w:val="000000"/>
          <w:highlight w:val="none"/>
        </w:rPr>
        <w:t>15.36%</w:t>
      </w:r>
      <w:r>
        <w:rPr>
          <w:rFonts w:ascii="宋体" w:hAnsi="宋体" w:eastAsia="宋体"/>
          <w:color w:val="000000"/>
          <w:highlight w:val="none"/>
        </w:rPr>
        <w:t>表示一般。</w:t>
      </w:r>
      <w:r>
        <w:rPr>
          <w:rFonts w:ascii="Calibri" w:hAnsi="Calibri" w:eastAsia="Calibri"/>
          <w:color w:val="000000"/>
          <w:highlight w:val="none"/>
        </w:rPr>
        <w:t>50.66%</w:t>
      </w:r>
      <w:r>
        <w:rPr>
          <w:rFonts w:ascii="宋体" w:hAnsi="宋体" w:eastAsia="宋体"/>
          <w:color w:val="000000"/>
          <w:highlight w:val="none"/>
        </w:rPr>
        <w:t>表示较少或几乎没有，其中</w:t>
      </w:r>
      <w:r>
        <w:rPr>
          <w:rFonts w:ascii="Calibri" w:hAnsi="Calibri" w:eastAsia="Calibri"/>
          <w:color w:val="000000"/>
          <w:highlight w:val="none"/>
        </w:rPr>
        <w:t>25.05%</w:t>
      </w:r>
      <w:r>
        <w:rPr>
          <w:rFonts w:ascii="宋体" w:hAnsi="宋体" w:eastAsia="宋体"/>
          <w:color w:val="000000"/>
          <w:highlight w:val="none"/>
        </w:rPr>
        <w:t>表示较少，</w:t>
      </w:r>
      <w:r>
        <w:rPr>
          <w:rFonts w:ascii="Calibri" w:hAnsi="Calibri" w:eastAsia="Calibri"/>
          <w:color w:val="000000"/>
          <w:highlight w:val="none"/>
        </w:rPr>
        <w:t>25.61%</w:t>
      </w:r>
      <w:r>
        <w:rPr>
          <w:rFonts w:ascii="宋体" w:hAnsi="宋体" w:eastAsia="宋体"/>
          <w:color w:val="000000"/>
          <w:highlight w:val="none"/>
        </w:rPr>
        <w:t>表示很少几乎没有。</w:t>
      </w:r>
      <w:r>
        <w:rPr>
          <w:rFonts w:ascii="Calibri" w:hAnsi="Calibri" w:eastAsia="Calibri"/>
          <w:color w:val="000000"/>
          <w:highlight w:val="none"/>
        </w:rPr>
        <w:t>与全省数据相比，表示较少比例要低1.25个百分点，表示很普遍比例要高1.05个百分点。与全国数据相比，表示很少、几乎没有比例要低2.19个百分点，表示较普遍比例要高2.2个百分点。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121</w:t>
      </w:r>
      <w:r>
        <w:rPr>
          <w:rFonts w:hint="eastAsia"/>
          <w:highlight w:val="none"/>
        </w:rPr>
        <w:fldChar w:fldCharType="end"/>
      </w:r>
      <w:bookmarkStart w:id="191" w:name="_Toc24920"/>
      <w:r>
        <w:rPr>
          <w:rFonts w:ascii="宋体" w:hAnsi="宋体" w:eastAsia="宋体"/>
          <w:color w:val="000000"/>
          <w:highlight w:val="none"/>
        </w:rPr>
        <w:t>：</w:t>
      </w:r>
      <w:r>
        <w:rPr>
          <w:rFonts w:hint="eastAsia" w:ascii="宋体" w:hAnsi="宋体" w:eastAsia="宋体"/>
          <w:color w:val="000000"/>
          <w:highlight w:val="none"/>
        </w:rPr>
        <w:t>遭遇商家拒绝无理由退货后的应对措施</w:t>
      </w:r>
      <w:bookmarkEnd w:id="19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（5）</w:t>
      </w:r>
      <w:r>
        <w:rPr>
          <w:rFonts w:hint="eastAsia" w:ascii="宋体" w:hAnsi="宋体" w:eastAsia="宋体"/>
          <w:color w:val="000000"/>
          <w:highlight w:val="none"/>
        </w:rPr>
        <w:t>卖家干预差评的情况</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公众网民在网络购物后给差评商家干预的情况：</w:t>
      </w:r>
      <w:r>
        <w:rPr>
          <w:rFonts w:ascii="Calibri" w:hAnsi="Calibri" w:eastAsia="Calibri"/>
          <w:color w:val="000000"/>
          <w:highlight w:val="none"/>
        </w:rPr>
        <w:t>29.15%</w:t>
      </w:r>
      <w:r>
        <w:rPr>
          <w:rFonts w:ascii="宋体" w:hAnsi="宋体" w:eastAsia="宋体"/>
          <w:color w:val="000000"/>
          <w:highlight w:val="none"/>
        </w:rPr>
        <w:t>网民表示很普遍或较普遍，其中</w:t>
      </w:r>
      <w:r>
        <w:rPr>
          <w:rFonts w:ascii="Calibri" w:hAnsi="Calibri" w:eastAsia="Calibri"/>
          <w:color w:val="000000"/>
          <w:highlight w:val="none"/>
        </w:rPr>
        <w:t>13.69%</w:t>
      </w:r>
      <w:r>
        <w:rPr>
          <w:rFonts w:ascii="宋体" w:hAnsi="宋体" w:eastAsia="宋体"/>
          <w:color w:val="000000"/>
          <w:highlight w:val="none"/>
        </w:rPr>
        <w:t>表示很普遍，</w:t>
      </w:r>
      <w:r>
        <w:rPr>
          <w:rFonts w:ascii="Calibri" w:hAnsi="Calibri" w:eastAsia="Calibri"/>
          <w:color w:val="000000"/>
          <w:highlight w:val="none"/>
        </w:rPr>
        <w:t>15.46%</w:t>
      </w:r>
      <w:r>
        <w:rPr>
          <w:rFonts w:ascii="宋体" w:hAnsi="宋体" w:eastAsia="宋体"/>
          <w:color w:val="000000"/>
          <w:highlight w:val="none"/>
        </w:rPr>
        <w:t>表示较普遍。</w:t>
      </w:r>
      <w:r>
        <w:rPr>
          <w:rFonts w:ascii="Calibri" w:hAnsi="Calibri" w:eastAsia="Calibri"/>
          <w:color w:val="000000"/>
          <w:highlight w:val="none"/>
        </w:rPr>
        <w:t>14.48%</w:t>
      </w:r>
      <w:r>
        <w:rPr>
          <w:rFonts w:ascii="宋体" w:hAnsi="宋体" w:eastAsia="宋体"/>
          <w:color w:val="000000"/>
          <w:highlight w:val="none"/>
        </w:rPr>
        <w:t>表示一般。</w:t>
      </w:r>
      <w:r>
        <w:rPr>
          <w:rFonts w:ascii="Calibri" w:hAnsi="Calibri" w:eastAsia="Calibri"/>
          <w:color w:val="000000"/>
          <w:highlight w:val="none"/>
        </w:rPr>
        <w:t>31.19%</w:t>
      </w:r>
      <w:r>
        <w:rPr>
          <w:rFonts w:ascii="宋体" w:hAnsi="宋体" w:eastAsia="宋体"/>
          <w:color w:val="000000"/>
          <w:highlight w:val="none"/>
        </w:rPr>
        <w:t>表示较少或几乎没有，其中</w:t>
      </w:r>
      <w:r>
        <w:rPr>
          <w:rFonts w:ascii="Calibri" w:hAnsi="Calibri" w:eastAsia="Calibri"/>
          <w:color w:val="000000"/>
          <w:highlight w:val="none"/>
        </w:rPr>
        <w:t>17.92%</w:t>
      </w:r>
      <w:r>
        <w:rPr>
          <w:rFonts w:ascii="宋体" w:hAnsi="宋体" w:eastAsia="宋体"/>
          <w:color w:val="000000"/>
          <w:highlight w:val="none"/>
        </w:rPr>
        <w:t>表示较少，</w:t>
      </w:r>
      <w:r>
        <w:rPr>
          <w:rFonts w:ascii="Calibri" w:hAnsi="Calibri" w:eastAsia="Calibri"/>
          <w:color w:val="000000"/>
          <w:highlight w:val="none"/>
        </w:rPr>
        <w:t>13.27%</w:t>
      </w:r>
      <w:r>
        <w:rPr>
          <w:rFonts w:ascii="宋体" w:hAnsi="宋体" w:eastAsia="宋体"/>
          <w:color w:val="000000"/>
          <w:highlight w:val="none"/>
        </w:rPr>
        <w:t>表示很少几乎没有。有</w:t>
      </w:r>
      <w:r>
        <w:rPr>
          <w:rFonts w:ascii="Calibri" w:hAnsi="Calibri" w:eastAsia="Calibri"/>
          <w:color w:val="000000"/>
          <w:highlight w:val="none"/>
        </w:rPr>
        <w:t>25.19%</w:t>
      </w:r>
      <w:r>
        <w:rPr>
          <w:rFonts w:ascii="宋体" w:hAnsi="宋体" w:eastAsia="宋体"/>
          <w:color w:val="000000"/>
          <w:highlight w:val="none"/>
        </w:rPr>
        <w:t>公众网民表示没有给过差评。</w:t>
      </w:r>
      <w:r>
        <w:rPr>
          <w:rFonts w:ascii="Calibri" w:hAnsi="Calibri" w:eastAsia="Calibri"/>
          <w:color w:val="000000"/>
          <w:highlight w:val="none"/>
        </w:rPr>
        <w:t>相较于全省数据，排名基本一致。与全国数据相比，表示很少、几乎没有比例要低1.64个百分点，表示较普遍比例要高1.17个百分点。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122</w:t>
      </w:r>
      <w:r>
        <w:rPr>
          <w:rFonts w:hint="eastAsia"/>
          <w:highlight w:val="none"/>
        </w:rPr>
        <w:fldChar w:fldCharType="end"/>
      </w:r>
      <w:bookmarkStart w:id="192" w:name="_Toc4145"/>
      <w:r>
        <w:rPr>
          <w:rFonts w:ascii="宋体" w:hAnsi="宋体" w:eastAsia="宋体"/>
          <w:color w:val="000000"/>
          <w:highlight w:val="none"/>
        </w:rPr>
        <w:t>：</w:t>
      </w:r>
      <w:r>
        <w:rPr>
          <w:rFonts w:hint="eastAsia" w:ascii="宋体" w:hAnsi="宋体" w:eastAsia="宋体"/>
          <w:color w:val="000000"/>
          <w:highlight w:val="none"/>
        </w:rPr>
        <w:t>卖家干预买家给差评的</w:t>
      </w:r>
      <w:r>
        <w:rPr>
          <w:rFonts w:ascii="宋体" w:hAnsi="宋体" w:eastAsia="宋体"/>
          <w:color w:val="000000"/>
          <w:highlight w:val="none"/>
        </w:rPr>
        <w:t>情况</w:t>
      </w:r>
      <w:bookmarkEnd w:id="19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网络购物权益保护专题第5题：当您给出差评后，是否受到过卖家的干预叫您将差评改为好评？）</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（6）</w:t>
      </w:r>
      <w:r>
        <w:rPr>
          <w:rFonts w:hint="eastAsia" w:ascii="宋体" w:hAnsi="宋体" w:eastAsia="宋体"/>
          <w:color w:val="000000"/>
          <w:highlight w:val="none"/>
        </w:rPr>
        <w:t>给卖家好评的原因</w:t>
      </w:r>
    </w:p>
    <w:p>
      <w:pPr>
        <w:rPr>
          <w:rFonts w:ascii="Calibri" w:hAnsi="Calibri" w:eastAsia="Calibri"/>
          <w:color w:val="000000"/>
          <w:highlight w:val="none"/>
        </w:rPr>
      </w:pPr>
      <w:r>
        <w:rPr>
          <w:rFonts w:ascii="宋体" w:hAnsi="宋体" w:eastAsia="宋体"/>
          <w:color w:val="000000"/>
          <w:highlight w:val="none"/>
        </w:rPr>
        <w:t>公众网民在网络购物后给商品好评的情况：</w:t>
      </w:r>
      <w:r>
        <w:rPr>
          <w:rFonts w:ascii="Calibri" w:hAnsi="Calibri" w:eastAsia="Calibri"/>
          <w:color w:val="000000"/>
          <w:highlight w:val="none"/>
        </w:rPr>
        <w:t>61.96%</w:t>
      </w:r>
      <w:r>
        <w:rPr>
          <w:rFonts w:ascii="宋体" w:hAnsi="宋体" w:eastAsia="宋体"/>
          <w:color w:val="000000"/>
          <w:highlight w:val="none"/>
        </w:rPr>
        <w:t>公众网民选择最多的为</w:t>
      </w:r>
      <w:r>
        <w:rPr>
          <w:rFonts w:ascii="Calibri" w:hAnsi="Calibri" w:eastAsia="Calibri"/>
          <w:color w:val="000000"/>
          <w:highlight w:val="none"/>
        </w:rPr>
        <w:t>商品质量好</w:t>
      </w:r>
      <w:r>
        <w:rPr>
          <w:rFonts w:ascii="宋体" w:hAnsi="宋体" w:eastAsia="宋体"/>
          <w:color w:val="000000"/>
          <w:highlight w:val="none"/>
        </w:rPr>
        <w:t>，</w:t>
      </w:r>
      <w:r>
        <w:rPr>
          <w:rFonts w:ascii="Calibri" w:hAnsi="Calibri" w:eastAsia="Calibri"/>
          <w:color w:val="000000"/>
          <w:highlight w:val="none"/>
        </w:rPr>
        <w:t>45.95%</w:t>
      </w:r>
      <w:r>
        <w:rPr>
          <w:rFonts w:ascii="宋体" w:hAnsi="宋体" w:eastAsia="宋体"/>
          <w:color w:val="000000"/>
          <w:highlight w:val="none"/>
        </w:rPr>
        <w:t>表示</w:t>
      </w:r>
      <w:r>
        <w:rPr>
          <w:rFonts w:ascii="Calibri" w:hAnsi="Calibri" w:eastAsia="Calibri"/>
          <w:color w:val="000000"/>
          <w:highlight w:val="none"/>
        </w:rPr>
        <w:t>习惯性给好评</w:t>
      </w:r>
      <w:r>
        <w:rPr>
          <w:rFonts w:ascii="宋体" w:hAnsi="宋体" w:eastAsia="宋体"/>
          <w:color w:val="000000"/>
          <w:highlight w:val="none"/>
        </w:rPr>
        <w:t>，</w:t>
      </w:r>
      <w:r>
        <w:rPr>
          <w:rFonts w:ascii="Calibri" w:hAnsi="Calibri" w:eastAsia="Calibri"/>
          <w:color w:val="000000"/>
          <w:highlight w:val="none"/>
        </w:rPr>
        <w:t>16.39%</w:t>
      </w:r>
      <w:r>
        <w:rPr>
          <w:rFonts w:ascii="宋体" w:hAnsi="宋体" w:eastAsia="宋体"/>
          <w:color w:val="000000"/>
          <w:highlight w:val="none"/>
        </w:rPr>
        <w:t>表示</w:t>
      </w:r>
      <w:r>
        <w:rPr>
          <w:rFonts w:ascii="Calibri" w:hAnsi="Calibri" w:eastAsia="Calibri"/>
          <w:color w:val="000000"/>
          <w:highlight w:val="none"/>
        </w:rPr>
        <w:t>卖家打电话、发消息请求给好评</w:t>
      </w:r>
      <w:r>
        <w:rPr>
          <w:rFonts w:ascii="宋体" w:hAnsi="宋体" w:eastAsia="宋体"/>
          <w:color w:val="000000"/>
          <w:highlight w:val="none"/>
        </w:rPr>
        <w:t>，</w:t>
      </w:r>
      <w:r>
        <w:rPr>
          <w:rFonts w:ascii="Calibri" w:hAnsi="Calibri" w:eastAsia="Calibri"/>
          <w:color w:val="000000"/>
          <w:highlight w:val="none"/>
        </w:rPr>
        <w:t>16.25%</w:t>
      </w:r>
      <w:r>
        <w:rPr>
          <w:rFonts w:ascii="宋体" w:hAnsi="宋体" w:eastAsia="宋体"/>
          <w:color w:val="000000"/>
          <w:highlight w:val="none"/>
        </w:rPr>
        <w:t>公众网民表示</w:t>
      </w:r>
      <w:r>
        <w:rPr>
          <w:rFonts w:ascii="Calibri" w:hAnsi="Calibri" w:eastAsia="Calibri"/>
          <w:color w:val="000000"/>
          <w:highlight w:val="none"/>
        </w:rPr>
        <w:t>为了得到卖家的好评返现的现金</w:t>
      </w:r>
      <w:r>
        <w:rPr>
          <w:rFonts w:ascii="宋体" w:hAnsi="宋体" w:eastAsia="宋体"/>
          <w:color w:val="000000"/>
          <w:highlight w:val="none"/>
        </w:rPr>
        <w:t>。</w:t>
      </w:r>
      <w:r>
        <w:rPr>
          <w:rFonts w:ascii="Calibri" w:hAnsi="Calibri" w:eastAsia="Calibri"/>
          <w:color w:val="000000"/>
          <w:highlight w:val="none"/>
        </w:rPr>
        <w:t>与全省数据排序一致。与全国数据相比，表示为了得到卖家的好评返现的现金比例要低1.23个百分点，表示商品质量好比例要高1.99个百分点。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123</w:t>
      </w:r>
      <w:r>
        <w:rPr>
          <w:rFonts w:hint="eastAsia"/>
          <w:highlight w:val="none"/>
        </w:rPr>
        <w:fldChar w:fldCharType="end"/>
      </w:r>
      <w:bookmarkStart w:id="193" w:name="_Toc16015"/>
      <w:r>
        <w:rPr>
          <w:rFonts w:ascii="宋体" w:hAnsi="宋体" w:eastAsia="宋体"/>
          <w:color w:val="000000"/>
          <w:highlight w:val="none"/>
        </w:rPr>
        <w:t>：</w:t>
      </w:r>
      <w:r>
        <w:rPr>
          <w:rFonts w:hint="eastAsia" w:ascii="宋体" w:hAnsi="宋体" w:eastAsia="宋体"/>
          <w:color w:val="000000"/>
          <w:highlight w:val="none"/>
        </w:rPr>
        <w:t>给卖家好评的原因</w:t>
      </w:r>
      <w:bookmarkEnd w:id="19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网络购物权益保护专题第6题：您一般因为什么给卖家好评？（多选））</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（7）电商平台刷单</w:t>
      </w:r>
      <w:r>
        <w:rPr>
          <w:rFonts w:hint="eastAsia" w:ascii="宋体" w:hAnsi="宋体" w:eastAsia="宋体"/>
          <w:color w:val="000000"/>
          <w:highlight w:val="none"/>
        </w:rPr>
        <w:t>的严重程度</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公众网民认为目前电商平台刷单现象的情况：</w:t>
      </w:r>
      <w:r>
        <w:rPr>
          <w:rFonts w:ascii="Calibri" w:hAnsi="Calibri" w:eastAsia="Calibri"/>
          <w:color w:val="000000"/>
          <w:highlight w:val="none"/>
        </w:rPr>
        <w:t>72.95%</w:t>
      </w:r>
      <w:r>
        <w:rPr>
          <w:rFonts w:ascii="宋体" w:hAnsi="宋体" w:eastAsia="宋体"/>
          <w:color w:val="000000"/>
          <w:highlight w:val="none"/>
        </w:rPr>
        <w:t>网民表示</w:t>
      </w:r>
      <w:r>
        <w:rPr>
          <w:rFonts w:hint="eastAsia" w:ascii="宋体" w:hAnsi="宋体" w:eastAsia="宋体"/>
          <w:color w:val="000000"/>
          <w:highlight w:val="none"/>
        </w:rPr>
        <w:t>刷单现象普遍（</w:t>
      </w:r>
      <w:r>
        <w:rPr>
          <w:rFonts w:ascii="宋体" w:hAnsi="宋体" w:eastAsia="宋体"/>
          <w:color w:val="000000"/>
          <w:highlight w:val="none"/>
        </w:rPr>
        <w:t>很普遍或较普遍</w:t>
      </w:r>
      <w:r>
        <w:rPr>
          <w:rFonts w:hint="eastAsia" w:ascii="宋体" w:hAnsi="宋体" w:eastAsia="宋体"/>
          <w:color w:val="000000"/>
          <w:highlight w:val="none"/>
        </w:rPr>
        <w:t>）</w:t>
      </w:r>
      <w:r>
        <w:rPr>
          <w:rFonts w:ascii="宋体" w:hAnsi="宋体" w:eastAsia="宋体"/>
          <w:color w:val="000000"/>
          <w:highlight w:val="none"/>
        </w:rPr>
        <w:t>，其中</w:t>
      </w:r>
      <w:r>
        <w:rPr>
          <w:rFonts w:ascii="Calibri" w:hAnsi="Calibri" w:eastAsia="Calibri"/>
          <w:color w:val="000000"/>
          <w:highlight w:val="none"/>
        </w:rPr>
        <w:t>36.43%</w:t>
      </w:r>
      <w:r>
        <w:rPr>
          <w:rFonts w:ascii="宋体" w:hAnsi="宋体" w:eastAsia="宋体"/>
          <w:color w:val="000000"/>
          <w:highlight w:val="none"/>
        </w:rPr>
        <w:t>表示很普遍</w:t>
      </w:r>
      <w:r>
        <w:rPr>
          <w:rFonts w:ascii="Calibri" w:hAnsi="Calibri" w:eastAsia="Calibri"/>
          <w:color w:val="000000"/>
          <w:highlight w:val="none"/>
        </w:rPr>
        <w:t>，</w:t>
      </w:r>
      <w:r>
        <w:rPr>
          <w:rFonts w:ascii="Calibri" w:hAnsi="Calibri" w:eastAsia="Calibri" w:cs="Calibri"/>
          <w:color w:val="000000"/>
        </w:rPr>
        <w:t>36.52</w:t>
      </w:r>
      <w:r>
        <w:rPr>
          <w:rFonts w:ascii="Calibri" w:hAnsi="Calibri" w:eastAsia="Calibri"/>
          <w:color w:val="000000"/>
          <w:highlight w:val="none"/>
        </w:rPr>
        <w:t>%</w:t>
      </w:r>
      <w:r>
        <w:rPr>
          <w:rFonts w:ascii="宋体" w:hAnsi="宋体" w:eastAsia="宋体"/>
          <w:color w:val="000000"/>
          <w:highlight w:val="none"/>
        </w:rPr>
        <w:t>表示较普遍。</w:t>
      </w:r>
      <w:r>
        <w:rPr>
          <w:rFonts w:ascii="Calibri" w:hAnsi="Calibri" w:eastAsia="Calibri"/>
          <w:color w:val="000000"/>
          <w:highlight w:val="none"/>
        </w:rPr>
        <w:t>21%</w:t>
      </w:r>
      <w:r>
        <w:rPr>
          <w:rFonts w:ascii="宋体" w:hAnsi="宋体" w:eastAsia="宋体"/>
          <w:color w:val="000000"/>
          <w:highlight w:val="none"/>
        </w:rPr>
        <w:t>表示一般。</w:t>
      </w:r>
      <w:r>
        <w:rPr>
          <w:rFonts w:ascii="Calibri" w:hAnsi="Calibri" w:eastAsia="Calibri"/>
          <w:color w:val="000000"/>
          <w:highlight w:val="none"/>
        </w:rPr>
        <w:t>6.04%</w:t>
      </w:r>
      <w:r>
        <w:rPr>
          <w:rFonts w:ascii="宋体" w:hAnsi="宋体" w:eastAsia="宋体"/>
          <w:color w:val="000000"/>
          <w:highlight w:val="none"/>
        </w:rPr>
        <w:t>表示较少或很少，其中</w:t>
      </w:r>
      <w:r>
        <w:rPr>
          <w:rFonts w:ascii="Calibri" w:hAnsi="Calibri" w:eastAsia="Calibri"/>
          <w:color w:val="000000"/>
          <w:highlight w:val="none"/>
        </w:rPr>
        <w:t>4.09%</w:t>
      </w:r>
      <w:r>
        <w:rPr>
          <w:rFonts w:ascii="宋体" w:hAnsi="宋体" w:eastAsia="宋体"/>
          <w:color w:val="000000"/>
          <w:highlight w:val="none"/>
        </w:rPr>
        <w:t>表示较少，</w:t>
      </w:r>
      <w:r>
        <w:rPr>
          <w:rFonts w:ascii="Calibri" w:hAnsi="Calibri" w:eastAsia="Calibri"/>
          <w:color w:val="000000"/>
          <w:highlight w:val="none"/>
        </w:rPr>
        <w:t>1.95%</w:t>
      </w:r>
      <w:r>
        <w:rPr>
          <w:rFonts w:ascii="宋体" w:hAnsi="宋体" w:eastAsia="宋体"/>
          <w:color w:val="000000"/>
          <w:highlight w:val="none"/>
        </w:rPr>
        <w:t>表示很少。</w:t>
      </w:r>
      <w:r>
        <w:rPr>
          <w:rFonts w:ascii="Calibri" w:hAnsi="Calibri" w:eastAsia="Calibri"/>
          <w:color w:val="000000"/>
          <w:highlight w:val="none"/>
        </w:rPr>
        <w:t>相较于全省数据，除很普遍和较普遍比全省数据分别高出0.25个百分点、2.8个百分点外，其他数据值均少于全省数据。相较于全省数据，较普遍的占比高了4.62个百分点。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124</w:t>
      </w:r>
      <w:r>
        <w:rPr>
          <w:rFonts w:hint="eastAsia"/>
          <w:highlight w:val="none"/>
        </w:rPr>
        <w:fldChar w:fldCharType="end"/>
      </w:r>
      <w:bookmarkStart w:id="194" w:name="_Toc15101"/>
      <w:r>
        <w:rPr>
          <w:rFonts w:ascii="宋体" w:hAnsi="宋体" w:eastAsia="宋体"/>
          <w:color w:val="000000"/>
          <w:highlight w:val="none"/>
        </w:rPr>
        <w:t>：电商平台刷单</w:t>
      </w:r>
      <w:r>
        <w:rPr>
          <w:rFonts w:hint="eastAsia" w:ascii="宋体" w:hAnsi="宋体" w:eastAsia="宋体"/>
          <w:color w:val="000000"/>
          <w:highlight w:val="none"/>
        </w:rPr>
        <w:t>的严重程度</w:t>
      </w:r>
      <w:bookmarkEnd w:id="19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网络购物权益保护专题第7题：您认为目前淘宝等电商平台刷单现象普遍吗？）</w:t>
      </w:r>
    </w:p>
    <w:p>
      <w:pPr>
        <w:ind w:firstLine="0" w:firstLineChars="0"/>
        <w:rPr>
          <w:rFonts w:ascii="宋体" w:hAnsi="宋体" w:eastAsia="宋体"/>
          <w:color w:val="000000"/>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8</w:t>
      </w:r>
      <w:r>
        <w:rPr>
          <w:rFonts w:ascii="宋体" w:hAnsi="宋体" w:eastAsia="宋体"/>
          <w:color w:val="000000"/>
          <w:highlight w:val="none"/>
        </w:rPr>
        <w:t>）电商平台刷单</w:t>
      </w:r>
      <w:r>
        <w:rPr>
          <w:rFonts w:hint="eastAsia" w:ascii="宋体" w:hAnsi="宋体" w:eastAsia="宋体"/>
          <w:color w:val="000000"/>
          <w:highlight w:val="none"/>
        </w:rPr>
        <w:t>问题治理效果</w:t>
      </w:r>
      <w:r>
        <w:rPr>
          <w:rFonts w:ascii="宋体" w:hAnsi="宋体" w:eastAsia="宋体"/>
          <w:color w:val="000000"/>
          <w:highlight w:val="none"/>
        </w:rPr>
        <w:t>评价</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公众网民认为治理电商平台刷单现象的情况</w:t>
      </w:r>
      <w:r>
        <w:rPr>
          <w:rFonts w:ascii="Calibri" w:hAnsi="Calibri" w:eastAsia="Calibri"/>
          <w:color w:val="000000"/>
          <w:highlight w:val="none"/>
        </w:rPr>
        <w:t>：</w:t>
      </w:r>
      <w:r>
        <w:rPr>
          <w:rFonts w:ascii="Calibri" w:hAnsi="Calibri" w:eastAsia="Calibri" w:cs="Calibri"/>
          <w:color w:val="000000"/>
        </w:rPr>
        <w:t>22.34</w:t>
      </w:r>
      <w:r>
        <w:rPr>
          <w:rFonts w:ascii="Calibri" w:hAnsi="Calibri" w:eastAsia="Calibri"/>
          <w:color w:val="000000"/>
          <w:highlight w:val="none"/>
        </w:rPr>
        <w:t>%</w:t>
      </w:r>
      <w:r>
        <w:rPr>
          <w:rFonts w:ascii="宋体" w:hAnsi="宋体" w:eastAsia="宋体"/>
          <w:color w:val="000000"/>
          <w:highlight w:val="none"/>
        </w:rPr>
        <w:t>网民表示很好或较好，其中</w:t>
      </w:r>
      <w:r>
        <w:rPr>
          <w:rFonts w:ascii="Calibri" w:hAnsi="Calibri" w:eastAsia="Calibri"/>
          <w:color w:val="000000"/>
          <w:highlight w:val="none"/>
        </w:rPr>
        <w:t>5.88%</w:t>
      </w:r>
      <w:r>
        <w:rPr>
          <w:rFonts w:ascii="宋体" w:hAnsi="宋体" w:eastAsia="宋体"/>
          <w:color w:val="000000"/>
          <w:highlight w:val="none"/>
        </w:rPr>
        <w:t>表示很好</w:t>
      </w:r>
      <w:r>
        <w:rPr>
          <w:rFonts w:ascii="Calibri" w:hAnsi="Calibri" w:eastAsia="Calibri"/>
          <w:color w:val="000000"/>
          <w:highlight w:val="none"/>
        </w:rPr>
        <w:t>，</w:t>
      </w:r>
      <w:r>
        <w:rPr>
          <w:rFonts w:ascii="Calibri" w:hAnsi="Calibri" w:eastAsia="Calibri" w:cs="Calibri"/>
          <w:color w:val="000000"/>
        </w:rPr>
        <w:t>16.46</w:t>
      </w:r>
      <w:r>
        <w:rPr>
          <w:rFonts w:ascii="Calibri" w:hAnsi="Calibri" w:eastAsia="Calibri"/>
          <w:color w:val="000000"/>
          <w:highlight w:val="none"/>
        </w:rPr>
        <w:t>%</w:t>
      </w:r>
      <w:r>
        <w:rPr>
          <w:rFonts w:ascii="宋体" w:hAnsi="宋体" w:eastAsia="宋体"/>
          <w:color w:val="000000"/>
          <w:highlight w:val="none"/>
        </w:rPr>
        <w:t>表示较好。</w:t>
      </w:r>
      <w:r>
        <w:rPr>
          <w:rFonts w:ascii="Calibri" w:hAnsi="Calibri" w:eastAsia="Calibri"/>
          <w:color w:val="000000"/>
          <w:highlight w:val="none"/>
        </w:rPr>
        <w:t>57.37%</w:t>
      </w:r>
      <w:r>
        <w:rPr>
          <w:rFonts w:ascii="宋体" w:hAnsi="宋体" w:eastAsia="宋体"/>
          <w:color w:val="000000"/>
          <w:highlight w:val="none"/>
        </w:rPr>
        <w:t>表示一般。</w:t>
      </w:r>
      <w:r>
        <w:rPr>
          <w:rFonts w:ascii="Calibri" w:hAnsi="Calibri" w:eastAsia="Calibri"/>
          <w:color w:val="000000"/>
          <w:highlight w:val="none"/>
        </w:rPr>
        <w:t>20.29%</w:t>
      </w:r>
      <w:r>
        <w:rPr>
          <w:rFonts w:ascii="宋体" w:hAnsi="宋体" w:eastAsia="宋体"/>
          <w:color w:val="000000"/>
          <w:highlight w:val="none"/>
        </w:rPr>
        <w:t>表示较差或很差，其中</w:t>
      </w:r>
      <w:r>
        <w:rPr>
          <w:rFonts w:ascii="Calibri" w:hAnsi="Calibri" w:eastAsia="Calibri"/>
          <w:color w:val="000000"/>
          <w:highlight w:val="none"/>
        </w:rPr>
        <w:t>12.73%</w:t>
      </w:r>
      <w:r>
        <w:rPr>
          <w:rFonts w:ascii="宋体" w:hAnsi="宋体" w:eastAsia="宋体"/>
          <w:color w:val="000000"/>
          <w:highlight w:val="none"/>
        </w:rPr>
        <w:t>表示较差，</w:t>
      </w:r>
      <w:r>
        <w:rPr>
          <w:rFonts w:ascii="Calibri" w:hAnsi="Calibri" w:eastAsia="Calibri"/>
          <w:color w:val="000000"/>
          <w:highlight w:val="none"/>
        </w:rPr>
        <w:t>7.56%</w:t>
      </w:r>
      <w:r>
        <w:rPr>
          <w:rFonts w:ascii="宋体" w:hAnsi="宋体" w:eastAsia="宋体"/>
          <w:color w:val="000000"/>
          <w:highlight w:val="none"/>
        </w:rPr>
        <w:t>表示很差</w:t>
      </w:r>
      <w:r>
        <w:rPr>
          <w:rFonts w:ascii="Calibri" w:hAnsi="Calibri" w:eastAsia="Calibri"/>
          <w:color w:val="000000"/>
          <w:highlight w:val="none"/>
        </w:rPr>
        <w:t>与全省数据相比，表示很好比例要低2.14个百分点，表示一般比例要高2.44个百分点。与全国数据相比，表示很好比例要低3.09个百分点，表示一般比例要高4.09个百分点。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125</w:t>
      </w:r>
      <w:r>
        <w:rPr>
          <w:rFonts w:hint="eastAsia"/>
          <w:highlight w:val="none"/>
        </w:rPr>
        <w:fldChar w:fldCharType="end"/>
      </w:r>
      <w:bookmarkStart w:id="195" w:name="_Toc16194"/>
      <w:r>
        <w:rPr>
          <w:rFonts w:ascii="宋体" w:hAnsi="宋体" w:eastAsia="宋体"/>
          <w:color w:val="000000"/>
          <w:highlight w:val="none"/>
        </w:rPr>
        <w:t>：电商平台刷单</w:t>
      </w:r>
      <w:r>
        <w:rPr>
          <w:rFonts w:hint="eastAsia" w:ascii="宋体" w:hAnsi="宋体" w:eastAsia="宋体"/>
          <w:color w:val="000000"/>
          <w:highlight w:val="none"/>
        </w:rPr>
        <w:t>问题治理效果</w:t>
      </w:r>
      <w:r>
        <w:rPr>
          <w:rFonts w:ascii="宋体" w:hAnsi="宋体" w:eastAsia="宋体"/>
          <w:color w:val="000000"/>
          <w:highlight w:val="none"/>
        </w:rPr>
        <w:t>评价</w:t>
      </w:r>
      <w:bookmarkEnd w:id="19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网络购物权益保护专题第7.1题：您认为电商平台治理刷单的效果好不好？）</w:t>
      </w:r>
    </w:p>
    <w:p>
      <w:pPr>
        <w:ind w:firstLine="0"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9</w:t>
      </w:r>
      <w:r>
        <w:rPr>
          <w:rFonts w:ascii="宋体" w:hAnsi="宋体" w:eastAsia="宋体"/>
          <w:color w:val="000000"/>
          <w:highlight w:val="none"/>
        </w:rPr>
        <w:t>）电商平台</w:t>
      </w:r>
      <w:r>
        <w:rPr>
          <w:rFonts w:hint="eastAsia" w:ascii="宋体" w:hAnsi="宋体" w:eastAsia="宋体"/>
          <w:color w:val="000000"/>
          <w:highlight w:val="none"/>
        </w:rPr>
        <w:t>上商家</w:t>
      </w:r>
      <w:r>
        <w:rPr>
          <w:rFonts w:ascii="宋体" w:hAnsi="宋体" w:eastAsia="宋体"/>
          <w:color w:val="000000"/>
          <w:highlight w:val="none"/>
        </w:rPr>
        <w:t>评价数据的</w:t>
      </w:r>
      <w:r>
        <w:rPr>
          <w:rFonts w:hint="eastAsia" w:ascii="宋体" w:hAnsi="宋体" w:eastAsia="宋体"/>
          <w:color w:val="000000"/>
          <w:highlight w:val="none"/>
        </w:rPr>
        <w:t>信任度</w:t>
      </w:r>
    </w:p>
    <w:p>
      <w:pPr>
        <w:rPr>
          <w:rFonts w:ascii="Calibri" w:hAnsi="Calibri" w:eastAsia="Calibri"/>
          <w:color w:val="000000"/>
          <w:highlight w:val="none"/>
        </w:rPr>
      </w:pPr>
      <w:r>
        <w:rPr>
          <w:rFonts w:ascii="宋体" w:hAnsi="宋体" w:eastAsia="宋体"/>
          <w:color w:val="000000"/>
          <w:highlight w:val="none"/>
        </w:rPr>
        <w:t>公众网民对信任电商平台上商家评价数据的情况：</w:t>
      </w:r>
      <w:r>
        <w:rPr>
          <w:rFonts w:ascii="Calibri" w:hAnsi="Calibri" w:eastAsia="Calibri"/>
          <w:color w:val="000000"/>
          <w:highlight w:val="none"/>
        </w:rPr>
        <w:t>27.37%</w:t>
      </w:r>
      <w:r>
        <w:rPr>
          <w:rFonts w:ascii="宋体" w:hAnsi="宋体" w:eastAsia="宋体"/>
          <w:color w:val="000000"/>
          <w:highlight w:val="none"/>
        </w:rPr>
        <w:t>网民表示很信任或较信任，其中</w:t>
      </w:r>
      <w:r>
        <w:rPr>
          <w:rFonts w:ascii="Calibri" w:hAnsi="Calibri" w:eastAsia="Calibri"/>
          <w:color w:val="000000"/>
          <w:highlight w:val="none"/>
        </w:rPr>
        <w:t>3.31%</w:t>
      </w:r>
      <w:r>
        <w:rPr>
          <w:rFonts w:ascii="宋体" w:hAnsi="宋体" w:eastAsia="宋体"/>
          <w:color w:val="000000"/>
          <w:highlight w:val="none"/>
        </w:rPr>
        <w:t>表示很信任，</w:t>
      </w:r>
      <w:r>
        <w:rPr>
          <w:rFonts w:ascii="Calibri" w:hAnsi="Calibri" w:eastAsia="Calibri"/>
          <w:color w:val="000000"/>
          <w:highlight w:val="none"/>
        </w:rPr>
        <w:t>24.06%</w:t>
      </w:r>
      <w:r>
        <w:rPr>
          <w:rFonts w:ascii="宋体" w:hAnsi="宋体" w:eastAsia="宋体"/>
          <w:color w:val="000000"/>
          <w:highlight w:val="none"/>
        </w:rPr>
        <w:t>表示较信任</w:t>
      </w:r>
      <w:r>
        <w:rPr>
          <w:rFonts w:ascii="Calibri" w:hAnsi="Calibri" w:eastAsia="Calibri"/>
          <w:color w:val="000000"/>
          <w:highlight w:val="none"/>
        </w:rPr>
        <w:t>。</w:t>
      </w:r>
      <w:r>
        <w:rPr>
          <w:rFonts w:ascii="Calibri" w:hAnsi="Calibri" w:eastAsia="Calibri" w:cs="Calibri"/>
          <w:color w:val="000000"/>
        </w:rPr>
        <w:t>55.52</w:t>
      </w:r>
      <w:r>
        <w:rPr>
          <w:rFonts w:ascii="Calibri" w:hAnsi="Calibri" w:eastAsia="Calibri"/>
          <w:color w:val="000000"/>
          <w:highlight w:val="none"/>
        </w:rPr>
        <w:t>%</w:t>
      </w:r>
      <w:r>
        <w:rPr>
          <w:rFonts w:ascii="宋体" w:hAnsi="宋体" w:eastAsia="宋体"/>
          <w:color w:val="000000"/>
          <w:highlight w:val="none"/>
        </w:rPr>
        <w:t>表示一般。</w:t>
      </w:r>
      <w:r>
        <w:rPr>
          <w:rFonts w:ascii="Calibri" w:hAnsi="Calibri" w:eastAsia="Calibri"/>
          <w:color w:val="000000"/>
          <w:highlight w:val="none"/>
        </w:rPr>
        <w:t>17.11%</w:t>
      </w:r>
      <w:r>
        <w:rPr>
          <w:rFonts w:ascii="宋体" w:hAnsi="宋体" w:eastAsia="宋体"/>
          <w:color w:val="000000"/>
          <w:highlight w:val="none"/>
        </w:rPr>
        <w:t>表示较不信任或不信任，其中</w:t>
      </w:r>
      <w:r>
        <w:rPr>
          <w:rFonts w:ascii="Calibri" w:hAnsi="Calibri" w:eastAsia="Calibri"/>
          <w:color w:val="000000"/>
          <w:highlight w:val="none"/>
        </w:rPr>
        <w:t>11.89%</w:t>
      </w:r>
      <w:r>
        <w:rPr>
          <w:rFonts w:ascii="宋体" w:hAnsi="宋体" w:eastAsia="宋体"/>
          <w:color w:val="000000"/>
          <w:highlight w:val="none"/>
        </w:rPr>
        <w:t>表示较不信任，</w:t>
      </w:r>
      <w:r>
        <w:rPr>
          <w:rFonts w:ascii="Calibri" w:hAnsi="Calibri" w:eastAsia="Calibri"/>
          <w:color w:val="000000"/>
          <w:highlight w:val="none"/>
        </w:rPr>
        <w:t>5.22%</w:t>
      </w:r>
      <w:r>
        <w:rPr>
          <w:rFonts w:ascii="宋体" w:hAnsi="宋体" w:eastAsia="宋体"/>
          <w:color w:val="000000"/>
          <w:highlight w:val="none"/>
        </w:rPr>
        <w:t>表示不信任。</w:t>
      </w:r>
      <w:r>
        <w:rPr>
          <w:rFonts w:ascii="Calibri" w:hAnsi="Calibri" w:eastAsia="Calibri"/>
          <w:color w:val="000000"/>
          <w:highlight w:val="none"/>
        </w:rPr>
        <w:t>与全省数据相比，表示很信任比例要低1.53个百分点，表示较信任比例要高1.79个百分点。与全国数据相比，表示很信任比例要低2.45个百分点，表示较信任比例要高1.6个百分点。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126</w:t>
      </w:r>
      <w:r>
        <w:rPr>
          <w:rFonts w:hint="eastAsia"/>
          <w:highlight w:val="none"/>
        </w:rPr>
        <w:fldChar w:fldCharType="end"/>
      </w:r>
      <w:bookmarkStart w:id="196" w:name="_Toc8711"/>
      <w:r>
        <w:rPr>
          <w:rFonts w:ascii="宋体" w:hAnsi="宋体" w:eastAsia="宋体"/>
          <w:color w:val="000000"/>
          <w:highlight w:val="none"/>
        </w:rPr>
        <w:t>：电商平台</w:t>
      </w:r>
      <w:r>
        <w:rPr>
          <w:rFonts w:hint="eastAsia" w:ascii="宋体" w:hAnsi="宋体" w:eastAsia="宋体"/>
          <w:color w:val="000000"/>
          <w:highlight w:val="none"/>
        </w:rPr>
        <w:t>上商家</w:t>
      </w:r>
      <w:r>
        <w:rPr>
          <w:rFonts w:ascii="宋体" w:hAnsi="宋体" w:eastAsia="宋体"/>
          <w:color w:val="000000"/>
          <w:highlight w:val="none"/>
        </w:rPr>
        <w:t>评价数据的</w:t>
      </w:r>
      <w:r>
        <w:rPr>
          <w:rFonts w:hint="eastAsia" w:ascii="宋体" w:hAnsi="宋体" w:eastAsia="宋体"/>
          <w:color w:val="000000"/>
          <w:highlight w:val="none"/>
        </w:rPr>
        <w:t>信任度</w:t>
      </w:r>
      <w:bookmarkEnd w:id="196"/>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网络购物权益保护专题第7.2题：您是否信任淘宝等电商平台上商家的评价数据？）</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10</w:t>
      </w:r>
      <w:r>
        <w:rPr>
          <w:rFonts w:ascii="宋体" w:hAnsi="宋体" w:eastAsia="宋体"/>
          <w:color w:val="000000"/>
          <w:highlight w:val="none"/>
        </w:rPr>
        <w:t>）电商直播购物</w:t>
      </w:r>
      <w:r>
        <w:rPr>
          <w:rFonts w:hint="eastAsia" w:ascii="宋体" w:hAnsi="宋体" w:eastAsia="宋体"/>
          <w:color w:val="000000"/>
          <w:highlight w:val="none"/>
        </w:rPr>
        <w:t>的参与度</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公众网民对电商直播购物的</w:t>
      </w:r>
      <w:r>
        <w:rPr>
          <w:rFonts w:hint="eastAsia" w:ascii="宋体" w:hAnsi="宋体" w:eastAsia="宋体"/>
          <w:color w:val="000000"/>
          <w:highlight w:val="none"/>
        </w:rPr>
        <w:t>参与度</w:t>
      </w:r>
      <w:r>
        <w:rPr>
          <w:rFonts w:ascii="宋体" w:hAnsi="宋体" w:eastAsia="宋体"/>
          <w:color w:val="000000"/>
          <w:highlight w:val="none"/>
        </w:rPr>
        <w:t>：</w:t>
      </w:r>
      <w:r>
        <w:rPr>
          <w:rFonts w:ascii="Calibri" w:hAnsi="Calibri" w:eastAsia="Calibri"/>
          <w:color w:val="000000"/>
          <w:highlight w:val="none"/>
        </w:rPr>
        <w:t>49.35%</w:t>
      </w:r>
      <w:r>
        <w:rPr>
          <w:rFonts w:ascii="宋体" w:hAnsi="宋体" w:eastAsia="宋体"/>
          <w:color w:val="000000"/>
          <w:highlight w:val="none"/>
        </w:rPr>
        <w:t>网民看过直播，只是偶尔参与购物；</w:t>
      </w:r>
      <w:r>
        <w:rPr>
          <w:rFonts w:ascii="Calibri" w:hAnsi="Calibri" w:eastAsia="Calibri"/>
          <w:color w:val="000000"/>
          <w:highlight w:val="none"/>
        </w:rPr>
        <w:t>26.6%</w:t>
      </w:r>
      <w:r>
        <w:rPr>
          <w:rFonts w:ascii="宋体" w:hAnsi="宋体" w:eastAsia="宋体"/>
          <w:color w:val="000000"/>
          <w:highlight w:val="none"/>
        </w:rPr>
        <w:t>网民看过直播，但没有买过；</w:t>
      </w:r>
      <w:r>
        <w:rPr>
          <w:rFonts w:ascii="Calibri" w:hAnsi="Calibri" w:eastAsia="Calibri"/>
          <w:color w:val="000000"/>
          <w:highlight w:val="none"/>
        </w:rPr>
        <w:t>12.09%</w:t>
      </w:r>
      <w:r>
        <w:rPr>
          <w:rFonts w:ascii="宋体" w:hAnsi="宋体" w:eastAsia="宋体"/>
          <w:color w:val="000000"/>
          <w:highlight w:val="none"/>
        </w:rPr>
        <w:t>网民没有看过网购直播</w:t>
      </w:r>
      <w:r>
        <w:rPr>
          <w:rFonts w:ascii="Calibri" w:hAnsi="Calibri" w:eastAsia="Calibri"/>
          <w:color w:val="000000"/>
          <w:highlight w:val="none"/>
        </w:rPr>
        <w:t>；</w:t>
      </w:r>
      <w:r>
        <w:rPr>
          <w:rFonts w:ascii="Calibri" w:hAnsi="Calibri" w:eastAsia="Calibri" w:cs="Calibri"/>
          <w:color w:val="000000"/>
        </w:rPr>
        <w:t>11.95</w:t>
      </w:r>
      <w:r>
        <w:rPr>
          <w:rFonts w:ascii="Calibri" w:hAnsi="Calibri" w:eastAsia="Calibri"/>
          <w:color w:val="000000"/>
          <w:highlight w:val="none"/>
        </w:rPr>
        <w:t>%</w:t>
      </w:r>
      <w:r>
        <w:rPr>
          <w:rFonts w:ascii="宋体" w:hAnsi="宋体" w:eastAsia="宋体"/>
          <w:color w:val="000000"/>
          <w:highlight w:val="none"/>
        </w:rPr>
        <w:t>网民看过直播，而且经常通过直播购物。显示电商购物直播的渗透率比较高（</w:t>
      </w:r>
      <w:r>
        <w:rPr>
          <w:rFonts w:ascii="Calibri" w:hAnsi="Calibri" w:eastAsia="Calibri"/>
          <w:color w:val="000000"/>
          <w:highlight w:val="none"/>
        </w:rPr>
        <w:t>87.90%</w:t>
      </w:r>
      <w:r>
        <w:rPr>
          <w:rFonts w:ascii="宋体" w:hAnsi="宋体" w:eastAsia="宋体"/>
          <w:color w:val="000000"/>
          <w:highlight w:val="none"/>
        </w:rPr>
        <w:t>）</w:t>
      </w:r>
      <w:r>
        <w:rPr>
          <w:rFonts w:ascii="Calibri" w:hAnsi="Calibri" w:eastAsia="Calibri"/>
          <w:color w:val="000000"/>
          <w:highlight w:val="none"/>
        </w:rPr>
        <w:t>。</w:t>
      </w:r>
      <w:r>
        <w:rPr>
          <w:rFonts w:ascii="Calibri" w:hAnsi="Calibri" w:eastAsia="Calibri" w:cs="Calibri"/>
          <w:color w:val="000000"/>
        </w:rPr>
        <w:t>相较于全省数据，本题的排名完全一致。与全国数据相比，表示看过，经常通过直播购物比例要低4.16个百分点，表示看过，但没买过比例要高2.38个百分点。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127</w:t>
      </w:r>
      <w:r>
        <w:rPr>
          <w:rFonts w:hint="eastAsia"/>
          <w:highlight w:val="none"/>
        </w:rPr>
        <w:fldChar w:fldCharType="end"/>
      </w:r>
      <w:bookmarkStart w:id="197" w:name="_Toc21087"/>
      <w:r>
        <w:rPr>
          <w:rFonts w:ascii="宋体" w:hAnsi="宋体" w:eastAsia="宋体"/>
          <w:color w:val="000000"/>
          <w:highlight w:val="none"/>
        </w:rPr>
        <w:t>：电商直播购物</w:t>
      </w:r>
      <w:r>
        <w:rPr>
          <w:rFonts w:hint="eastAsia" w:ascii="宋体" w:hAnsi="宋体" w:eastAsia="宋体"/>
          <w:color w:val="000000"/>
          <w:highlight w:val="none"/>
        </w:rPr>
        <w:t>的参与度</w:t>
      </w:r>
      <w:bookmarkEnd w:id="197"/>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网络购物权益保护专题第8题：您是否有通过电商直播进行购物的经历？）</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11</w:t>
      </w:r>
      <w:r>
        <w:rPr>
          <w:rFonts w:ascii="宋体" w:hAnsi="宋体" w:eastAsia="宋体"/>
          <w:color w:val="000000"/>
          <w:highlight w:val="none"/>
        </w:rPr>
        <w:t>）</w:t>
      </w:r>
      <w:r>
        <w:rPr>
          <w:rFonts w:hint="eastAsia" w:ascii="宋体" w:hAnsi="宋体" w:eastAsia="宋体"/>
          <w:color w:val="000000"/>
          <w:highlight w:val="none"/>
        </w:rPr>
        <w:t>电商</w:t>
      </w:r>
      <w:r>
        <w:rPr>
          <w:rFonts w:ascii="宋体" w:hAnsi="宋体" w:eastAsia="宋体"/>
          <w:color w:val="000000"/>
          <w:highlight w:val="none"/>
        </w:rPr>
        <w:t>直播购物</w:t>
      </w:r>
      <w:r>
        <w:rPr>
          <w:rFonts w:hint="eastAsia" w:ascii="宋体" w:hAnsi="宋体" w:eastAsia="宋体"/>
          <w:color w:val="000000"/>
          <w:highlight w:val="none"/>
        </w:rPr>
        <w:t>的痛点问题</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公众网民对电商直播购物的</w:t>
      </w:r>
      <w:r>
        <w:rPr>
          <w:rFonts w:hint="eastAsia" w:ascii="宋体" w:hAnsi="宋体" w:eastAsia="宋体"/>
          <w:color w:val="000000"/>
          <w:highlight w:val="none"/>
        </w:rPr>
        <w:t>问题主要是</w:t>
      </w:r>
      <w:r>
        <w:rPr>
          <w:rFonts w:ascii="Calibri" w:hAnsi="Calibri" w:eastAsia="Calibri"/>
          <w:color w:val="000000"/>
          <w:highlight w:val="none"/>
        </w:rPr>
        <w:t>：</w:t>
      </w:r>
      <w:r>
        <w:rPr>
          <w:rFonts w:ascii="Calibri" w:hAnsi="Calibri" w:eastAsia="Calibri" w:cs="Calibri"/>
          <w:color w:val="000000"/>
        </w:rPr>
        <w:t>30.69</w:t>
      </w:r>
      <w:r>
        <w:rPr>
          <w:rFonts w:ascii="Calibri" w:hAnsi="Calibri" w:eastAsia="Calibri"/>
          <w:color w:val="000000"/>
          <w:highlight w:val="none"/>
        </w:rPr>
        <w:t>%</w:t>
      </w:r>
      <w:r>
        <w:rPr>
          <w:rFonts w:ascii="宋体" w:hAnsi="宋体" w:eastAsia="宋体"/>
          <w:color w:val="000000"/>
          <w:highlight w:val="none"/>
        </w:rPr>
        <w:t>网民认为</w:t>
      </w:r>
      <w:r>
        <w:rPr>
          <w:rFonts w:ascii="Calibri" w:hAnsi="Calibri" w:eastAsia="Calibri"/>
          <w:color w:val="000000"/>
          <w:highlight w:val="none"/>
        </w:rPr>
        <w:t>产品体验感较弱</w:t>
      </w:r>
      <w:r>
        <w:rPr>
          <w:rFonts w:ascii="宋体" w:hAnsi="宋体" w:eastAsia="宋体"/>
          <w:color w:val="000000"/>
          <w:highlight w:val="none"/>
        </w:rPr>
        <w:t>；</w:t>
      </w:r>
      <w:r>
        <w:rPr>
          <w:rFonts w:ascii="Calibri" w:hAnsi="Calibri" w:eastAsia="Calibri"/>
          <w:color w:val="000000"/>
          <w:highlight w:val="none"/>
        </w:rPr>
        <w:t>56.73%</w:t>
      </w:r>
      <w:r>
        <w:rPr>
          <w:rFonts w:ascii="宋体" w:hAnsi="宋体" w:eastAsia="宋体"/>
          <w:color w:val="000000"/>
          <w:highlight w:val="none"/>
        </w:rPr>
        <w:t>网民认为</w:t>
      </w:r>
      <w:r>
        <w:rPr>
          <w:rFonts w:ascii="Calibri" w:hAnsi="Calibri" w:eastAsia="Calibri"/>
          <w:color w:val="000000"/>
          <w:highlight w:val="none"/>
        </w:rPr>
        <w:t>产品质量参差不齐</w:t>
      </w:r>
      <w:r>
        <w:rPr>
          <w:rFonts w:ascii="宋体" w:hAnsi="宋体" w:eastAsia="宋体"/>
          <w:color w:val="000000"/>
          <w:highlight w:val="none"/>
        </w:rPr>
        <w:t>；</w:t>
      </w:r>
      <w:r>
        <w:rPr>
          <w:rFonts w:ascii="Calibri" w:hAnsi="Calibri" w:eastAsia="Calibri"/>
          <w:color w:val="000000"/>
          <w:highlight w:val="none"/>
        </w:rPr>
        <w:t>41.18%</w:t>
      </w:r>
      <w:r>
        <w:rPr>
          <w:rFonts w:ascii="宋体" w:hAnsi="宋体" w:eastAsia="宋体"/>
          <w:color w:val="000000"/>
          <w:highlight w:val="none"/>
        </w:rPr>
        <w:t>网民认为</w:t>
      </w:r>
      <w:r>
        <w:rPr>
          <w:rFonts w:ascii="Calibri" w:hAnsi="Calibri" w:eastAsia="Calibri"/>
          <w:color w:val="000000"/>
          <w:highlight w:val="none"/>
        </w:rPr>
        <w:t>产品售后服务不完善</w:t>
      </w:r>
      <w:r>
        <w:rPr>
          <w:rFonts w:ascii="宋体" w:hAnsi="宋体" w:eastAsia="宋体"/>
          <w:color w:val="000000"/>
          <w:highlight w:val="none"/>
        </w:rPr>
        <w:t>；</w:t>
      </w:r>
      <w:r>
        <w:rPr>
          <w:rFonts w:ascii="Calibri" w:hAnsi="Calibri" w:eastAsia="Calibri"/>
          <w:color w:val="000000"/>
          <w:highlight w:val="none"/>
        </w:rPr>
        <w:t>48.14%</w:t>
      </w:r>
      <w:r>
        <w:rPr>
          <w:rFonts w:ascii="宋体" w:hAnsi="宋体" w:eastAsia="宋体"/>
          <w:color w:val="000000"/>
          <w:highlight w:val="none"/>
        </w:rPr>
        <w:t>网民认</w:t>
      </w:r>
      <w:r>
        <w:rPr>
          <w:rFonts w:ascii="Calibri" w:hAnsi="Calibri" w:eastAsia="Calibri"/>
          <w:color w:val="000000"/>
          <w:highlight w:val="none"/>
        </w:rPr>
        <w:t>为</w:t>
      </w:r>
      <w:r>
        <w:rPr>
          <w:rFonts w:ascii="Calibri" w:hAnsi="Calibri" w:eastAsia="Calibri" w:cs="Calibri"/>
          <w:color w:val="000000"/>
        </w:rPr>
        <w:t>容易产生冲动消费</w:t>
      </w:r>
      <w:r>
        <w:rPr>
          <w:rFonts w:ascii="宋体" w:hAnsi="宋体" w:eastAsia="宋体"/>
          <w:color w:val="000000"/>
          <w:highlight w:val="none"/>
        </w:rPr>
        <w:t>；</w:t>
      </w:r>
      <w:r>
        <w:rPr>
          <w:rFonts w:ascii="Calibri" w:hAnsi="Calibri" w:eastAsia="Calibri"/>
          <w:color w:val="000000"/>
          <w:highlight w:val="none"/>
        </w:rPr>
        <w:t>40.9%网</w:t>
      </w:r>
      <w:r>
        <w:rPr>
          <w:rFonts w:ascii="宋体" w:hAnsi="宋体" w:eastAsia="宋体"/>
          <w:color w:val="000000"/>
          <w:highlight w:val="none"/>
        </w:rPr>
        <w:t>民认为</w:t>
      </w:r>
      <w:r>
        <w:rPr>
          <w:rFonts w:ascii="Calibri" w:hAnsi="Calibri" w:eastAsia="Calibri"/>
          <w:color w:val="000000"/>
          <w:highlight w:val="none"/>
        </w:rPr>
        <w:t>推销商品过多，使人眼花缭乱；</w:t>
      </w:r>
      <w:r>
        <w:rPr>
          <w:rFonts w:ascii="Calibri" w:hAnsi="Calibri" w:eastAsia="Calibri" w:cs="Calibri"/>
          <w:color w:val="000000"/>
        </w:rPr>
        <w:t>50.28</w:t>
      </w:r>
      <w:r>
        <w:rPr>
          <w:rFonts w:ascii="Calibri" w:hAnsi="Calibri" w:eastAsia="Calibri"/>
          <w:color w:val="000000"/>
          <w:highlight w:val="none"/>
        </w:rPr>
        <w:t>%</w:t>
      </w:r>
      <w:r>
        <w:rPr>
          <w:rFonts w:ascii="宋体" w:hAnsi="宋体" w:eastAsia="宋体"/>
          <w:color w:val="000000"/>
          <w:highlight w:val="none"/>
        </w:rPr>
        <w:t>网民认</w:t>
      </w:r>
      <w:r>
        <w:rPr>
          <w:rFonts w:ascii="Calibri" w:hAnsi="Calibri" w:eastAsia="Calibri"/>
          <w:color w:val="000000"/>
          <w:highlight w:val="none"/>
        </w:rPr>
        <w:t>为</w:t>
      </w:r>
      <w:r>
        <w:rPr>
          <w:rFonts w:ascii="Calibri" w:hAnsi="Calibri" w:eastAsia="Calibri" w:cs="Calibri"/>
          <w:color w:val="000000"/>
        </w:rPr>
        <w:t>虚假宣传，推荐商品与实物不一致/夸大产品功效/虚假刷流量</w:t>
      </w:r>
      <w:r>
        <w:rPr>
          <w:rFonts w:ascii="Calibri" w:hAnsi="Calibri" w:eastAsia="Calibri"/>
          <w:color w:val="000000"/>
          <w:highlight w:val="none"/>
        </w:rPr>
        <w:t>；</w:t>
      </w:r>
      <w:r>
        <w:rPr>
          <w:rFonts w:ascii="Calibri" w:hAnsi="Calibri" w:eastAsia="Calibri" w:cs="Calibri"/>
          <w:color w:val="000000"/>
        </w:rPr>
        <w:t>34.03</w:t>
      </w:r>
      <w:r>
        <w:rPr>
          <w:rFonts w:ascii="Calibri" w:hAnsi="Calibri" w:eastAsia="Calibri"/>
          <w:color w:val="000000"/>
          <w:highlight w:val="none"/>
        </w:rPr>
        <w:t>%</w:t>
      </w:r>
      <w:r>
        <w:rPr>
          <w:rFonts w:ascii="宋体" w:hAnsi="宋体" w:eastAsia="宋体"/>
          <w:color w:val="000000"/>
          <w:highlight w:val="none"/>
        </w:rPr>
        <w:t>网民认为</w:t>
      </w:r>
      <w:r>
        <w:rPr>
          <w:rFonts w:ascii="Calibri" w:hAnsi="Calibri" w:eastAsia="Calibri"/>
          <w:color w:val="000000"/>
          <w:highlight w:val="none"/>
        </w:rPr>
        <w:t>门槛太低，从业人员素质参差不齐</w:t>
      </w:r>
      <w:r>
        <w:rPr>
          <w:rFonts w:ascii="宋体" w:hAnsi="宋体" w:eastAsia="宋体"/>
          <w:color w:val="000000"/>
          <w:highlight w:val="none"/>
        </w:rPr>
        <w:t>；</w:t>
      </w:r>
      <w:r>
        <w:rPr>
          <w:rFonts w:ascii="Calibri" w:hAnsi="Calibri" w:eastAsia="Calibri"/>
          <w:color w:val="000000"/>
          <w:highlight w:val="none"/>
        </w:rPr>
        <w:t>13.37%</w:t>
      </w:r>
      <w:r>
        <w:rPr>
          <w:rFonts w:ascii="宋体" w:hAnsi="宋体" w:eastAsia="宋体"/>
          <w:color w:val="000000"/>
          <w:highlight w:val="none"/>
        </w:rPr>
        <w:t>网民认为</w:t>
      </w:r>
      <w:r>
        <w:rPr>
          <w:rFonts w:ascii="Calibri" w:hAnsi="Calibri" w:eastAsia="Calibri"/>
          <w:color w:val="000000"/>
          <w:highlight w:val="none"/>
        </w:rPr>
        <w:t>个人反感</w:t>
      </w:r>
      <w:r>
        <w:rPr>
          <w:rFonts w:ascii="宋体" w:hAnsi="宋体" w:eastAsia="宋体"/>
          <w:color w:val="000000"/>
          <w:highlight w:val="none"/>
        </w:rPr>
        <w:t>；</w:t>
      </w:r>
      <w:r>
        <w:rPr>
          <w:rFonts w:ascii="Calibri" w:hAnsi="Calibri" w:eastAsia="Calibri"/>
          <w:color w:val="000000"/>
          <w:highlight w:val="none"/>
        </w:rPr>
        <w:t>2.69%</w:t>
      </w:r>
      <w:r>
        <w:rPr>
          <w:rFonts w:ascii="宋体" w:hAnsi="宋体" w:eastAsia="宋体"/>
          <w:color w:val="000000"/>
          <w:highlight w:val="none"/>
        </w:rPr>
        <w:t>网民认为</w:t>
      </w:r>
      <w:r>
        <w:rPr>
          <w:rFonts w:ascii="Calibri" w:hAnsi="Calibri" w:eastAsia="Calibri"/>
          <w:color w:val="000000"/>
          <w:highlight w:val="none"/>
        </w:rPr>
        <w:t>其他。</w:t>
      </w:r>
      <w:r>
        <w:rPr>
          <w:rFonts w:ascii="Calibri" w:hAnsi="Calibri" w:eastAsia="Calibri" w:cs="Calibri"/>
          <w:color w:val="000000"/>
        </w:rPr>
        <w:t>与全省数据相比，表示产品体验感较弱比例要低1.23个百分点，表示容易产生冲动消费比例要高2.6个百分点。与全国数据相比，表示产品体验感较弱比例要低1.3个百分点，表示产品售后服务不完善比例要高2.12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128</w:t>
      </w:r>
      <w:r>
        <w:rPr>
          <w:rFonts w:hint="eastAsia"/>
          <w:highlight w:val="none"/>
        </w:rPr>
        <w:fldChar w:fldCharType="end"/>
      </w:r>
      <w:bookmarkStart w:id="198" w:name="_Toc21716"/>
      <w:r>
        <w:rPr>
          <w:rFonts w:ascii="宋体" w:hAnsi="宋体" w:eastAsia="宋体"/>
          <w:color w:val="000000"/>
          <w:highlight w:val="none"/>
        </w:rPr>
        <w:t>：</w:t>
      </w:r>
      <w:r>
        <w:rPr>
          <w:rFonts w:hint="eastAsia" w:ascii="宋体" w:hAnsi="宋体" w:eastAsia="宋体"/>
          <w:color w:val="000000"/>
          <w:highlight w:val="none"/>
        </w:rPr>
        <w:t>电商直播购物的问题</w:t>
      </w:r>
      <w:bookmarkEnd w:id="19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网络购物权益保护专题第9题：您认为以下哪些原因导致您对直播购物不满意？（多选））</w:t>
      </w:r>
    </w:p>
    <w:p>
      <w:pPr>
        <w:ind w:firstLine="44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12</w:t>
      </w:r>
      <w:r>
        <w:rPr>
          <w:rFonts w:ascii="宋体" w:hAnsi="宋体" w:eastAsia="宋体"/>
          <w:color w:val="000000"/>
          <w:highlight w:val="none"/>
        </w:rPr>
        <w:t>）网红带货的</w:t>
      </w:r>
      <w:r>
        <w:rPr>
          <w:rFonts w:hint="eastAsia" w:ascii="宋体" w:hAnsi="宋体" w:eastAsia="宋体"/>
          <w:color w:val="000000"/>
          <w:highlight w:val="none"/>
        </w:rPr>
        <w:t>认可度</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公众网民对网红带货的反应：排第一位是</w:t>
      </w:r>
      <w:r>
        <w:rPr>
          <w:rFonts w:ascii="Calibri" w:hAnsi="Calibri" w:eastAsia="Calibri"/>
          <w:color w:val="000000"/>
          <w:highlight w:val="none"/>
        </w:rPr>
        <w:t>不大信任，提防套路（</w:t>
      </w:r>
      <w:r>
        <w:rPr>
          <w:rFonts w:ascii="宋体" w:hAnsi="宋体" w:eastAsia="宋体"/>
          <w:color w:val="000000"/>
          <w:highlight w:val="none"/>
        </w:rPr>
        <w:t>选择率</w:t>
      </w:r>
      <w:r>
        <w:rPr>
          <w:rFonts w:ascii="Calibri" w:hAnsi="Calibri" w:eastAsia="Calibri"/>
          <w:color w:val="000000"/>
          <w:highlight w:val="none"/>
        </w:rPr>
        <w:t>34.03%</w:t>
      </w:r>
      <w:r>
        <w:rPr>
          <w:rFonts w:ascii="宋体" w:hAnsi="宋体" w:eastAsia="宋体"/>
          <w:color w:val="000000"/>
          <w:highlight w:val="none"/>
        </w:rPr>
        <w:t>）、第二位是</w:t>
      </w:r>
      <w:r>
        <w:rPr>
          <w:rFonts w:ascii="Calibri" w:hAnsi="Calibri" w:eastAsia="Calibri"/>
          <w:color w:val="000000"/>
          <w:highlight w:val="none"/>
        </w:rPr>
        <w:t>有点好奇，会浏览其中内容</w:t>
      </w:r>
      <w:r>
        <w:rPr>
          <w:rFonts w:ascii="宋体" w:hAnsi="宋体" w:eastAsia="宋体"/>
          <w:color w:val="000000"/>
          <w:highlight w:val="none"/>
        </w:rPr>
        <w:t>（选择率</w:t>
      </w:r>
      <w:r>
        <w:rPr>
          <w:rFonts w:ascii="Calibri" w:hAnsi="Calibri" w:eastAsia="Calibri"/>
          <w:color w:val="000000"/>
          <w:highlight w:val="none"/>
        </w:rPr>
        <w:t>30.67%</w:t>
      </w:r>
      <w:r>
        <w:rPr>
          <w:rFonts w:ascii="宋体" w:hAnsi="宋体" w:eastAsia="宋体"/>
          <w:color w:val="000000"/>
          <w:highlight w:val="none"/>
        </w:rPr>
        <w:t>）、第三位是</w:t>
      </w:r>
      <w:r>
        <w:rPr>
          <w:rFonts w:ascii="Calibri" w:hAnsi="Calibri" w:eastAsia="Calibri"/>
          <w:color w:val="000000"/>
          <w:highlight w:val="none"/>
        </w:rPr>
        <w:t>不感兴趣，选择置之不理（</w:t>
      </w:r>
      <w:r>
        <w:rPr>
          <w:rFonts w:ascii="宋体" w:hAnsi="宋体" w:eastAsia="宋体"/>
          <w:color w:val="000000"/>
          <w:highlight w:val="none"/>
        </w:rPr>
        <w:t>选择率</w:t>
      </w:r>
      <w:r>
        <w:rPr>
          <w:rFonts w:ascii="Calibri" w:hAnsi="Calibri" w:eastAsia="Calibri"/>
          <w:color w:val="000000"/>
          <w:highlight w:val="none"/>
        </w:rPr>
        <w:t>21.52%</w:t>
      </w:r>
      <w:r>
        <w:rPr>
          <w:rFonts w:ascii="宋体" w:hAnsi="宋体" w:eastAsia="宋体"/>
          <w:color w:val="000000"/>
          <w:highlight w:val="none"/>
        </w:rPr>
        <w:t>）、第四位是</w:t>
      </w:r>
      <w:r>
        <w:rPr>
          <w:rFonts w:ascii="Calibri" w:hAnsi="Calibri" w:eastAsia="Calibri"/>
          <w:color w:val="000000"/>
          <w:highlight w:val="none"/>
        </w:rPr>
        <w:t>比较接受，对感兴趣的商品会主动询问</w:t>
      </w:r>
      <w:r>
        <w:rPr>
          <w:rFonts w:ascii="宋体" w:hAnsi="宋体" w:eastAsia="宋体"/>
          <w:color w:val="000000"/>
          <w:highlight w:val="none"/>
        </w:rPr>
        <w:t>（选择率</w:t>
      </w:r>
      <w:r>
        <w:rPr>
          <w:rFonts w:ascii="Calibri" w:hAnsi="Calibri" w:eastAsia="Calibri"/>
          <w:color w:val="000000"/>
          <w:highlight w:val="none"/>
        </w:rPr>
        <w:t>8.08%</w:t>
      </w:r>
      <w:r>
        <w:rPr>
          <w:rFonts w:ascii="宋体" w:hAnsi="宋体" w:eastAsia="宋体"/>
          <w:color w:val="000000"/>
          <w:highlight w:val="none"/>
        </w:rPr>
        <w:t>）。数据显示</w:t>
      </w:r>
      <w:r>
        <w:rPr>
          <w:rFonts w:hint="eastAsia" w:asciiTheme="minorEastAsia" w:hAnsiTheme="minorEastAsia" w:cstheme="minorEastAsia"/>
          <w:color w:val="000000"/>
          <w:highlight w:val="none"/>
        </w:rPr>
        <w:t>27.22</w:t>
      </w:r>
      <w:r>
        <w:rPr>
          <w:rFonts w:ascii="Calibri" w:hAnsi="Calibri" w:eastAsia="Calibri"/>
          <w:color w:val="000000"/>
          <w:highlight w:val="none"/>
        </w:rPr>
        <w:t>%</w:t>
      </w:r>
      <w:r>
        <w:rPr>
          <w:rFonts w:ascii="宋体" w:hAnsi="宋体" w:eastAsia="宋体"/>
          <w:color w:val="000000"/>
          <w:highlight w:val="none"/>
        </w:rPr>
        <w:t>网民选择不理会或屏蔽。</w:t>
      </w:r>
      <w:r>
        <w:rPr>
          <w:rFonts w:ascii="Calibri" w:hAnsi="Calibri" w:eastAsia="Calibri"/>
          <w:color w:val="000000"/>
          <w:highlight w:val="none"/>
        </w:rPr>
        <w:t>与全省数据相比，表示比较接受，对感兴趣的商品会主动询问比例要低1.2个百分点，表示不感兴趣，选择置之不理比例要高1.13个百分点。与全国数据相比，表示比较接受，对感兴趣的商品会主动询问比例要低3.29个百分点，表示不感兴趣，选择置之不理比例要高2.92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129</w:t>
      </w:r>
      <w:r>
        <w:rPr>
          <w:rFonts w:hint="eastAsia"/>
          <w:highlight w:val="none"/>
        </w:rPr>
        <w:fldChar w:fldCharType="end"/>
      </w:r>
      <w:bookmarkStart w:id="199" w:name="_Toc30125"/>
      <w:r>
        <w:rPr>
          <w:rFonts w:ascii="宋体" w:hAnsi="宋体" w:eastAsia="宋体"/>
          <w:color w:val="000000"/>
          <w:highlight w:val="none"/>
        </w:rPr>
        <w:t>：</w:t>
      </w:r>
      <w:r>
        <w:rPr>
          <w:rFonts w:hint="eastAsia" w:ascii="宋体" w:hAnsi="宋体" w:eastAsia="宋体"/>
          <w:color w:val="000000"/>
          <w:highlight w:val="none"/>
        </w:rPr>
        <w:t>网红带货的认可度</w:t>
      </w:r>
      <w:bookmarkEnd w:id="19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网络购物权益保护专题第10题：看到网红带货，您的反应是？）</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13</w:t>
      </w:r>
      <w:r>
        <w:rPr>
          <w:rFonts w:ascii="宋体" w:hAnsi="宋体" w:eastAsia="宋体"/>
          <w:color w:val="000000"/>
          <w:highlight w:val="none"/>
        </w:rPr>
        <w:t>）公众网民对电商直播</w:t>
      </w:r>
      <w:r>
        <w:rPr>
          <w:rFonts w:hint="eastAsia" w:ascii="宋体" w:hAnsi="宋体" w:eastAsia="宋体"/>
          <w:color w:val="000000"/>
          <w:highlight w:val="none"/>
        </w:rPr>
        <w:t>渠道购买商品的关注点</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公众网民对电商直播网购的考虑因素：排第一位是</w:t>
      </w:r>
      <w:r>
        <w:rPr>
          <w:rFonts w:ascii="Calibri" w:hAnsi="Calibri" w:eastAsia="Calibri"/>
          <w:color w:val="000000"/>
          <w:highlight w:val="none"/>
        </w:rPr>
        <w:t>产品质量</w:t>
      </w:r>
      <w:r>
        <w:rPr>
          <w:rFonts w:ascii="宋体" w:hAnsi="宋体" w:eastAsia="宋体"/>
          <w:color w:val="000000"/>
          <w:highlight w:val="none"/>
        </w:rPr>
        <w:t>（选择率</w:t>
      </w:r>
      <w:r>
        <w:rPr>
          <w:rFonts w:ascii="Calibri" w:hAnsi="Calibri" w:eastAsia="Calibri"/>
          <w:color w:val="000000"/>
          <w:highlight w:val="none"/>
        </w:rPr>
        <w:t>81.58%</w:t>
      </w:r>
      <w:r>
        <w:rPr>
          <w:rFonts w:ascii="宋体" w:hAnsi="宋体" w:eastAsia="宋体"/>
          <w:color w:val="000000"/>
          <w:highlight w:val="none"/>
        </w:rPr>
        <w:t>）、第二位是</w:t>
      </w:r>
      <w:r>
        <w:rPr>
          <w:rFonts w:ascii="Calibri" w:hAnsi="Calibri" w:eastAsia="Calibri"/>
          <w:color w:val="000000"/>
          <w:highlight w:val="none"/>
        </w:rPr>
        <w:t>售后服务</w:t>
      </w:r>
      <w:r>
        <w:rPr>
          <w:rFonts w:ascii="宋体" w:hAnsi="宋体" w:eastAsia="宋体"/>
          <w:color w:val="000000"/>
          <w:highlight w:val="none"/>
        </w:rPr>
        <w:t>（选择率</w:t>
      </w:r>
      <w:r>
        <w:rPr>
          <w:rFonts w:ascii="Calibri" w:hAnsi="Calibri" w:eastAsia="Calibri"/>
          <w:color w:val="000000"/>
          <w:highlight w:val="none"/>
        </w:rPr>
        <w:t>44.42%</w:t>
      </w:r>
      <w:r>
        <w:rPr>
          <w:rFonts w:ascii="宋体" w:hAnsi="宋体" w:eastAsia="宋体"/>
          <w:color w:val="000000"/>
          <w:highlight w:val="none"/>
        </w:rPr>
        <w:t>）、第三位的是</w:t>
      </w:r>
      <w:r>
        <w:rPr>
          <w:rFonts w:ascii="Calibri" w:hAnsi="Calibri" w:eastAsia="Calibri"/>
          <w:color w:val="000000"/>
          <w:highlight w:val="none"/>
        </w:rPr>
        <w:t>实际需求</w:t>
      </w:r>
      <w:r>
        <w:rPr>
          <w:rFonts w:ascii="宋体" w:hAnsi="宋体" w:eastAsia="宋体"/>
          <w:color w:val="000000"/>
          <w:highlight w:val="none"/>
        </w:rPr>
        <w:t>（选择率</w:t>
      </w:r>
      <w:r>
        <w:rPr>
          <w:rFonts w:ascii="Calibri" w:hAnsi="Calibri" w:eastAsia="Calibri"/>
          <w:color w:val="000000"/>
          <w:highlight w:val="none"/>
        </w:rPr>
        <w:t>42.98%</w:t>
      </w:r>
      <w:r>
        <w:rPr>
          <w:rFonts w:ascii="宋体" w:hAnsi="宋体" w:eastAsia="宋体"/>
          <w:color w:val="000000"/>
          <w:highlight w:val="none"/>
        </w:rPr>
        <w:t>）、第四位是</w:t>
      </w:r>
      <w:r>
        <w:rPr>
          <w:rFonts w:ascii="Calibri" w:hAnsi="Calibri" w:eastAsia="Calibri"/>
          <w:color w:val="000000"/>
          <w:highlight w:val="none"/>
        </w:rPr>
        <w:t>产品来源</w:t>
      </w:r>
      <w:r>
        <w:rPr>
          <w:rFonts w:ascii="宋体" w:hAnsi="宋体" w:eastAsia="宋体"/>
          <w:color w:val="000000"/>
          <w:highlight w:val="none"/>
        </w:rPr>
        <w:t>（选择率</w:t>
      </w:r>
      <w:r>
        <w:rPr>
          <w:rFonts w:ascii="Calibri" w:hAnsi="Calibri" w:eastAsia="Calibri"/>
          <w:color w:val="000000"/>
          <w:highlight w:val="none"/>
        </w:rPr>
        <w:t>40.88%</w:t>
      </w:r>
      <w:r>
        <w:rPr>
          <w:rFonts w:ascii="宋体" w:hAnsi="宋体" w:eastAsia="宋体"/>
          <w:color w:val="000000"/>
          <w:highlight w:val="none"/>
        </w:rPr>
        <w:t>）、第五位是在</w:t>
      </w:r>
      <w:r>
        <w:rPr>
          <w:rFonts w:ascii="Calibri" w:hAnsi="Calibri" w:eastAsia="Calibri"/>
          <w:color w:val="000000"/>
          <w:highlight w:val="none"/>
        </w:rPr>
        <w:t>产品价格或有大折扣</w:t>
      </w:r>
      <w:r>
        <w:rPr>
          <w:rFonts w:ascii="宋体" w:hAnsi="宋体" w:eastAsia="宋体"/>
          <w:color w:val="000000"/>
          <w:highlight w:val="none"/>
        </w:rPr>
        <w:t>（选择率</w:t>
      </w:r>
      <w:r>
        <w:rPr>
          <w:rFonts w:ascii="Calibri" w:hAnsi="Calibri" w:eastAsia="Calibri"/>
          <w:color w:val="000000"/>
          <w:highlight w:val="none"/>
        </w:rPr>
        <w:t>23.72%</w:t>
      </w:r>
      <w:r>
        <w:rPr>
          <w:rFonts w:ascii="宋体" w:hAnsi="宋体" w:eastAsia="宋体"/>
          <w:color w:val="000000"/>
          <w:highlight w:val="none"/>
        </w:rPr>
        <w:t>）。</w:t>
      </w:r>
      <w:r>
        <w:rPr>
          <w:rFonts w:ascii="Calibri" w:hAnsi="Calibri" w:eastAsia="Calibri"/>
          <w:color w:val="000000"/>
          <w:highlight w:val="none"/>
        </w:rPr>
        <w:t>相较于全省数据，除了个别数据顺序互换外，排名基本一致。与全国数据排序一致。</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130</w:t>
      </w:r>
      <w:r>
        <w:rPr>
          <w:rFonts w:hint="eastAsia"/>
          <w:highlight w:val="none"/>
        </w:rPr>
        <w:fldChar w:fldCharType="end"/>
      </w:r>
      <w:bookmarkStart w:id="200" w:name="_Toc17026"/>
      <w:r>
        <w:rPr>
          <w:rFonts w:ascii="宋体" w:hAnsi="宋体" w:eastAsia="宋体"/>
          <w:color w:val="000000"/>
          <w:highlight w:val="none"/>
        </w:rPr>
        <w:t>：公众网民对电商直播</w:t>
      </w:r>
      <w:r>
        <w:rPr>
          <w:rFonts w:hint="eastAsia" w:ascii="宋体" w:hAnsi="宋体" w:eastAsia="宋体"/>
          <w:color w:val="000000"/>
          <w:highlight w:val="none"/>
        </w:rPr>
        <w:t>渠道购买商品的关注点</w:t>
      </w:r>
      <w:bookmarkEnd w:id="20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网络购物权益保护专题第11题：假如您通过电商直播渠道购买商品，您首先考虑的是？（</w:t>
      </w:r>
      <w:r>
        <w:rPr>
          <w:rFonts w:hint="eastAsia" w:ascii="宋体" w:hAnsi="宋体" w:eastAsia="宋体"/>
          <w:color w:val="000000"/>
          <w:highlight w:val="none"/>
        </w:rPr>
        <w:t>最多选3项</w:t>
      </w:r>
      <w:r>
        <w:rPr>
          <w:rFonts w:ascii="宋体" w:hAnsi="宋体" w:eastAsia="宋体"/>
          <w:color w:val="000000"/>
          <w:highlight w:val="none"/>
        </w:rPr>
        <w:t>））</w:t>
      </w:r>
    </w:p>
    <w:p>
      <w:pPr>
        <w:ind w:firstLine="44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14</w:t>
      </w:r>
      <w:r>
        <w:rPr>
          <w:rFonts w:ascii="宋体" w:hAnsi="宋体" w:eastAsia="宋体"/>
          <w:color w:val="000000"/>
          <w:highlight w:val="none"/>
        </w:rPr>
        <w:t>）</w:t>
      </w:r>
      <w:r>
        <w:rPr>
          <w:rFonts w:hint="eastAsia" w:ascii="宋体" w:hAnsi="宋体" w:eastAsia="宋体"/>
          <w:color w:val="000000"/>
          <w:highlight w:val="none"/>
        </w:rPr>
        <w:t>网上二手商品买卖的接受度</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公众网民对参与网上二手商品买卖的意愿：排第一位是</w:t>
      </w:r>
      <w:r>
        <w:rPr>
          <w:rFonts w:ascii="Calibri" w:hAnsi="Calibri" w:eastAsia="Calibri"/>
          <w:color w:val="000000"/>
          <w:highlight w:val="none"/>
        </w:rPr>
        <w:t>不会参与</w:t>
      </w:r>
      <w:r>
        <w:rPr>
          <w:rFonts w:ascii="宋体" w:hAnsi="宋体" w:eastAsia="宋体"/>
          <w:color w:val="000000"/>
          <w:highlight w:val="none"/>
        </w:rPr>
        <w:t>（选择率</w:t>
      </w:r>
      <w:r>
        <w:rPr>
          <w:rFonts w:ascii="Calibri" w:hAnsi="Calibri" w:eastAsia="Calibri"/>
          <w:color w:val="000000"/>
          <w:highlight w:val="none"/>
        </w:rPr>
        <w:t>37.28%</w:t>
      </w:r>
      <w:r>
        <w:rPr>
          <w:rFonts w:ascii="宋体" w:hAnsi="宋体" w:eastAsia="宋体"/>
          <w:color w:val="000000"/>
          <w:highlight w:val="none"/>
        </w:rPr>
        <w:t>）、第二位是</w:t>
      </w:r>
      <w:r>
        <w:rPr>
          <w:rFonts w:ascii="Calibri" w:hAnsi="Calibri" w:eastAsia="Calibri"/>
          <w:color w:val="000000"/>
          <w:highlight w:val="none"/>
        </w:rPr>
        <w:t>我愿意在二手闲置交易平台上购买二手商品</w:t>
      </w:r>
      <w:r>
        <w:rPr>
          <w:rFonts w:ascii="宋体" w:hAnsi="宋体" w:eastAsia="宋体"/>
          <w:color w:val="000000"/>
          <w:highlight w:val="none"/>
        </w:rPr>
        <w:t>（选择率</w:t>
      </w:r>
      <w:r>
        <w:rPr>
          <w:rFonts w:ascii="Calibri" w:hAnsi="Calibri" w:eastAsia="Calibri"/>
          <w:color w:val="000000"/>
          <w:highlight w:val="none"/>
        </w:rPr>
        <w:t>32.74%</w:t>
      </w:r>
      <w:r>
        <w:rPr>
          <w:rFonts w:ascii="宋体" w:hAnsi="宋体" w:eastAsia="宋体"/>
          <w:color w:val="000000"/>
          <w:highlight w:val="none"/>
        </w:rPr>
        <w:t>）、第三位是</w:t>
      </w:r>
      <w:r>
        <w:rPr>
          <w:rFonts w:ascii="Calibri" w:hAnsi="Calibri" w:eastAsia="Calibri"/>
          <w:color w:val="000000"/>
          <w:highlight w:val="none"/>
        </w:rPr>
        <w:t>当某商品价格低于市场价时，我会考虑购买二手商品</w:t>
      </w:r>
      <w:r>
        <w:rPr>
          <w:rFonts w:ascii="宋体" w:hAnsi="宋体" w:eastAsia="宋体"/>
          <w:color w:val="000000"/>
          <w:highlight w:val="none"/>
        </w:rPr>
        <w:t>（选择率</w:t>
      </w:r>
      <w:r>
        <w:rPr>
          <w:rFonts w:ascii="Calibri" w:hAnsi="Calibri" w:eastAsia="Calibri"/>
          <w:color w:val="000000"/>
          <w:highlight w:val="none"/>
        </w:rPr>
        <w:t>28.95%</w:t>
      </w:r>
      <w:r>
        <w:rPr>
          <w:rFonts w:ascii="宋体" w:hAnsi="宋体" w:eastAsia="宋体"/>
          <w:color w:val="000000"/>
          <w:highlight w:val="none"/>
        </w:rPr>
        <w:t>）、第四位是</w:t>
      </w:r>
      <w:r>
        <w:rPr>
          <w:rFonts w:ascii="Calibri" w:hAnsi="Calibri" w:eastAsia="Calibri"/>
          <w:color w:val="000000"/>
          <w:highlight w:val="none"/>
        </w:rPr>
        <w:t>我乐于向他人推荐二手闲置交易平台</w:t>
      </w:r>
      <w:r>
        <w:rPr>
          <w:rFonts w:ascii="宋体" w:hAnsi="宋体" w:eastAsia="宋体"/>
          <w:color w:val="000000"/>
          <w:highlight w:val="none"/>
        </w:rPr>
        <w:t>（选择率</w:t>
      </w:r>
      <w:r>
        <w:rPr>
          <w:rFonts w:ascii="Calibri" w:hAnsi="Calibri" w:eastAsia="Calibri"/>
          <w:color w:val="000000"/>
          <w:highlight w:val="none"/>
        </w:rPr>
        <w:t>13.1%</w:t>
      </w:r>
      <w:r>
        <w:rPr>
          <w:rFonts w:ascii="宋体" w:hAnsi="宋体" w:eastAsia="宋体"/>
          <w:color w:val="000000"/>
          <w:highlight w:val="none"/>
        </w:rPr>
        <w:t>），第五位是</w:t>
      </w:r>
      <w:r>
        <w:rPr>
          <w:rFonts w:ascii="Calibri" w:hAnsi="Calibri" w:eastAsia="Calibri"/>
          <w:color w:val="000000"/>
          <w:highlight w:val="none"/>
        </w:rPr>
        <w:t>不了解</w:t>
      </w:r>
      <w:r>
        <w:rPr>
          <w:rFonts w:ascii="宋体" w:hAnsi="宋体" w:eastAsia="宋体"/>
          <w:color w:val="000000"/>
          <w:highlight w:val="none"/>
        </w:rPr>
        <w:t>（选择率</w:t>
      </w:r>
      <w:r>
        <w:rPr>
          <w:rFonts w:ascii="Calibri" w:hAnsi="Calibri" w:eastAsia="Calibri"/>
          <w:color w:val="000000"/>
          <w:highlight w:val="none"/>
        </w:rPr>
        <w:t>12.16%</w:t>
      </w:r>
      <w:r>
        <w:rPr>
          <w:rFonts w:ascii="宋体" w:hAnsi="宋体" w:eastAsia="宋体"/>
          <w:color w:val="000000"/>
          <w:highlight w:val="none"/>
        </w:rPr>
        <w:t>）。</w:t>
      </w:r>
      <w:r>
        <w:rPr>
          <w:rFonts w:ascii="Calibri" w:hAnsi="Calibri" w:eastAsia="Calibri"/>
          <w:color w:val="000000"/>
          <w:highlight w:val="none"/>
        </w:rPr>
        <w:t>与全省数据相比，表示不会参与比例要低2.75个百分点，表示当某商品价格低于市场价时，我会考虑购买二手商品比例要高1.44个百分点。与全国数据相比，表示不会参与比例要低1.29个百分点，表示我愿意在二手闲置交易平台上购买二手商品比例要高5.46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131</w:t>
      </w:r>
      <w:r>
        <w:rPr>
          <w:rFonts w:hint="eastAsia"/>
          <w:highlight w:val="none"/>
        </w:rPr>
        <w:fldChar w:fldCharType="end"/>
      </w:r>
      <w:bookmarkStart w:id="201" w:name="_Toc11614"/>
      <w:r>
        <w:rPr>
          <w:rFonts w:ascii="宋体" w:hAnsi="宋体" w:eastAsia="宋体"/>
          <w:color w:val="000000"/>
          <w:highlight w:val="none"/>
        </w:rPr>
        <w:t>：</w:t>
      </w:r>
      <w:r>
        <w:rPr>
          <w:rFonts w:hint="eastAsia" w:ascii="宋体" w:hAnsi="宋体" w:eastAsia="宋体"/>
          <w:color w:val="000000"/>
          <w:highlight w:val="none"/>
        </w:rPr>
        <w:t>网上二手商品买卖的接受度</w:t>
      </w:r>
      <w:bookmarkEnd w:id="20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网络购物权益保护专题第12题：您是否愿意参与网上二手商品买卖？（多选））</w:t>
      </w:r>
    </w:p>
    <w:p>
      <w:pPr>
        <w:ind w:firstLine="0"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15</w:t>
      </w:r>
      <w:r>
        <w:rPr>
          <w:rFonts w:ascii="宋体" w:hAnsi="宋体" w:eastAsia="宋体"/>
          <w:color w:val="000000"/>
          <w:highlight w:val="none"/>
        </w:rPr>
        <w:t>）</w:t>
      </w:r>
      <w:r>
        <w:rPr>
          <w:rFonts w:hint="eastAsia" w:ascii="宋体" w:hAnsi="宋体" w:eastAsia="宋体"/>
          <w:color w:val="000000"/>
          <w:highlight w:val="none"/>
        </w:rPr>
        <w:t>二手商品交易的风险度</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公众网民对二手商品交易风险的认识：排第一位是</w:t>
      </w:r>
      <w:r>
        <w:rPr>
          <w:rFonts w:ascii="Calibri" w:hAnsi="Calibri" w:eastAsia="Calibri"/>
          <w:color w:val="000000"/>
          <w:highlight w:val="none"/>
        </w:rPr>
        <w:t>购买的二手商品出现问题时无法退货</w:t>
      </w:r>
      <w:r>
        <w:rPr>
          <w:rFonts w:ascii="宋体" w:hAnsi="宋体" w:eastAsia="宋体"/>
          <w:color w:val="000000"/>
          <w:highlight w:val="none"/>
        </w:rPr>
        <w:t>（选择率</w:t>
      </w:r>
      <w:r>
        <w:rPr>
          <w:rFonts w:ascii="Calibri" w:hAnsi="Calibri" w:eastAsia="Calibri"/>
          <w:color w:val="000000"/>
          <w:highlight w:val="none"/>
        </w:rPr>
        <w:t>56.01%</w:t>
      </w:r>
      <w:r>
        <w:rPr>
          <w:rFonts w:ascii="宋体" w:hAnsi="宋体" w:eastAsia="宋体"/>
          <w:color w:val="000000"/>
          <w:highlight w:val="none"/>
        </w:rPr>
        <w:t>）、第二位是</w:t>
      </w:r>
      <w:r>
        <w:rPr>
          <w:rFonts w:ascii="Calibri" w:hAnsi="Calibri" w:eastAsia="Calibri"/>
          <w:color w:val="000000"/>
          <w:highlight w:val="none"/>
        </w:rPr>
        <w:t>二手物品交易平台没有对商品进行质检就直接售卖，隐藏潜在风险</w:t>
      </w:r>
      <w:r>
        <w:rPr>
          <w:rFonts w:ascii="宋体" w:hAnsi="宋体" w:eastAsia="宋体"/>
          <w:color w:val="000000"/>
          <w:highlight w:val="none"/>
        </w:rPr>
        <w:t>（选择率</w:t>
      </w:r>
      <w:r>
        <w:rPr>
          <w:rFonts w:ascii="Calibri" w:hAnsi="Calibri" w:eastAsia="Calibri"/>
          <w:color w:val="000000"/>
          <w:highlight w:val="none"/>
        </w:rPr>
        <w:t>55.2%</w:t>
      </w:r>
      <w:r>
        <w:rPr>
          <w:rFonts w:ascii="宋体" w:hAnsi="宋体" w:eastAsia="宋体"/>
          <w:color w:val="000000"/>
          <w:highlight w:val="none"/>
        </w:rPr>
        <w:t>）、第三位是</w:t>
      </w:r>
      <w:r>
        <w:rPr>
          <w:rFonts w:ascii="Calibri" w:hAnsi="Calibri" w:eastAsia="Calibri"/>
          <w:color w:val="000000"/>
          <w:highlight w:val="none"/>
        </w:rPr>
        <w:t>对二手商品不满意时，退货要自己承担运费</w:t>
      </w:r>
      <w:r>
        <w:rPr>
          <w:rFonts w:ascii="宋体" w:hAnsi="宋体" w:eastAsia="宋体"/>
          <w:color w:val="000000"/>
          <w:highlight w:val="none"/>
        </w:rPr>
        <w:t>（选择率</w:t>
      </w:r>
      <w:r>
        <w:rPr>
          <w:rFonts w:ascii="Calibri" w:hAnsi="Calibri" w:eastAsia="Calibri"/>
          <w:color w:val="000000"/>
          <w:highlight w:val="none"/>
        </w:rPr>
        <w:t>48.61%</w:t>
      </w:r>
      <w:r>
        <w:rPr>
          <w:rFonts w:ascii="宋体" w:hAnsi="宋体" w:eastAsia="宋体"/>
          <w:color w:val="000000"/>
          <w:highlight w:val="none"/>
        </w:rPr>
        <w:t>）、第四位是</w:t>
      </w:r>
      <w:r>
        <w:rPr>
          <w:rFonts w:ascii="Calibri" w:hAnsi="Calibri" w:eastAsia="Calibri"/>
          <w:color w:val="000000"/>
          <w:highlight w:val="none"/>
        </w:rPr>
        <w:t>二手物品交易平台没有对卖家进行审核，导致我财产损失</w:t>
      </w:r>
      <w:r>
        <w:rPr>
          <w:rFonts w:ascii="宋体" w:hAnsi="宋体" w:eastAsia="宋体"/>
          <w:color w:val="000000"/>
          <w:highlight w:val="none"/>
        </w:rPr>
        <w:t>（选择率</w:t>
      </w:r>
      <w:r>
        <w:rPr>
          <w:rFonts w:ascii="Calibri" w:hAnsi="Calibri" w:eastAsia="Calibri"/>
          <w:color w:val="000000"/>
          <w:highlight w:val="none"/>
        </w:rPr>
        <w:t>31.32%</w:t>
      </w:r>
      <w:r>
        <w:rPr>
          <w:rFonts w:ascii="宋体" w:hAnsi="宋体" w:eastAsia="宋体"/>
          <w:color w:val="000000"/>
          <w:highlight w:val="none"/>
        </w:rPr>
        <w:t>）、第五位是</w:t>
      </w:r>
      <w:r>
        <w:rPr>
          <w:rFonts w:ascii="Calibri" w:hAnsi="Calibri" w:eastAsia="Calibri"/>
          <w:color w:val="000000"/>
          <w:highlight w:val="none"/>
        </w:rPr>
        <w:t>二手物品交易平台上购买的商品不值这个价</w:t>
      </w:r>
      <w:r>
        <w:rPr>
          <w:rFonts w:ascii="宋体" w:hAnsi="宋体" w:eastAsia="宋体"/>
          <w:color w:val="000000"/>
          <w:highlight w:val="none"/>
        </w:rPr>
        <w:t>（选择率</w:t>
      </w:r>
      <w:r>
        <w:rPr>
          <w:rFonts w:ascii="Calibri" w:hAnsi="Calibri" w:eastAsia="Calibri"/>
          <w:color w:val="000000"/>
          <w:highlight w:val="none"/>
        </w:rPr>
        <w:t>29.16%</w:t>
      </w:r>
      <w:r>
        <w:rPr>
          <w:rFonts w:ascii="宋体" w:hAnsi="宋体" w:eastAsia="宋体"/>
          <w:color w:val="000000"/>
          <w:highlight w:val="none"/>
        </w:rPr>
        <w:t>）</w:t>
      </w:r>
      <w:r>
        <w:rPr>
          <w:rFonts w:ascii="Calibri" w:hAnsi="Calibri" w:eastAsia="Calibri"/>
          <w:color w:val="000000"/>
          <w:highlight w:val="none"/>
        </w:rPr>
        <w:t>。</w:t>
      </w:r>
      <w:r>
        <w:rPr>
          <w:rFonts w:ascii="Calibri" w:hAnsi="Calibri" w:eastAsia="Calibri" w:cs="Calibri"/>
          <w:color w:val="000000"/>
        </w:rPr>
        <w:t>与全省数据相比，表示二手物品交易平台上购买的商品不值这个价比例要低2.42个百分点，表示购买的二手商品出现问题时无法退货比例要高4.49个百分点。与全国数据相比，表示二手物品交易平台上购买的商品不值这个价比例要低2.48个百分点，表示购买的二手商品出现问题时无法退货比例要高5.71个百分点。</w:t>
      </w:r>
    </w:p>
    <w:p>
      <w:pPr>
        <w:ind w:firstLine="0" w:firstLineChars="0"/>
        <w:jc w:val="center"/>
        <w:rPr>
          <w:rFonts w:ascii="宋体" w:hAnsi="宋体" w:eastAsia="宋体"/>
          <w:color w:val="000000"/>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等线" w:hAnsi="等线"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132</w:t>
      </w:r>
      <w:r>
        <w:rPr>
          <w:rFonts w:hint="eastAsia"/>
          <w:highlight w:val="none"/>
        </w:rPr>
        <w:fldChar w:fldCharType="end"/>
      </w:r>
      <w:bookmarkStart w:id="202" w:name="_Toc3581"/>
      <w:r>
        <w:rPr>
          <w:rFonts w:ascii="宋体" w:hAnsi="宋体" w:eastAsia="宋体"/>
          <w:color w:val="000000"/>
          <w:highlight w:val="none"/>
        </w:rPr>
        <w:t>：</w:t>
      </w:r>
      <w:r>
        <w:rPr>
          <w:rFonts w:hint="eastAsia" w:ascii="宋体" w:hAnsi="宋体" w:eastAsia="宋体"/>
          <w:color w:val="000000"/>
          <w:highlight w:val="none"/>
        </w:rPr>
        <w:t>二手商品交易的风险度</w:t>
      </w:r>
      <w:bookmarkEnd w:id="20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网络购物权益保护专题第13题：您是否同意下列网络二手商品交易风险的描述？（多选））</w:t>
      </w:r>
    </w:p>
    <w:p>
      <w:pPr>
        <w:ind w:firstLine="0"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16</w:t>
      </w:r>
      <w:r>
        <w:rPr>
          <w:rFonts w:ascii="宋体" w:hAnsi="宋体" w:eastAsia="宋体"/>
          <w:color w:val="000000"/>
          <w:highlight w:val="none"/>
        </w:rPr>
        <w:t>）</w:t>
      </w:r>
      <w:r>
        <w:rPr>
          <w:rFonts w:hint="eastAsia" w:ascii="宋体" w:hAnsi="宋体" w:eastAsia="宋体"/>
          <w:color w:val="000000"/>
          <w:highlight w:val="none"/>
        </w:rPr>
        <w:t>网贷应用软件接受度和使用频率</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公众网民对网贷</w:t>
      </w:r>
      <w:r>
        <w:rPr>
          <w:rFonts w:hint="eastAsia" w:ascii="宋体" w:hAnsi="宋体" w:eastAsia="宋体"/>
          <w:color w:val="000000"/>
          <w:highlight w:val="none"/>
        </w:rPr>
        <w:t>应用软件接受度和使用频率方面</w:t>
      </w:r>
      <w:r>
        <w:rPr>
          <w:rFonts w:ascii="宋体" w:hAnsi="宋体" w:eastAsia="宋体"/>
          <w:color w:val="000000"/>
          <w:highlight w:val="none"/>
        </w:rPr>
        <w:t>：</w:t>
      </w:r>
      <w:r>
        <w:rPr>
          <w:rFonts w:ascii="Calibri" w:hAnsi="Calibri" w:eastAsia="Calibri"/>
          <w:color w:val="000000"/>
          <w:highlight w:val="none"/>
        </w:rPr>
        <w:t>4.41%</w:t>
      </w:r>
      <w:r>
        <w:rPr>
          <w:rFonts w:ascii="宋体" w:hAnsi="宋体" w:eastAsia="宋体"/>
          <w:color w:val="000000"/>
          <w:highlight w:val="none"/>
        </w:rPr>
        <w:t>公众网民表示会经常使用，</w:t>
      </w:r>
      <w:r>
        <w:rPr>
          <w:rFonts w:ascii="Calibri" w:hAnsi="Calibri" w:eastAsia="Calibri"/>
          <w:color w:val="000000"/>
          <w:highlight w:val="none"/>
        </w:rPr>
        <w:t>12.16%</w:t>
      </w:r>
      <w:r>
        <w:rPr>
          <w:rFonts w:ascii="宋体" w:hAnsi="宋体" w:eastAsia="宋体"/>
          <w:color w:val="000000"/>
          <w:highlight w:val="none"/>
        </w:rPr>
        <w:t>网民表示会偶尔使用，有</w:t>
      </w:r>
      <w:r>
        <w:rPr>
          <w:rFonts w:ascii="Calibri" w:hAnsi="Calibri" w:eastAsia="Calibri"/>
          <w:color w:val="000000"/>
          <w:highlight w:val="none"/>
        </w:rPr>
        <w:t>7.18%</w:t>
      </w:r>
      <w:r>
        <w:rPr>
          <w:rFonts w:ascii="宋体" w:hAnsi="宋体" w:eastAsia="宋体"/>
          <w:color w:val="000000"/>
          <w:highlight w:val="none"/>
        </w:rPr>
        <w:t>网民表示不会使用，但想要尝试，有</w:t>
      </w:r>
      <w:r>
        <w:rPr>
          <w:rFonts w:ascii="Calibri" w:hAnsi="Calibri" w:eastAsia="Calibri"/>
          <w:color w:val="000000"/>
          <w:highlight w:val="none"/>
        </w:rPr>
        <w:t>76.24%</w:t>
      </w:r>
      <w:r>
        <w:rPr>
          <w:rFonts w:ascii="宋体" w:hAnsi="宋体" w:eastAsia="宋体"/>
          <w:color w:val="000000"/>
          <w:highlight w:val="none"/>
        </w:rPr>
        <w:t>网民表示不会使用，以后也不会使用。数据显示网贷应用的渗透率</w:t>
      </w:r>
      <w:r>
        <w:rPr>
          <w:rFonts w:hint="eastAsia" w:ascii="宋体" w:hAnsi="宋体" w:eastAsia="宋体"/>
          <w:color w:val="000000"/>
          <w:highlight w:val="none"/>
        </w:rPr>
        <w:t>为</w:t>
      </w:r>
      <w:r>
        <w:rPr>
          <w:rFonts w:ascii="Calibri" w:hAnsi="Calibri" w:eastAsia="Calibri"/>
          <w:color w:val="000000"/>
          <w:highlight w:val="none"/>
        </w:rPr>
        <w:t>16.57</w:t>
      </w:r>
      <w:r>
        <w:rPr>
          <w:rFonts w:ascii="宋体" w:hAnsi="宋体" w:eastAsia="宋体"/>
          <w:color w:val="000000"/>
          <w:highlight w:val="none"/>
        </w:rPr>
        <w:t>。</w:t>
      </w:r>
      <w:r>
        <w:rPr>
          <w:rFonts w:ascii="Calibri" w:hAnsi="Calibri" w:eastAsia="Calibri"/>
          <w:color w:val="000000"/>
          <w:highlight w:val="none"/>
        </w:rPr>
        <w:t>相较于全省数据，不会，以后也不会用的占比高了2.78个百分点。相较于全省数据，不会，以后也不会用的占比高了2.97个百分点。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133</w:t>
      </w:r>
      <w:r>
        <w:rPr>
          <w:rFonts w:hint="eastAsia"/>
          <w:highlight w:val="none"/>
        </w:rPr>
        <w:fldChar w:fldCharType="end"/>
      </w:r>
      <w:bookmarkStart w:id="203" w:name="_Toc6631"/>
      <w:r>
        <w:rPr>
          <w:rFonts w:ascii="宋体" w:hAnsi="宋体" w:eastAsia="宋体"/>
          <w:color w:val="000000"/>
          <w:highlight w:val="none"/>
        </w:rPr>
        <w:t>：</w:t>
      </w:r>
      <w:r>
        <w:rPr>
          <w:rFonts w:hint="eastAsia" w:ascii="宋体" w:hAnsi="宋体" w:eastAsia="宋体"/>
          <w:color w:val="000000"/>
          <w:highlight w:val="none"/>
        </w:rPr>
        <w:t>网贷应用软件接受度和使用频率</w:t>
      </w:r>
      <w:bookmarkEnd w:id="20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网络购物权益保护专题第14题：当您在支付时是否会使用网贷APP软件？）</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17</w:t>
      </w:r>
      <w:r>
        <w:rPr>
          <w:rFonts w:ascii="宋体" w:hAnsi="宋体" w:eastAsia="宋体"/>
          <w:color w:val="000000"/>
          <w:highlight w:val="none"/>
        </w:rPr>
        <w:t>）网络借贷消费还款风险</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公众网民遇到网络借贷消费后无法按时还款的情况：</w:t>
      </w:r>
      <w:r>
        <w:rPr>
          <w:rFonts w:ascii="Calibri" w:hAnsi="Calibri" w:eastAsia="Calibri"/>
          <w:color w:val="000000"/>
          <w:highlight w:val="none"/>
        </w:rPr>
        <w:t>32.56%</w:t>
      </w:r>
      <w:r>
        <w:rPr>
          <w:rFonts w:ascii="宋体" w:hAnsi="宋体" w:eastAsia="宋体"/>
          <w:color w:val="000000"/>
          <w:highlight w:val="none"/>
        </w:rPr>
        <w:t>的公众网民没有遇到无法按时还款，</w:t>
      </w:r>
      <w:r>
        <w:rPr>
          <w:rFonts w:ascii="Calibri" w:hAnsi="Calibri" w:eastAsia="Calibri"/>
          <w:color w:val="000000"/>
          <w:highlight w:val="none"/>
        </w:rPr>
        <w:t>20.06%</w:t>
      </w:r>
      <w:r>
        <w:rPr>
          <w:rFonts w:ascii="宋体" w:hAnsi="宋体" w:eastAsia="宋体"/>
          <w:color w:val="000000"/>
          <w:highlight w:val="none"/>
        </w:rPr>
        <w:t>很少遇到，</w:t>
      </w:r>
      <w:r>
        <w:rPr>
          <w:rFonts w:ascii="Calibri" w:hAnsi="Calibri" w:eastAsia="Calibri"/>
          <w:color w:val="000000"/>
          <w:highlight w:val="none"/>
        </w:rPr>
        <w:t>25%</w:t>
      </w:r>
      <w:r>
        <w:rPr>
          <w:rFonts w:ascii="宋体" w:hAnsi="宋体" w:eastAsia="宋体"/>
          <w:color w:val="000000"/>
          <w:highlight w:val="none"/>
        </w:rPr>
        <w:t>表示遇到无法按时还款的情况一般，</w:t>
      </w:r>
      <w:r>
        <w:rPr>
          <w:rFonts w:ascii="Calibri" w:hAnsi="Calibri" w:eastAsia="Calibri"/>
          <w:color w:val="000000"/>
          <w:highlight w:val="none"/>
        </w:rPr>
        <w:t>11.63%</w:t>
      </w:r>
      <w:r>
        <w:rPr>
          <w:rFonts w:ascii="宋体" w:hAnsi="宋体" w:eastAsia="宋体"/>
          <w:color w:val="000000"/>
          <w:highlight w:val="none"/>
        </w:rPr>
        <w:t>网民表示经常遇到，</w:t>
      </w:r>
      <w:r>
        <w:rPr>
          <w:rFonts w:ascii="Calibri" w:hAnsi="Calibri" w:eastAsia="Calibri"/>
          <w:color w:val="000000"/>
          <w:highlight w:val="none"/>
        </w:rPr>
        <w:t>10.76%</w:t>
      </w:r>
      <w:r>
        <w:rPr>
          <w:rFonts w:ascii="宋体" w:hAnsi="宋体" w:eastAsia="宋体"/>
          <w:color w:val="000000"/>
          <w:highlight w:val="none"/>
        </w:rPr>
        <w:t>网民表示总是遇到。数据显示公众网民（</w:t>
      </w:r>
      <w:r>
        <w:rPr>
          <w:rFonts w:ascii="Calibri" w:hAnsi="Calibri" w:eastAsia="Calibri"/>
          <w:color w:val="000000"/>
          <w:highlight w:val="none"/>
        </w:rPr>
        <w:t>22.39%</w:t>
      </w:r>
      <w:r>
        <w:rPr>
          <w:rFonts w:ascii="宋体" w:hAnsi="宋体" w:eastAsia="宋体"/>
          <w:color w:val="000000"/>
          <w:highlight w:val="none"/>
        </w:rPr>
        <w:t>）会遇到无法按时还款的情况。</w:t>
      </w:r>
      <w:r>
        <w:rPr>
          <w:rFonts w:ascii="Calibri" w:hAnsi="Calibri" w:eastAsia="Calibri"/>
          <w:color w:val="000000"/>
          <w:highlight w:val="none"/>
        </w:rPr>
        <w:t>与全省数据相比，表示经常遇到比例要低2.2个百分点，表示一般比例要高2.17个百分点。与全国数据相比，表示总是遇到比例要低2.85个百分点，表示一般比例要高1.25个百分点。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134</w:t>
      </w:r>
      <w:r>
        <w:rPr>
          <w:rFonts w:hint="eastAsia"/>
          <w:highlight w:val="none"/>
        </w:rPr>
        <w:fldChar w:fldCharType="end"/>
      </w:r>
      <w:bookmarkStart w:id="204" w:name="_Toc27104"/>
      <w:r>
        <w:rPr>
          <w:rFonts w:ascii="宋体" w:hAnsi="宋体" w:eastAsia="宋体"/>
          <w:color w:val="000000"/>
          <w:highlight w:val="none"/>
        </w:rPr>
        <w:t>：网络借贷消费还款风险</w:t>
      </w:r>
      <w:bookmarkEnd w:id="20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w:t>
      </w:r>
      <w:r>
        <w:rPr>
          <w:rFonts w:hint="eastAsia" w:ascii="Calibri" w:hAnsi="Calibri" w:eastAsia="宋体"/>
          <w:color w:val="000000"/>
          <w:highlight w:val="none"/>
        </w:rPr>
        <w:t>8</w:t>
      </w:r>
      <w:r>
        <w:rPr>
          <w:rFonts w:ascii="宋体" w:hAnsi="宋体" w:eastAsia="宋体"/>
          <w:color w:val="000000"/>
          <w:highlight w:val="none"/>
        </w:rPr>
        <w:t>）</w:t>
      </w:r>
      <w:r>
        <w:rPr>
          <w:rFonts w:hint="eastAsia" w:ascii="宋体" w:hAnsi="宋体" w:eastAsia="宋体"/>
          <w:color w:val="000000"/>
          <w:highlight w:val="none"/>
        </w:rPr>
        <w:t>网上购物需要维权的痛点问题</w:t>
      </w:r>
    </w:p>
    <w:p>
      <w:pPr>
        <w:rPr>
          <w:rFonts w:ascii="Calibri" w:hAnsi="Calibri" w:eastAsia="Calibri"/>
          <w:color w:val="000000"/>
          <w:highlight w:val="none"/>
        </w:rPr>
      </w:pPr>
      <w:r>
        <w:rPr>
          <w:rFonts w:hint="eastAsia" w:ascii="Calibri" w:hAnsi="Calibri" w:eastAsia="宋体"/>
          <w:color w:val="000000"/>
          <w:highlight w:val="none"/>
        </w:rPr>
        <w:t>参与调查的公众网民对网购中遇到需要维权的痛点问题为：</w:t>
      </w:r>
      <w:r>
        <w:rPr>
          <w:rFonts w:ascii="Calibri" w:hAnsi="Calibri" w:eastAsia="Calibri"/>
          <w:color w:val="000000"/>
          <w:highlight w:val="none"/>
        </w:rPr>
        <w:t>64.59%</w:t>
      </w:r>
      <w:r>
        <w:rPr>
          <w:rFonts w:ascii="宋体" w:hAnsi="宋体" w:eastAsia="宋体"/>
          <w:color w:val="000000"/>
          <w:highlight w:val="none"/>
        </w:rPr>
        <w:t>公众网民选择</w:t>
      </w:r>
      <w:r>
        <w:rPr>
          <w:rFonts w:ascii="Calibri" w:hAnsi="Calibri" w:eastAsia="Calibri"/>
          <w:color w:val="000000"/>
          <w:highlight w:val="none"/>
        </w:rPr>
        <w:t>产品质量问题</w:t>
      </w:r>
      <w:r>
        <w:rPr>
          <w:rFonts w:ascii="宋体" w:hAnsi="宋体" w:eastAsia="宋体"/>
          <w:color w:val="000000"/>
          <w:highlight w:val="none"/>
        </w:rPr>
        <w:t>，</w:t>
      </w:r>
      <w:r>
        <w:rPr>
          <w:rFonts w:ascii="Calibri" w:hAnsi="Calibri" w:eastAsia="Calibri"/>
          <w:color w:val="000000"/>
          <w:highlight w:val="none"/>
        </w:rPr>
        <w:t>53.28%</w:t>
      </w:r>
      <w:r>
        <w:rPr>
          <w:rFonts w:ascii="宋体" w:hAnsi="宋体" w:eastAsia="宋体"/>
          <w:color w:val="000000"/>
          <w:highlight w:val="none"/>
        </w:rPr>
        <w:t>表示</w:t>
      </w:r>
      <w:r>
        <w:rPr>
          <w:rFonts w:ascii="Calibri" w:hAnsi="Calibri" w:eastAsia="Calibri"/>
          <w:color w:val="000000"/>
          <w:highlight w:val="none"/>
        </w:rPr>
        <w:t>产品宣传与实物不符</w:t>
      </w:r>
      <w:r>
        <w:rPr>
          <w:rFonts w:ascii="宋体" w:hAnsi="宋体" w:eastAsia="宋体"/>
          <w:color w:val="000000"/>
          <w:highlight w:val="none"/>
        </w:rPr>
        <w:t>，</w:t>
      </w:r>
      <w:r>
        <w:rPr>
          <w:rFonts w:ascii="Calibri" w:hAnsi="Calibri" w:eastAsia="Calibri"/>
          <w:color w:val="000000"/>
          <w:highlight w:val="none"/>
        </w:rPr>
        <w:t>43.34%</w:t>
      </w:r>
      <w:r>
        <w:rPr>
          <w:rFonts w:ascii="宋体" w:hAnsi="宋体" w:eastAsia="宋体"/>
          <w:color w:val="000000"/>
          <w:highlight w:val="none"/>
        </w:rPr>
        <w:t>表示</w:t>
      </w:r>
      <w:r>
        <w:rPr>
          <w:rFonts w:ascii="Calibri" w:hAnsi="Calibri" w:eastAsia="Calibri"/>
          <w:color w:val="000000"/>
          <w:highlight w:val="none"/>
        </w:rPr>
        <w:t>延迟发货/拒不发货</w:t>
      </w:r>
      <w:r>
        <w:rPr>
          <w:rFonts w:ascii="宋体" w:hAnsi="宋体" w:eastAsia="宋体"/>
          <w:color w:val="000000"/>
          <w:highlight w:val="none"/>
        </w:rPr>
        <w:t>，</w:t>
      </w:r>
      <w:r>
        <w:rPr>
          <w:rFonts w:ascii="Calibri" w:hAnsi="Calibri" w:eastAsia="Calibri"/>
          <w:color w:val="000000"/>
          <w:highlight w:val="none"/>
        </w:rPr>
        <w:t>32.27%</w:t>
      </w:r>
      <w:r>
        <w:rPr>
          <w:rFonts w:ascii="宋体" w:hAnsi="宋体" w:eastAsia="宋体"/>
          <w:color w:val="000000"/>
          <w:highlight w:val="none"/>
        </w:rPr>
        <w:t>公众网民表示</w:t>
      </w:r>
      <w:r>
        <w:rPr>
          <w:rFonts w:ascii="Calibri" w:hAnsi="Calibri" w:eastAsia="Calibri"/>
          <w:color w:val="000000"/>
          <w:highlight w:val="none"/>
        </w:rPr>
        <w:t>物流运输问题</w:t>
      </w:r>
      <w:r>
        <w:rPr>
          <w:rFonts w:hint="eastAsia" w:ascii="Calibri" w:hAnsi="Calibri" w:eastAsia="宋体"/>
          <w:color w:val="000000"/>
          <w:highlight w:val="none"/>
        </w:rPr>
        <w:t>。</w:t>
      </w:r>
      <w:r>
        <w:rPr>
          <w:rFonts w:ascii="Calibri" w:hAnsi="Calibri" w:eastAsia="Calibri"/>
          <w:color w:val="000000"/>
          <w:highlight w:val="none"/>
        </w:rPr>
        <w:t>与全省数据相比，表示商家拒绝七天无理由退货比例要低1.82个百分点，表示产品宣传与实物不符比例要高1.81个百分点。与全国数据相比，表示商家拒绝七天无理由退货比例要低1.17个百分点，表示产品质量问题比例要高3.24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135</w:t>
      </w:r>
      <w:r>
        <w:rPr>
          <w:rFonts w:hint="eastAsia"/>
          <w:highlight w:val="none"/>
        </w:rPr>
        <w:fldChar w:fldCharType="end"/>
      </w:r>
      <w:bookmarkStart w:id="205" w:name="_Toc18602"/>
      <w:r>
        <w:rPr>
          <w:rFonts w:ascii="宋体" w:hAnsi="宋体" w:eastAsia="宋体"/>
          <w:color w:val="000000"/>
          <w:highlight w:val="none"/>
        </w:rPr>
        <w:t>：</w:t>
      </w:r>
      <w:r>
        <w:rPr>
          <w:rFonts w:hint="eastAsia" w:ascii="宋体" w:hAnsi="宋体" w:eastAsia="宋体"/>
          <w:color w:val="000000"/>
          <w:highlight w:val="none"/>
        </w:rPr>
        <w:t>网上购物需要维权的痛点问题</w:t>
      </w:r>
      <w:bookmarkEnd w:id="20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w:t>
      </w:r>
      <w:r>
        <w:rPr>
          <w:rFonts w:hint="eastAsia" w:ascii="宋体" w:hAnsi="宋体" w:eastAsia="宋体"/>
          <w:color w:val="000000"/>
          <w:highlight w:val="none"/>
        </w:rPr>
        <w:t>15</w:t>
      </w:r>
      <w:r>
        <w:rPr>
          <w:rFonts w:ascii="宋体" w:hAnsi="宋体" w:eastAsia="宋体"/>
          <w:color w:val="000000"/>
          <w:highlight w:val="none"/>
        </w:rPr>
        <w:t>题：您在网购中遇到</w:t>
      </w:r>
      <w:r>
        <w:rPr>
          <w:rFonts w:hint="eastAsia" w:ascii="宋体" w:hAnsi="宋体" w:eastAsia="宋体"/>
          <w:color w:val="000000"/>
          <w:highlight w:val="none"/>
        </w:rPr>
        <w:t>过哪些</w:t>
      </w:r>
      <w:r>
        <w:rPr>
          <w:rFonts w:ascii="宋体" w:hAnsi="宋体" w:eastAsia="宋体"/>
          <w:color w:val="000000"/>
          <w:highlight w:val="none"/>
        </w:rPr>
        <w:t>需要维权的问题吗？</w:t>
      </w:r>
      <w:r>
        <w:rPr>
          <w:rFonts w:hint="eastAsia" w:ascii="宋体" w:hAnsi="宋体" w:eastAsia="宋体"/>
          <w:color w:val="000000"/>
          <w:highlight w:val="none"/>
        </w:rPr>
        <w:t>（多选）</w:t>
      </w:r>
      <w:r>
        <w:rPr>
          <w:rFonts w:ascii="宋体" w:hAnsi="宋体" w:eastAsia="宋体"/>
          <w:color w:val="000000"/>
          <w:highlight w:val="none"/>
        </w:rPr>
        <w:t>）</w:t>
      </w:r>
    </w:p>
    <w:p>
      <w:pPr>
        <w:ind w:firstLine="0"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19</w:t>
      </w:r>
      <w:r>
        <w:rPr>
          <w:rFonts w:ascii="宋体" w:hAnsi="宋体" w:eastAsia="宋体"/>
          <w:color w:val="000000"/>
          <w:highlight w:val="none"/>
        </w:rPr>
        <w:t>）</w:t>
      </w:r>
      <w:r>
        <w:rPr>
          <w:rFonts w:hint="eastAsia" w:ascii="宋体" w:hAnsi="宋体" w:eastAsia="宋体"/>
          <w:color w:val="000000"/>
          <w:highlight w:val="none"/>
        </w:rPr>
        <w:t>网络购物纠纷维权应对措施</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遭遇网络购物纠纷采取的维权应对措施是</w:t>
      </w:r>
      <w:r>
        <w:rPr>
          <w:rFonts w:ascii="宋体" w:hAnsi="宋体" w:eastAsia="宋体"/>
          <w:color w:val="000000"/>
          <w:highlight w:val="none"/>
        </w:rPr>
        <w:t>：排第一位的是</w:t>
      </w:r>
      <w:r>
        <w:rPr>
          <w:rFonts w:ascii="Calibri" w:hAnsi="Calibri" w:eastAsia="Calibri"/>
          <w:color w:val="000000"/>
          <w:highlight w:val="none"/>
        </w:rPr>
        <w:t>找店铺客服理论</w:t>
      </w:r>
      <w:r>
        <w:rPr>
          <w:rFonts w:ascii="宋体" w:hAnsi="宋体" w:eastAsia="宋体"/>
          <w:color w:val="000000"/>
          <w:highlight w:val="none"/>
        </w:rPr>
        <w:t>（选择率</w:t>
      </w:r>
      <w:r>
        <w:rPr>
          <w:rFonts w:ascii="Calibri" w:hAnsi="Calibri" w:eastAsia="Calibri"/>
          <w:color w:val="000000"/>
          <w:highlight w:val="none"/>
        </w:rPr>
        <w:t>71.71%</w:t>
      </w:r>
      <w:r>
        <w:rPr>
          <w:rFonts w:ascii="宋体" w:hAnsi="宋体" w:eastAsia="宋体"/>
          <w:color w:val="000000"/>
          <w:highlight w:val="none"/>
        </w:rPr>
        <w:t>），第二位是</w:t>
      </w:r>
      <w:r>
        <w:rPr>
          <w:rFonts w:ascii="Calibri" w:hAnsi="Calibri" w:eastAsia="Calibri"/>
          <w:color w:val="000000"/>
          <w:highlight w:val="none"/>
        </w:rPr>
        <w:t>找第三方购物网站平台客服介入</w:t>
      </w:r>
      <w:r>
        <w:rPr>
          <w:rFonts w:ascii="宋体" w:hAnsi="宋体" w:eastAsia="宋体"/>
          <w:color w:val="000000"/>
          <w:highlight w:val="none"/>
        </w:rPr>
        <w:t>（选择</w:t>
      </w:r>
      <w:r>
        <w:rPr>
          <w:rFonts w:ascii="Calibri" w:hAnsi="Calibri" w:eastAsia="Calibri"/>
          <w:color w:val="000000"/>
          <w:highlight w:val="none"/>
        </w:rPr>
        <w:t>率</w:t>
      </w:r>
      <w:r>
        <w:rPr>
          <w:rFonts w:ascii="Calibri" w:hAnsi="Calibri" w:eastAsia="Calibri" w:cs="Calibri"/>
          <w:color w:val="000000"/>
        </w:rPr>
        <w:t>62.81</w:t>
      </w:r>
      <w:r>
        <w:rPr>
          <w:rFonts w:ascii="Calibri" w:hAnsi="Calibri" w:eastAsia="Calibri"/>
          <w:color w:val="000000"/>
          <w:highlight w:val="none"/>
        </w:rPr>
        <w:t>%</w:t>
      </w:r>
      <w:r>
        <w:rPr>
          <w:rFonts w:ascii="宋体" w:hAnsi="宋体" w:eastAsia="宋体"/>
          <w:color w:val="000000"/>
          <w:highlight w:val="none"/>
        </w:rPr>
        <w:t>），第三位是</w:t>
      </w:r>
      <w:r>
        <w:rPr>
          <w:rFonts w:ascii="Calibri" w:hAnsi="Calibri" w:eastAsia="Calibri"/>
          <w:color w:val="000000"/>
          <w:highlight w:val="none"/>
        </w:rPr>
        <w:t>向有关部门投诉或举报（工商部门12315或消委会）</w:t>
      </w:r>
      <w:r>
        <w:rPr>
          <w:rFonts w:ascii="宋体" w:hAnsi="宋体" w:eastAsia="宋体"/>
          <w:color w:val="000000"/>
          <w:highlight w:val="none"/>
        </w:rPr>
        <w:t>（选择率</w:t>
      </w:r>
      <w:r>
        <w:rPr>
          <w:rFonts w:ascii="Calibri" w:hAnsi="Calibri" w:eastAsia="Calibri"/>
          <w:color w:val="000000"/>
          <w:highlight w:val="none"/>
        </w:rPr>
        <w:t>29.33%</w:t>
      </w:r>
      <w:r>
        <w:rPr>
          <w:rFonts w:ascii="宋体" w:hAnsi="宋体" w:eastAsia="宋体"/>
          <w:color w:val="000000"/>
          <w:highlight w:val="none"/>
        </w:rPr>
        <w:t>），第四位是</w:t>
      </w:r>
      <w:r>
        <w:rPr>
          <w:rFonts w:ascii="Calibri" w:hAnsi="Calibri" w:eastAsia="Calibri"/>
          <w:color w:val="000000"/>
          <w:highlight w:val="none"/>
        </w:rPr>
        <w:t>忍气吞声，直接给差评</w:t>
      </w:r>
      <w:r>
        <w:rPr>
          <w:rFonts w:ascii="宋体" w:hAnsi="宋体" w:eastAsia="宋体"/>
          <w:color w:val="000000"/>
          <w:highlight w:val="none"/>
        </w:rPr>
        <w:t>（选择率</w:t>
      </w:r>
      <w:r>
        <w:rPr>
          <w:rFonts w:ascii="Calibri" w:hAnsi="Calibri" w:eastAsia="Calibri"/>
          <w:color w:val="000000"/>
          <w:highlight w:val="none"/>
        </w:rPr>
        <w:t>17.43%</w:t>
      </w:r>
      <w:r>
        <w:rPr>
          <w:rFonts w:ascii="宋体" w:hAnsi="宋体" w:eastAsia="宋体"/>
          <w:color w:val="000000"/>
          <w:highlight w:val="none"/>
        </w:rPr>
        <w:t>），第五位是</w:t>
      </w:r>
      <w:r>
        <w:rPr>
          <w:rFonts w:ascii="Calibri" w:hAnsi="Calibri" w:eastAsia="Calibri"/>
          <w:color w:val="000000"/>
          <w:highlight w:val="none"/>
        </w:rPr>
        <w:t>向第三方投诉平台或媒体曝光</w:t>
      </w:r>
      <w:r>
        <w:rPr>
          <w:rFonts w:ascii="宋体" w:hAnsi="宋体" w:eastAsia="宋体"/>
          <w:color w:val="000000"/>
          <w:highlight w:val="none"/>
        </w:rPr>
        <w:t>（选择</w:t>
      </w:r>
      <w:r>
        <w:rPr>
          <w:rFonts w:ascii="Calibri" w:hAnsi="Calibri" w:eastAsia="Calibri"/>
          <w:color w:val="000000"/>
          <w:highlight w:val="none"/>
        </w:rPr>
        <w:t>率</w:t>
      </w:r>
      <w:r>
        <w:rPr>
          <w:rFonts w:ascii="Calibri" w:hAnsi="Calibri" w:eastAsia="Calibri" w:cs="Calibri"/>
          <w:color w:val="000000"/>
        </w:rPr>
        <w:t>16.71</w:t>
      </w:r>
      <w:r>
        <w:rPr>
          <w:rFonts w:ascii="Calibri" w:hAnsi="Calibri" w:eastAsia="Calibri"/>
          <w:color w:val="000000"/>
          <w:highlight w:val="none"/>
        </w:rPr>
        <w:t>%</w:t>
      </w:r>
      <w:r>
        <w:rPr>
          <w:rFonts w:ascii="宋体" w:hAnsi="宋体" w:eastAsia="宋体"/>
          <w:color w:val="000000"/>
          <w:highlight w:val="none"/>
        </w:rPr>
        <w:t>）。</w:t>
      </w:r>
      <w:r>
        <w:rPr>
          <w:rFonts w:ascii="Calibri" w:hAnsi="Calibri" w:eastAsia="Calibri"/>
          <w:color w:val="000000"/>
          <w:highlight w:val="none"/>
        </w:rPr>
        <w:t>与全省数据相比，表示其他比例要低1.44个百分点，表示找第三方购物网站平台客服介入比例要高3.25个百分点。与全国数据相比，表示其他比例要低1.87个百分点，表示找店铺客服理论比例要高2.58个百分点。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136</w:t>
      </w:r>
      <w:r>
        <w:rPr>
          <w:rFonts w:hint="eastAsia"/>
          <w:highlight w:val="none"/>
        </w:rPr>
        <w:fldChar w:fldCharType="end"/>
      </w:r>
      <w:bookmarkStart w:id="206" w:name="_Toc28196"/>
      <w:r>
        <w:rPr>
          <w:rFonts w:ascii="宋体" w:hAnsi="宋体" w:eastAsia="宋体"/>
          <w:color w:val="000000"/>
          <w:highlight w:val="none"/>
        </w:rPr>
        <w:t>：</w:t>
      </w:r>
      <w:r>
        <w:rPr>
          <w:rFonts w:hint="eastAsia" w:ascii="宋体" w:hAnsi="宋体" w:eastAsia="宋体"/>
          <w:color w:val="000000"/>
          <w:highlight w:val="none"/>
        </w:rPr>
        <w:t>网络购物纠纷维权应对措施</w:t>
      </w:r>
      <w:bookmarkEnd w:id="206"/>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网络购物权益保护专题第15.1题：</w:t>
      </w:r>
      <w:r>
        <w:rPr>
          <w:rFonts w:hint="eastAsia" w:asciiTheme="minorEastAsia" w:hAnsiTheme="minorEastAsia" w:cstheme="minorEastAsia"/>
          <w:highlight w:val="none"/>
        </w:rPr>
        <w:t>您遇到网上购物纠纷时通常采取的维权措施？（多选）</w:t>
      </w:r>
      <w:r>
        <w:rPr>
          <w:rFonts w:ascii="宋体" w:hAnsi="宋体" w:eastAsia="宋体"/>
          <w:color w:val="000000"/>
          <w:highlight w:val="none"/>
        </w:rPr>
        <w:t>）</w:t>
      </w:r>
    </w:p>
    <w:p>
      <w:pPr>
        <w:ind w:firstLine="0" w:firstLineChars="0"/>
        <w:rPr>
          <w:rFonts w:ascii="宋体" w:hAnsi="宋体" w:eastAsia="宋体"/>
          <w:color w:val="000000"/>
          <w:highlight w:val="none"/>
        </w:rPr>
      </w:pPr>
    </w:p>
    <w:p>
      <w:pPr>
        <w:rPr>
          <w:rFonts w:ascii="微软雅黑" w:hAnsi="微软雅黑" w:eastAsia="宋体"/>
          <w:color w:val="333333"/>
          <w:sz w:val="22"/>
          <w:szCs w:val="22"/>
          <w:highlight w:val="none"/>
        </w:rPr>
      </w:pPr>
      <w:r>
        <w:rPr>
          <w:rFonts w:hint="eastAsia" w:ascii="宋体" w:hAnsi="宋体" w:eastAsia="宋体"/>
          <w:color w:val="000000"/>
          <w:highlight w:val="none"/>
        </w:rPr>
        <w:t>（20）网络购物纠纷放弃维权的原因</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遭遇网络购物纠纷放弃维权的原因</w:t>
      </w:r>
      <w:r>
        <w:rPr>
          <w:rFonts w:ascii="宋体" w:hAnsi="宋体" w:eastAsia="宋体"/>
          <w:color w:val="000000"/>
          <w:highlight w:val="none"/>
        </w:rPr>
        <w:t>：排第一位的是</w:t>
      </w:r>
      <w:r>
        <w:rPr>
          <w:rFonts w:ascii="Calibri" w:hAnsi="Calibri" w:eastAsia="Calibri"/>
          <w:color w:val="000000"/>
          <w:highlight w:val="none"/>
        </w:rPr>
        <w:t>过程太麻烦</w:t>
      </w:r>
      <w:r>
        <w:rPr>
          <w:rFonts w:ascii="宋体" w:hAnsi="宋体" w:eastAsia="宋体"/>
          <w:color w:val="000000"/>
          <w:highlight w:val="none"/>
        </w:rPr>
        <w:t>（选择率</w:t>
      </w:r>
      <w:r>
        <w:rPr>
          <w:rFonts w:ascii="Calibri" w:hAnsi="Calibri" w:eastAsia="Calibri"/>
          <w:color w:val="000000"/>
          <w:highlight w:val="none"/>
        </w:rPr>
        <w:t>79.64%</w:t>
      </w:r>
      <w:r>
        <w:rPr>
          <w:rFonts w:ascii="宋体" w:hAnsi="宋体" w:eastAsia="宋体"/>
          <w:color w:val="000000"/>
          <w:highlight w:val="none"/>
        </w:rPr>
        <w:t>），第二位是</w:t>
      </w:r>
      <w:r>
        <w:rPr>
          <w:rFonts w:ascii="Calibri" w:hAnsi="Calibri" w:eastAsia="Calibri"/>
          <w:color w:val="000000"/>
          <w:highlight w:val="none"/>
        </w:rPr>
        <w:t>维权太花时间</w:t>
      </w:r>
      <w:r>
        <w:rPr>
          <w:rFonts w:ascii="宋体" w:hAnsi="宋体" w:eastAsia="宋体"/>
          <w:color w:val="000000"/>
          <w:highlight w:val="none"/>
        </w:rPr>
        <w:t>（选择</w:t>
      </w:r>
      <w:r>
        <w:rPr>
          <w:rFonts w:ascii="Calibri" w:hAnsi="Calibri" w:eastAsia="Calibri"/>
          <w:color w:val="000000"/>
          <w:highlight w:val="none"/>
        </w:rPr>
        <w:t>率</w:t>
      </w:r>
      <w:r>
        <w:rPr>
          <w:rFonts w:ascii="Calibri" w:hAnsi="Calibri" w:eastAsia="Calibri" w:cs="Calibri"/>
          <w:color w:val="000000"/>
        </w:rPr>
        <w:t>61.52</w:t>
      </w:r>
      <w:r>
        <w:rPr>
          <w:rFonts w:ascii="Calibri" w:hAnsi="Calibri" w:eastAsia="Calibri"/>
          <w:color w:val="000000"/>
          <w:highlight w:val="none"/>
        </w:rPr>
        <w:t>%</w:t>
      </w:r>
      <w:r>
        <w:rPr>
          <w:rFonts w:ascii="宋体" w:hAnsi="宋体" w:eastAsia="宋体"/>
          <w:color w:val="000000"/>
          <w:highlight w:val="none"/>
        </w:rPr>
        <w:t>），第三位是</w:t>
      </w:r>
      <w:r>
        <w:rPr>
          <w:rFonts w:ascii="Calibri" w:hAnsi="Calibri" w:eastAsia="Calibri"/>
          <w:color w:val="000000"/>
          <w:highlight w:val="none"/>
        </w:rPr>
        <w:t>金额不大没必要</w:t>
      </w:r>
      <w:r>
        <w:rPr>
          <w:rFonts w:ascii="宋体" w:hAnsi="宋体" w:eastAsia="宋体"/>
          <w:color w:val="000000"/>
          <w:highlight w:val="none"/>
        </w:rPr>
        <w:t>（选择率</w:t>
      </w:r>
      <w:r>
        <w:rPr>
          <w:rFonts w:ascii="Calibri" w:hAnsi="Calibri" w:eastAsia="Calibri"/>
          <w:color w:val="000000"/>
          <w:highlight w:val="none"/>
        </w:rPr>
        <w:t>55.7%</w:t>
      </w:r>
      <w:r>
        <w:rPr>
          <w:rFonts w:ascii="宋体" w:hAnsi="宋体" w:eastAsia="宋体"/>
          <w:color w:val="000000"/>
          <w:highlight w:val="none"/>
        </w:rPr>
        <w:t>），第四位是</w:t>
      </w:r>
      <w:r>
        <w:rPr>
          <w:rFonts w:ascii="Calibri" w:hAnsi="Calibri" w:eastAsia="Calibri"/>
          <w:color w:val="000000"/>
          <w:highlight w:val="none"/>
        </w:rPr>
        <w:t>商品问题不大，可以凑合接受</w:t>
      </w:r>
      <w:r>
        <w:rPr>
          <w:rFonts w:ascii="宋体" w:hAnsi="宋体" w:eastAsia="宋体"/>
          <w:color w:val="000000"/>
          <w:highlight w:val="none"/>
        </w:rPr>
        <w:t>（选择率</w:t>
      </w:r>
      <w:r>
        <w:rPr>
          <w:rFonts w:ascii="Calibri" w:hAnsi="Calibri" w:eastAsia="Calibri"/>
          <w:color w:val="000000"/>
          <w:highlight w:val="none"/>
        </w:rPr>
        <w:t>39.6%</w:t>
      </w:r>
      <w:r>
        <w:rPr>
          <w:rFonts w:ascii="宋体" w:hAnsi="宋体" w:eastAsia="宋体"/>
          <w:color w:val="000000"/>
          <w:highlight w:val="none"/>
        </w:rPr>
        <w:t>），第五位是</w:t>
      </w:r>
      <w:r>
        <w:rPr>
          <w:rFonts w:ascii="Calibri" w:hAnsi="Calibri" w:eastAsia="Calibri"/>
          <w:color w:val="000000"/>
          <w:highlight w:val="none"/>
        </w:rPr>
        <w:t>不想自理邮费</w:t>
      </w:r>
      <w:r>
        <w:rPr>
          <w:rFonts w:ascii="宋体" w:hAnsi="宋体" w:eastAsia="宋体"/>
          <w:color w:val="000000"/>
          <w:highlight w:val="none"/>
        </w:rPr>
        <w:t>（选择</w:t>
      </w:r>
      <w:r>
        <w:rPr>
          <w:rFonts w:ascii="Calibri" w:hAnsi="Calibri" w:eastAsia="Calibri"/>
          <w:color w:val="000000"/>
          <w:highlight w:val="none"/>
        </w:rPr>
        <w:t>率</w:t>
      </w:r>
      <w:r>
        <w:rPr>
          <w:rFonts w:ascii="Calibri" w:hAnsi="Calibri" w:eastAsia="Calibri" w:cs="Calibri"/>
          <w:color w:val="000000"/>
        </w:rPr>
        <w:t>38.03</w:t>
      </w:r>
      <w:r>
        <w:rPr>
          <w:rFonts w:ascii="Calibri" w:hAnsi="Calibri" w:eastAsia="Calibri"/>
          <w:color w:val="000000"/>
          <w:highlight w:val="none"/>
        </w:rPr>
        <w:t>%</w:t>
      </w:r>
      <w:r>
        <w:rPr>
          <w:rFonts w:ascii="宋体" w:hAnsi="宋体" w:eastAsia="宋体"/>
          <w:color w:val="000000"/>
          <w:highlight w:val="none"/>
        </w:rPr>
        <w:t>）。</w:t>
      </w:r>
      <w:r>
        <w:rPr>
          <w:rFonts w:ascii="Calibri" w:hAnsi="Calibri" w:eastAsia="Calibri"/>
          <w:color w:val="000000"/>
          <w:highlight w:val="none"/>
        </w:rPr>
        <w:t>与全省数据相比，表示金额不大没必要比例要低1.53个百分点，表示过程太麻烦比例要高2.09个百分点。与全国数据相比，表示不想自理邮费比例要低2.3个百分点，表示过程太麻烦比例要高2.76个百分点。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137</w:t>
      </w:r>
      <w:r>
        <w:rPr>
          <w:rFonts w:hint="eastAsia"/>
          <w:highlight w:val="none"/>
        </w:rPr>
        <w:fldChar w:fldCharType="end"/>
      </w:r>
      <w:bookmarkStart w:id="207" w:name="_Toc28992"/>
      <w:r>
        <w:rPr>
          <w:rFonts w:ascii="宋体" w:hAnsi="宋体" w:eastAsia="宋体"/>
          <w:color w:val="000000"/>
          <w:highlight w:val="none"/>
        </w:rPr>
        <w:t>：</w:t>
      </w:r>
      <w:r>
        <w:rPr>
          <w:rFonts w:hint="eastAsia" w:ascii="宋体" w:hAnsi="宋体" w:eastAsia="宋体"/>
          <w:color w:val="000000"/>
          <w:highlight w:val="none"/>
        </w:rPr>
        <w:t>网络购物纠纷放弃维权的原因</w:t>
      </w:r>
      <w:bookmarkEnd w:id="207"/>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网络购物权益保护专题第15.</w:t>
      </w:r>
      <w:r>
        <w:rPr>
          <w:rFonts w:hint="eastAsia" w:ascii="宋体" w:hAnsi="宋体" w:eastAsia="宋体"/>
          <w:color w:val="000000"/>
          <w:highlight w:val="none"/>
        </w:rPr>
        <w:t>2</w:t>
      </w:r>
      <w:r>
        <w:rPr>
          <w:rFonts w:ascii="宋体" w:hAnsi="宋体" w:eastAsia="宋体"/>
          <w:color w:val="000000"/>
          <w:highlight w:val="none"/>
        </w:rPr>
        <w:t>题：您放弃维权的原因？（多选））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Calibri" w:hAnsi="Calibri" w:eastAsia="宋体"/>
          <w:color w:val="000000"/>
          <w:highlight w:val="none"/>
        </w:rPr>
        <w:t>21</w:t>
      </w:r>
      <w:r>
        <w:rPr>
          <w:rFonts w:ascii="宋体" w:hAnsi="宋体" w:eastAsia="宋体"/>
          <w:color w:val="000000"/>
          <w:highlight w:val="none"/>
        </w:rPr>
        <w:t>）</w:t>
      </w:r>
      <w:r>
        <w:rPr>
          <w:rFonts w:hint="eastAsia" w:ascii="宋体" w:hAnsi="宋体" w:eastAsia="宋体"/>
          <w:color w:val="000000"/>
          <w:highlight w:val="none"/>
        </w:rPr>
        <w:t>网络购物维权结果</w:t>
      </w:r>
      <w:r>
        <w:rPr>
          <w:rFonts w:ascii="宋体" w:hAnsi="宋体" w:eastAsia="宋体"/>
          <w:color w:val="000000"/>
          <w:highlight w:val="none"/>
        </w:rPr>
        <w:t>的满意度评价</w:t>
      </w:r>
    </w:p>
    <w:p>
      <w:pPr>
        <w:rPr>
          <w:rFonts w:ascii="Calibri" w:hAnsi="Calibri" w:eastAsia="Calibri"/>
          <w:color w:val="000000"/>
          <w:highlight w:val="none"/>
        </w:rPr>
      </w:pPr>
      <w:r>
        <w:rPr>
          <w:rFonts w:hint="eastAsia" w:ascii="Calibri" w:hAnsi="Calibri" w:eastAsia="Calibri"/>
          <w:color w:val="000000"/>
          <w:highlight w:val="none"/>
        </w:rPr>
        <w:t>参与调查的公众网民对网络购物维权的满意度评价为：</w:t>
      </w:r>
      <w:r>
        <w:rPr>
          <w:rFonts w:ascii="Calibri" w:hAnsi="Calibri" w:eastAsia="Calibri" w:cs="Calibri"/>
          <w:color w:val="000000"/>
        </w:rPr>
        <w:t>7.49%公众网民表示非常满意；45.62%网民表示较满意。39.34%网民表示一般。5.01%网民表示较不满意；2.53%网民表示非常不满意。</w:t>
      </w:r>
      <w:r>
        <w:rPr>
          <w:rFonts w:ascii="Calibri" w:hAnsi="Calibri" w:eastAsia="Calibri"/>
          <w:color w:val="000000"/>
          <w:highlight w:val="none"/>
        </w:rPr>
        <w:t>与全省数据相比，表示非常满意比例要低2.12个百分点，表示较满意比例要高1.58个百分点。与全国数据相比，表示非常满意比例要低4.2个百分点，表示较满意比例要高3.28个百分点。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138</w:t>
      </w:r>
      <w:r>
        <w:rPr>
          <w:rFonts w:hint="eastAsia"/>
          <w:highlight w:val="none"/>
        </w:rPr>
        <w:fldChar w:fldCharType="end"/>
      </w:r>
      <w:bookmarkStart w:id="208" w:name="_Toc8274"/>
      <w:r>
        <w:rPr>
          <w:rFonts w:ascii="宋体" w:hAnsi="宋体" w:eastAsia="宋体"/>
          <w:color w:val="000000"/>
          <w:highlight w:val="none"/>
        </w:rPr>
        <w:t>：</w:t>
      </w:r>
      <w:r>
        <w:rPr>
          <w:rFonts w:hint="eastAsia" w:ascii="宋体" w:hAnsi="宋体" w:eastAsia="宋体"/>
          <w:color w:val="000000"/>
          <w:highlight w:val="none"/>
        </w:rPr>
        <w:t>网络购物维权结果</w:t>
      </w:r>
      <w:r>
        <w:rPr>
          <w:rFonts w:ascii="宋体" w:hAnsi="宋体" w:eastAsia="宋体"/>
          <w:color w:val="000000"/>
          <w:highlight w:val="none"/>
        </w:rPr>
        <w:t>的满意度评价</w:t>
      </w:r>
      <w:bookmarkEnd w:id="208"/>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网络购物权益保护专题第15.</w:t>
      </w:r>
      <w:r>
        <w:rPr>
          <w:rFonts w:hint="eastAsia" w:ascii="宋体" w:hAnsi="宋体" w:eastAsia="宋体"/>
          <w:color w:val="000000"/>
          <w:highlight w:val="none"/>
        </w:rPr>
        <w:t>3</w:t>
      </w:r>
      <w:r>
        <w:rPr>
          <w:rFonts w:ascii="宋体" w:hAnsi="宋体" w:eastAsia="宋体"/>
          <w:color w:val="000000"/>
          <w:highlight w:val="none"/>
        </w:rPr>
        <w:t>题：您对维权的结果满意吗？）</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（22）</w:t>
      </w:r>
      <w:r>
        <w:rPr>
          <w:rFonts w:ascii="宋体" w:hAnsi="宋体" w:eastAsia="宋体"/>
          <w:color w:val="000000"/>
          <w:highlight w:val="none"/>
        </w:rPr>
        <w:t>网络购物安全权益保障</w:t>
      </w:r>
      <w:r>
        <w:rPr>
          <w:rFonts w:hint="eastAsia" w:ascii="宋体" w:hAnsi="宋体" w:eastAsia="宋体"/>
          <w:color w:val="000000"/>
          <w:highlight w:val="none"/>
        </w:rPr>
        <w:t>的期望</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公众网民认为网络购物安全权益保障亟需改进的问题：排第一位的是</w:t>
      </w:r>
      <w:r>
        <w:rPr>
          <w:rFonts w:ascii="Calibri" w:hAnsi="Calibri" w:eastAsia="Calibri"/>
          <w:color w:val="000000"/>
          <w:highlight w:val="none"/>
        </w:rPr>
        <w:t>打击虚假宣传</w:t>
      </w:r>
      <w:r>
        <w:rPr>
          <w:rFonts w:ascii="宋体" w:hAnsi="宋体" w:eastAsia="宋体"/>
          <w:color w:val="000000"/>
          <w:highlight w:val="none"/>
        </w:rPr>
        <w:t>（选择率</w:t>
      </w:r>
      <w:r>
        <w:rPr>
          <w:rFonts w:ascii="Calibri" w:hAnsi="Calibri" w:eastAsia="Calibri"/>
          <w:color w:val="000000"/>
          <w:highlight w:val="none"/>
        </w:rPr>
        <w:t>75.41%</w:t>
      </w:r>
      <w:r>
        <w:rPr>
          <w:rFonts w:ascii="宋体" w:hAnsi="宋体" w:eastAsia="宋体"/>
          <w:color w:val="000000"/>
          <w:highlight w:val="none"/>
        </w:rPr>
        <w:t>），第二位是</w:t>
      </w:r>
      <w:r>
        <w:rPr>
          <w:rFonts w:ascii="Calibri" w:hAnsi="Calibri" w:eastAsia="Calibri"/>
          <w:color w:val="000000"/>
          <w:highlight w:val="none"/>
        </w:rPr>
        <w:t>打击假货</w:t>
      </w:r>
      <w:r>
        <w:rPr>
          <w:rFonts w:ascii="宋体" w:hAnsi="宋体" w:eastAsia="宋体"/>
          <w:color w:val="000000"/>
          <w:highlight w:val="none"/>
        </w:rPr>
        <w:t>（选择率</w:t>
      </w:r>
      <w:r>
        <w:rPr>
          <w:rFonts w:ascii="Calibri" w:hAnsi="Calibri" w:eastAsia="Calibri"/>
          <w:color w:val="000000"/>
          <w:highlight w:val="none"/>
        </w:rPr>
        <w:t>73.53%</w:t>
      </w:r>
      <w:r>
        <w:rPr>
          <w:rFonts w:ascii="宋体" w:hAnsi="宋体" w:eastAsia="宋体"/>
          <w:color w:val="000000"/>
          <w:highlight w:val="none"/>
        </w:rPr>
        <w:t>），第三位是</w:t>
      </w:r>
      <w:r>
        <w:rPr>
          <w:rFonts w:ascii="Calibri" w:hAnsi="Calibri" w:eastAsia="Calibri"/>
          <w:color w:val="000000"/>
          <w:highlight w:val="none"/>
        </w:rPr>
        <w:t>个人信息泄露</w:t>
      </w:r>
      <w:r>
        <w:rPr>
          <w:rFonts w:ascii="宋体" w:hAnsi="宋体" w:eastAsia="宋体"/>
          <w:color w:val="000000"/>
          <w:highlight w:val="none"/>
        </w:rPr>
        <w:t>（选择率</w:t>
      </w:r>
      <w:r>
        <w:rPr>
          <w:rFonts w:ascii="Calibri" w:hAnsi="Calibri" w:eastAsia="Calibri"/>
          <w:color w:val="000000"/>
          <w:highlight w:val="none"/>
        </w:rPr>
        <w:t>71.52%</w:t>
      </w:r>
      <w:r>
        <w:rPr>
          <w:rFonts w:ascii="宋体" w:hAnsi="宋体" w:eastAsia="宋体"/>
          <w:color w:val="000000"/>
          <w:highlight w:val="none"/>
        </w:rPr>
        <w:t>），第四位是</w:t>
      </w:r>
      <w:r>
        <w:rPr>
          <w:rFonts w:ascii="Calibri" w:hAnsi="Calibri" w:eastAsia="Calibri"/>
          <w:color w:val="000000"/>
          <w:highlight w:val="none"/>
        </w:rPr>
        <w:t>打击大数据杀熟</w:t>
      </w:r>
      <w:r>
        <w:rPr>
          <w:rFonts w:ascii="宋体" w:hAnsi="宋体" w:eastAsia="宋体"/>
          <w:color w:val="000000"/>
          <w:highlight w:val="none"/>
        </w:rPr>
        <w:t>（选择率</w:t>
      </w:r>
      <w:r>
        <w:rPr>
          <w:rFonts w:ascii="Calibri" w:hAnsi="Calibri" w:eastAsia="Calibri"/>
          <w:color w:val="000000"/>
          <w:highlight w:val="none"/>
        </w:rPr>
        <w:t>61.57%</w:t>
      </w:r>
      <w:r>
        <w:rPr>
          <w:rFonts w:ascii="宋体" w:hAnsi="宋体" w:eastAsia="宋体"/>
          <w:color w:val="000000"/>
          <w:highlight w:val="none"/>
        </w:rPr>
        <w:t>），第五位是</w:t>
      </w:r>
      <w:r>
        <w:rPr>
          <w:rFonts w:ascii="Calibri" w:hAnsi="Calibri" w:eastAsia="Calibri"/>
          <w:color w:val="000000"/>
          <w:highlight w:val="none"/>
        </w:rPr>
        <w:t>消费者维权</w:t>
      </w:r>
      <w:r>
        <w:rPr>
          <w:rFonts w:ascii="宋体" w:hAnsi="宋体" w:eastAsia="宋体"/>
          <w:color w:val="000000"/>
          <w:highlight w:val="none"/>
        </w:rPr>
        <w:t>（选择率</w:t>
      </w:r>
      <w:r>
        <w:rPr>
          <w:rFonts w:ascii="Calibri" w:hAnsi="Calibri" w:eastAsia="Calibri"/>
          <w:color w:val="000000"/>
          <w:highlight w:val="none"/>
        </w:rPr>
        <w:t>49.55%</w:t>
      </w:r>
      <w:r>
        <w:rPr>
          <w:rFonts w:ascii="宋体" w:hAnsi="宋体" w:eastAsia="宋体"/>
          <w:color w:val="000000"/>
          <w:highlight w:val="none"/>
        </w:rPr>
        <w:t>）。</w:t>
      </w:r>
      <w:r>
        <w:rPr>
          <w:rFonts w:ascii="Calibri" w:hAnsi="Calibri" w:eastAsia="Calibri"/>
          <w:color w:val="000000"/>
          <w:highlight w:val="none"/>
        </w:rPr>
        <w:t>与全省数据相比，表示不清楚比例要低1.02个百分点，表示个人信息泄露比例要高2.64个百分点。各选项数据接近于全国数据。</w:t>
      </w:r>
    </w:p>
    <w:p>
      <w:pPr>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8"/>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139</w:t>
      </w:r>
      <w:r>
        <w:rPr>
          <w:rFonts w:hint="eastAsia"/>
          <w:highlight w:val="none"/>
        </w:rPr>
        <w:fldChar w:fldCharType="end"/>
      </w:r>
      <w:bookmarkStart w:id="209" w:name="_Toc23085"/>
      <w:r>
        <w:rPr>
          <w:rFonts w:ascii="宋体" w:hAnsi="宋体" w:eastAsia="宋体"/>
          <w:color w:val="000000"/>
          <w:highlight w:val="none"/>
        </w:rPr>
        <w:t>：网络购物安全权益保障</w:t>
      </w:r>
      <w:r>
        <w:rPr>
          <w:rFonts w:hint="eastAsia" w:ascii="宋体" w:hAnsi="宋体" w:eastAsia="宋体"/>
          <w:color w:val="000000"/>
          <w:highlight w:val="none"/>
        </w:rPr>
        <w:t>的期望</w:t>
      </w:r>
      <w:bookmarkEnd w:id="20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网络购物权益保护专题第17题：您认为网络购物安全权益保障在哪些方面亟需改进？（多选））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（23）网络购物维权的难点</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公众网民认为网络购物</w:t>
      </w:r>
      <w:r>
        <w:rPr>
          <w:rFonts w:hint="eastAsia" w:ascii="宋体" w:hAnsi="宋体" w:eastAsia="宋体"/>
          <w:color w:val="000000"/>
          <w:highlight w:val="none"/>
        </w:rPr>
        <w:t>维权的难点是</w:t>
      </w:r>
      <w:r>
        <w:rPr>
          <w:rFonts w:ascii="宋体" w:hAnsi="宋体" w:eastAsia="宋体"/>
          <w:color w:val="000000"/>
          <w:highlight w:val="none"/>
        </w:rPr>
        <w:t>：排第一位的是</w:t>
      </w:r>
      <w:r>
        <w:rPr>
          <w:rFonts w:ascii="Calibri" w:hAnsi="Calibri" w:eastAsia="Calibri"/>
          <w:color w:val="000000"/>
          <w:highlight w:val="none"/>
        </w:rPr>
        <w:t>维权程序麻烦，成功率低</w:t>
      </w:r>
      <w:r>
        <w:rPr>
          <w:rFonts w:ascii="宋体" w:hAnsi="宋体" w:eastAsia="宋体"/>
          <w:color w:val="000000"/>
          <w:highlight w:val="none"/>
        </w:rPr>
        <w:t>（选择率</w:t>
      </w:r>
      <w:r>
        <w:rPr>
          <w:rFonts w:ascii="Calibri" w:hAnsi="Calibri" w:eastAsia="Calibri"/>
          <w:color w:val="000000"/>
          <w:highlight w:val="none"/>
        </w:rPr>
        <w:t>29.94%</w:t>
      </w:r>
      <w:r>
        <w:rPr>
          <w:rFonts w:ascii="宋体" w:hAnsi="宋体" w:eastAsia="宋体"/>
          <w:color w:val="000000"/>
          <w:highlight w:val="none"/>
        </w:rPr>
        <w:t>），第二位是</w:t>
      </w:r>
      <w:r>
        <w:rPr>
          <w:rFonts w:ascii="Calibri" w:hAnsi="Calibri" w:eastAsia="Calibri"/>
          <w:color w:val="000000"/>
          <w:highlight w:val="none"/>
        </w:rPr>
        <w:t>对侵权消费者权益的行为处罚力度不够</w:t>
      </w:r>
      <w:r>
        <w:rPr>
          <w:rFonts w:ascii="宋体" w:hAnsi="宋体" w:eastAsia="宋体"/>
          <w:color w:val="000000"/>
          <w:highlight w:val="none"/>
        </w:rPr>
        <w:t>（选择率</w:t>
      </w:r>
      <w:r>
        <w:rPr>
          <w:rFonts w:ascii="Calibri" w:hAnsi="Calibri" w:eastAsia="Calibri"/>
          <w:color w:val="000000"/>
          <w:highlight w:val="none"/>
        </w:rPr>
        <w:t>26.97%</w:t>
      </w:r>
      <w:r>
        <w:rPr>
          <w:rFonts w:ascii="宋体" w:hAnsi="宋体" w:eastAsia="宋体"/>
          <w:color w:val="000000"/>
          <w:highlight w:val="none"/>
        </w:rPr>
        <w:t>），第三位是</w:t>
      </w:r>
      <w:r>
        <w:rPr>
          <w:rFonts w:ascii="Calibri" w:hAnsi="Calibri" w:eastAsia="Calibri"/>
          <w:color w:val="000000"/>
          <w:highlight w:val="none"/>
        </w:rPr>
        <w:t>申诉无门，不知道找什么机构</w:t>
      </w:r>
      <w:r>
        <w:rPr>
          <w:rFonts w:ascii="宋体" w:hAnsi="宋体" w:eastAsia="宋体"/>
          <w:color w:val="000000"/>
          <w:highlight w:val="none"/>
        </w:rPr>
        <w:t>（选择率</w:t>
      </w:r>
      <w:r>
        <w:rPr>
          <w:rFonts w:ascii="Calibri" w:hAnsi="Calibri" w:eastAsia="Calibri"/>
          <w:color w:val="000000"/>
          <w:highlight w:val="none"/>
        </w:rPr>
        <w:t>21.78%</w:t>
      </w:r>
      <w:r>
        <w:rPr>
          <w:rFonts w:ascii="宋体" w:hAnsi="宋体" w:eastAsia="宋体"/>
          <w:color w:val="000000"/>
          <w:highlight w:val="none"/>
        </w:rPr>
        <w:t>），第四位是</w:t>
      </w:r>
      <w:r>
        <w:rPr>
          <w:rFonts w:ascii="Calibri" w:hAnsi="Calibri" w:eastAsia="Calibri"/>
          <w:color w:val="000000"/>
          <w:highlight w:val="none"/>
        </w:rPr>
        <w:t>消费者缺乏专业法律维权知识</w:t>
      </w:r>
      <w:r>
        <w:rPr>
          <w:rFonts w:ascii="宋体" w:hAnsi="宋体" w:eastAsia="宋体"/>
          <w:color w:val="000000"/>
          <w:highlight w:val="none"/>
        </w:rPr>
        <w:t>（选择率</w:t>
      </w:r>
      <w:r>
        <w:rPr>
          <w:rFonts w:ascii="Calibri" w:hAnsi="Calibri" w:eastAsia="Calibri"/>
          <w:color w:val="000000"/>
          <w:highlight w:val="none"/>
        </w:rPr>
        <w:t>12.21%</w:t>
      </w:r>
      <w:r>
        <w:rPr>
          <w:rFonts w:ascii="宋体" w:hAnsi="宋体" w:eastAsia="宋体"/>
          <w:color w:val="000000"/>
          <w:highlight w:val="none"/>
        </w:rPr>
        <w:t>），第五位是</w:t>
      </w:r>
      <w:r>
        <w:rPr>
          <w:rFonts w:ascii="Calibri" w:hAnsi="Calibri" w:eastAsia="Calibri"/>
          <w:color w:val="000000"/>
          <w:highlight w:val="none"/>
        </w:rPr>
        <w:t>消费者维权意识薄弱其他</w:t>
      </w:r>
      <w:r>
        <w:rPr>
          <w:rFonts w:ascii="宋体" w:hAnsi="宋体" w:eastAsia="宋体"/>
          <w:color w:val="000000"/>
          <w:highlight w:val="none"/>
        </w:rPr>
        <w:t>（选择率</w:t>
      </w:r>
      <w:r>
        <w:rPr>
          <w:rFonts w:ascii="Calibri" w:hAnsi="Calibri" w:eastAsia="Calibri"/>
          <w:color w:val="000000"/>
          <w:highlight w:val="none"/>
        </w:rPr>
        <w:t>9.1%</w:t>
      </w:r>
      <w:r>
        <w:rPr>
          <w:rFonts w:ascii="宋体" w:hAnsi="宋体" w:eastAsia="宋体"/>
          <w:color w:val="000000"/>
          <w:highlight w:val="none"/>
        </w:rPr>
        <w:t>）。</w:t>
      </w:r>
      <w:r>
        <w:rPr>
          <w:rFonts w:ascii="Calibri" w:hAnsi="Calibri" w:eastAsia="Calibri"/>
          <w:color w:val="000000"/>
          <w:highlight w:val="none"/>
        </w:rPr>
        <w:t>与全省数据相比，表示消费者缺乏专业法律维权知识比例要低2.76个百分点，表示维权程序麻烦，成功率低比例要高2.5个百分点。与全国数据相比，表示消费者缺乏专业法律维权知识比例要低3.38个百分点，表示维权程序麻烦，成功率低比例要高2.98个百分点。</w:t>
      </w:r>
    </w:p>
    <w:p>
      <w:pPr>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140</w:t>
      </w:r>
      <w:r>
        <w:rPr>
          <w:rFonts w:hint="eastAsia"/>
          <w:highlight w:val="none"/>
        </w:rPr>
        <w:fldChar w:fldCharType="end"/>
      </w:r>
      <w:bookmarkStart w:id="210" w:name="_Toc8499"/>
      <w:r>
        <w:rPr>
          <w:rFonts w:ascii="宋体" w:hAnsi="宋体" w:eastAsia="宋体"/>
          <w:color w:val="000000"/>
          <w:highlight w:val="none"/>
        </w:rPr>
        <w:t>：</w:t>
      </w:r>
      <w:r>
        <w:rPr>
          <w:rFonts w:hint="eastAsia" w:ascii="宋体" w:hAnsi="宋体" w:eastAsia="宋体"/>
          <w:color w:val="000000"/>
          <w:highlight w:val="none"/>
        </w:rPr>
        <w:t>网络购物维权的难点</w:t>
      </w:r>
      <w:bookmarkEnd w:id="21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w:t>
      </w:r>
      <w:r>
        <w:rPr>
          <w:rFonts w:hint="eastAsia" w:ascii="宋体" w:hAnsi="宋体" w:eastAsia="宋体"/>
          <w:color w:val="000000"/>
          <w:highlight w:val="none"/>
        </w:rPr>
        <w:t>8</w:t>
      </w:r>
      <w:r>
        <w:rPr>
          <w:rFonts w:ascii="宋体" w:hAnsi="宋体" w:eastAsia="宋体"/>
          <w:color w:val="000000"/>
          <w:highlight w:val="none"/>
        </w:rPr>
        <w:t>题：您觉得网络维权最大的难点是？（多选））</w:t>
      </w:r>
    </w:p>
    <w:bookmarkEnd w:id="187"/>
    <w:p>
      <w:pPr>
        <w:rPr>
          <w:highlight w:val="none"/>
        </w:rPr>
      </w:pPr>
      <w:r>
        <w:rPr>
          <w:rFonts w:hint="eastAsia"/>
          <w:highlight w:val="none"/>
        </w:rPr>
        <w:br w:type="page"/>
      </w:r>
    </w:p>
    <w:p>
      <w:pPr>
        <w:pStyle w:val="3"/>
        <w:ind w:firstLine="0" w:firstLineChars="0"/>
        <w:rPr>
          <w:highlight w:val="none"/>
        </w:rPr>
      </w:pPr>
      <w:bookmarkStart w:id="211" w:name="_Toc17643"/>
      <w:r>
        <w:rPr>
          <w:rFonts w:hint="eastAsia"/>
          <w:highlight w:val="none"/>
          <w:lang w:val="en-US" w:eastAsia="zh-CN"/>
        </w:rPr>
        <w:t>4</w:t>
      </w:r>
      <w:r>
        <w:rPr>
          <w:rFonts w:hint="eastAsia"/>
          <w:highlight w:val="none"/>
        </w:rPr>
        <w:t>.6专题6：特殊人群（未成年人和老人等）网络权益保护</w:t>
      </w:r>
      <w:bookmarkEnd w:id="211"/>
    </w:p>
    <w:p>
      <w:pPr>
        <w:rPr>
          <w:rFonts w:ascii="宋体" w:hAnsi="宋体" w:eastAsia="宋体"/>
          <w:color w:val="333333"/>
          <w:sz w:val="22"/>
          <w:szCs w:val="22"/>
          <w:highlight w:val="none"/>
        </w:rPr>
      </w:pPr>
      <w:r>
        <w:rPr>
          <w:rFonts w:ascii="宋体" w:hAnsi="宋体" w:eastAsia="宋体"/>
          <w:color w:val="000000"/>
          <w:highlight w:val="none"/>
        </w:rPr>
        <w:t>参与本专题答题的公众网民数量为</w:t>
      </w:r>
      <w:r>
        <w:rPr>
          <w:rFonts w:ascii="宋体" w:hAnsi="宋体" w:eastAsia="宋体"/>
          <w:highlight w:val="none"/>
        </w:rPr>
        <w:t>26828</w:t>
      </w:r>
      <w:r>
        <w:rPr>
          <w:rFonts w:ascii="宋体" w:hAnsi="宋体" w:eastAsia="宋体"/>
          <w:color w:val="000000"/>
          <w:highlight w:val="none"/>
        </w:rPr>
        <w:t>人。</w:t>
      </w:r>
    </w:p>
    <w:p>
      <w:pPr>
        <w:rPr>
          <w:rFonts w:ascii="宋体" w:hAnsi="宋体" w:eastAsia="宋体"/>
          <w:color w:val="333333"/>
          <w:sz w:val="22"/>
          <w:szCs w:val="22"/>
          <w:highlight w:val="none"/>
        </w:rPr>
      </w:pPr>
      <w:r>
        <w:rPr>
          <w:rFonts w:ascii="宋体" w:hAnsi="宋体" w:eastAsia="宋体"/>
          <w:color w:val="000000"/>
          <w:highlight w:val="none"/>
        </w:rPr>
        <w:t>（1）未成年人网络权益保护状况满意度评价</w:t>
      </w:r>
    </w:p>
    <w:p>
      <w:pPr>
        <w:rPr>
          <w:rFonts w:ascii="Calibri" w:hAnsi="Calibri" w:eastAsia="Calibri"/>
          <w:color w:val="000000"/>
          <w:highlight w:val="none"/>
        </w:rPr>
      </w:pPr>
      <w:r>
        <w:rPr>
          <w:rFonts w:hint="eastAsia" w:ascii="Calibri" w:hAnsi="Calibri" w:eastAsia="Calibri"/>
          <w:color w:val="000000"/>
          <w:highlight w:val="none"/>
        </w:rPr>
        <w:t>参与调查的公众网民对未成年人网络权益保护状况满意度评价：认为满意以上的占</w:t>
      </w:r>
      <w:r>
        <w:rPr>
          <w:rFonts w:ascii="Calibri" w:hAnsi="Calibri" w:eastAsia="Calibri" w:cs="Calibri"/>
          <w:color w:val="000000"/>
        </w:rPr>
        <w:t>30.68%，其中7.26%公众网民认为非常满意，23.42%认为满意。43.86%认为一般。25.46%认为不满意或非常不满意，其中19.84%认为不满意，5.62%认为非常不满意。与全省数据相比，表示非常满意比例要低3.59个百分点，表示一般比例要高1.93个百分点。与全国数据相比，表示非常满意比例要低5.29个百分点，表示一般比例要高3.99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141</w:t>
      </w:r>
      <w:r>
        <w:rPr>
          <w:rFonts w:hint="eastAsia" w:ascii="宋体" w:hAnsi="宋体" w:eastAsia="宋体"/>
          <w:highlight w:val="none"/>
        </w:rPr>
        <w:fldChar w:fldCharType="end"/>
      </w:r>
      <w:bookmarkStart w:id="212" w:name="_Toc16395"/>
      <w:r>
        <w:rPr>
          <w:rFonts w:hint="eastAsia" w:ascii="宋体" w:hAnsi="宋体" w:eastAsia="宋体"/>
          <w:highlight w:val="none"/>
        </w:rPr>
        <w:t>：</w:t>
      </w:r>
      <w:r>
        <w:rPr>
          <w:rFonts w:ascii="宋体" w:hAnsi="宋体" w:eastAsia="宋体"/>
          <w:color w:val="000000"/>
          <w:highlight w:val="none"/>
        </w:rPr>
        <w:t>未成年人网络权益保护状况满意度评价</w:t>
      </w:r>
      <w:bookmarkEnd w:id="21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第1题：您对当前未成年人网络权益保护状况的满意程度？）</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（2）未成年人上网的情况</w:t>
      </w:r>
    </w:p>
    <w:p>
      <w:pPr>
        <w:rPr>
          <w:rFonts w:ascii="宋体" w:hAnsi="宋体" w:eastAsia="宋体"/>
          <w:color w:val="000000"/>
          <w:highlight w:val="none"/>
        </w:rPr>
      </w:pPr>
      <w:r>
        <w:rPr>
          <w:rFonts w:hint="eastAsia" w:ascii="Calibri" w:hAnsi="Calibri" w:eastAsia="Calibri"/>
          <w:color w:val="000000"/>
          <w:highlight w:val="none"/>
        </w:rPr>
        <w:t>有未成年人上网的公众网民家庭：有</w:t>
      </w:r>
      <w:r>
        <w:rPr>
          <w:rFonts w:ascii="Calibri" w:hAnsi="Calibri" w:eastAsia="Calibri" w:cs="Calibri"/>
          <w:color w:val="000000"/>
        </w:rPr>
        <w:t>72.91%网民家庭中有未成年人上网的情况，没有的占27.09%。相较于全省数据，是的占比高了1.9个百分点。相较于全省数据，是的占比高了5.22个百分点。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142</w:t>
      </w:r>
      <w:r>
        <w:rPr>
          <w:rFonts w:hint="eastAsia" w:ascii="宋体" w:hAnsi="宋体" w:eastAsia="宋体"/>
          <w:highlight w:val="none"/>
        </w:rPr>
        <w:fldChar w:fldCharType="end"/>
      </w:r>
      <w:bookmarkStart w:id="213" w:name="_Toc21717"/>
      <w:r>
        <w:rPr>
          <w:rFonts w:hint="eastAsia" w:ascii="宋体" w:hAnsi="宋体" w:eastAsia="宋体"/>
          <w:highlight w:val="none"/>
        </w:rPr>
        <w:t>：</w:t>
      </w:r>
      <w:r>
        <w:rPr>
          <w:rFonts w:ascii="宋体" w:hAnsi="宋体" w:eastAsia="宋体"/>
          <w:color w:val="000000"/>
          <w:highlight w:val="none"/>
        </w:rPr>
        <w:t>未成年人上网的情况</w:t>
      </w:r>
      <w:bookmarkEnd w:id="21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第2题：您的家庭是否存在未成年人上网的情况？）</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3</w:t>
      </w:r>
      <w:r>
        <w:rPr>
          <w:rFonts w:ascii="宋体" w:hAnsi="宋体" w:eastAsia="宋体"/>
          <w:color w:val="000000"/>
          <w:highlight w:val="none"/>
        </w:rPr>
        <w:t>）未成年人</w:t>
      </w:r>
      <w:r>
        <w:rPr>
          <w:rFonts w:hint="eastAsia" w:ascii="宋体" w:hAnsi="宋体" w:eastAsia="宋体"/>
          <w:color w:val="000000"/>
          <w:highlight w:val="none"/>
        </w:rPr>
        <w:t>常用的网络应用服务</w:t>
      </w:r>
    </w:p>
    <w:p>
      <w:pPr>
        <w:rPr>
          <w:rFonts w:ascii="宋体" w:hAnsi="宋体" w:eastAsia="宋体"/>
          <w:color w:val="000000"/>
          <w:highlight w:val="none"/>
        </w:rPr>
      </w:pPr>
      <w:r>
        <w:rPr>
          <w:rFonts w:hint="eastAsia" w:ascii="Calibri" w:hAnsi="Calibri" w:eastAsia="Calibri"/>
          <w:color w:val="000000"/>
          <w:highlight w:val="none"/>
        </w:rPr>
        <w:t>参与调查的公众网民对未成年人常用网络应用服务的情况：排第一位是</w:t>
      </w:r>
      <w:r>
        <w:rPr>
          <w:rFonts w:ascii="Calibri" w:hAnsi="Calibri" w:eastAsia="Calibri" w:cs="Calibri"/>
          <w:color w:val="000000"/>
        </w:rPr>
        <w:t>网络视频（渗透率59.38%），第二位是网络游戏（渗透率58.07%），第三位是在线教育（渗透率56.1%），第四位是网络音乐渗透率（42.76%），第五位是社交应用（渗透率41.57%），第六位是即时通讯（渗透率41.22%）。数据显示网络视频、网络游戏、在线教育、网络音乐等应用是未成年人上网最普及使用的应用，社交应用和即时通讯在未成年人中也有一定的使用率。相较于全省数据，网络视频、网络游戏、其他分别比全省数据低1.23、1.69、1.62个百分点。相较于全国数据，网络购物、网络游戏、其他分别比全国数据低1.62、1.27、1.98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143</w:t>
      </w:r>
      <w:r>
        <w:rPr>
          <w:rFonts w:hint="eastAsia" w:ascii="宋体" w:hAnsi="宋体" w:eastAsia="宋体"/>
          <w:highlight w:val="none"/>
        </w:rPr>
        <w:fldChar w:fldCharType="end"/>
      </w:r>
      <w:bookmarkStart w:id="214" w:name="_Toc32521"/>
      <w:r>
        <w:rPr>
          <w:rFonts w:ascii="宋体" w:hAnsi="宋体" w:eastAsia="宋体"/>
          <w:color w:val="000000"/>
          <w:highlight w:val="none"/>
        </w:rPr>
        <w:t>：未成年人</w:t>
      </w:r>
      <w:r>
        <w:rPr>
          <w:rFonts w:hint="eastAsia" w:ascii="宋体" w:hAnsi="宋体" w:eastAsia="宋体"/>
          <w:color w:val="000000"/>
          <w:highlight w:val="none"/>
        </w:rPr>
        <w:t>常用的网络应用服务</w:t>
      </w:r>
      <w:bookmarkEnd w:id="21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第2.1题：您家中的未成年人经常使用哪些网络应用服务？（多选））</w:t>
      </w:r>
    </w:p>
    <w:p>
      <w:pPr>
        <w:ind w:firstLine="440"/>
        <w:rPr>
          <w:rFonts w:ascii="宋体" w:hAnsi="宋体" w:eastAsia="宋体"/>
          <w:color w:val="333333"/>
          <w:sz w:val="22"/>
          <w:szCs w:val="22"/>
          <w:highlight w:val="none"/>
        </w:rPr>
      </w:pPr>
    </w:p>
    <w:p>
      <w:pPr>
        <w:numPr>
          <w:ilvl w:val="0"/>
          <w:numId w:val="4"/>
        </w:numPr>
        <w:rPr>
          <w:rFonts w:ascii="宋体" w:hAnsi="宋体" w:eastAsia="宋体"/>
          <w:color w:val="000000"/>
          <w:highlight w:val="none"/>
        </w:rPr>
      </w:pPr>
      <w:r>
        <w:rPr>
          <w:rFonts w:hint="eastAsia" w:ascii="宋体" w:hAnsi="宋体" w:eastAsia="宋体"/>
          <w:color w:val="000000"/>
          <w:highlight w:val="none"/>
        </w:rPr>
        <w:t>对未成年人上网引导和管理</w:t>
      </w:r>
    </w:p>
    <w:p>
      <w:pPr>
        <w:rPr>
          <w:rFonts w:ascii="宋体" w:hAnsi="宋体" w:eastAsia="宋体"/>
          <w:color w:val="000000"/>
          <w:highlight w:val="none"/>
        </w:rPr>
      </w:pPr>
      <w:r>
        <w:rPr>
          <w:rFonts w:hint="eastAsia" w:ascii="Calibri" w:hAnsi="Calibri" w:eastAsia="Calibri"/>
          <w:color w:val="000000"/>
          <w:highlight w:val="none"/>
        </w:rPr>
        <w:t>参与调查的公众网民认为家长对未成年人上网采取的引导和管理措施是：排第一位是</w:t>
      </w:r>
      <w:r>
        <w:rPr>
          <w:rFonts w:ascii="Calibri" w:hAnsi="Calibri" w:eastAsia="Calibri" w:cs="Calibri"/>
          <w:color w:val="000000"/>
        </w:rPr>
        <w:t>规定了上网的时间限制（选择率75.45%），第二位是规定了上网前提(如先完成作业)（选择率57.37%），第三位是陪伴上网（选择率25.75%），第四位是安装了儿童上网监控和过滤软件（选择率19.22%），第五位是只能学习不能玩游戏（选择率16.53%）。与全省数据相比，表示完全禁止比例要低1.09个百分点，表示规定了上网的时间限制比例要高3.24个百分点。与全国数据相比，表示完全禁止比例要低1.56个百分点，表示规定了上网的时间限制比例要高6.08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144</w:t>
      </w:r>
      <w:r>
        <w:rPr>
          <w:rFonts w:hint="eastAsia" w:ascii="宋体" w:hAnsi="宋体" w:eastAsia="宋体"/>
          <w:highlight w:val="none"/>
        </w:rPr>
        <w:fldChar w:fldCharType="end"/>
      </w:r>
      <w:bookmarkStart w:id="215" w:name="_Toc3445"/>
      <w:r>
        <w:rPr>
          <w:rFonts w:ascii="宋体" w:hAnsi="宋体" w:eastAsia="宋体"/>
          <w:color w:val="000000"/>
          <w:highlight w:val="none"/>
        </w:rPr>
        <w:t>：</w:t>
      </w:r>
      <w:r>
        <w:rPr>
          <w:rFonts w:hint="eastAsia" w:ascii="宋体" w:hAnsi="宋体" w:eastAsia="宋体"/>
          <w:color w:val="000000"/>
          <w:highlight w:val="none"/>
        </w:rPr>
        <w:t>对未成年人上网引导和管理</w:t>
      </w:r>
      <w:bookmarkEnd w:id="21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第2.2题：您对家中未成年人上网采取了以下哪种方式的引导和管理？（多选））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5</w:t>
      </w:r>
      <w:r>
        <w:rPr>
          <w:rFonts w:ascii="宋体" w:hAnsi="宋体" w:eastAsia="宋体"/>
          <w:color w:val="000000"/>
          <w:highlight w:val="none"/>
        </w:rPr>
        <w:t>）</w:t>
      </w:r>
      <w:r>
        <w:rPr>
          <w:rFonts w:hint="eastAsia" w:ascii="宋体" w:hAnsi="宋体" w:eastAsia="宋体"/>
          <w:color w:val="000000"/>
          <w:highlight w:val="none"/>
        </w:rPr>
        <w:t>对未成年人保护软件的评价</w:t>
      </w:r>
    </w:p>
    <w:p>
      <w:pPr>
        <w:rPr>
          <w:rFonts w:ascii="宋体" w:hAnsi="宋体" w:eastAsia="宋体"/>
          <w:color w:val="000000"/>
          <w:highlight w:val="none"/>
        </w:rPr>
      </w:pPr>
      <w:r>
        <w:rPr>
          <w:rFonts w:hint="eastAsia" w:ascii="Calibri" w:hAnsi="Calibri" w:eastAsia="Calibri"/>
          <w:color w:val="000000"/>
          <w:highlight w:val="none"/>
        </w:rPr>
        <w:t>参与调查的公众网民对未成年人保护软件的评价：使用体验在满意以上的网民占</w:t>
      </w:r>
      <w:r>
        <w:rPr>
          <w:rFonts w:ascii="Calibri" w:hAnsi="Calibri" w:eastAsia="Calibri" w:cs="Calibri"/>
          <w:color w:val="000000"/>
        </w:rPr>
        <w:t>32.06%，其中7.8%的网民表示非常满意，功能较多，过滤效果好，24.26%的网民表示较满意，基本能达到预期效果；38.04%的网民表示使用体验一般；使用体验不满意的网民占16.81%，其中9.1%的网民表示较不满意，功能少，与预期效果差太多，7.71%的网民表示非常不满意，不能过滤相关APP、网址，起不到应有作用；13.08%的网民没有使用过相关软件。与全省数据相比，表示非常满意，功能较多，过滤效果好比例要低3.87个百分点，表示较不满意，功能少，与预期效果差太多比例要高1.58个百分点。与全国数据相比，表示非常满意，功能较多，过滤效果好比例要低5.61个百分点，表示一般比例要高2.9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145</w:t>
      </w:r>
      <w:r>
        <w:rPr>
          <w:rFonts w:hint="eastAsia" w:ascii="宋体" w:hAnsi="宋体" w:eastAsia="宋体"/>
          <w:highlight w:val="none"/>
        </w:rPr>
        <w:fldChar w:fldCharType="end"/>
      </w:r>
      <w:bookmarkStart w:id="216" w:name="_Toc13548"/>
      <w:r>
        <w:rPr>
          <w:rFonts w:ascii="宋体" w:hAnsi="宋体" w:eastAsia="宋体"/>
          <w:color w:val="000000"/>
          <w:highlight w:val="none"/>
        </w:rPr>
        <w:t>：网民对未成年人保护软件的使用体验评价</w:t>
      </w:r>
      <w:bookmarkEnd w:id="216"/>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第3题：对未成年人保护软件的使用体验是否满意？）</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6</w:t>
      </w:r>
      <w:r>
        <w:rPr>
          <w:rFonts w:ascii="宋体" w:hAnsi="宋体" w:eastAsia="宋体"/>
          <w:color w:val="000000"/>
          <w:highlight w:val="none"/>
        </w:rPr>
        <w:t>）网民对网络应用服务中“青少年保护模式/防沉迷模式”的了解及使用情况</w:t>
      </w:r>
    </w:p>
    <w:p>
      <w:pPr>
        <w:rPr>
          <w:rFonts w:ascii="Calibri" w:hAnsi="Calibri" w:eastAsia="Calibri"/>
          <w:color w:val="000000"/>
          <w:highlight w:val="none"/>
        </w:rPr>
      </w:pPr>
      <w:r>
        <w:rPr>
          <w:rFonts w:hint="eastAsia" w:ascii="Calibri" w:hAnsi="Calibri" w:eastAsia="Calibri"/>
          <w:color w:val="000000"/>
          <w:highlight w:val="none"/>
        </w:rPr>
        <w:t>参与调查的网民对网络应用服务中“青少年保护模式/防沉迷模式”的了解及使用情况：</w:t>
      </w:r>
      <w:r>
        <w:rPr>
          <w:rFonts w:ascii="Calibri" w:hAnsi="Calibri" w:eastAsia="Calibri" w:cs="Calibri"/>
          <w:color w:val="000000"/>
        </w:rPr>
        <w:t>82.01%的网民表示了解该模式，其中20.48%的网民了解并经常使用，36.7%的网民了解并偶尔使用，24.83%的网民了解但没有使用过。不了解的网民占比18%。与全省数据相比，表示了解，并且经常使用比例要低2.32个百分点，表示了解，偶尔使用比例要高1.15个百分点。与全国数据相比，表示了解，并且经常使用比例要低3.7个百分点，表示了解，偶尔使用比例要高2.84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146</w:t>
      </w:r>
      <w:r>
        <w:rPr>
          <w:rFonts w:hint="eastAsia" w:ascii="宋体" w:hAnsi="宋体" w:eastAsia="宋体"/>
          <w:highlight w:val="none"/>
        </w:rPr>
        <w:fldChar w:fldCharType="end"/>
      </w:r>
      <w:bookmarkStart w:id="217" w:name="_Toc23970"/>
      <w:r>
        <w:rPr>
          <w:rFonts w:ascii="宋体" w:hAnsi="宋体" w:eastAsia="宋体"/>
          <w:color w:val="000000"/>
          <w:highlight w:val="none"/>
        </w:rPr>
        <w:t>：网民对网络应用服务中“青少年保护模式/防沉迷模式”的了解及使用情况</w:t>
      </w:r>
      <w:bookmarkEnd w:id="217"/>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第4题：您是否了解一些网络应用服务的“青少年保护模式/防沉迷模式”？）</w:t>
      </w:r>
    </w:p>
    <w:p>
      <w:pPr>
        <w:ind w:firstLine="440"/>
        <w:jc w:val="center"/>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7</w:t>
      </w:r>
      <w:r>
        <w:rPr>
          <w:rFonts w:ascii="宋体" w:hAnsi="宋体" w:eastAsia="宋体"/>
          <w:color w:val="000000"/>
          <w:highlight w:val="none"/>
        </w:rPr>
        <w:t>）对“青少年保护模式/防沉迷模式”效用的评价</w:t>
      </w:r>
    </w:p>
    <w:p>
      <w:pPr>
        <w:rPr>
          <w:rFonts w:ascii="Calibri" w:hAnsi="Calibri" w:eastAsia="Calibri"/>
          <w:color w:val="000000"/>
          <w:highlight w:val="none"/>
        </w:rPr>
      </w:pPr>
      <w:r>
        <w:rPr>
          <w:rFonts w:hint="eastAsia" w:ascii="Calibri" w:hAnsi="Calibri" w:eastAsia="Calibri"/>
          <w:color w:val="000000"/>
          <w:highlight w:val="none"/>
        </w:rPr>
        <w:t>参与调查的公众网民对“青少年保护模式/防沉迷模式”效用的评价：认为作用比较大或非常大的占</w:t>
      </w:r>
      <w:r>
        <w:rPr>
          <w:rFonts w:ascii="Calibri" w:hAnsi="Calibri" w:eastAsia="Calibri" w:cs="Calibri"/>
          <w:color w:val="000000"/>
        </w:rPr>
        <w:t>44.13%，其中12.91%公众网民认为作用非常大，31.22%认为作用比较大。40.66%认为一般。15.21%认为作用较小或非常小，其中10.94%认为作用比较小，4.27%认为作用非常小。与全省数据相比，表示作用非常大比例要低5.36个百分点，表示一般比例要高4.56个百分点。与全国数据相比，表示作用非常大比例要低6.58个百分点，表示一般比例要高5.29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147</w:t>
      </w:r>
      <w:r>
        <w:rPr>
          <w:rFonts w:hint="eastAsia" w:ascii="宋体" w:hAnsi="宋体" w:eastAsia="宋体"/>
          <w:highlight w:val="none"/>
        </w:rPr>
        <w:fldChar w:fldCharType="end"/>
      </w:r>
      <w:bookmarkStart w:id="218" w:name="_Toc17492"/>
      <w:r>
        <w:rPr>
          <w:rFonts w:ascii="宋体" w:hAnsi="宋体" w:eastAsia="宋体"/>
          <w:color w:val="000000"/>
          <w:highlight w:val="none"/>
        </w:rPr>
        <w:t>：对“青少年保护模式/防沉迷模式”效用的评价</w:t>
      </w:r>
      <w:bookmarkEnd w:id="21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第4.1题：您觉得现行“青少年保护模式/防沉迷模式”起到了什么作用？）</w:t>
      </w:r>
    </w:p>
    <w:p>
      <w:pPr>
        <w:ind w:firstLine="0"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8</w:t>
      </w:r>
      <w:r>
        <w:rPr>
          <w:rFonts w:ascii="宋体" w:hAnsi="宋体" w:eastAsia="宋体"/>
          <w:color w:val="000000"/>
          <w:highlight w:val="none"/>
        </w:rPr>
        <w:t>）“青少年保护模式/防沉迷模式”不起作用的原因</w:t>
      </w:r>
    </w:p>
    <w:p>
      <w:pPr>
        <w:rPr>
          <w:rFonts w:ascii="Calibri" w:hAnsi="Calibri" w:eastAsia="Calibri"/>
          <w:color w:val="000000"/>
          <w:highlight w:val="none"/>
        </w:rPr>
      </w:pPr>
      <w:r>
        <w:rPr>
          <w:rFonts w:hint="eastAsia" w:ascii="Calibri" w:hAnsi="Calibri" w:eastAsia="Calibri"/>
          <w:color w:val="000000"/>
          <w:highlight w:val="none"/>
        </w:rPr>
        <w:t>参与调查的公众网民对“青少年保护模式/防沉迷模式”不起作用的原因：</w:t>
      </w:r>
      <w:r>
        <w:rPr>
          <w:rFonts w:ascii="Calibri" w:hAnsi="Calibri" w:eastAsia="Calibri" w:cs="Calibri"/>
          <w:color w:val="000000"/>
        </w:rPr>
        <w:t>45.92%网民认为青少年保护模式流于形式，和一般模式版块设置完全相同，排第一位；45.05%的网民认为功能不完善，可轻易延长使用时限，排第二位；44.86%的网民认为保护能力有限，不能防止直播平台主播诱导打赏，排第三位；38.81%网民认为机制存有漏洞，系统无法自动跳转青少年模式，排第四位；36.5%网民认为未推出强制实名认证规定，排第五位；24.69%网民认为内容极少，没有吸引力，长期不更新，外观界面幼稚，排第六位。与全省数据相比，表示其他比例要低2.49个百分点，表示机制存有漏洞，系统无法自动跳转青少年模式比例要高1.57个百分点。与全国数据相比，表示其他比例要低3.28个百分点，表示机制存有漏洞，系统无法自动跳转青少年模式比例要高1.97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148</w:t>
      </w:r>
      <w:r>
        <w:rPr>
          <w:rFonts w:hint="eastAsia" w:ascii="宋体" w:hAnsi="宋体" w:eastAsia="宋体"/>
          <w:highlight w:val="none"/>
        </w:rPr>
        <w:fldChar w:fldCharType="end"/>
      </w:r>
      <w:bookmarkStart w:id="219" w:name="_Toc21920"/>
      <w:r>
        <w:rPr>
          <w:rFonts w:ascii="宋体" w:hAnsi="宋体" w:eastAsia="宋体"/>
          <w:color w:val="000000"/>
          <w:highlight w:val="none"/>
        </w:rPr>
        <w:t>：“青少年保护模式/防沉迷模式”不起作用的原因</w:t>
      </w:r>
      <w:bookmarkEnd w:id="21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第4.2题：您觉得“青少年保护模式/防沉迷模式”没作用的原因是？（多选））</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9</w:t>
      </w:r>
      <w:r>
        <w:rPr>
          <w:rFonts w:ascii="宋体" w:hAnsi="宋体" w:eastAsia="宋体"/>
          <w:color w:val="000000"/>
          <w:highlight w:val="none"/>
        </w:rPr>
        <w:t>）对“网络宵禁”、未成年人实名认证和限时令措施</w:t>
      </w:r>
      <w:r>
        <w:rPr>
          <w:rFonts w:hint="eastAsia" w:ascii="宋体" w:hAnsi="宋体" w:eastAsia="宋体"/>
          <w:color w:val="000000"/>
          <w:highlight w:val="none"/>
        </w:rPr>
        <w:t>的</w:t>
      </w:r>
      <w:r>
        <w:rPr>
          <w:rFonts w:ascii="宋体" w:hAnsi="宋体" w:eastAsia="宋体"/>
          <w:color w:val="000000"/>
          <w:highlight w:val="none"/>
        </w:rPr>
        <w:t>效果</w:t>
      </w:r>
    </w:p>
    <w:p>
      <w:pPr>
        <w:rPr>
          <w:rFonts w:ascii="宋体" w:hAnsi="宋体" w:eastAsia="宋体"/>
          <w:color w:val="000000"/>
          <w:highlight w:val="none"/>
        </w:rPr>
      </w:pPr>
      <w:r>
        <w:rPr>
          <w:rFonts w:hint="eastAsia" w:ascii="Calibri" w:hAnsi="Calibri" w:eastAsia="Calibri"/>
          <w:color w:val="000000"/>
          <w:highlight w:val="none"/>
        </w:rPr>
        <w:t>参与调查的公众网民对“网络宵禁”、未成年人实名认证和限时令措施效果的看法：</w:t>
      </w:r>
      <w:r>
        <w:rPr>
          <w:rFonts w:ascii="Calibri" w:hAnsi="Calibri" w:eastAsia="Calibri" w:cs="Calibri"/>
          <w:color w:val="000000"/>
        </w:rPr>
        <w:t>17.42%公众网民表示十分有作用，孩子有很大改善，很支持；42.8%网民表示比较有作用，有一定改善，比较支持；有26.83%网民表示一般，没有多大的改善，不是很认同；有8.71%网民表示有很小的作用，没改善，不认同；4.25%网民表示没有作用，无所谓。与全省数据相比，表示十分有作用，孩子有很大改善，很支持比例要低4.25个百分点，表示比较有作用，有一定改善，比较支持比例要高1.49个百分点。与全国数据相比，表示十分有作用，孩子有很大改善，很支持比例要低5.34个百分点，表示比较有作用，有一定改善，比较支持比例要高4.78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149</w:t>
      </w:r>
      <w:r>
        <w:rPr>
          <w:rFonts w:hint="eastAsia" w:ascii="宋体" w:hAnsi="宋体" w:eastAsia="宋体"/>
          <w:highlight w:val="none"/>
        </w:rPr>
        <w:fldChar w:fldCharType="end"/>
      </w:r>
      <w:bookmarkStart w:id="220" w:name="_Toc7489"/>
      <w:r>
        <w:rPr>
          <w:rFonts w:ascii="宋体" w:hAnsi="宋体" w:eastAsia="宋体"/>
          <w:color w:val="000000"/>
          <w:highlight w:val="none"/>
        </w:rPr>
        <w:t>：对“网络宵禁”、未成年人实名认证和限时令措施</w:t>
      </w:r>
      <w:r>
        <w:rPr>
          <w:rFonts w:hint="eastAsia" w:ascii="宋体" w:hAnsi="宋体" w:eastAsia="宋体"/>
          <w:color w:val="000000"/>
          <w:highlight w:val="none"/>
        </w:rPr>
        <w:t>的</w:t>
      </w:r>
      <w:r>
        <w:rPr>
          <w:rFonts w:ascii="宋体" w:hAnsi="宋体" w:eastAsia="宋体"/>
          <w:color w:val="000000"/>
          <w:highlight w:val="none"/>
        </w:rPr>
        <w:t>效果</w:t>
      </w:r>
      <w:bookmarkEnd w:id="22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第5题：各大游戏公司逐步推出了“网络宵禁”、未成年人实名认证和限时令的措施，您对这些措施效果怎么看？）</w:t>
      </w:r>
    </w:p>
    <w:p>
      <w:pPr>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10</w:t>
      </w:r>
      <w:r>
        <w:rPr>
          <w:rFonts w:ascii="宋体" w:hAnsi="宋体" w:eastAsia="宋体"/>
          <w:color w:val="000000"/>
          <w:highlight w:val="none"/>
        </w:rPr>
        <w:t>）网民对防止未成年人网络沉迷措施有效性评价</w:t>
      </w:r>
    </w:p>
    <w:p>
      <w:pPr>
        <w:rPr>
          <w:rFonts w:ascii="Calibri" w:hAnsi="Calibri" w:eastAsia="Calibri"/>
          <w:color w:val="000000"/>
          <w:highlight w:val="none"/>
        </w:rPr>
      </w:pPr>
      <w:r>
        <w:rPr>
          <w:rFonts w:hint="eastAsia" w:ascii="Calibri" w:hAnsi="Calibri" w:eastAsia="Calibri"/>
          <w:color w:val="000000"/>
          <w:highlight w:val="none"/>
        </w:rPr>
        <w:t>参与调查的公众网民对防止未成年人网络沉迷措施有效性评价：第一位是</w:t>
      </w:r>
      <w:r>
        <w:rPr>
          <w:rFonts w:ascii="Calibri" w:hAnsi="Calibri" w:eastAsia="Calibri" w:cs="Calibri"/>
          <w:color w:val="000000"/>
        </w:rPr>
        <w:t>限制上网时间和时长（选择率59.94%）；第二位是限制未成年人开设网络账户（选择率52.16%）；第三位是限制未成年人浏览不适宜的网站和信息（选择率49.58%）；第四位是规定在可受监督的地方上网（选择率36.87%）；第五位是上网使用的软硬件有明确保护未成年人的要求（选择率34.47%）。与全省数据相比，表示其他比例要低1.08个百分点，表示限制未成年人开设网络账户比例要高3.33个百分点。与全国数据相比，表示其他比例要低1.73个百分点，表示限制上网时间和时长比例要高2.78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150</w:t>
      </w:r>
      <w:r>
        <w:rPr>
          <w:rFonts w:hint="eastAsia" w:ascii="宋体" w:hAnsi="宋体" w:eastAsia="宋体"/>
          <w:highlight w:val="none"/>
        </w:rPr>
        <w:fldChar w:fldCharType="end"/>
      </w:r>
      <w:bookmarkStart w:id="221" w:name="_Toc12299"/>
      <w:r>
        <w:rPr>
          <w:rFonts w:ascii="宋体" w:hAnsi="宋体" w:eastAsia="宋体"/>
          <w:color w:val="000000"/>
          <w:highlight w:val="none"/>
        </w:rPr>
        <w:t>：网民对防止未成年人网络沉迷措施有效性评价</w:t>
      </w:r>
      <w:bookmarkEnd w:id="22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第6题：您认为哪些防止未成年人网络沉迷的措施比较有效？（多选））</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11</w:t>
      </w:r>
      <w:r>
        <w:rPr>
          <w:rFonts w:ascii="宋体" w:hAnsi="宋体" w:eastAsia="宋体"/>
          <w:color w:val="000000"/>
          <w:highlight w:val="none"/>
        </w:rPr>
        <w:t>）对未成年人上网的看法</w:t>
      </w:r>
    </w:p>
    <w:p>
      <w:pPr>
        <w:rPr>
          <w:rFonts w:ascii="宋体" w:hAnsi="宋体" w:eastAsia="宋体"/>
          <w:color w:val="000000"/>
          <w:highlight w:val="none"/>
        </w:rPr>
      </w:pPr>
      <w:r>
        <w:rPr>
          <w:rFonts w:hint="eastAsia" w:ascii="Calibri" w:hAnsi="Calibri" w:eastAsia="Calibri"/>
          <w:color w:val="000000"/>
          <w:highlight w:val="none"/>
        </w:rPr>
        <w:t>参与调查的公众网民对未成年人上网的看法：排第一位观点是</w:t>
      </w:r>
      <w:r>
        <w:rPr>
          <w:rFonts w:ascii="Calibri" w:hAnsi="Calibri" w:eastAsia="Calibri" w:cs="Calibri"/>
          <w:color w:val="000000"/>
        </w:rPr>
        <w:t>容易沉迷在网络游戏网络短视频中（选择率74.61%）；第二位是缺乏辨识能力，容易被网友欺骗（选择率71.1%）；第三位是容易受网络暴力、色情等低俗不良信息影响（选择率67.34%）；第四位是可能导致不良生活习惯，影响身体健康成长（选择率63.18%）；第五位是可能影响在校学生学习（选择率54.95%）；第六位是可能花费大量金钱（选择率38.49%）。相较于全省数据，排名基本一致。相较于全国数据，除了个别数据顺序互换外，排名基本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151</w:t>
      </w:r>
      <w:r>
        <w:rPr>
          <w:rFonts w:hint="eastAsia" w:ascii="宋体" w:hAnsi="宋体" w:eastAsia="宋体"/>
          <w:highlight w:val="none"/>
        </w:rPr>
        <w:fldChar w:fldCharType="end"/>
      </w:r>
      <w:bookmarkStart w:id="222" w:name="_Toc28373"/>
      <w:r>
        <w:rPr>
          <w:rFonts w:ascii="宋体" w:hAnsi="宋体" w:eastAsia="宋体"/>
          <w:color w:val="000000"/>
          <w:highlight w:val="none"/>
        </w:rPr>
        <w:t>：对未成年人上网的看法</w:t>
      </w:r>
      <w:bookmarkEnd w:id="222"/>
    </w:p>
    <w:p>
      <w:pPr>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第7题：您对未成年人上网怎么看？（多选））</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12</w:t>
      </w:r>
      <w:r>
        <w:rPr>
          <w:rFonts w:ascii="宋体" w:hAnsi="宋体" w:eastAsia="宋体"/>
          <w:color w:val="000000"/>
          <w:highlight w:val="none"/>
        </w:rPr>
        <w:t>）未成年人上网相关问题的关注度</w:t>
      </w:r>
    </w:p>
    <w:p>
      <w:pPr>
        <w:rPr>
          <w:rFonts w:ascii="宋体" w:hAnsi="宋体" w:eastAsia="宋体"/>
          <w:color w:val="000000"/>
          <w:highlight w:val="none"/>
        </w:rPr>
      </w:pPr>
      <w:r>
        <w:rPr>
          <w:rFonts w:hint="eastAsia" w:ascii="Calibri" w:hAnsi="Calibri" w:eastAsia="Calibri"/>
          <w:color w:val="000000"/>
          <w:highlight w:val="none"/>
        </w:rPr>
        <w:t>参与调查的公众网民对未成年人上网相关问题的关注度：排第一位是</w:t>
      </w:r>
      <w:r>
        <w:rPr>
          <w:rFonts w:ascii="Calibri" w:hAnsi="Calibri" w:eastAsia="Calibri" w:cs="Calibri"/>
          <w:color w:val="000000"/>
        </w:rPr>
        <w:t>网络沉迷（关注度79.61%）；第二位是接触色情、赌博、毒品、暴力等不良信息（选择率76.76%）；第三位是个人隐私泄露（关注度59.1%）；第四位是网络诈骗（关注度57.39%）；第五位是虚假信息或网络谣言（关注度56.55%）。各选项数据接近于全省数据。与全国数据相比，表示其他比例要低1.23个百分点，表示网络沉迷比例要高5.01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152</w:t>
      </w:r>
      <w:r>
        <w:rPr>
          <w:rFonts w:hint="eastAsia" w:ascii="宋体" w:hAnsi="宋体" w:eastAsia="宋体"/>
          <w:highlight w:val="none"/>
        </w:rPr>
        <w:fldChar w:fldCharType="end"/>
      </w:r>
      <w:bookmarkStart w:id="223" w:name="_Toc12732"/>
      <w:r>
        <w:rPr>
          <w:rFonts w:ascii="宋体" w:hAnsi="宋体" w:eastAsia="宋体"/>
          <w:color w:val="000000"/>
          <w:highlight w:val="none"/>
        </w:rPr>
        <w:t>：未成年人上网相关问题的关注度</w:t>
      </w:r>
      <w:bookmarkEnd w:id="22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第8题：您最关心哪些与未成年人上网相关的问题？（多选））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13</w:t>
      </w:r>
      <w:r>
        <w:rPr>
          <w:rFonts w:ascii="宋体" w:hAnsi="宋体" w:eastAsia="宋体"/>
          <w:color w:val="000000"/>
          <w:highlight w:val="none"/>
        </w:rPr>
        <w:t>）“饭圈”（粉丝圈）文化的</w:t>
      </w:r>
      <w:r>
        <w:rPr>
          <w:rFonts w:hint="eastAsia" w:ascii="宋体" w:hAnsi="宋体" w:eastAsia="宋体"/>
          <w:color w:val="000000"/>
          <w:highlight w:val="none"/>
        </w:rPr>
        <w:t>了解</w:t>
      </w:r>
    </w:p>
    <w:p>
      <w:pPr>
        <w:rPr>
          <w:rFonts w:ascii="宋体" w:hAnsi="宋体" w:eastAsia="宋体"/>
          <w:color w:val="000000"/>
          <w:highlight w:val="none"/>
        </w:rPr>
      </w:pPr>
      <w:r>
        <w:rPr>
          <w:rFonts w:hint="eastAsia" w:ascii="Calibri" w:hAnsi="Calibri" w:eastAsia="Calibri"/>
          <w:color w:val="000000"/>
          <w:highlight w:val="none"/>
        </w:rPr>
        <w:t>参与调查的公众网民对网络上“饭圈”（粉丝圈）文化的了解情况：有</w:t>
      </w:r>
      <w:r>
        <w:rPr>
          <w:rFonts w:ascii="Calibri" w:hAnsi="Calibri" w:eastAsia="Calibri" w:cs="Calibri"/>
          <w:color w:val="000000"/>
        </w:rPr>
        <w:t>2.99%的网民很了解，是“饭圈”资深成员；有3.61%的网民很了解，是“饭圈”底层普通成员；有12.9%的网民较了解，是没有入圈的散粉；有36.68%的网民一般，知道但不是粉丝；有28.97%的网民不大了解，不感兴趣；有14.84%的网民完全不知道什么叫“饭圈”。数据显示（36.68%）网民对“饭圈”文化了解一般。与全省数据相比，表示很了解，是“饭圈”底层普通成员比例要低1.19个百分点，表示一般，知道但不是粉丝比例要高3.45个百分点。相较于全国数据，很了解，是“饭圈”资深成员、很了解，是“饭圈”底层普通成员、完全不知道什么叫“饭圈”分别比全国数据低1.35、1.35、1.84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153</w:t>
      </w:r>
      <w:r>
        <w:rPr>
          <w:rFonts w:hint="eastAsia" w:ascii="宋体" w:hAnsi="宋体" w:eastAsia="宋体"/>
          <w:highlight w:val="none"/>
        </w:rPr>
        <w:fldChar w:fldCharType="end"/>
      </w:r>
      <w:bookmarkStart w:id="224" w:name="_Toc9820"/>
      <w:r>
        <w:rPr>
          <w:rFonts w:ascii="宋体" w:hAnsi="宋体" w:eastAsia="宋体"/>
          <w:color w:val="000000"/>
          <w:highlight w:val="none"/>
        </w:rPr>
        <w:t>：“饭圈”（粉丝圈）文化的</w:t>
      </w:r>
      <w:r>
        <w:rPr>
          <w:rFonts w:hint="eastAsia" w:ascii="宋体" w:hAnsi="宋体" w:eastAsia="宋体"/>
          <w:color w:val="000000"/>
          <w:highlight w:val="none"/>
        </w:rPr>
        <w:t>了解</w:t>
      </w:r>
      <w:bookmarkEnd w:id="22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第9题：您对网络上“饭圈”（粉丝圈）文化了解吗？</w:t>
      </w:r>
      <w:r>
        <w:rPr>
          <w:rFonts w:hint="eastAsia" w:ascii="宋体" w:hAnsi="宋体" w:eastAsia="宋体"/>
          <w:color w:val="000000"/>
          <w:highlight w:val="none"/>
        </w:rPr>
        <w:t>）</w:t>
      </w:r>
    </w:p>
    <w:p>
      <w:pPr>
        <w:ind w:firstLine="440"/>
        <w:jc w:val="center"/>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14</w:t>
      </w:r>
      <w:r>
        <w:rPr>
          <w:rFonts w:ascii="宋体" w:hAnsi="宋体" w:eastAsia="宋体"/>
          <w:color w:val="000000"/>
          <w:highlight w:val="none"/>
        </w:rPr>
        <w:t>）“饭圈”</w:t>
      </w:r>
      <w:r>
        <w:rPr>
          <w:rFonts w:hint="eastAsia" w:ascii="宋体" w:hAnsi="宋体" w:eastAsia="宋体"/>
          <w:color w:val="000000"/>
          <w:highlight w:val="none"/>
        </w:rPr>
        <w:t>活动参与率</w:t>
      </w:r>
    </w:p>
    <w:p>
      <w:pPr>
        <w:rPr>
          <w:rFonts w:ascii="宋体" w:hAnsi="宋体" w:eastAsia="宋体"/>
          <w:color w:val="000000"/>
          <w:highlight w:val="none"/>
        </w:rPr>
      </w:pPr>
      <w:r>
        <w:rPr>
          <w:rFonts w:hint="eastAsia" w:ascii="Calibri" w:hAnsi="Calibri" w:eastAsia="Calibri"/>
          <w:color w:val="000000"/>
          <w:highlight w:val="none"/>
        </w:rPr>
        <w:t>参与调查的公众网民对“饭圈”活动参与情况：有</w:t>
      </w:r>
      <w:r>
        <w:rPr>
          <w:rFonts w:ascii="Calibri" w:hAnsi="Calibri" w:eastAsia="Calibri" w:cs="Calibri"/>
          <w:color w:val="000000"/>
        </w:rPr>
        <w:t>45.21%的网民参与过投票打榜，排第一位；有34.25%的网民参与过集资应援，排第二位；有30.14%的网民参与过购买代言产品，排第三位；有25.34%的网民参与过转发控评，排第四位；有23.97%的网民参与过网上口水战，排第五位。数据显示网民在“饭圈”中参与的活动以投票打榜、集资应援为主。与全省数据相比，表示都没有参加过比例要低2.8个百分点，表示投票打榜比例要高3.16个百分点。各选项数据接近于全国数据。</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154</w:t>
      </w:r>
      <w:r>
        <w:rPr>
          <w:rFonts w:hint="eastAsia" w:ascii="宋体" w:hAnsi="宋体" w:eastAsia="宋体"/>
          <w:highlight w:val="none"/>
        </w:rPr>
        <w:fldChar w:fldCharType="end"/>
      </w:r>
      <w:bookmarkStart w:id="225" w:name="_Toc16625"/>
      <w:r>
        <w:rPr>
          <w:rFonts w:ascii="宋体" w:hAnsi="宋体" w:eastAsia="宋体"/>
          <w:color w:val="000000"/>
          <w:highlight w:val="none"/>
        </w:rPr>
        <w:t>：“饭圈”</w:t>
      </w:r>
      <w:r>
        <w:rPr>
          <w:rFonts w:hint="eastAsia" w:ascii="宋体" w:hAnsi="宋体" w:eastAsia="宋体"/>
          <w:color w:val="000000"/>
          <w:highlight w:val="none"/>
        </w:rPr>
        <w:t>活动参与率</w:t>
      </w:r>
      <w:bookmarkEnd w:id="22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第9.1题：您曾参与过什么“饭圈”活动？（多选））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15</w:t>
      </w:r>
      <w:r>
        <w:rPr>
          <w:rFonts w:ascii="宋体" w:hAnsi="宋体" w:eastAsia="宋体"/>
          <w:color w:val="000000"/>
          <w:highlight w:val="none"/>
        </w:rPr>
        <w:t>）</w:t>
      </w:r>
      <w:r>
        <w:rPr>
          <w:rFonts w:hint="eastAsia" w:ascii="宋体" w:hAnsi="宋体" w:eastAsia="宋体"/>
          <w:color w:val="000000"/>
          <w:highlight w:val="none"/>
        </w:rPr>
        <w:t>参与</w:t>
      </w:r>
      <w:r>
        <w:rPr>
          <w:rFonts w:ascii="宋体" w:hAnsi="宋体" w:eastAsia="宋体"/>
          <w:color w:val="000000"/>
          <w:highlight w:val="none"/>
        </w:rPr>
        <w:t>“饭圈”活动的原因</w:t>
      </w:r>
    </w:p>
    <w:p>
      <w:pPr>
        <w:rPr>
          <w:rFonts w:ascii="宋体" w:hAnsi="宋体" w:eastAsia="宋体"/>
          <w:color w:val="000000"/>
          <w:highlight w:val="none"/>
        </w:rPr>
      </w:pPr>
      <w:r>
        <w:rPr>
          <w:rFonts w:hint="eastAsia" w:ascii="Calibri" w:hAnsi="Calibri" w:eastAsia="Calibri"/>
          <w:color w:val="000000"/>
          <w:highlight w:val="none"/>
        </w:rPr>
        <w:t>参与调查的公众网民参与“饭圈”活动的原因：排第一位是</w:t>
      </w:r>
      <w:r>
        <w:rPr>
          <w:rFonts w:ascii="Calibri" w:hAnsi="Calibri" w:eastAsia="Calibri" w:cs="Calibri"/>
          <w:color w:val="000000"/>
        </w:rPr>
        <w:t>想交朋友，寻找理解和认同感（选择率41.26%）；排第二位是追求偶像，体验爱和被爱的感觉（选择率37.06%）；排第三位是找到组织有归属感、荣誉感（选择率35.66%）；排第四位是寂寞无聊（选择率22.38%）；排第五位是好奇想体验（选择率20.28%）。相较于全省数据，有利益诱惑、受朋友影响、其他分别比全省数据低1.27、1.85、1.61个百分点。与全国数据相比，表示找到组织有归属感、荣誉感比例要低4.07个百分点，表示想交朋友，寻找理解和认同感比例要高4.98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155</w:t>
      </w:r>
      <w:r>
        <w:rPr>
          <w:rFonts w:hint="eastAsia" w:ascii="宋体" w:hAnsi="宋体" w:eastAsia="宋体"/>
          <w:highlight w:val="none"/>
        </w:rPr>
        <w:fldChar w:fldCharType="end"/>
      </w:r>
      <w:bookmarkStart w:id="226" w:name="_Toc24457"/>
      <w:r>
        <w:rPr>
          <w:rFonts w:ascii="宋体" w:hAnsi="宋体" w:eastAsia="宋体"/>
          <w:color w:val="000000"/>
          <w:highlight w:val="none"/>
        </w:rPr>
        <w:t>：参与“饭圈”活动的原因</w:t>
      </w:r>
      <w:bookmarkEnd w:id="226"/>
    </w:p>
    <w:p>
      <w:pPr>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第9.2题：您为什么参与“饭圈”活动？（多选））</w:t>
      </w:r>
    </w:p>
    <w:p>
      <w:pPr>
        <w:ind w:firstLineChars="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16</w:t>
      </w:r>
      <w:r>
        <w:rPr>
          <w:rFonts w:ascii="宋体" w:hAnsi="宋体" w:eastAsia="宋体"/>
          <w:color w:val="000000"/>
          <w:highlight w:val="none"/>
        </w:rPr>
        <w:t>）对“饭圈”文化的看法</w:t>
      </w:r>
    </w:p>
    <w:p>
      <w:pPr>
        <w:rPr>
          <w:rFonts w:ascii="Calibri" w:hAnsi="Calibri" w:eastAsia="Calibri"/>
          <w:color w:val="000000"/>
          <w:highlight w:val="none"/>
        </w:rPr>
      </w:pPr>
      <w:r>
        <w:rPr>
          <w:rFonts w:hint="eastAsia" w:ascii="Calibri" w:hAnsi="Calibri" w:eastAsia="Calibri"/>
          <w:color w:val="000000"/>
          <w:highlight w:val="none"/>
        </w:rPr>
        <w:t>参与调查的公众网民对“饭圈”文化看法为：排第一位是</w:t>
      </w:r>
      <w:r>
        <w:rPr>
          <w:rFonts w:ascii="Calibri" w:hAnsi="Calibri" w:eastAsia="Calibri" w:cs="Calibri"/>
          <w:color w:val="000000"/>
        </w:rPr>
        <w:t>资本操纵的结果，平台、娱乐公司、明星、APP利用粉丝热情谋取利益（选择率40.08%）；排第二位是粉丝因喜爱聚集，但在组织中逐渐演变成了说一不二，攻击反对者，经常打口水仗的群体（选择率26.58%）；排第三位是粉丝自发或被动组织起来，有组织化的行动。保护但不限于表达支持，集体消费（选择率13.08%）；排第四位是粉丝因喜爱相同事务，自发的聚集，会共同探讨发展它。而其他则有6.07%选择率。与全省数据相比，表示粉丝因喜爱相同事务，自发的聚集，会共同探讨发展它比例要低2.12个百分点，表示粉丝因喜爱聚集，但在组织中逐渐演变成了说一不二，攻击反对者，经常打口水仗的群体比例要高1.65个百分点。与全国数据相比，表示粉丝因喜爱相同事务，自发的聚集，会共同探讨发展它比例要低2.26个百分点，表示粉丝因喜爱聚集，但在组织中逐渐演变成了说一不二，攻击反对者，经常打口水仗的群体比例要高1.38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9525"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156</w:t>
      </w:r>
      <w:r>
        <w:rPr>
          <w:rFonts w:hint="eastAsia" w:ascii="宋体" w:hAnsi="宋体" w:eastAsia="宋体"/>
          <w:highlight w:val="none"/>
        </w:rPr>
        <w:fldChar w:fldCharType="end"/>
      </w:r>
      <w:bookmarkStart w:id="227" w:name="_Toc30631"/>
      <w:r>
        <w:rPr>
          <w:rFonts w:ascii="宋体" w:hAnsi="宋体" w:eastAsia="宋体"/>
          <w:color w:val="000000"/>
          <w:highlight w:val="none"/>
        </w:rPr>
        <w:t>：对“饭圈”文化的看法</w:t>
      </w:r>
      <w:bookmarkEnd w:id="227"/>
    </w:p>
    <w:p>
      <w:pPr>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第9.3题：你对“饭圈”文化看法是？）</w:t>
      </w:r>
    </w:p>
    <w:p>
      <w:pPr>
        <w:ind w:firstLineChars="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17</w:t>
      </w:r>
      <w:r>
        <w:rPr>
          <w:rFonts w:ascii="宋体" w:hAnsi="宋体" w:eastAsia="宋体"/>
          <w:color w:val="000000"/>
          <w:highlight w:val="none"/>
        </w:rPr>
        <w:t>）“饭圈”文化泛滥的影响性</w:t>
      </w:r>
    </w:p>
    <w:p>
      <w:pPr>
        <w:rPr>
          <w:rFonts w:ascii="Calibri" w:hAnsi="Calibri" w:eastAsia="Calibri"/>
          <w:color w:val="000000"/>
          <w:highlight w:val="none"/>
        </w:rPr>
      </w:pPr>
      <w:r>
        <w:rPr>
          <w:rFonts w:hint="eastAsia" w:ascii="Calibri" w:hAnsi="Calibri" w:eastAsia="Calibri"/>
          <w:color w:val="000000"/>
          <w:highlight w:val="none"/>
        </w:rPr>
        <w:t>参与调查的公众网民对“饭圈”文化影响青少年的世界观、价值观程度的看法：有</w:t>
      </w:r>
      <w:r>
        <w:rPr>
          <w:rFonts w:ascii="Calibri" w:hAnsi="Calibri" w:eastAsia="Calibri" w:cs="Calibri"/>
          <w:color w:val="000000"/>
        </w:rPr>
        <w:t>3.4%的网民认为“饭圈”对青少年有很好影响；有9.67%的网民认为“饭圈”对青少年有较好影响；有19.7%的网民认为“饭圈”对青少年一般，没有影响；有50.1%的网民认为“饭圈”对青少年有较坏影响；有17.14%的网民认为“饭圈”对青少年有很坏影响，数据显示（67.24%）网民认为“饭圈”文化泛滥对青少年会带来负面影响。与全省数据相比，表示很好影响比例要低1.74个百分点，表示较坏影响比例要高4.41个百分点。与全国数据相比，表示很好影响比例要低2.6个百分点，表示较坏影响比例要高7.07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157</w:t>
      </w:r>
      <w:r>
        <w:rPr>
          <w:rFonts w:hint="eastAsia" w:ascii="宋体" w:hAnsi="宋体" w:eastAsia="宋体"/>
          <w:highlight w:val="none"/>
        </w:rPr>
        <w:fldChar w:fldCharType="end"/>
      </w:r>
      <w:bookmarkStart w:id="228" w:name="_Toc10754"/>
      <w:r>
        <w:rPr>
          <w:rFonts w:ascii="宋体" w:hAnsi="宋体" w:eastAsia="宋体"/>
          <w:color w:val="000000"/>
          <w:highlight w:val="none"/>
        </w:rPr>
        <w:t>：“饭圈”文化泛滥的影响性</w:t>
      </w:r>
      <w:bookmarkEnd w:id="22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第9.4题：您觉得网络上“饭圈”文化的泛滥对青少年的世界观、价值观有影响吗？）</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18</w:t>
      </w:r>
      <w:r>
        <w:rPr>
          <w:rFonts w:ascii="宋体" w:hAnsi="宋体" w:eastAsia="宋体"/>
          <w:color w:val="000000"/>
          <w:highlight w:val="none"/>
        </w:rPr>
        <w:t>）</w:t>
      </w:r>
      <w:r>
        <w:rPr>
          <w:rFonts w:hint="eastAsia" w:ascii="宋体" w:hAnsi="宋体" w:eastAsia="宋体"/>
          <w:color w:val="000000"/>
          <w:highlight w:val="none"/>
        </w:rPr>
        <w:t>整治“饭圈”行动的成效</w:t>
      </w:r>
    </w:p>
    <w:p>
      <w:pPr>
        <w:rPr>
          <w:rFonts w:ascii="Calibri" w:hAnsi="Calibri" w:eastAsia="Calibri"/>
          <w:color w:val="000000"/>
          <w:highlight w:val="none"/>
        </w:rPr>
      </w:pPr>
      <w:r>
        <w:rPr>
          <w:rFonts w:hint="eastAsia" w:ascii="Calibri" w:hAnsi="Calibri" w:eastAsia="Calibri"/>
          <w:color w:val="000000"/>
          <w:highlight w:val="none"/>
        </w:rPr>
        <w:t>参与调查的公众网民对国家相关部门对“饭圈”文化和相关网络综艺的整治行动成效看法：有</w:t>
      </w:r>
      <w:r>
        <w:rPr>
          <w:rFonts w:ascii="Calibri" w:hAnsi="Calibri" w:eastAsia="Calibri" w:cs="Calibri"/>
          <w:color w:val="000000"/>
        </w:rPr>
        <w:t>8.35%的网民认为卓有成效；有34.66%的网民认为略有成效；有25.63%的网民认为收效甚微；有19.96%的网民认为没有明显感觉有相关动作；有11.4%的网民认为虽然短暂有效，但很快以其他形式出现，死灰复燃。与全省数据相比，表示卓有成效比例要低3.28个百分点，表示收效甚微比例要高2.29个百分点。与全国数据相比，表示卓有成效比例要低4.73个百分点，表示略有成效比例要高1.14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158</w:t>
      </w:r>
      <w:r>
        <w:rPr>
          <w:rFonts w:hint="eastAsia" w:ascii="宋体" w:hAnsi="宋体" w:eastAsia="宋体"/>
          <w:highlight w:val="none"/>
        </w:rPr>
        <w:fldChar w:fldCharType="end"/>
      </w:r>
      <w:bookmarkStart w:id="229" w:name="_Toc13643"/>
      <w:r>
        <w:rPr>
          <w:rFonts w:ascii="宋体" w:hAnsi="宋体" w:eastAsia="宋体"/>
          <w:color w:val="000000"/>
          <w:highlight w:val="none"/>
        </w:rPr>
        <w:t>：</w:t>
      </w:r>
      <w:r>
        <w:rPr>
          <w:rFonts w:hint="eastAsia" w:ascii="宋体" w:hAnsi="宋体" w:eastAsia="宋体"/>
          <w:color w:val="000000"/>
          <w:highlight w:val="none"/>
        </w:rPr>
        <w:t>整治“饭圈”行动的成效</w:t>
      </w:r>
      <w:bookmarkEnd w:id="22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第9.5题：您认为国家相关部门在整治“饭圈”文化以及相关网络综艺的行动有成效吗？）</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19</w:t>
      </w:r>
      <w:r>
        <w:rPr>
          <w:rFonts w:ascii="宋体" w:hAnsi="宋体" w:eastAsia="宋体"/>
          <w:color w:val="000000"/>
          <w:highlight w:val="none"/>
        </w:rPr>
        <w:t>）对</w:t>
      </w:r>
      <w:r>
        <w:rPr>
          <w:rFonts w:hint="eastAsia" w:ascii="宋体" w:hAnsi="宋体" w:eastAsia="宋体"/>
          <w:color w:val="000000"/>
          <w:highlight w:val="none"/>
        </w:rPr>
        <w:t>整治</w:t>
      </w:r>
      <w:r>
        <w:rPr>
          <w:rFonts w:ascii="宋体" w:hAnsi="宋体" w:eastAsia="宋体"/>
          <w:color w:val="000000"/>
          <w:highlight w:val="none"/>
        </w:rPr>
        <w:t>“饭圈”措施的</w:t>
      </w:r>
      <w:r>
        <w:rPr>
          <w:rFonts w:hint="eastAsia" w:ascii="宋体" w:hAnsi="宋体" w:eastAsia="宋体"/>
          <w:color w:val="000000"/>
          <w:highlight w:val="none"/>
        </w:rPr>
        <w:t>建议</w:t>
      </w:r>
    </w:p>
    <w:p>
      <w:pPr>
        <w:rPr>
          <w:rFonts w:ascii="宋体" w:hAnsi="宋体" w:eastAsia="宋体"/>
          <w:color w:val="000000"/>
          <w:highlight w:val="none"/>
        </w:rPr>
      </w:pPr>
      <w:r>
        <w:rPr>
          <w:rFonts w:hint="eastAsia" w:ascii="Calibri" w:hAnsi="Calibri" w:eastAsia="Calibri"/>
          <w:color w:val="000000"/>
          <w:highlight w:val="none"/>
        </w:rPr>
        <w:t>参与调查的公众网民对加强对“饭圈”文化整治措施的建议：有</w:t>
      </w:r>
      <w:r>
        <w:rPr>
          <w:rFonts w:ascii="Calibri" w:hAnsi="Calibri" w:eastAsia="Calibri" w:cs="Calibri"/>
          <w:color w:val="000000"/>
        </w:rPr>
        <w:t>71.91%的网民认为需要加强社交媒体平台舆情控制，排第一位；有70.02%的网民认为需要加强娱乐公司和明星自律要求，排第二位；有62.11%的网民认为需要加强追星类 APP的监管，排第三位；有62.05%的网民认为需要加强粉丝组织行为规管，排第四位。与全省数据相比，表示其他比例要低1.65个百分点，表示社交媒体平台舆情控制比例要高2.82个百分点。与全国数据相比，表示其他比例要低2.38个百分点，表示社交媒体平台舆情控制比例要高6.15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159</w:t>
      </w:r>
      <w:r>
        <w:rPr>
          <w:rFonts w:hint="eastAsia" w:ascii="宋体" w:hAnsi="宋体" w:eastAsia="宋体"/>
          <w:highlight w:val="none"/>
        </w:rPr>
        <w:fldChar w:fldCharType="end"/>
      </w:r>
      <w:bookmarkStart w:id="230" w:name="_Toc11044"/>
      <w:r>
        <w:rPr>
          <w:rFonts w:ascii="宋体" w:hAnsi="宋体" w:eastAsia="宋体"/>
          <w:color w:val="000000"/>
          <w:highlight w:val="none"/>
        </w:rPr>
        <w:t>：对</w:t>
      </w:r>
      <w:r>
        <w:rPr>
          <w:rFonts w:hint="eastAsia" w:ascii="宋体" w:hAnsi="宋体" w:eastAsia="宋体"/>
          <w:color w:val="000000"/>
          <w:highlight w:val="none"/>
        </w:rPr>
        <w:t>整治</w:t>
      </w:r>
      <w:r>
        <w:rPr>
          <w:rFonts w:ascii="宋体" w:hAnsi="宋体" w:eastAsia="宋体"/>
          <w:color w:val="000000"/>
          <w:highlight w:val="none"/>
        </w:rPr>
        <w:t>“饭圈”措施的</w:t>
      </w:r>
      <w:r>
        <w:rPr>
          <w:rFonts w:hint="eastAsia" w:ascii="宋体" w:hAnsi="宋体" w:eastAsia="宋体"/>
          <w:color w:val="000000"/>
          <w:highlight w:val="none"/>
        </w:rPr>
        <w:t>建议</w:t>
      </w:r>
      <w:bookmarkEnd w:id="23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第9.6题：您觉得要加强哪个方面的对“饭圈”文化的整治措施？（多选））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20</w:t>
      </w:r>
      <w:r>
        <w:rPr>
          <w:rFonts w:ascii="宋体" w:hAnsi="宋体" w:eastAsia="宋体"/>
          <w:color w:val="000000"/>
          <w:highlight w:val="none"/>
        </w:rPr>
        <w:t>）对《未成年人保护法》的了解程度</w:t>
      </w:r>
    </w:p>
    <w:p>
      <w:pPr>
        <w:rPr>
          <w:rFonts w:ascii="宋体" w:hAnsi="宋体" w:eastAsia="宋体"/>
          <w:color w:val="000000"/>
          <w:highlight w:val="none"/>
        </w:rPr>
      </w:pPr>
      <w:r>
        <w:rPr>
          <w:rFonts w:hint="eastAsia" w:ascii="Calibri" w:hAnsi="Calibri" w:eastAsia="Calibri"/>
          <w:color w:val="000000"/>
          <w:highlight w:val="none"/>
        </w:rPr>
        <w:t>参与调查的公众网民对《未成年人保护法》的了解程度：有</w:t>
      </w:r>
      <w:r>
        <w:rPr>
          <w:rFonts w:ascii="Calibri" w:hAnsi="Calibri" w:eastAsia="Calibri" w:cs="Calibri"/>
          <w:color w:val="000000"/>
        </w:rPr>
        <w:t>4.95%的网民非常了解；有18.65%的网民比较了解；有45.74%的网民一般了解；有17.54%的网民较不了解；有13.12%的网民不了解。数据显示69.34%网民对《未成年人保护法》了解。一般。与全省数据相比，表示非常了解比例要低2.16个百分点，表示一般比例要高1.64个百分点。与全国数据相比，表示非常了解比例要低3.27个百分点，表示一般比例要高3.35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160</w:t>
      </w:r>
      <w:r>
        <w:rPr>
          <w:rFonts w:hint="eastAsia" w:ascii="宋体" w:hAnsi="宋体" w:eastAsia="宋体"/>
          <w:highlight w:val="none"/>
        </w:rPr>
        <w:fldChar w:fldCharType="end"/>
      </w:r>
      <w:bookmarkStart w:id="231" w:name="_Toc19183"/>
      <w:r>
        <w:rPr>
          <w:rFonts w:ascii="宋体" w:hAnsi="宋体" w:eastAsia="宋体"/>
          <w:color w:val="000000"/>
          <w:highlight w:val="none"/>
        </w:rPr>
        <w:t>：对《未成年人保护法》的了解程度</w:t>
      </w:r>
      <w:bookmarkEnd w:id="23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第10题：您对新修订的《未成年人保护法》了解多少？）</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21</w:t>
      </w:r>
      <w:r>
        <w:rPr>
          <w:rFonts w:ascii="宋体" w:hAnsi="宋体" w:eastAsia="宋体"/>
          <w:color w:val="000000"/>
          <w:highlight w:val="none"/>
        </w:rPr>
        <w:t>）对引导未成年人健康上网起主要作用的角色</w:t>
      </w:r>
    </w:p>
    <w:p>
      <w:pPr>
        <w:rPr>
          <w:rFonts w:ascii="宋体" w:hAnsi="宋体" w:eastAsia="宋体"/>
          <w:color w:val="000000"/>
          <w:highlight w:val="none"/>
        </w:rPr>
      </w:pPr>
      <w:r>
        <w:rPr>
          <w:rFonts w:hint="eastAsia" w:ascii="Calibri" w:hAnsi="Calibri" w:eastAsia="Calibri"/>
          <w:color w:val="000000"/>
          <w:highlight w:val="none"/>
        </w:rPr>
        <w:t>参与调查的公众网民对引导未成年人健康上网起主要作用的角色排序：排第一位是</w:t>
      </w:r>
      <w:r>
        <w:rPr>
          <w:rFonts w:ascii="Calibri" w:hAnsi="Calibri" w:eastAsia="Calibri" w:cs="Calibri"/>
          <w:color w:val="000000"/>
        </w:rPr>
        <w:t>家庭（选择率85.19%）、第二位是学校（选择率74.4%）、第三位是互联网平台（选择率63.26%）、第四位是未成年人自己（选择率53.67%），第五位是政府（选择率48.32%），第六、七、八位是媒体、社会、社区或朋友圈，选择率分别为44.61%、43.46%、31.65%。数据显示公众网民认为引导未成年人上网责任方面家庭是第一位，其次是学校和互联网平台，未成年人自己。与全省数据相比，表示未成年人自己比例要低1.46个百分点，表示家庭比例要高2.58个百分点。相较于全国数据，本题的排名完全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161</w:t>
      </w:r>
      <w:r>
        <w:rPr>
          <w:rFonts w:hint="eastAsia" w:ascii="宋体" w:hAnsi="宋体" w:eastAsia="宋体"/>
          <w:highlight w:val="none"/>
        </w:rPr>
        <w:fldChar w:fldCharType="end"/>
      </w:r>
      <w:bookmarkStart w:id="232" w:name="_Toc25254"/>
      <w:r>
        <w:rPr>
          <w:rFonts w:ascii="宋体" w:hAnsi="宋体" w:eastAsia="宋体"/>
          <w:color w:val="000000"/>
          <w:highlight w:val="none"/>
        </w:rPr>
        <w:t>：对引导未成年人健康上网起主要作用的角色</w:t>
      </w:r>
      <w:bookmarkEnd w:id="23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第11题：在引导未成年人健康上网方面，你认为以下哪方应扮演主要角色？（多选））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22</w:t>
      </w:r>
      <w:r>
        <w:rPr>
          <w:rFonts w:ascii="宋体" w:hAnsi="宋体" w:eastAsia="宋体"/>
          <w:color w:val="000000"/>
          <w:highlight w:val="none"/>
        </w:rPr>
        <w:t>）未成年人网络权益保护宣传/网络素养教育课程等工作的评价</w:t>
      </w:r>
    </w:p>
    <w:p>
      <w:pPr>
        <w:rPr>
          <w:rFonts w:ascii="宋体" w:hAnsi="宋体" w:eastAsia="宋体"/>
          <w:color w:val="000000"/>
          <w:highlight w:val="none"/>
        </w:rPr>
      </w:pPr>
      <w:r>
        <w:rPr>
          <w:rFonts w:hint="eastAsia" w:ascii="Calibri" w:hAnsi="Calibri" w:eastAsia="Calibri"/>
          <w:color w:val="000000"/>
          <w:highlight w:val="none"/>
        </w:rPr>
        <w:t>参与调查的公众网民对本地学校/社区开展的未成年人网络权益保护宣传/网络素养教育课程等相关工作的评价：认为满意以上的占</w:t>
      </w:r>
      <w:r>
        <w:rPr>
          <w:rFonts w:ascii="Calibri" w:hAnsi="Calibri" w:eastAsia="Calibri" w:cs="Calibri"/>
          <w:color w:val="000000"/>
        </w:rPr>
        <w:t>35.90%，其中7.83%公众网民认为非常满意，28.07%认为满意。48.89%认为一般。7.29%认为不满意或非常不满意，其中5.47%认为不满意，1.82%认为非常不满意。有7.92%的网民表示未听过，不清楚。与全省数据相比，表示非常满意比例要低4.39个百分点，表示一般比例要高3.64个百分点。与全国数据相比，表示非常满意比例要低5.83个百分点，表示一般比例要高5.65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162</w:t>
      </w:r>
      <w:r>
        <w:rPr>
          <w:rFonts w:hint="eastAsia" w:ascii="宋体" w:hAnsi="宋体" w:eastAsia="宋体"/>
          <w:highlight w:val="none"/>
        </w:rPr>
        <w:fldChar w:fldCharType="end"/>
      </w:r>
      <w:bookmarkStart w:id="233" w:name="_Toc12157"/>
      <w:r>
        <w:rPr>
          <w:rFonts w:ascii="宋体" w:hAnsi="宋体" w:eastAsia="宋体"/>
          <w:color w:val="000000"/>
          <w:highlight w:val="none"/>
        </w:rPr>
        <w:t>：未成年人网络权益保护宣传/网络素养教育课程等工作的评价</w:t>
      </w:r>
      <w:bookmarkEnd w:id="23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第12题：您对本地学校/社区开展的未成年人网络权益保护宣传/网络素养教育课程的相关工作评价如何？）</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23</w:t>
      </w:r>
      <w:r>
        <w:rPr>
          <w:rFonts w:ascii="宋体" w:hAnsi="宋体" w:eastAsia="宋体"/>
          <w:color w:val="000000"/>
          <w:highlight w:val="none"/>
        </w:rPr>
        <w:t>）网络素养教育课程</w:t>
      </w:r>
      <w:r>
        <w:rPr>
          <w:rFonts w:hint="eastAsia" w:ascii="宋体" w:hAnsi="宋体" w:eastAsia="宋体"/>
          <w:color w:val="000000"/>
          <w:highlight w:val="none"/>
        </w:rPr>
        <w:t>的建议</w:t>
      </w:r>
    </w:p>
    <w:p>
      <w:pPr>
        <w:rPr>
          <w:rFonts w:ascii="宋体" w:hAnsi="宋体" w:eastAsia="宋体"/>
          <w:color w:val="000000"/>
          <w:highlight w:val="none"/>
        </w:rPr>
      </w:pPr>
      <w:r>
        <w:rPr>
          <w:rFonts w:hint="eastAsia" w:ascii="Calibri" w:hAnsi="Calibri" w:eastAsia="Calibri"/>
          <w:color w:val="000000"/>
          <w:highlight w:val="none"/>
        </w:rPr>
        <w:t>参与调查的公众网民对网络素养教育课程需要加强的部分：排第一位是</w:t>
      </w:r>
      <w:r>
        <w:rPr>
          <w:rFonts w:ascii="Calibri" w:hAnsi="Calibri" w:eastAsia="Calibri" w:cs="Calibri"/>
          <w:color w:val="000000"/>
        </w:rPr>
        <w:t>网络信息辨别能力培养（选择率71.59%）、第二位是网络使用规范、道德修养培养（选择率66.73%）、第三位是网络安全有关法律知识（选择率63.01%）、第四位是网络安全典型案例宣传教育（选择率59.57%），第五位是互联网基本知识（选择率55.19%），第六位是网络使用技能（选择率46.18%）。与全省数据相比，表示互联网基本知识比例要低1.88个百分点，表示网络信息辨别能力培养比例要高3.85个百分点。与全国数据相比，表示不了解情况，没有意见比例要低2.1个百分点，表示网络使用技能比例要高1.83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163</w:t>
      </w:r>
      <w:r>
        <w:rPr>
          <w:rFonts w:hint="eastAsia" w:ascii="宋体" w:hAnsi="宋体" w:eastAsia="宋体"/>
          <w:highlight w:val="none"/>
        </w:rPr>
        <w:fldChar w:fldCharType="end"/>
      </w:r>
      <w:bookmarkStart w:id="234" w:name="_Toc4226"/>
      <w:r>
        <w:rPr>
          <w:rFonts w:ascii="宋体" w:hAnsi="宋体" w:eastAsia="宋体"/>
          <w:color w:val="000000"/>
          <w:highlight w:val="none"/>
        </w:rPr>
        <w:t>：网络素养教育课程</w:t>
      </w:r>
      <w:r>
        <w:rPr>
          <w:rFonts w:hint="eastAsia" w:ascii="宋体" w:hAnsi="宋体" w:eastAsia="宋体"/>
          <w:color w:val="000000"/>
          <w:highlight w:val="none"/>
        </w:rPr>
        <w:t>的建议</w:t>
      </w:r>
      <w:bookmarkEnd w:id="234"/>
    </w:p>
    <w:p>
      <w:pPr>
        <w:ind w:firstLine="0" w:firstLineChars="0"/>
        <w:jc w:val="left"/>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第13题：您认为学校和社区开设的网络素养教育课程应加强哪些方面的教育？（多选））</w:t>
      </w:r>
    </w:p>
    <w:p>
      <w:pPr>
        <w:ind w:firstLine="0" w:firstLineChars="0"/>
        <w:jc w:val="left"/>
        <w:rPr>
          <w:rFonts w:asciiTheme="minorEastAsia" w:hAnsiTheme="minorEastAsia" w:cstheme="minorEastAsia"/>
          <w:highlight w:val="none"/>
        </w:rPr>
      </w:pPr>
    </w:p>
    <w:p>
      <w:pPr>
        <w:rPr>
          <w:rFonts w:ascii="Calibri" w:hAnsi="Calibri" w:eastAsia="Calibri"/>
          <w:color w:val="000000"/>
          <w:highlight w:val="none"/>
        </w:rPr>
      </w:pPr>
      <w:r>
        <w:rPr>
          <w:rFonts w:hint="eastAsia" w:ascii="Calibri" w:hAnsi="Calibri" w:eastAsia="Calibri"/>
          <w:color w:val="000000"/>
          <w:highlight w:val="none"/>
        </w:rPr>
        <w:t>（24）网络应用适老化改造效果满意度评价</w:t>
      </w:r>
    </w:p>
    <w:p>
      <w:pPr>
        <w:rPr>
          <w:rFonts w:ascii="Calibri" w:hAnsi="Calibri" w:eastAsia="Calibri"/>
          <w:color w:val="000000"/>
          <w:highlight w:val="none"/>
        </w:rPr>
      </w:pPr>
      <w:r>
        <w:rPr>
          <w:rFonts w:hint="eastAsia" w:ascii="Calibri" w:hAnsi="Calibri" w:eastAsia="Calibri"/>
          <w:color w:val="000000"/>
          <w:highlight w:val="none"/>
        </w:rPr>
        <w:t>参与调查的公众网民对网络应用适老化改造效果满意评价为：</w:t>
      </w:r>
      <w:r>
        <w:rPr>
          <w:rFonts w:ascii="Calibri" w:hAnsi="Calibri" w:eastAsia="Calibri" w:cs="Calibri"/>
          <w:color w:val="000000"/>
        </w:rPr>
        <w:t>7.91%公众网民表示非常满意，28.13%网民表示较满意。53.29%网民表示一般。7.38%网民表示较不满意；3.29%网民表示非常不满意。</w:t>
      </w:r>
    </w:p>
    <w:p>
      <w:pPr>
        <w:rPr>
          <w:rFonts w:ascii="宋体" w:hAnsi="宋体" w:eastAsia="宋体"/>
          <w:color w:val="000000"/>
          <w:highlight w:val="none"/>
        </w:rPr>
      </w:pPr>
      <w:r>
        <w:rPr>
          <w:rFonts w:hint="eastAsia" w:ascii="Calibri" w:hAnsi="Calibri" w:eastAsia="Calibri"/>
          <w:color w:val="000000"/>
          <w:highlight w:val="none"/>
        </w:rPr>
        <w:t>数据显示表示较满意或非常满意的网民占</w:t>
      </w:r>
      <w:r>
        <w:rPr>
          <w:rFonts w:ascii="Calibri" w:hAnsi="Calibri" w:eastAsia="Calibri" w:cs="Calibri"/>
          <w:color w:val="000000"/>
        </w:rPr>
        <w:t>36.04%；表示较不满意或非常不满的只占10.67%。与全省数据相比，表示非常满意比例要低3.46个百分点，表示一般比例要高2.64个百分点。与全国数据相比，表示非常满意比例要低4.9个百分点，表示一般比例要高4.47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164</w:t>
      </w:r>
      <w:r>
        <w:rPr>
          <w:rFonts w:hint="eastAsia" w:ascii="宋体" w:hAnsi="宋体" w:eastAsia="宋体"/>
          <w:highlight w:val="none"/>
        </w:rPr>
        <w:fldChar w:fldCharType="end"/>
      </w:r>
      <w:bookmarkStart w:id="235" w:name="_Toc24913"/>
      <w:r>
        <w:rPr>
          <w:rFonts w:ascii="宋体" w:hAnsi="宋体" w:eastAsia="宋体"/>
          <w:color w:val="000000"/>
          <w:highlight w:val="none"/>
        </w:rPr>
        <w:t>：</w:t>
      </w:r>
      <w:r>
        <w:rPr>
          <w:rFonts w:hint="eastAsia" w:ascii="宋体" w:hAnsi="宋体" w:eastAsia="宋体"/>
          <w:color w:val="000000"/>
          <w:highlight w:val="none"/>
        </w:rPr>
        <w:t>网络应用适老化改造效果满意度评价</w:t>
      </w:r>
      <w:bookmarkEnd w:id="235"/>
    </w:p>
    <w:p>
      <w:pPr>
        <w:ind w:firstLine="0" w:firstLineChars="0"/>
        <w:jc w:val="left"/>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w:t>
      </w:r>
      <w:r>
        <w:rPr>
          <w:rFonts w:hint="eastAsia" w:ascii="宋体" w:hAnsi="宋体" w:eastAsia="宋体"/>
          <w:color w:val="000000"/>
          <w:highlight w:val="none"/>
        </w:rPr>
        <w:t>4</w:t>
      </w:r>
      <w:r>
        <w:rPr>
          <w:rFonts w:ascii="宋体" w:hAnsi="宋体" w:eastAsia="宋体"/>
          <w:color w:val="000000"/>
          <w:highlight w:val="none"/>
        </w:rPr>
        <w:t>题：</w:t>
      </w:r>
      <w:r>
        <w:rPr>
          <w:rFonts w:hint="eastAsia" w:ascii="宋体" w:hAnsi="宋体" w:eastAsia="宋体"/>
          <w:color w:val="000000"/>
          <w:highlight w:val="none"/>
        </w:rPr>
        <w:t>您对目前网络应用适老化改造效果的满意度评价是?</w:t>
      </w:r>
      <w:r>
        <w:rPr>
          <w:rFonts w:ascii="宋体" w:hAnsi="宋体" w:eastAsia="宋体"/>
          <w:color w:val="000000"/>
          <w:highlight w:val="none"/>
        </w:rPr>
        <w:t>）</w:t>
      </w:r>
    </w:p>
    <w:p>
      <w:pPr>
        <w:ind w:firstLine="0" w:firstLineChars="0"/>
        <w:jc w:val="left"/>
        <w:rPr>
          <w:rFonts w:asciiTheme="minorEastAsia" w:hAnsiTheme="minorEastAsia" w:cstheme="minorEastAsia"/>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25</w:t>
      </w:r>
      <w:r>
        <w:rPr>
          <w:rFonts w:ascii="宋体" w:hAnsi="宋体" w:eastAsia="宋体"/>
          <w:color w:val="000000"/>
          <w:highlight w:val="none"/>
        </w:rPr>
        <w:t>）</w:t>
      </w:r>
      <w:r>
        <w:rPr>
          <w:rFonts w:hint="eastAsia" w:ascii="宋体" w:hAnsi="宋体" w:eastAsia="宋体"/>
          <w:color w:val="000000"/>
          <w:highlight w:val="none"/>
        </w:rPr>
        <w:t>网络应用适老化改造的现状</w:t>
      </w:r>
    </w:p>
    <w:p>
      <w:pPr>
        <w:rPr>
          <w:rFonts w:ascii="宋体" w:hAnsi="宋体" w:eastAsia="宋体"/>
          <w:color w:val="000000"/>
          <w:highlight w:val="none"/>
        </w:rPr>
      </w:pPr>
      <w:r>
        <w:rPr>
          <w:rFonts w:hint="eastAsia" w:ascii="Calibri" w:hAnsi="Calibri" w:eastAsia="Calibri"/>
          <w:color w:val="000000"/>
          <w:highlight w:val="none"/>
        </w:rPr>
        <w:t>参与调查的公众网民对网络应用适老化改造现状认为：老人知道网络应用的存在的平均值为</w:t>
      </w:r>
      <w:r>
        <w:rPr>
          <w:rFonts w:ascii="Calibri" w:hAnsi="Calibri" w:eastAsia="Calibri" w:cs="Calibri"/>
          <w:color w:val="000000"/>
        </w:rPr>
        <w:t>6.91分</w:t>
      </w:r>
      <w:r>
        <w:rPr>
          <w:rFonts w:hint="eastAsia" w:ascii="Calibri" w:hAnsi="Calibri" w:eastAsia="宋体" w:cs="Calibri"/>
          <w:color w:val="000000"/>
          <w:highlight w:val="none"/>
        </w:rPr>
        <w:t>，老人容易操作和使用的平均值为</w:t>
      </w:r>
      <w:r>
        <w:rPr>
          <w:rFonts w:hint="eastAsia" w:ascii="Calibri" w:hAnsi="Calibri" w:eastAsia="Calibri"/>
          <w:color w:val="000000"/>
          <w:highlight w:val="none"/>
        </w:rPr>
        <w:t>5.77</w:t>
      </w:r>
      <w:r>
        <w:rPr>
          <w:rFonts w:ascii="Calibri" w:hAnsi="Calibri" w:eastAsia="Calibri" w:cs="Calibri"/>
          <w:color w:val="000000"/>
        </w:rPr>
        <w:t>分，老人容易理解有关要求的平均值为5.64分</w:t>
      </w:r>
      <w:r>
        <w:rPr>
          <w:rFonts w:hint="eastAsia" w:ascii="Calibri" w:hAnsi="Calibri" w:eastAsia="宋体" w:cs="Calibri"/>
          <w:color w:val="000000"/>
          <w:highlight w:val="none"/>
        </w:rPr>
        <w:t>，数据和操作上具有兼容性的平均值为</w:t>
      </w:r>
      <w:r>
        <w:rPr>
          <w:rFonts w:hint="eastAsia" w:ascii="Calibri" w:hAnsi="Calibri" w:eastAsia="Calibri"/>
          <w:color w:val="000000"/>
          <w:highlight w:val="none"/>
        </w:rPr>
        <w:t>5.76</w:t>
      </w:r>
      <w:r>
        <w:rPr>
          <w:rFonts w:ascii="Calibri" w:hAnsi="Calibri" w:eastAsia="Calibri" w:cs="Calibri"/>
          <w:color w:val="000000"/>
        </w:rPr>
        <w:t>分。相较于全省数据，除了个别数据顺序互换外，排名基本一致。与全国数据排序一致。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165</w:t>
      </w:r>
      <w:r>
        <w:rPr>
          <w:rFonts w:hint="eastAsia" w:ascii="宋体" w:hAnsi="宋体" w:eastAsia="宋体"/>
          <w:highlight w:val="none"/>
        </w:rPr>
        <w:fldChar w:fldCharType="end"/>
      </w:r>
      <w:bookmarkStart w:id="236" w:name="_Toc8095"/>
      <w:r>
        <w:rPr>
          <w:rFonts w:ascii="宋体" w:hAnsi="宋体" w:eastAsia="宋体"/>
          <w:color w:val="000000"/>
          <w:highlight w:val="none"/>
        </w:rPr>
        <w:t>：</w:t>
      </w:r>
      <w:r>
        <w:rPr>
          <w:rFonts w:hint="eastAsia" w:ascii="宋体" w:hAnsi="宋体" w:eastAsia="宋体"/>
          <w:color w:val="000000"/>
          <w:highlight w:val="none"/>
        </w:rPr>
        <w:t>网络应用适老化改造的现状</w:t>
      </w:r>
      <w:bookmarkEnd w:id="236"/>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w:t>
      </w:r>
      <w:r>
        <w:rPr>
          <w:rFonts w:hint="eastAsia" w:ascii="宋体" w:hAnsi="宋体" w:eastAsia="宋体"/>
          <w:color w:val="000000"/>
          <w:highlight w:val="none"/>
        </w:rPr>
        <w:t>5</w:t>
      </w:r>
      <w:r>
        <w:rPr>
          <w:rFonts w:ascii="宋体" w:hAnsi="宋体" w:eastAsia="宋体"/>
          <w:color w:val="000000"/>
          <w:highlight w:val="none"/>
        </w:rPr>
        <w:t>题：</w:t>
      </w:r>
      <w:r>
        <w:rPr>
          <w:rFonts w:hint="eastAsia" w:ascii="宋体" w:hAnsi="宋体" w:eastAsia="宋体"/>
          <w:color w:val="000000"/>
          <w:highlight w:val="none"/>
        </w:rPr>
        <w:t>您多大程度上同意以下大部分应用适老化改造现状的评价：（最高分1</w:t>
      </w:r>
      <w:r>
        <w:rPr>
          <w:rFonts w:ascii="宋体" w:hAnsi="宋体" w:eastAsia="宋体"/>
          <w:color w:val="000000"/>
          <w:highlight w:val="none"/>
        </w:rPr>
        <w:t>0</w:t>
      </w:r>
      <w:r>
        <w:rPr>
          <w:rFonts w:hint="eastAsia" w:ascii="宋体" w:hAnsi="宋体" w:eastAsia="宋体"/>
          <w:color w:val="000000"/>
          <w:highlight w:val="none"/>
        </w:rPr>
        <w:t>分，最低分1分）</w:t>
      </w:r>
      <w:r>
        <w:rPr>
          <w:rFonts w:ascii="宋体" w:hAnsi="宋体" w:eastAsia="宋体"/>
          <w:color w:val="000000"/>
          <w:highlight w:val="none"/>
        </w:rPr>
        <w:t>）</w:t>
      </w:r>
    </w:p>
    <w:p>
      <w:pPr>
        <w:ind w:firstLine="0" w:firstLineChars="0"/>
        <w:jc w:val="left"/>
        <w:rPr>
          <w:rFonts w:asciiTheme="minorEastAsia" w:hAnsiTheme="minorEastAsia" w:cstheme="minorEastAsia"/>
          <w:highlight w:val="none"/>
        </w:rPr>
      </w:pPr>
    </w:p>
    <w:p>
      <w:pPr>
        <w:numPr>
          <w:ilvl w:val="0"/>
          <w:numId w:val="5"/>
        </w:numPr>
        <w:rPr>
          <w:rFonts w:ascii="宋体" w:hAnsi="宋体" w:eastAsia="宋体"/>
          <w:color w:val="000000"/>
          <w:highlight w:val="none"/>
        </w:rPr>
      </w:pPr>
      <w:r>
        <w:rPr>
          <w:rFonts w:hint="eastAsia" w:ascii="宋体" w:hAnsi="宋体" w:eastAsia="宋体"/>
          <w:color w:val="000000"/>
          <w:highlight w:val="none"/>
        </w:rPr>
        <w:t>老年人跨越数字鸿沟障碍的服务或措施</w:t>
      </w:r>
    </w:p>
    <w:p>
      <w:pPr>
        <w:rPr>
          <w:rFonts w:ascii="宋体" w:hAnsi="宋体" w:eastAsia="宋体"/>
          <w:color w:val="000000"/>
          <w:highlight w:val="none"/>
        </w:rPr>
      </w:pPr>
      <w:r>
        <w:rPr>
          <w:rFonts w:hint="eastAsia" w:ascii="Calibri" w:hAnsi="Calibri" w:eastAsia="Calibri"/>
          <w:color w:val="000000"/>
          <w:highlight w:val="none"/>
        </w:rPr>
        <w:t>参与调查的公众网民对老年人最需要的服务或措施来跨越数字鸿沟障碍：排第一位是</w:t>
      </w:r>
      <w:r>
        <w:rPr>
          <w:rFonts w:ascii="Calibri" w:hAnsi="Calibri" w:eastAsia="Calibri" w:cs="Calibri"/>
          <w:color w:val="000000"/>
        </w:rPr>
        <w:t>开发面向老人的专用工具和应用版本（选择率28.02%）、第二位是保留面向老年人的服务方式和渠道较满意（选择率23.33%）、第三位是进一步推动适老化改造（选择率20.67%）、第四位是开展面向老人网络技能教育的社区志愿者服务（选择率20.14%），第五位是立法消除数字歧视（选择率5.71%）。与全省数据相比，表示开展面向老人网络技能教育的社区志愿者服务比例要低1.83个百分点，表示保留面向老年人的服务方式和渠道较满意比例要高1.23个百分点。与全国数据相比，表示立法消除数字歧视比例要低1.08个百分点，表示保留面向老年人的服务方式和渠道较满意比例要高2.03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9525"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5"/>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166</w:t>
      </w:r>
      <w:r>
        <w:rPr>
          <w:rFonts w:hint="eastAsia" w:ascii="宋体" w:hAnsi="宋体" w:eastAsia="宋体"/>
          <w:highlight w:val="none"/>
        </w:rPr>
        <w:fldChar w:fldCharType="end"/>
      </w:r>
      <w:bookmarkStart w:id="237" w:name="_Toc17977"/>
      <w:r>
        <w:rPr>
          <w:rFonts w:ascii="宋体" w:hAnsi="宋体" w:eastAsia="宋体"/>
          <w:color w:val="000000"/>
          <w:highlight w:val="none"/>
        </w:rPr>
        <w:t>：</w:t>
      </w:r>
      <w:r>
        <w:rPr>
          <w:rFonts w:hint="eastAsia" w:ascii="宋体" w:hAnsi="宋体" w:eastAsia="宋体"/>
          <w:color w:val="000000"/>
          <w:highlight w:val="none"/>
        </w:rPr>
        <w:t>老年人跨越数字鸿沟障碍的服务或措施</w:t>
      </w:r>
      <w:bookmarkEnd w:id="237"/>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w:t>
      </w:r>
      <w:r>
        <w:rPr>
          <w:rFonts w:hint="eastAsia" w:ascii="宋体" w:hAnsi="宋体" w:eastAsia="宋体"/>
          <w:color w:val="000000"/>
          <w:highlight w:val="none"/>
        </w:rPr>
        <w:t>16</w:t>
      </w:r>
      <w:r>
        <w:rPr>
          <w:rFonts w:ascii="宋体" w:hAnsi="宋体" w:eastAsia="宋体"/>
          <w:color w:val="000000"/>
          <w:highlight w:val="none"/>
        </w:rPr>
        <w:t>题：</w:t>
      </w:r>
      <w:r>
        <w:rPr>
          <w:rFonts w:hint="eastAsia" w:ascii="宋体" w:hAnsi="宋体" w:eastAsia="宋体"/>
          <w:color w:val="000000"/>
          <w:highlight w:val="none"/>
        </w:rPr>
        <w:t>您认为老年人最需要什么服务或措施来跨越数字鸿沟障碍？</w:t>
      </w:r>
      <w:r>
        <w:rPr>
          <w:rFonts w:ascii="宋体" w:hAnsi="宋体" w:eastAsia="宋体"/>
          <w:color w:val="000000"/>
          <w:highlight w:val="none"/>
        </w:rPr>
        <w:t>）</w:t>
      </w:r>
    </w:p>
    <w:p>
      <w:pPr>
        <w:jc w:val="left"/>
        <w:rPr>
          <w:rFonts w:asciiTheme="minorEastAsia" w:hAnsiTheme="minorEastAsia" w:cstheme="minorEastAsia"/>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27</w:t>
      </w:r>
      <w:r>
        <w:rPr>
          <w:rFonts w:ascii="宋体" w:hAnsi="宋体" w:eastAsia="宋体"/>
          <w:color w:val="000000"/>
          <w:highlight w:val="none"/>
        </w:rPr>
        <w:t>）</w:t>
      </w:r>
      <w:r>
        <w:rPr>
          <w:rFonts w:hint="eastAsia" w:ascii="宋体" w:hAnsi="宋体" w:eastAsia="宋体"/>
          <w:color w:val="000000"/>
          <w:highlight w:val="none"/>
        </w:rPr>
        <w:t>残障人士使用网络应用的支持效果满意度评价</w:t>
      </w:r>
    </w:p>
    <w:p>
      <w:pPr>
        <w:rPr>
          <w:rFonts w:ascii="Calibri" w:hAnsi="Calibri" w:eastAsia="Calibri"/>
          <w:color w:val="000000"/>
          <w:highlight w:val="none"/>
        </w:rPr>
      </w:pPr>
      <w:r>
        <w:rPr>
          <w:rFonts w:hint="eastAsia" w:ascii="Calibri" w:hAnsi="Calibri" w:eastAsia="Calibri"/>
          <w:color w:val="000000"/>
          <w:highlight w:val="none"/>
        </w:rPr>
        <w:t>参与调查的公众网民对残障人士使用网络应用功能支持效果的满意度评价是满意评价为：</w:t>
      </w:r>
      <w:r>
        <w:rPr>
          <w:rFonts w:ascii="Calibri" w:hAnsi="Calibri" w:eastAsia="Calibri" w:cs="Calibri"/>
          <w:color w:val="000000"/>
        </w:rPr>
        <w:t>7.51%公众网民表示非常满意；29.38%网民表示较满意。55.33%网民表示一般。4.67%网民表示较不满意；3.11%网民表示非常不满意。</w:t>
      </w:r>
    </w:p>
    <w:p>
      <w:pPr>
        <w:rPr>
          <w:rFonts w:ascii="宋体" w:hAnsi="宋体" w:eastAsia="宋体"/>
          <w:color w:val="000000"/>
          <w:highlight w:val="none"/>
        </w:rPr>
      </w:pPr>
      <w:r>
        <w:rPr>
          <w:rFonts w:hint="eastAsia" w:ascii="Calibri" w:hAnsi="Calibri" w:eastAsia="Calibri"/>
          <w:color w:val="000000"/>
          <w:highlight w:val="none"/>
        </w:rPr>
        <w:t>数据显示表示较满意或非常满意的网民占</w:t>
      </w:r>
      <w:r>
        <w:rPr>
          <w:rFonts w:ascii="Calibri" w:hAnsi="Calibri" w:eastAsia="Calibri" w:cs="Calibri"/>
          <w:color w:val="000000"/>
        </w:rPr>
        <w:t>36.89%；表示较不满意或非常不满的只占7.78%。与全省数据相比，表示非常满意比例要低3.62个百分点，表示一般比例要高4.06个百分点。与全国数据相比，表示非常满意比例要低5.38个百分点，表示一般比例要高6.41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167</w:t>
      </w:r>
      <w:r>
        <w:rPr>
          <w:rFonts w:hint="eastAsia" w:ascii="宋体" w:hAnsi="宋体" w:eastAsia="宋体"/>
          <w:highlight w:val="none"/>
        </w:rPr>
        <w:fldChar w:fldCharType="end"/>
      </w:r>
      <w:bookmarkStart w:id="238" w:name="_Toc20688"/>
      <w:r>
        <w:rPr>
          <w:rFonts w:ascii="宋体" w:hAnsi="宋体" w:eastAsia="宋体"/>
          <w:color w:val="000000"/>
          <w:highlight w:val="none"/>
        </w:rPr>
        <w:t>：</w:t>
      </w:r>
      <w:r>
        <w:rPr>
          <w:rFonts w:hint="eastAsia" w:ascii="宋体" w:hAnsi="宋体" w:eastAsia="宋体"/>
          <w:color w:val="000000"/>
          <w:highlight w:val="none"/>
        </w:rPr>
        <w:t>残障人士使用网络应用的支持效果满意度评价</w:t>
      </w:r>
      <w:bookmarkEnd w:id="238"/>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w:t>
      </w:r>
      <w:r>
        <w:rPr>
          <w:rFonts w:hint="eastAsia" w:ascii="宋体" w:hAnsi="宋体" w:eastAsia="宋体"/>
          <w:color w:val="000000"/>
          <w:highlight w:val="none"/>
        </w:rPr>
        <w:t>17</w:t>
      </w:r>
      <w:r>
        <w:rPr>
          <w:rFonts w:ascii="宋体" w:hAnsi="宋体" w:eastAsia="宋体"/>
          <w:color w:val="000000"/>
          <w:highlight w:val="none"/>
        </w:rPr>
        <w:t>题</w:t>
      </w:r>
      <w:r>
        <w:rPr>
          <w:rFonts w:hint="eastAsia" w:ascii="宋体" w:hAnsi="宋体" w:eastAsia="宋体"/>
          <w:color w:val="000000"/>
          <w:highlight w:val="none"/>
        </w:rPr>
        <w:t>：您对目前网络应用有关残障人士辅助功能支持效果的满意度评价是?</w:t>
      </w:r>
      <w:r>
        <w:rPr>
          <w:rFonts w:ascii="宋体" w:hAnsi="宋体" w:eastAsia="宋体"/>
          <w:color w:val="000000"/>
          <w:highlight w:val="none"/>
        </w:rPr>
        <w:t>）</w:t>
      </w:r>
    </w:p>
    <w:p>
      <w:pPr>
        <w:rPr>
          <w:rFonts w:ascii="宋体" w:hAnsi="宋体" w:eastAsia="宋体"/>
          <w:highlight w:val="none"/>
        </w:rPr>
      </w:pPr>
      <w:r>
        <w:rPr>
          <w:rFonts w:hint="eastAsia" w:ascii="宋体" w:hAnsi="宋体" w:eastAsia="宋体"/>
          <w:highlight w:val="none"/>
        </w:rPr>
        <w:br w:type="page"/>
      </w:r>
    </w:p>
    <w:p>
      <w:pPr>
        <w:pStyle w:val="3"/>
        <w:rPr>
          <w:rFonts w:ascii="宋体" w:hAnsi="宋体" w:eastAsia="宋体"/>
          <w:highlight w:val="none"/>
        </w:rPr>
      </w:pPr>
      <w:bookmarkStart w:id="239" w:name="_Toc21772"/>
      <w:r>
        <w:rPr>
          <w:rFonts w:hint="eastAsia"/>
          <w:highlight w:val="none"/>
          <w:lang w:val="en-US" w:eastAsia="zh-CN"/>
        </w:rPr>
        <w:t>4</w:t>
      </w:r>
      <w:r>
        <w:rPr>
          <w:rFonts w:hint="eastAsia"/>
          <w:highlight w:val="none"/>
        </w:rPr>
        <w:t>.7专题7：互联网平台监</w:t>
      </w:r>
      <w:r>
        <w:rPr>
          <w:rFonts w:hint="eastAsia" w:ascii="宋体" w:hAnsi="宋体" w:eastAsia="宋体"/>
          <w:highlight w:val="none"/>
        </w:rPr>
        <w:t>管与企业自律专题</w:t>
      </w:r>
      <w:bookmarkEnd w:id="239"/>
    </w:p>
    <w:p>
      <w:pPr>
        <w:rPr>
          <w:rFonts w:ascii="宋体" w:hAnsi="宋体" w:eastAsia="宋体"/>
          <w:color w:val="333333"/>
          <w:sz w:val="22"/>
          <w:szCs w:val="22"/>
          <w:highlight w:val="none"/>
        </w:rPr>
      </w:pPr>
      <w:r>
        <w:rPr>
          <w:rFonts w:ascii="宋体" w:hAnsi="宋体" w:eastAsia="宋体"/>
          <w:color w:val="000000"/>
          <w:highlight w:val="none"/>
        </w:rPr>
        <w:t>参与本专题答题的公众网民数量为</w:t>
      </w:r>
      <w:r>
        <w:rPr>
          <w:rFonts w:ascii="宋体" w:hAnsi="宋体" w:eastAsia="宋体"/>
          <w:highlight w:val="none"/>
        </w:rPr>
        <w:t>16992</w:t>
      </w:r>
      <w:r>
        <w:rPr>
          <w:rFonts w:ascii="宋体" w:hAnsi="宋体" w:eastAsia="宋体"/>
          <w:color w:val="000000"/>
          <w:highlight w:val="none"/>
        </w:rPr>
        <w:t>人。</w:t>
      </w:r>
    </w:p>
    <w:p>
      <w:pPr>
        <w:rPr>
          <w:rFonts w:ascii="宋体" w:hAnsi="宋体" w:eastAsia="宋体"/>
          <w:color w:val="333333"/>
          <w:sz w:val="22"/>
          <w:szCs w:val="22"/>
          <w:highlight w:val="none"/>
        </w:rPr>
      </w:pPr>
      <w:r>
        <w:rPr>
          <w:rFonts w:ascii="宋体" w:hAnsi="宋体" w:eastAsia="宋体"/>
          <w:color w:val="000000"/>
          <w:highlight w:val="none"/>
        </w:rPr>
        <w:t>（1）不良信息</w:t>
      </w:r>
      <w:r>
        <w:rPr>
          <w:rFonts w:hint="eastAsia" w:ascii="宋体" w:hAnsi="宋体" w:eastAsia="宋体"/>
          <w:color w:val="000000"/>
          <w:highlight w:val="none"/>
        </w:rPr>
        <w:t>泛滥的情况</w:t>
      </w:r>
    </w:p>
    <w:p>
      <w:pPr>
        <w:rPr>
          <w:rFonts w:ascii="宋体" w:hAnsi="宋体" w:eastAsia="宋体"/>
          <w:color w:val="000000"/>
          <w:highlight w:val="none"/>
        </w:rPr>
      </w:pPr>
      <w:r>
        <w:rPr>
          <w:rFonts w:hint="eastAsia" w:ascii="Calibri" w:hAnsi="Calibri" w:eastAsia="Calibri"/>
          <w:color w:val="000000"/>
          <w:highlight w:val="none"/>
        </w:rPr>
        <w:t>近一年来不良信息在网民中渗透情况排序：排第一位是</w:t>
      </w:r>
      <w:r>
        <w:rPr>
          <w:rFonts w:ascii="Calibri" w:hAnsi="Calibri" w:eastAsia="Calibri" w:cs="Calibri"/>
          <w:color w:val="000000"/>
        </w:rPr>
        <w:t>虚假广告（超低价的培训课程和产品等）（选择率58.7%）、第二位是传播色情、暴力、赌博（选择率52.58%）、第三位是侮辱或毁谤他人或侵犯他人隐私（选择率49.73%）、第四位是散布谣言，扰乱社会秩序（选择率47.96%），第五位是低俗、恶意炒作、违反公序良俗的言论（选择率45.52%）。</w:t>
      </w:r>
      <w:r>
        <w:rPr>
          <w:rFonts w:ascii="宋体" w:hAnsi="宋体" w:eastAsia="宋体"/>
          <w:color w:val="000000"/>
          <w:highlight w:val="none"/>
        </w:rPr>
        <w:t>与全省数据相比，表示危害国家安全(政治煽动、恐怖主义)比例要低1.43个百分点，表示传播色情、暴力、赌博比例要高2.18个百分点。与全国数据相比，表示没有见到任何不良信息比例要低3.45个百分点，表示传播色情、暴力、赌博比例要高5.03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168</w:t>
      </w:r>
      <w:r>
        <w:rPr>
          <w:rFonts w:hint="eastAsia" w:ascii="宋体" w:hAnsi="宋体" w:eastAsia="宋体"/>
          <w:highlight w:val="none"/>
        </w:rPr>
        <w:fldChar w:fldCharType="end"/>
      </w:r>
      <w:bookmarkStart w:id="240" w:name="_Toc14153"/>
      <w:r>
        <w:rPr>
          <w:rFonts w:ascii="宋体" w:hAnsi="宋体" w:eastAsia="宋体"/>
          <w:color w:val="000000"/>
          <w:highlight w:val="none"/>
        </w:rPr>
        <w:t>：不良信息</w:t>
      </w:r>
      <w:r>
        <w:rPr>
          <w:rFonts w:hint="eastAsia" w:ascii="宋体" w:hAnsi="宋体" w:eastAsia="宋体"/>
          <w:color w:val="000000"/>
          <w:highlight w:val="none"/>
        </w:rPr>
        <w:t>的接触率</w:t>
      </w:r>
      <w:bookmarkEnd w:id="24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（2）网络欺凌</w:t>
      </w:r>
      <w:r>
        <w:rPr>
          <w:rFonts w:hint="eastAsia" w:ascii="宋体" w:hAnsi="宋体" w:eastAsia="宋体"/>
          <w:color w:val="000000"/>
          <w:highlight w:val="none"/>
        </w:rPr>
        <w:t>等的状况</w:t>
      </w:r>
    </w:p>
    <w:p>
      <w:pPr>
        <w:rPr>
          <w:rFonts w:ascii="宋体" w:hAnsi="宋体" w:eastAsia="宋体"/>
          <w:color w:val="333333"/>
          <w:sz w:val="22"/>
          <w:szCs w:val="22"/>
          <w:highlight w:val="none"/>
        </w:rPr>
      </w:pPr>
      <w:r>
        <w:rPr>
          <w:rFonts w:hint="eastAsia" w:ascii="Calibri" w:hAnsi="Calibri" w:eastAsia="Calibri"/>
          <w:color w:val="000000"/>
          <w:highlight w:val="none"/>
        </w:rPr>
        <w:t>网民对目前</w:t>
      </w:r>
      <w:r>
        <w:rPr>
          <w:rFonts w:ascii="宋体" w:hAnsi="宋体" w:eastAsia="宋体"/>
          <w:color w:val="000000"/>
          <w:highlight w:val="none"/>
        </w:rPr>
        <w:t>恶俗网红、喷子黑粉横行、网络欺凌</w:t>
      </w:r>
      <w:r>
        <w:rPr>
          <w:rFonts w:hint="eastAsia" w:ascii="宋体" w:hAnsi="宋体" w:eastAsia="宋体"/>
          <w:color w:val="000000"/>
          <w:highlight w:val="none"/>
        </w:rPr>
        <w:t>等</w:t>
      </w:r>
      <w:r>
        <w:rPr>
          <w:rFonts w:hint="eastAsia" w:ascii="Calibri" w:hAnsi="Calibri" w:eastAsia="Calibri"/>
          <w:color w:val="000000"/>
          <w:highlight w:val="none"/>
        </w:rPr>
        <w:t>状况的评价：</w:t>
      </w:r>
      <w:r>
        <w:rPr>
          <w:rFonts w:ascii="Calibri" w:hAnsi="Calibri" w:eastAsia="Calibri" w:cs="Calibri"/>
          <w:color w:val="000000"/>
        </w:rPr>
        <w:t>22.88%公众网民认为非常严重，35.64%的网民认为比较严重。33.15%网民认为一般。4.85%认为比较少，3.47%认为没有见过。数据显示表示比较严重或非常严重的网民占58.52%。</w:t>
      </w:r>
      <w:r>
        <w:rPr>
          <w:rFonts w:ascii="宋体" w:hAnsi="宋体" w:eastAsia="宋体"/>
          <w:color w:val="000000"/>
          <w:highlight w:val="none"/>
        </w:rPr>
        <w:t>相较于全省数据，除非常严重和比较严重比全省数据分别高出1.7个百分点、2.84个百分点外，其他数据值均少于全省数据。与全国数据相比，表示比较少比例要低2.05个百分点，表示比较严重比例要高2.71个百分点。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169</w:t>
      </w:r>
      <w:r>
        <w:rPr>
          <w:rFonts w:hint="eastAsia" w:ascii="宋体" w:hAnsi="宋体" w:eastAsia="宋体"/>
          <w:highlight w:val="none"/>
        </w:rPr>
        <w:fldChar w:fldCharType="end"/>
      </w:r>
      <w:bookmarkStart w:id="241" w:name="_Toc25706"/>
      <w:r>
        <w:rPr>
          <w:rFonts w:ascii="宋体" w:hAnsi="宋体" w:eastAsia="宋体"/>
          <w:color w:val="000000"/>
          <w:highlight w:val="none"/>
        </w:rPr>
        <w:t>：网络欺凌</w:t>
      </w:r>
      <w:r>
        <w:rPr>
          <w:rFonts w:hint="eastAsia" w:ascii="宋体" w:hAnsi="宋体" w:eastAsia="宋体"/>
          <w:color w:val="000000"/>
          <w:highlight w:val="none"/>
        </w:rPr>
        <w:t>等</w:t>
      </w:r>
      <w:r>
        <w:rPr>
          <w:rFonts w:ascii="宋体" w:hAnsi="宋体" w:eastAsia="宋体"/>
          <w:color w:val="000000"/>
          <w:highlight w:val="none"/>
        </w:rPr>
        <w:t>情况严重性的评价</w:t>
      </w:r>
      <w:bookmarkEnd w:id="24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监管与</w:t>
      </w:r>
      <w:r>
        <w:rPr>
          <w:rFonts w:ascii="宋体" w:hAnsi="宋体" w:eastAsia="宋体"/>
          <w:color w:val="000000"/>
          <w:highlight w:val="none"/>
        </w:rPr>
        <w:t>企业自律专题第2题：您认为现在社交网络、自媒体平台、</w:t>
      </w:r>
      <w:r>
        <w:rPr>
          <w:rFonts w:hint="eastAsia" w:ascii="宋体" w:hAnsi="宋体" w:eastAsia="宋体"/>
          <w:color w:val="000000"/>
          <w:highlight w:val="none"/>
        </w:rPr>
        <w:t>短</w:t>
      </w:r>
      <w:r>
        <w:rPr>
          <w:rFonts w:ascii="宋体" w:hAnsi="宋体" w:eastAsia="宋体"/>
          <w:color w:val="000000"/>
          <w:highlight w:val="none"/>
        </w:rPr>
        <w:t>视频平台存在恶俗网红、喷子黑粉横行、网络欺凌的情况是否严重？）</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（3）网络营销账号</w:t>
      </w:r>
      <w:r>
        <w:rPr>
          <w:rFonts w:hint="eastAsia" w:ascii="宋体" w:hAnsi="宋体" w:eastAsia="宋体"/>
          <w:color w:val="000000"/>
          <w:highlight w:val="none"/>
        </w:rPr>
        <w:t>的监管效果</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参与调查的公众网民对有关部门监管和引导网络营销账号效果的评价：</w:t>
      </w:r>
      <w:r>
        <w:rPr>
          <w:rFonts w:ascii="Calibri" w:hAnsi="Calibri" w:eastAsia="Calibri" w:cs="Calibri"/>
          <w:color w:val="000000"/>
        </w:rPr>
        <w:t>8.29%网民表示非常有效，32.87%的网民表示比较有效；38.95%的网民表示一般；12.15%网民认为效果不大；7.73%网民基本无效。数据显示19.88%的公众网民对有关部门对网络营销账号的监管和引导效果不认可，认为效果不大或基本无效。</w:t>
      </w:r>
      <w:r>
        <w:rPr>
          <w:rFonts w:ascii="宋体" w:hAnsi="宋体" w:eastAsia="宋体"/>
          <w:color w:val="000000"/>
          <w:highlight w:val="none"/>
        </w:rPr>
        <w:t>与全省数据相比，表示非常有效比例要低5.27个百分点，表示一般比例要高1.38个百分点。与全国数据相比，表示非常有效比例要低6.35个百分点，表示一般比例要高2.48个百分点。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170</w:t>
      </w:r>
      <w:r>
        <w:rPr>
          <w:rFonts w:hint="eastAsia" w:ascii="宋体" w:hAnsi="宋体" w:eastAsia="宋体"/>
          <w:highlight w:val="none"/>
        </w:rPr>
        <w:fldChar w:fldCharType="end"/>
      </w:r>
      <w:bookmarkStart w:id="242" w:name="_Toc2848"/>
      <w:r>
        <w:rPr>
          <w:rFonts w:ascii="宋体" w:hAnsi="宋体" w:eastAsia="宋体"/>
          <w:color w:val="000000"/>
          <w:highlight w:val="none"/>
        </w:rPr>
        <w:t>：网络营销账号</w:t>
      </w:r>
      <w:r>
        <w:rPr>
          <w:rFonts w:hint="eastAsia" w:ascii="宋体" w:hAnsi="宋体" w:eastAsia="宋体"/>
          <w:color w:val="000000"/>
          <w:highlight w:val="none"/>
        </w:rPr>
        <w:t>的监管效果</w:t>
      </w:r>
      <w:bookmarkEnd w:id="24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与企业自律专题第3题：您认为现在有关方面对网络营销业务的监管和引导是否有效？）</w:t>
      </w:r>
    </w:p>
    <w:p>
      <w:pPr>
        <w:ind w:firstLine="0"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4</w:t>
      </w:r>
      <w:r>
        <w:rPr>
          <w:rFonts w:ascii="宋体" w:hAnsi="宋体" w:eastAsia="宋体"/>
          <w:color w:val="000000"/>
          <w:highlight w:val="none"/>
        </w:rPr>
        <w:t>）</w:t>
      </w:r>
      <w:r>
        <w:rPr>
          <w:rFonts w:hint="eastAsia" w:ascii="宋体" w:hAnsi="宋体" w:eastAsia="宋体"/>
          <w:color w:val="000000"/>
          <w:highlight w:val="none"/>
        </w:rPr>
        <w:t>网络营销账号监管的不足</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参与调查的公众网民认为网络营销号监管引导效果不好的地方在于：排第一位是</w:t>
      </w:r>
      <w:r>
        <w:rPr>
          <w:rFonts w:ascii="Calibri" w:hAnsi="Calibri" w:eastAsia="Calibri" w:cs="Calibri"/>
          <w:color w:val="000000"/>
        </w:rPr>
        <w:t>监管要求不够具体，操作性不强（选择率56.6%），第二位是平台责任不落实（选择率55.66%），第三位是行业自律不足（选择率52.36%）、第四位是执行上简单化、一刀切（选择率45.75%），第五位是监管方式手段落后（选择率40.8%）。</w:t>
      </w:r>
      <w:r>
        <w:rPr>
          <w:rFonts w:ascii="宋体" w:hAnsi="宋体" w:eastAsia="宋体"/>
          <w:color w:val="000000"/>
          <w:highlight w:val="none"/>
        </w:rPr>
        <w:t>与全省数据相比，表示其他比例要低2.83个百分点，表示监管要求不够具体，操作性不强比例要高3.74个百分点。与全国数据相比，表示监管方式手段落后比例要低1.27个百分点，表示监管要求不够具体，操作性不强比例要高7.71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171</w:t>
      </w:r>
      <w:r>
        <w:rPr>
          <w:rFonts w:hint="eastAsia" w:ascii="宋体" w:hAnsi="宋体" w:eastAsia="宋体"/>
          <w:highlight w:val="none"/>
        </w:rPr>
        <w:fldChar w:fldCharType="end"/>
      </w:r>
      <w:bookmarkStart w:id="243" w:name="_Toc5801"/>
      <w:r>
        <w:rPr>
          <w:rFonts w:ascii="宋体" w:hAnsi="宋体" w:eastAsia="宋体"/>
          <w:color w:val="000000"/>
          <w:highlight w:val="none"/>
        </w:rPr>
        <w:t>：</w:t>
      </w:r>
      <w:r>
        <w:rPr>
          <w:rFonts w:hint="eastAsia" w:ascii="宋体" w:hAnsi="宋体" w:eastAsia="宋体"/>
          <w:color w:val="000000"/>
          <w:highlight w:val="none"/>
        </w:rPr>
        <w:t>网络营销账号监管的不足</w:t>
      </w:r>
      <w:bookmarkEnd w:id="24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与企业自律专题第3.1题：监管引导效果不好的地方在于</w:t>
      </w:r>
      <w:r>
        <w:rPr>
          <w:rFonts w:hint="eastAsia" w:ascii="宋体" w:hAnsi="宋体" w:eastAsia="宋体"/>
          <w:color w:val="000000"/>
          <w:highlight w:val="none"/>
        </w:rPr>
        <w:t>？</w:t>
      </w:r>
      <w:r>
        <w:rPr>
          <w:rFonts w:ascii="宋体" w:hAnsi="宋体" w:eastAsia="宋体"/>
          <w:color w:val="000000"/>
          <w:highlight w:val="none"/>
        </w:rPr>
        <w:t>（多选））</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5</w:t>
      </w:r>
      <w:r>
        <w:rPr>
          <w:rFonts w:ascii="宋体" w:hAnsi="宋体" w:eastAsia="宋体"/>
          <w:color w:val="000000"/>
          <w:highlight w:val="none"/>
        </w:rPr>
        <w:t>）自媒体平台</w:t>
      </w:r>
      <w:r>
        <w:rPr>
          <w:rFonts w:hint="eastAsia" w:ascii="宋体" w:hAnsi="宋体" w:eastAsia="宋体"/>
          <w:color w:val="000000"/>
          <w:highlight w:val="none"/>
        </w:rPr>
        <w:t>信息发布检查措施的效果</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参与调查的公众网民对自媒体平台信息发布检查措施的有效性评价：</w:t>
      </w:r>
      <w:r>
        <w:rPr>
          <w:rFonts w:ascii="Calibri" w:hAnsi="Calibri" w:eastAsia="Calibri" w:cs="Calibri"/>
          <w:color w:val="000000"/>
        </w:rPr>
        <w:t>9.05%公众网民表示非常有效；29.9%网民表示比较有效；有43.21%网民表示一般；有9.74%网民表示效果不大；8.09%网民表示基本无效。数据显示，38.95%的网民认为自媒体平台信息发布检查措施非常有效或比较有效；17.83%的网民表示效果不大或基本无效。</w:t>
      </w:r>
      <w:r>
        <w:rPr>
          <w:rFonts w:ascii="宋体" w:hAnsi="宋体" w:eastAsia="宋体"/>
          <w:color w:val="000000"/>
          <w:highlight w:val="none"/>
        </w:rPr>
        <w:t>与全省数据相比，表示非常有效比例要低4.27个百分点，表示一般比例要高2.57个百分点。与全国数据相比，表示非常有效比例要低6.4个百分点，表示一般比例要高4.98个百分点。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172</w:t>
      </w:r>
      <w:r>
        <w:rPr>
          <w:rFonts w:hint="eastAsia" w:ascii="宋体" w:hAnsi="宋体" w:eastAsia="宋体"/>
          <w:highlight w:val="none"/>
        </w:rPr>
        <w:fldChar w:fldCharType="end"/>
      </w:r>
      <w:bookmarkStart w:id="244" w:name="_Toc5485"/>
      <w:r>
        <w:rPr>
          <w:rFonts w:ascii="宋体" w:hAnsi="宋体" w:eastAsia="宋体"/>
          <w:color w:val="000000"/>
          <w:highlight w:val="none"/>
        </w:rPr>
        <w:t>：自媒体平台</w:t>
      </w:r>
      <w:r>
        <w:rPr>
          <w:rFonts w:hint="eastAsia" w:ascii="宋体" w:hAnsi="宋体" w:eastAsia="宋体"/>
          <w:color w:val="000000"/>
          <w:highlight w:val="none"/>
        </w:rPr>
        <w:t>信息发布检查措施的效果</w:t>
      </w:r>
      <w:bookmarkEnd w:id="24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6</w:t>
      </w:r>
      <w:r>
        <w:rPr>
          <w:rFonts w:ascii="宋体" w:hAnsi="宋体" w:eastAsia="宋体"/>
          <w:color w:val="000000"/>
          <w:highlight w:val="none"/>
        </w:rPr>
        <w:t>）</w:t>
      </w:r>
      <w:r>
        <w:rPr>
          <w:rFonts w:hint="eastAsia" w:ascii="宋体" w:hAnsi="宋体" w:eastAsia="宋体"/>
          <w:color w:val="000000"/>
          <w:highlight w:val="none"/>
        </w:rPr>
        <w:t>自媒体</w:t>
      </w:r>
      <w:r>
        <w:rPr>
          <w:rFonts w:ascii="宋体" w:hAnsi="宋体" w:eastAsia="宋体"/>
          <w:color w:val="000000"/>
          <w:highlight w:val="none"/>
        </w:rPr>
        <w:t>平台</w:t>
      </w:r>
      <w:r>
        <w:rPr>
          <w:rFonts w:hint="eastAsia" w:ascii="宋体" w:hAnsi="宋体" w:eastAsia="宋体"/>
          <w:color w:val="000000"/>
          <w:highlight w:val="none"/>
        </w:rPr>
        <w:t>检查措施的不足</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参与调查的公众网民对自媒体平台检查措施的不足之处认为：排第一位是</w:t>
      </w:r>
      <w:r>
        <w:rPr>
          <w:rFonts w:ascii="Calibri" w:hAnsi="Calibri" w:eastAsia="Calibri" w:cs="Calibri"/>
          <w:color w:val="000000"/>
        </w:rPr>
        <w:t>尺度不清晰（选择率51.69%），第二位是尺度不准确（选择率44.7%），第三位是执行上机械化、一刀切（选择率42.44%）、第四位是监管处罚力度不够（选择率38.83%），第五位是过于宽松（选择率37.25%）。</w:t>
      </w:r>
      <w:r>
        <w:rPr>
          <w:rFonts w:ascii="宋体" w:hAnsi="宋体" w:eastAsia="宋体"/>
          <w:color w:val="000000"/>
          <w:highlight w:val="none"/>
        </w:rPr>
        <w:t>与全省数据相比，表示检查手段不成熟比例要低1.36个百分点，表示过于严格比例要高1.54个百分点。与全国数据相比，表示其他比例要低2.97个百分点，表示过于宽松比例要高1.52个百分点。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173</w:t>
      </w:r>
      <w:r>
        <w:rPr>
          <w:rFonts w:hint="eastAsia" w:ascii="宋体" w:hAnsi="宋体" w:eastAsia="宋体"/>
          <w:highlight w:val="none"/>
        </w:rPr>
        <w:fldChar w:fldCharType="end"/>
      </w:r>
      <w:bookmarkStart w:id="245" w:name="_Toc15183"/>
      <w:r>
        <w:rPr>
          <w:rFonts w:ascii="宋体" w:hAnsi="宋体" w:eastAsia="宋体"/>
          <w:color w:val="000000"/>
          <w:highlight w:val="none"/>
        </w:rPr>
        <w:t>：</w:t>
      </w:r>
      <w:r>
        <w:rPr>
          <w:rFonts w:hint="eastAsia" w:ascii="宋体" w:hAnsi="宋体" w:eastAsia="宋体"/>
          <w:color w:val="000000"/>
          <w:highlight w:val="none"/>
        </w:rPr>
        <w:t>自媒体</w:t>
      </w:r>
      <w:r>
        <w:rPr>
          <w:rFonts w:ascii="宋体" w:hAnsi="宋体" w:eastAsia="宋体"/>
          <w:color w:val="000000"/>
          <w:highlight w:val="none"/>
        </w:rPr>
        <w:t>平台</w:t>
      </w:r>
      <w:r>
        <w:rPr>
          <w:rFonts w:hint="eastAsia" w:ascii="宋体" w:hAnsi="宋体" w:eastAsia="宋体"/>
          <w:color w:val="000000"/>
          <w:highlight w:val="none"/>
        </w:rPr>
        <w:t>检查措施的不足</w:t>
      </w:r>
      <w:bookmarkEnd w:id="24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与企业自律专题第4.1题：平台检查措施</w:t>
      </w:r>
      <w:r>
        <w:rPr>
          <w:rFonts w:hint="eastAsia" w:ascii="宋体" w:hAnsi="宋体" w:eastAsia="宋体"/>
          <w:color w:val="000000"/>
          <w:highlight w:val="none"/>
        </w:rPr>
        <w:t>效果不好</w:t>
      </w:r>
      <w:r>
        <w:rPr>
          <w:rFonts w:ascii="宋体" w:hAnsi="宋体" w:eastAsia="宋体"/>
          <w:color w:val="000000"/>
          <w:highlight w:val="none"/>
        </w:rPr>
        <w:t>的地方在于：（多选</w:t>
      </w:r>
      <w:r>
        <w:rPr>
          <w:rFonts w:hint="eastAsia" w:ascii="宋体" w:hAnsi="宋体" w:eastAsia="宋体"/>
          <w:color w:val="000000"/>
          <w:highlight w:val="none"/>
        </w:rPr>
        <w:t>，最多选5个</w:t>
      </w:r>
      <w:r>
        <w:rPr>
          <w:rFonts w:ascii="宋体" w:hAnsi="宋体" w:eastAsia="宋体"/>
          <w:color w:val="000000"/>
          <w:highlight w:val="none"/>
        </w:rPr>
        <w:t>））</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7</w:t>
      </w:r>
      <w:r>
        <w:rPr>
          <w:rFonts w:ascii="宋体" w:hAnsi="宋体" w:eastAsia="宋体"/>
          <w:color w:val="000000"/>
          <w:highlight w:val="none"/>
        </w:rPr>
        <w:t>）网络谣言的监管或辟谣措施</w:t>
      </w:r>
      <w:r>
        <w:rPr>
          <w:rFonts w:hint="eastAsia" w:ascii="宋体" w:hAnsi="宋体" w:eastAsia="宋体"/>
          <w:color w:val="000000"/>
          <w:highlight w:val="none"/>
        </w:rPr>
        <w:t>的效果</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参与调查的公众网民对网络谣言的监管或辟谣措施的效果评价：</w:t>
      </w:r>
      <w:r>
        <w:rPr>
          <w:rFonts w:ascii="Calibri" w:hAnsi="Calibri" w:eastAsia="Calibri" w:cs="Calibri"/>
          <w:color w:val="000000"/>
        </w:rPr>
        <w:t>11.43%公众网民表示非常有效；38.98%网民表示比较有效；有36.91%网民表示一般；有7.44%网民表示效果不大；5.23%网民表示基本无效。</w:t>
      </w:r>
      <w:r>
        <w:rPr>
          <w:rFonts w:ascii="宋体" w:hAnsi="宋体" w:eastAsia="宋体"/>
          <w:color w:val="000000"/>
          <w:highlight w:val="none"/>
        </w:rPr>
        <w:t>与全省数据相比，表示非常有效比例要低3.56个百分点，表示一般比例要高1.36个百分点。与全国数据相比，表示非常有效比例要低5.12个百分点，表示比较有效比例要高2.23个百分点。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174</w:t>
      </w:r>
      <w:r>
        <w:rPr>
          <w:rFonts w:hint="eastAsia" w:ascii="宋体" w:hAnsi="宋体" w:eastAsia="宋体"/>
          <w:highlight w:val="none"/>
        </w:rPr>
        <w:fldChar w:fldCharType="end"/>
      </w:r>
      <w:bookmarkStart w:id="246" w:name="_Toc16306"/>
      <w:r>
        <w:rPr>
          <w:rFonts w:ascii="宋体" w:hAnsi="宋体" w:eastAsia="宋体"/>
          <w:color w:val="000000"/>
          <w:highlight w:val="none"/>
        </w:rPr>
        <w:t>：网络谣言的监管或辟谣措施</w:t>
      </w:r>
      <w:r>
        <w:rPr>
          <w:rFonts w:hint="eastAsia" w:ascii="宋体" w:hAnsi="宋体" w:eastAsia="宋体"/>
          <w:color w:val="000000"/>
          <w:highlight w:val="none"/>
        </w:rPr>
        <w:t>的效果</w:t>
      </w:r>
      <w:bookmarkEnd w:id="246"/>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与企业自律专题第5题：您认为网络谣言的</w:t>
      </w:r>
      <w:r>
        <w:rPr>
          <w:rFonts w:hint="eastAsia" w:ascii="宋体" w:hAnsi="宋体" w:eastAsia="宋体"/>
          <w:color w:val="000000"/>
          <w:highlight w:val="none"/>
        </w:rPr>
        <w:t>监管</w:t>
      </w:r>
      <w:r>
        <w:rPr>
          <w:rFonts w:ascii="宋体" w:hAnsi="宋体" w:eastAsia="宋体"/>
          <w:color w:val="000000"/>
          <w:highlight w:val="none"/>
        </w:rPr>
        <w:t>或</w:t>
      </w:r>
      <w:r>
        <w:rPr>
          <w:rFonts w:hint="eastAsia" w:ascii="宋体" w:hAnsi="宋体" w:eastAsia="宋体"/>
          <w:color w:val="000000"/>
          <w:highlight w:val="none"/>
        </w:rPr>
        <w:t>辟谣</w:t>
      </w:r>
      <w:r>
        <w:rPr>
          <w:rFonts w:ascii="宋体" w:hAnsi="宋体" w:eastAsia="宋体"/>
          <w:color w:val="000000"/>
          <w:highlight w:val="none"/>
        </w:rPr>
        <w:t>措施是否有效？）</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8</w:t>
      </w:r>
      <w:r>
        <w:rPr>
          <w:rFonts w:ascii="宋体" w:hAnsi="宋体" w:eastAsia="宋体"/>
          <w:color w:val="000000"/>
          <w:highlight w:val="none"/>
        </w:rPr>
        <w:t>）网络谣言的监管或辟谣措施</w:t>
      </w:r>
      <w:r>
        <w:rPr>
          <w:rFonts w:hint="eastAsia" w:ascii="宋体" w:hAnsi="宋体" w:eastAsia="宋体"/>
          <w:color w:val="000000"/>
          <w:highlight w:val="none"/>
        </w:rPr>
        <w:t>的不足</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48.46%），第二位是公众知情权和个人隐私权的保护需要落实与平衡（选择率45.94%），第三位是有关部门对舆情把控能力不足（选择率44.54%）、第四位是官方及其授权媒体辟谣主渠道作用发挥不足（选择率42.02%），第五位是响应太慢（选择率34.73%）。</w:t>
      </w:r>
      <w:r>
        <w:rPr>
          <w:rFonts w:ascii="宋体" w:hAnsi="宋体" w:eastAsia="宋体"/>
          <w:color w:val="000000"/>
          <w:highlight w:val="none"/>
        </w:rPr>
        <w:t>与全省数据相比，表示响应太慢比例要低1.13个百分点，表示公众知情权和个人隐私权的保护需要落实与平衡比例要高2.01个百分点。与全国数据相比，表示响应太慢比例要低1.04个百分点，表示官方及其授权媒体辟谣主渠道作用发挥不足比例要高1.66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175</w:t>
      </w:r>
      <w:r>
        <w:rPr>
          <w:rFonts w:hint="eastAsia" w:ascii="宋体" w:hAnsi="宋体" w:eastAsia="宋体"/>
          <w:highlight w:val="none"/>
        </w:rPr>
        <w:fldChar w:fldCharType="end"/>
      </w:r>
      <w:bookmarkStart w:id="247" w:name="_Toc15502"/>
      <w:r>
        <w:rPr>
          <w:rFonts w:ascii="宋体" w:hAnsi="宋体" w:eastAsia="宋体"/>
          <w:color w:val="000000"/>
          <w:highlight w:val="none"/>
        </w:rPr>
        <w:t>：网络谣言的监管或辟谣措施</w:t>
      </w:r>
      <w:r>
        <w:rPr>
          <w:rFonts w:hint="eastAsia" w:ascii="宋体" w:hAnsi="宋体" w:eastAsia="宋体"/>
          <w:color w:val="000000"/>
          <w:highlight w:val="none"/>
        </w:rPr>
        <w:t>的不足</w:t>
      </w:r>
      <w:bookmarkEnd w:id="247"/>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与企业自律专题第5.1题：措施效果不好的地方在于：（多选</w:t>
      </w:r>
      <w:r>
        <w:rPr>
          <w:rFonts w:hint="eastAsia" w:ascii="宋体" w:hAnsi="宋体" w:eastAsia="宋体"/>
          <w:color w:val="000000"/>
          <w:highlight w:val="none"/>
        </w:rPr>
        <w:t>，最多选5个</w:t>
      </w:r>
      <w:r>
        <w:rPr>
          <w:rFonts w:ascii="宋体" w:hAnsi="宋体" w:eastAsia="宋体"/>
          <w:color w:val="000000"/>
          <w:highlight w:val="none"/>
        </w:rPr>
        <w:t>））</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9</w:t>
      </w:r>
      <w:r>
        <w:rPr>
          <w:rFonts w:ascii="宋体" w:hAnsi="宋体" w:eastAsia="宋体"/>
          <w:color w:val="000000"/>
          <w:highlight w:val="none"/>
        </w:rPr>
        <w:t>）互联网平台投诉处理</w:t>
      </w:r>
      <w:r>
        <w:rPr>
          <w:rFonts w:hint="eastAsia" w:ascii="宋体" w:hAnsi="宋体" w:eastAsia="宋体"/>
          <w:color w:val="000000"/>
          <w:highlight w:val="none"/>
        </w:rPr>
        <w:t>的成效</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参与调查的公众网民对互联网平台投诉处理结果的评价：</w:t>
      </w:r>
      <w:r>
        <w:rPr>
          <w:rFonts w:ascii="Calibri" w:hAnsi="Calibri" w:eastAsia="Calibri" w:cs="Calibri"/>
          <w:color w:val="000000"/>
        </w:rPr>
        <w:t>31.32%公众网民表示没有投诉过，不评价；21.57%网民表示投诉处理周期长，结果不满意；13.19%网民表示投诉处理周期短，结果不满意；16.76%网民表示投诉处理周期短，结果满意；17.17%网民表示投诉处理周期长，结果满意。数据显示34.76%公众网民对投诉结果不满意，33.93%网民对投诉结果满意。</w:t>
      </w:r>
      <w:r>
        <w:rPr>
          <w:rFonts w:ascii="宋体" w:hAnsi="宋体" w:eastAsia="宋体"/>
          <w:color w:val="000000"/>
          <w:highlight w:val="none"/>
        </w:rPr>
        <w:t>与全省数据相比，表示投诉处理周期短，结果满意比例要低5.01个百分点，表示投诉处理周期长，结果满意比例要高1.46个百分点。与全国数据相比，表示投诉处理周期短，结果满意比例要低5.82个百分点，表示投诉处理周期长，结果满意比例要高1.69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176</w:t>
      </w:r>
      <w:r>
        <w:rPr>
          <w:rFonts w:hint="eastAsia" w:ascii="宋体" w:hAnsi="宋体" w:eastAsia="宋体"/>
          <w:highlight w:val="none"/>
        </w:rPr>
        <w:fldChar w:fldCharType="end"/>
      </w:r>
      <w:bookmarkStart w:id="248" w:name="_Toc8008"/>
      <w:r>
        <w:rPr>
          <w:rFonts w:ascii="宋体" w:hAnsi="宋体" w:eastAsia="宋体"/>
          <w:color w:val="000000"/>
          <w:highlight w:val="none"/>
        </w:rPr>
        <w:t>：对互联网平台投诉处理</w:t>
      </w:r>
      <w:r>
        <w:rPr>
          <w:rFonts w:hint="eastAsia" w:ascii="宋体" w:hAnsi="宋体" w:eastAsia="宋体"/>
          <w:color w:val="000000"/>
          <w:highlight w:val="none"/>
        </w:rPr>
        <w:t>的成效</w:t>
      </w:r>
      <w:bookmarkEnd w:id="24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与企业自律专题第6题：您对互联网平台处理投诉的结果满意吗？）</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10</w:t>
      </w:r>
      <w:r>
        <w:rPr>
          <w:rFonts w:ascii="宋体" w:hAnsi="宋体" w:eastAsia="宋体"/>
          <w:color w:val="000000"/>
          <w:highlight w:val="none"/>
        </w:rPr>
        <w:t>）</w:t>
      </w:r>
      <w:r>
        <w:rPr>
          <w:rFonts w:hint="eastAsia" w:ascii="宋体" w:hAnsi="宋体" w:eastAsia="宋体"/>
          <w:color w:val="000000"/>
          <w:highlight w:val="none"/>
        </w:rPr>
        <w:t>网络舆情发展的正确引导</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参与调查的公众网民对引导网络舆情正确发展的看法：排第一位是</w:t>
      </w:r>
      <w:r>
        <w:rPr>
          <w:rFonts w:ascii="Calibri" w:hAnsi="Calibri" w:eastAsia="Calibri" w:cs="Calibri"/>
          <w:color w:val="000000"/>
        </w:rPr>
        <w:t>加大网络环境的监管力度（选择率63.45%），第二位是通过教育提升网民网络素养（选择率60.41%），第三位是建立并完善相关管理制度规范（选择率59.31%），第四位是增强技术手段对网络信息实时监控（选择率57.24%），第五位是培养大量的“把关人”，全流程把关（选择率47.31%）；认为低调处理，等有问题的时候再引导的占11.72%，认为不需要引导，应维持现状的占11.45%。</w:t>
      </w:r>
      <w:r>
        <w:rPr>
          <w:rFonts w:ascii="宋体" w:hAnsi="宋体" w:eastAsia="宋体"/>
          <w:color w:val="000000"/>
          <w:highlight w:val="none"/>
        </w:rPr>
        <w:t>与全省数据相比，表示加大网络环境的监管力度比例要低3.76个百分点，表示增强技术手段对网络信息实时监控比例要高1.75个百分点。与全国数据相比，表示不需要引导，应维持现状比例要低2.29个百分点，表示通过教育提升网民网络素养比例要高2.98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177</w:t>
      </w:r>
      <w:r>
        <w:rPr>
          <w:rFonts w:hint="eastAsia" w:ascii="宋体" w:hAnsi="宋体" w:eastAsia="宋体"/>
          <w:highlight w:val="none"/>
        </w:rPr>
        <w:fldChar w:fldCharType="end"/>
      </w:r>
      <w:bookmarkStart w:id="249" w:name="_Toc296"/>
      <w:r>
        <w:rPr>
          <w:rFonts w:ascii="宋体" w:hAnsi="宋体" w:eastAsia="宋体"/>
          <w:color w:val="000000"/>
          <w:highlight w:val="none"/>
        </w:rPr>
        <w:t>：</w:t>
      </w:r>
      <w:r>
        <w:rPr>
          <w:rFonts w:hint="eastAsia" w:ascii="宋体" w:hAnsi="宋体" w:eastAsia="宋体"/>
          <w:color w:val="000000"/>
          <w:highlight w:val="none"/>
        </w:rPr>
        <w:t>网络舆情发展的正确引导</w:t>
      </w:r>
      <w:bookmarkEnd w:id="24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与企业自律专题第7题：您</w:t>
      </w:r>
      <w:r>
        <w:rPr>
          <w:rFonts w:hint="eastAsia" w:ascii="宋体" w:hAnsi="宋体" w:eastAsia="宋体"/>
          <w:color w:val="000000"/>
          <w:highlight w:val="none"/>
        </w:rPr>
        <w:t>对</w:t>
      </w:r>
      <w:r>
        <w:rPr>
          <w:rFonts w:ascii="宋体" w:hAnsi="宋体" w:eastAsia="宋体"/>
          <w:color w:val="000000"/>
          <w:highlight w:val="none"/>
        </w:rPr>
        <w:t>引导网络舆情正确发展的看法？（多选））</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11</w:t>
      </w:r>
      <w:r>
        <w:rPr>
          <w:rFonts w:ascii="宋体" w:hAnsi="宋体" w:eastAsia="宋体"/>
          <w:color w:val="000000"/>
          <w:highlight w:val="none"/>
        </w:rPr>
        <w:t>）</w:t>
      </w:r>
      <w:r>
        <w:rPr>
          <w:rFonts w:hint="eastAsia" w:ascii="宋体" w:hAnsi="宋体" w:eastAsia="宋体"/>
          <w:color w:val="000000"/>
          <w:highlight w:val="none"/>
        </w:rPr>
        <w:t>直播应用的监管</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参与调查的公众网民对“直播带货”类应用监管规范的看法：排第一位是</w:t>
      </w:r>
      <w:r>
        <w:rPr>
          <w:rFonts w:ascii="Calibri" w:hAnsi="Calibri" w:eastAsia="Calibri" w:cs="Calibri"/>
          <w:color w:val="000000"/>
        </w:rPr>
        <w:t>监管直播行为：严防直播低俗和不文明言以及诱导打赏（选择率72.04%），第二位是加强直播人员监管：主播素质良莠不齐，主播和机构资质需加强管理（选择率71.07%），第三位是加强服务监督：减少缺斤少两、缺货漏货、配送出错等问题（选择率64.74%），第四位是未成年人保护：严禁未成年人参与直播打赏（选择率63.36%），第五位是加强售后服务：减少平台不作为，售后服务不到位，退货不及时等现象（选择率61.43%），第六位是现在措施已经足够，不需要增加监管占7.3%。</w:t>
      </w:r>
      <w:r>
        <w:rPr>
          <w:rFonts w:ascii="宋体" w:hAnsi="宋体" w:eastAsia="宋体"/>
          <w:color w:val="000000"/>
          <w:highlight w:val="none"/>
        </w:rPr>
        <w:t>与全省数据相比，表示现在措施已经足够，不需要增加监管比例要低2.7个百分点，表示监管直播行为：严防直播低俗和不文明言以及诱导打赏比例要高1.07个百分点。与全国数据相比，表示现在措施已经足够，不需要增加监管比例要低2.52个百分点，表示加强直播人员监管：主播素质良莠不齐，主播和机构资质需加强管理比例要高1.22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178</w:t>
      </w:r>
      <w:r>
        <w:rPr>
          <w:rFonts w:hint="eastAsia" w:ascii="宋体" w:hAnsi="宋体" w:eastAsia="宋体"/>
          <w:highlight w:val="none"/>
        </w:rPr>
        <w:fldChar w:fldCharType="end"/>
      </w:r>
      <w:bookmarkStart w:id="250" w:name="_Toc11428"/>
      <w:r>
        <w:rPr>
          <w:rFonts w:ascii="宋体" w:hAnsi="宋体" w:eastAsia="宋体"/>
          <w:color w:val="000000"/>
          <w:highlight w:val="none"/>
        </w:rPr>
        <w:t>：</w:t>
      </w:r>
      <w:r>
        <w:rPr>
          <w:rFonts w:hint="eastAsia" w:ascii="宋体" w:hAnsi="宋体" w:eastAsia="宋体"/>
          <w:color w:val="000000"/>
          <w:highlight w:val="none"/>
        </w:rPr>
        <w:t>直播应用的监管</w:t>
      </w:r>
      <w:bookmarkEnd w:id="25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与企业自律专题第8题：</w:t>
      </w:r>
      <w:r>
        <w:rPr>
          <w:rFonts w:hint="eastAsia" w:ascii="宋体" w:hAnsi="宋体" w:eastAsia="宋体"/>
          <w:color w:val="000000"/>
          <w:highlight w:val="none"/>
        </w:rPr>
        <w:t>随着“直播带货”类应用的兴起，您认为哪些方面需要进一步监管规范？（多选）</w:t>
      </w:r>
      <w:r>
        <w:rPr>
          <w:rFonts w:ascii="宋体" w:hAnsi="宋体" w:eastAsia="宋体"/>
          <w:color w:val="000000"/>
          <w:highlight w:val="none"/>
        </w:rPr>
        <w:t>）</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12</w:t>
      </w:r>
      <w:r>
        <w:rPr>
          <w:rFonts w:ascii="宋体" w:hAnsi="宋体" w:eastAsia="宋体"/>
          <w:color w:val="000000"/>
          <w:highlight w:val="none"/>
        </w:rPr>
        <w:t>）大数据杀熟</w:t>
      </w:r>
      <w:r>
        <w:rPr>
          <w:rFonts w:hint="eastAsia" w:ascii="宋体" w:hAnsi="宋体" w:eastAsia="宋体"/>
          <w:color w:val="000000"/>
          <w:highlight w:val="none"/>
        </w:rPr>
        <w:t>泛滥状况</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参与调查的公众网民对平台大数据杀熟状况的评价：</w:t>
      </w:r>
      <w:r>
        <w:rPr>
          <w:rFonts w:ascii="Calibri" w:hAnsi="Calibri" w:eastAsia="Calibri" w:cs="Calibri"/>
          <w:color w:val="000000"/>
        </w:rPr>
        <w:t>11.16%公众网民表示几乎没有遇到过；6.2%网民表示出现频率较少；29.75%网民表示一般，有一定比例；34.16%网民表示比较普遍，感觉频率较多；18.73%网民表示几乎每个平台都出现。数据显示，（52.89%）的公众网民经常遇到大数据杀熟现象。</w:t>
      </w:r>
      <w:r>
        <w:rPr>
          <w:rFonts w:ascii="宋体" w:hAnsi="宋体" w:eastAsia="宋体"/>
          <w:color w:val="000000"/>
          <w:highlight w:val="none"/>
        </w:rPr>
        <w:t>相较于全省数据，除几乎每个都出现和比较普遍，感觉频率较多比全省数据分别高出0.9个百分点、4.64个百分点外，其他数据值均少于全省数据。相较于全国数据，除几乎每个都出现和比较普遍，感觉频率较多比全国数据分别高出0.46个百分点、5.63个百分点外，其他数据值均少于全国数据。</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179</w:t>
      </w:r>
      <w:r>
        <w:rPr>
          <w:rFonts w:hint="eastAsia" w:ascii="宋体" w:hAnsi="宋体" w:eastAsia="宋体"/>
          <w:highlight w:val="none"/>
        </w:rPr>
        <w:fldChar w:fldCharType="end"/>
      </w:r>
      <w:bookmarkStart w:id="251" w:name="_Toc32213"/>
      <w:r>
        <w:rPr>
          <w:rFonts w:ascii="宋体" w:hAnsi="宋体" w:eastAsia="宋体"/>
          <w:color w:val="000000"/>
          <w:highlight w:val="none"/>
        </w:rPr>
        <w:t>：平台大数据杀熟现象</w:t>
      </w:r>
      <w:r>
        <w:rPr>
          <w:rFonts w:hint="eastAsia" w:ascii="宋体" w:hAnsi="宋体" w:eastAsia="宋体"/>
          <w:color w:val="000000"/>
          <w:highlight w:val="none"/>
        </w:rPr>
        <w:t>状况</w:t>
      </w:r>
      <w:bookmarkEnd w:id="25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与企业自律专题第9题：您是否遭遇过大数据熟杀被区别对待的现象（例如：对新老用户发送的通知或不同的报价）？）</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13</w:t>
      </w:r>
      <w:r>
        <w:rPr>
          <w:rFonts w:ascii="宋体" w:hAnsi="宋体" w:eastAsia="宋体"/>
          <w:color w:val="000000"/>
          <w:highlight w:val="none"/>
        </w:rPr>
        <w:t>）</w:t>
      </w:r>
      <w:r>
        <w:rPr>
          <w:rFonts w:hint="eastAsia" w:ascii="宋体" w:hAnsi="宋体" w:eastAsia="宋体"/>
          <w:color w:val="000000"/>
          <w:highlight w:val="none"/>
        </w:rPr>
        <w:t>需加强治理的互</w:t>
      </w:r>
      <w:r>
        <w:rPr>
          <w:rFonts w:ascii="宋体" w:hAnsi="宋体" w:eastAsia="宋体"/>
          <w:color w:val="000000"/>
          <w:highlight w:val="none"/>
        </w:rPr>
        <w:t>联网应用领域</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参与调查的公众网民认为存在问题较多、应加大力度整治的互联网领域：排第一位是</w:t>
      </w:r>
      <w:r>
        <w:rPr>
          <w:rFonts w:ascii="Calibri" w:hAnsi="Calibri" w:eastAsia="Calibri" w:cs="Calibri"/>
          <w:color w:val="000000"/>
        </w:rPr>
        <w:t>网络社交（选择率64.52%）；第二位是网络直播（选择率62.47%）；第三位是网络游戏（选择率59.59%）；第四位是网络支付（选择率47.95%）；打车出行（选择率37.53%）；网络音乐（选择率26.99%）领域分别排在第五、第六位。数据显示，网络社交、网络直播、网络游戏是公众网民认为存在问题较多、亟需加大力度整治的领域。</w:t>
      </w:r>
      <w:r>
        <w:rPr>
          <w:rFonts w:ascii="宋体" w:hAnsi="宋体" w:eastAsia="宋体"/>
          <w:color w:val="000000"/>
          <w:highlight w:val="none"/>
        </w:rPr>
        <w:t>相较于全省数据，网络支付、网络音乐、其他分别比全省数据低1.32、1.7、1.43个百分点。与全国数据相比，表示其他比例要低2.49个百分点，表示网络社交比例要高3.39个百分点。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180</w:t>
      </w:r>
      <w:r>
        <w:rPr>
          <w:rFonts w:hint="eastAsia" w:ascii="宋体" w:hAnsi="宋体" w:eastAsia="宋体"/>
          <w:highlight w:val="none"/>
        </w:rPr>
        <w:fldChar w:fldCharType="end"/>
      </w:r>
      <w:bookmarkStart w:id="252" w:name="_Toc32728"/>
      <w:r>
        <w:rPr>
          <w:rFonts w:ascii="宋体" w:hAnsi="宋体" w:eastAsia="宋体"/>
          <w:color w:val="000000"/>
          <w:highlight w:val="none"/>
        </w:rPr>
        <w:t>：</w:t>
      </w:r>
      <w:r>
        <w:rPr>
          <w:rFonts w:hint="eastAsia" w:ascii="宋体" w:hAnsi="宋体" w:eastAsia="宋体"/>
          <w:color w:val="000000"/>
          <w:highlight w:val="none"/>
        </w:rPr>
        <w:t>需加强治理的互</w:t>
      </w:r>
      <w:r>
        <w:rPr>
          <w:rFonts w:ascii="宋体" w:hAnsi="宋体" w:eastAsia="宋体"/>
          <w:color w:val="000000"/>
          <w:highlight w:val="none"/>
        </w:rPr>
        <w:t>联网应用领域</w:t>
      </w:r>
      <w:bookmarkEnd w:id="25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与企业自律专题第10题：您认为当前哪个互联网应用领域存在问题</w:t>
      </w:r>
      <w:r>
        <w:rPr>
          <w:rFonts w:hint="eastAsia" w:ascii="宋体" w:hAnsi="宋体" w:eastAsia="宋体"/>
          <w:color w:val="000000"/>
          <w:highlight w:val="none"/>
        </w:rPr>
        <w:t>较多</w:t>
      </w:r>
      <w:r>
        <w:rPr>
          <w:rFonts w:ascii="宋体" w:hAnsi="宋体" w:eastAsia="宋体"/>
          <w:color w:val="000000"/>
          <w:highlight w:val="none"/>
        </w:rPr>
        <w:t>，</w:t>
      </w:r>
      <w:r>
        <w:rPr>
          <w:rFonts w:hint="eastAsia" w:ascii="宋体" w:hAnsi="宋体" w:eastAsia="宋体"/>
          <w:color w:val="000000"/>
          <w:highlight w:val="none"/>
        </w:rPr>
        <w:t>国家</w:t>
      </w:r>
      <w:r>
        <w:rPr>
          <w:rFonts w:ascii="宋体" w:hAnsi="宋体" w:eastAsia="宋体"/>
          <w:color w:val="000000"/>
          <w:highlight w:val="none"/>
        </w:rPr>
        <w:t>应该</w:t>
      </w:r>
      <w:r>
        <w:rPr>
          <w:rFonts w:hint="eastAsia" w:ascii="宋体" w:hAnsi="宋体" w:eastAsia="宋体"/>
          <w:color w:val="000000"/>
          <w:highlight w:val="none"/>
        </w:rPr>
        <w:t>加大力度治理</w:t>
      </w:r>
      <w:r>
        <w:rPr>
          <w:rFonts w:ascii="宋体" w:hAnsi="宋体" w:eastAsia="宋体"/>
          <w:color w:val="000000"/>
          <w:highlight w:val="none"/>
        </w:rPr>
        <w:t>？）</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14</w:t>
      </w:r>
      <w:r>
        <w:rPr>
          <w:rFonts w:ascii="宋体" w:hAnsi="宋体" w:eastAsia="宋体"/>
          <w:color w:val="000000"/>
          <w:highlight w:val="none"/>
        </w:rPr>
        <w:t>）互联网平台垄断</w:t>
      </w:r>
      <w:r>
        <w:rPr>
          <w:rFonts w:hint="eastAsia" w:ascii="宋体" w:hAnsi="宋体" w:eastAsia="宋体"/>
          <w:color w:val="000000"/>
          <w:highlight w:val="none"/>
        </w:rPr>
        <w:t>行为状况</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参与调查的公众网民对互联网平台垄断行为和不规范经营比较严重的评价：排第一位是</w:t>
      </w:r>
      <w:r>
        <w:rPr>
          <w:rFonts w:ascii="Calibri" w:hAnsi="Calibri" w:eastAsia="Calibri" w:cs="Calibri"/>
          <w:color w:val="000000"/>
        </w:rPr>
        <w:t>过度索取个人信息，谋取私利（选择率64.74%）；第二位是频繁弹窗广告，强制跳转，强行推销（选择率59.5%）；第三位是霸王条款，强制二选一等市场垄断（选择率57.02%）；第四位是大数据杀熟，价格歧视（选择率54.27%）；第五位是平台收费高，压制小商户和配套服务的从业人员（选择率50.14%）；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color w:val="000000"/>
          <w:highlight w:val="none"/>
        </w:rPr>
        <w:t>与全省数据相比，表示其他比例要低1.34个百分点，表示过度索取个人信息，谋取私利比例要高1.6个百分点。与全国数据相比，表示其他比例要低2.96个百分点，表示过度索取个人信息，谋取私利比例要高3.93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181</w:t>
      </w:r>
      <w:r>
        <w:rPr>
          <w:rFonts w:hint="eastAsia" w:ascii="宋体" w:hAnsi="宋体" w:eastAsia="宋体"/>
          <w:highlight w:val="none"/>
        </w:rPr>
        <w:fldChar w:fldCharType="end"/>
      </w:r>
      <w:bookmarkStart w:id="253" w:name="_Toc30181"/>
      <w:r>
        <w:rPr>
          <w:rFonts w:ascii="宋体" w:hAnsi="宋体" w:eastAsia="宋体"/>
          <w:color w:val="000000"/>
          <w:highlight w:val="none"/>
        </w:rPr>
        <w:t>：互联网平台垄断</w:t>
      </w:r>
      <w:r>
        <w:rPr>
          <w:rFonts w:hint="eastAsia" w:ascii="宋体" w:hAnsi="宋体" w:eastAsia="宋体"/>
          <w:color w:val="000000"/>
          <w:highlight w:val="none"/>
        </w:rPr>
        <w:t>行为状况</w:t>
      </w:r>
      <w:bookmarkEnd w:id="25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与企业自律专题第11题：</w:t>
      </w:r>
      <w:r>
        <w:rPr>
          <w:rFonts w:hint="eastAsia" w:ascii="宋体" w:hAnsi="宋体" w:eastAsia="宋体"/>
          <w:color w:val="000000"/>
          <w:highlight w:val="none"/>
        </w:rPr>
        <w:t>您认为以下哪些互联网平台企业垄断行为和不规范经营问题比较严重？（多选）</w:t>
      </w:r>
      <w:r>
        <w:rPr>
          <w:rFonts w:ascii="宋体" w:hAnsi="宋体" w:eastAsia="宋体"/>
          <w:color w:val="000000"/>
          <w:highlight w:val="none"/>
        </w:rPr>
        <w:t>）</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15</w:t>
      </w:r>
      <w:r>
        <w:rPr>
          <w:rFonts w:ascii="宋体" w:hAnsi="宋体" w:eastAsia="宋体"/>
          <w:color w:val="000000"/>
          <w:highlight w:val="none"/>
        </w:rPr>
        <w:t>）反垄断治理措施</w:t>
      </w:r>
      <w:r>
        <w:rPr>
          <w:rFonts w:hint="eastAsia" w:ascii="宋体" w:hAnsi="宋体" w:eastAsia="宋体"/>
          <w:color w:val="000000"/>
          <w:highlight w:val="none"/>
        </w:rPr>
        <w:t>的效果</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参与调查的公众网民对目前政府部门对互联网行业反垄断治理措施效果的评价：认为有所改善的网民占</w:t>
      </w:r>
      <w:r>
        <w:rPr>
          <w:rFonts w:ascii="Calibri" w:hAnsi="Calibri" w:eastAsia="Calibri" w:cs="Calibri"/>
          <w:color w:val="000000"/>
        </w:rPr>
        <w:t>66.95%，其中12.78%的网民认为明显改善，54.17%的网民认为有点改善；25.69%的公众网民表示没有变化；3.33%网民认为效果有点变差，4.03%网民表示效果明显变差。数据显示，（66.95%）的公众网民认为互联网行业反垄断治理措施效果有所改善或有明显改善。</w:t>
      </w:r>
      <w:r>
        <w:rPr>
          <w:rFonts w:ascii="宋体" w:hAnsi="宋体" w:eastAsia="宋体"/>
          <w:color w:val="000000"/>
          <w:highlight w:val="none"/>
        </w:rPr>
        <w:t>与全省数据相比，表示明显改善比例要低6.85个百分点，表示有点改善比例要高3.48个百分点。与全国数据相比，表示明显改善比例要低8.04个百分点，表示有点改善比例要高6.67个百分点。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182</w:t>
      </w:r>
      <w:r>
        <w:rPr>
          <w:rFonts w:hint="eastAsia" w:ascii="宋体" w:hAnsi="宋体" w:eastAsia="宋体"/>
          <w:highlight w:val="none"/>
        </w:rPr>
        <w:fldChar w:fldCharType="end"/>
      </w:r>
      <w:bookmarkStart w:id="254" w:name="_Toc13916"/>
      <w:r>
        <w:rPr>
          <w:rFonts w:ascii="宋体" w:hAnsi="宋体" w:eastAsia="宋体"/>
          <w:color w:val="000000"/>
          <w:highlight w:val="none"/>
        </w:rPr>
        <w:t>：反垄断治理措施</w:t>
      </w:r>
      <w:r>
        <w:rPr>
          <w:rFonts w:hint="eastAsia" w:ascii="宋体" w:hAnsi="宋体" w:eastAsia="宋体"/>
          <w:color w:val="000000"/>
          <w:highlight w:val="none"/>
        </w:rPr>
        <w:t>的效果</w:t>
      </w:r>
      <w:bookmarkEnd w:id="25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与企业自律专题第12题：您认为</w:t>
      </w:r>
      <w:r>
        <w:rPr>
          <w:rFonts w:hint="eastAsia" w:ascii="宋体" w:hAnsi="宋体" w:eastAsia="宋体"/>
          <w:color w:val="000000"/>
          <w:highlight w:val="none"/>
        </w:rPr>
        <w:t>目前</w:t>
      </w:r>
      <w:r>
        <w:rPr>
          <w:rFonts w:ascii="宋体" w:hAnsi="宋体" w:eastAsia="宋体"/>
          <w:color w:val="000000"/>
          <w:highlight w:val="none"/>
        </w:rPr>
        <w:t>政府部门对互联网行业</w:t>
      </w:r>
      <w:r>
        <w:rPr>
          <w:rFonts w:hint="eastAsia" w:ascii="宋体" w:hAnsi="宋体" w:eastAsia="宋体"/>
          <w:color w:val="000000"/>
          <w:highlight w:val="none"/>
        </w:rPr>
        <w:t>反垄断</w:t>
      </w:r>
      <w:r>
        <w:rPr>
          <w:rFonts w:ascii="宋体" w:hAnsi="宋体" w:eastAsia="宋体"/>
          <w:color w:val="000000"/>
          <w:highlight w:val="none"/>
        </w:rPr>
        <w:t>的</w:t>
      </w:r>
      <w:r>
        <w:rPr>
          <w:rFonts w:hint="eastAsia" w:ascii="宋体" w:hAnsi="宋体" w:eastAsia="宋体"/>
          <w:color w:val="000000"/>
          <w:highlight w:val="none"/>
        </w:rPr>
        <w:t>治理效果</w:t>
      </w:r>
      <w:r>
        <w:rPr>
          <w:rFonts w:ascii="宋体" w:hAnsi="宋体" w:eastAsia="宋体"/>
          <w:color w:val="000000"/>
          <w:highlight w:val="none"/>
        </w:rPr>
        <w:t>如何？）</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16</w:t>
      </w:r>
      <w:r>
        <w:rPr>
          <w:rFonts w:ascii="宋体" w:hAnsi="宋体" w:eastAsia="宋体"/>
          <w:color w:val="000000"/>
          <w:highlight w:val="none"/>
        </w:rPr>
        <w:t>）互联网企业合规</w:t>
      </w:r>
      <w:r>
        <w:rPr>
          <w:rFonts w:hint="eastAsia" w:ascii="宋体" w:hAnsi="宋体" w:eastAsia="宋体"/>
          <w:color w:val="000000"/>
          <w:highlight w:val="none"/>
        </w:rPr>
        <w:t>自律</w:t>
      </w:r>
      <w:r>
        <w:rPr>
          <w:rFonts w:ascii="宋体" w:hAnsi="宋体" w:eastAsia="宋体"/>
          <w:color w:val="000000"/>
          <w:highlight w:val="none"/>
        </w:rPr>
        <w:t>评价</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参与调查的公众网民对目前互联网企业在合规自律方面的评价：认为有所改善的网民占</w:t>
      </w:r>
      <w:r>
        <w:rPr>
          <w:rFonts w:ascii="Calibri" w:hAnsi="Calibri" w:eastAsia="Calibri" w:cs="Calibri"/>
          <w:color w:val="000000"/>
        </w:rPr>
        <w:t>59.12%，其中10.5%的网民认为明显改善，48.62%的网民认为有点改善；31.49%的公众网民表示没有变化；4.14%网民认为效果有点变差，5.25%网民表示效果明显变差。</w:t>
      </w:r>
      <w:r>
        <w:rPr>
          <w:rFonts w:ascii="宋体" w:hAnsi="宋体" w:eastAsia="宋体"/>
          <w:color w:val="000000"/>
          <w:highlight w:val="none"/>
        </w:rPr>
        <w:t>与全省数据相比，表示明显改善比例要低7.28个百分点，表示没有变化比例要高5.77个百分点。与全国数据相比，表示明显改善比例要低8.83个百分点，表示有点改善比例要高3.62个百分点。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183</w:t>
      </w:r>
      <w:r>
        <w:rPr>
          <w:rFonts w:hint="eastAsia" w:ascii="宋体" w:hAnsi="宋体" w:eastAsia="宋体"/>
          <w:highlight w:val="none"/>
        </w:rPr>
        <w:fldChar w:fldCharType="end"/>
      </w:r>
      <w:bookmarkStart w:id="255" w:name="_Toc12070"/>
      <w:r>
        <w:rPr>
          <w:rFonts w:ascii="宋体" w:hAnsi="宋体" w:eastAsia="宋体"/>
          <w:color w:val="000000"/>
          <w:highlight w:val="none"/>
        </w:rPr>
        <w:t>：互联网企业合规</w:t>
      </w:r>
      <w:r>
        <w:rPr>
          <w:rFonts w:hint="eastAsia" w:ascii="宋体" w:hAnsi="宋体" w:eastAsia="宋体"/>
          <w:color w:val="000000"/>
          <w:highlight w:val="none"/>
        </w:rPr>
        <w:t>自律</w:t>
      </w:r>
      <w:r>
        <w:rPr>
          <w:rFonts w:ascii="宋体" w:hAnsi="宋体" w:eastAsia="宋体"/>
          <w:color w:val="000000"/>
          <w:highlight w:val="none"/>
        </w:rPr>
        <w:t>评价</w:t>
      </w:r>
      <w:bookmarkEnd w:id="255"/>
    </w:p>
    <w:p>
      <w:pPr>
        <w:ind w:firstLine="0" w:firstLineChars="0"/>
        <w:jc w:val="left"/>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与企业自律专题第13题：您认为目前互联网企业在合规自律方面有什么变化？）</w:t>
      </w:r>
    </w:p>
    <w:p>
      <w:pPr>
        <w:ind w:firstLine="0" w:firstLineChars="0"/>
        <w:jc w:val="left"/>
        <w:rPr>
          <w:rFonts w:asciiTheme="minorEastAsia" w:hAnsiTheme="minorEastAsia" w:cstheme="minorEastAsia"/>
          <w:highlight w:val="none"/>
        </w:rPr>
      </w:pPr>
    </w:p>
    <w:p>
      <w:pPr>
        <w:rPr>
          <w:rFonts w:ascii="宋体" w:hAnsi="宋体" w:eastAsia="宋体"/>
          <w:color w:val="333333"/>
          <w:sz w:val="22"/>
          <w:szCs w:val="22"/>
          <w:highlight w:val="none"/>
        </w:rPr>
      </w:pPr>
      <w:r>
        <w:rPr>
          <w:rFonts w:hint="eastAsia" w:asciiTheme="minorEastAsia" w:hAnsiTheme="minorEastAsia" w:cstheme="minorEastAsia"/>
          <w:highlight w:val="none"/>
        </w:rPr>
        <w:t>（17）</w:t>
      </w:r>
      <w:r>
        <w:rPr>
          <w:rFonts w:ascii="宋体" w:hAnsi="宋体" w:eastAsia="宋体"/>
          <w:color w:val="000000"/>
          <w:highlight w:val="none"/>
        </w:rPr>
        <w:t>互联网</w:t>
      </w:r>
      <w:r>
        <w:rPr>
          <w:rFonts w:hint="eastAsia" w:ascii="宋体" w:hAnsi="宋体" w:eastAsia="宋体"/>
          <w:color w:val="000000"/>
          <w:highlight w:val="none"/>
        </w:rPr>
        <w:t>版块监管的评价</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参与调查的公众网民对互联网版块监管的评价为：公众网民对网络销售类平台的评价，平均值为</w:t>
      </w:r>
      <w:r>
        <w:rPr>
          <w:rFonts w:ascii="Calibri" w:hAnsi="Calibri" w:eastAsia="Calibri" w:cs="Calibri"/>
          <w:color w:val="000000"/>
        </w:rPr>
        <w:t>6.43分；公众网民对生活服务类平台的评价，平均值为6.54分；公众网民对社交娱乐类平台的评价，平均值为6.22分；公众网民对社交娱乐信息咨询类平台的评价，平均值为6.45分；公众网民对金融服务类平台的评价，平均值为6.43分；公众网民对计算应用类平台的评价，平均值为6.72分。</w:t>
      </w:r>
      <w:r>
        <w:rPr>
          <w:rFonts w:ascii="宋体" w:hAnsi="宋体" w:eastAsia="宋体"/>
          <w:color w:val="000000"/>
          <w:highlight w:val="none"/>
        </w:rPr>
        <w:t>各选项数据接近于全省数据。相较于全国数据，本题的排名完全一致。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184</w:t>
      </w:r>
      <w:r>
        <w:rPr>
          <w:rFonts w:hint="eastAsia" w:ascii="宋体" w:hAnsi="宋体" w:eastAsia="宋体"/>
          <w:highlight w:val="none"/>
        </w:rPr>
        <w:fldChar w:fldCharType="end"/>
      </w:r>
      <w:bookmarkStart w:id="256" w:name="_Toc26127"/>
      <w:r>
        <w:rPr>
          <w:rFonts w:ascii="宋体" w:hAnsi="宋体" w:eastAsia="宋体"/>
          <w:color w:val="000000"/>
          <w:highlight w:val="none"/>
        </w:rPr>
        <w:t>：互联网</w:t>
      </w:r>
      <w:r>
        <w:rPr>
          <w:rFonts w:hint="eastAsia" w:ascii="宋体" w:hAnsi="宋体" w:eastAsia="宋体"/>
          <w:color w:val="000000"/>
          <w:highlight w:val="none"/>
        </w:rPr>
        <w:t>平台监管的评价</w:t>
      </w:r>
      <w:bookmarkEnd w:id="256"/>
    </w:p>
    <w:p>
      <w:pPr>
        <w:ind w:firstLine="0" w:firstLineChars="0"/>
        <w:jc w:val="left"/>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w:t>
      </w:r>
      <w:r>
        <w:rPr>
          <w:rFonts w:hint="eastAsia" w:ascii="宋体" w:hAnsi="宋体" w:eastAsia="宋体"/>
          <w:color w:val="000000"/>
          <w:highlight w:val="none"/>
        </w:rPr>
        <w:t>4</w:t>
      </w:r>
      <w:r>
        <w:rPr>
          <w:rFonts w:ascii="宋体" w:hAnsi="宋体" w:eastAsia="宋体"/>
          <w:color w:val="000000"/>
          <w:highlight w:val="none"/>
        </w:rPr>
        <w:t>题：</w:t>
      </w:r>
      <w:r>
        <w:rPr>
          <w:rFonts w:hint="eastAsia" w:ascii="宋体" w:hAnsi="宋体" w:eastAsia="宋体"/>
          <w:color w:val="000000"/>
          <w:highlight w:val="none"/>
        </w:rPr>
        <w:t>您认为互联网哪些版块的监管比较到位？</w:t>
      </w:r>
      <w:r>
        <w:rPr>
          <w:rFonts w:ascii="宋体" w:hAnsi="宋体" w:eastAsia="宋体"/>
          <w:color w:val="000000"/>
          <w:highlight w:val="none"/>
        </w:rPr>
        <w:t>（打分最高10分，最低1分））</w:t>
      </w:r>
    </w:p>
    <w:p>
      <w:pPr>
        <w:rPr>
          <w:rFonts w:ascii="宋体" w:hAnsi="宋体" w:eastAsia="宋体"/>
          <w:highlight w:val="none"/>
        </w:rPr>
      </w:pPr>
      <w:r>
        <w:rPr>
          <w:rFonts w:hint="eastAsia" w:ascii="宋体" w:hAnsi="宋体" w:eastAsia="宋体"/>
          <w:highlight w:val="none"/>
        </w:rPr>
        <w:br w:type="page"/>
      </w:r>
    </w:p>
    <w:p>
      <w:pPr>
        <w:pStyle w:val="3"/>
        <w:rPr>
          <w:rFonts w:ascii="宋体" w:hAnsi="宋体" w:eastAsia="宋体"/>
          <w:highlight w:val="none"/>
        </w:rPr>
      </w:pPr>
      <w:bookmarkStart w:id="257" w:name="_Toc20998"/>
      <w:r>
        <w:rPr>
          <w:rFonts w:hint="eastAsia"/>
          <w:highlight w:val="none"/>
          <w:lang w:val="en-US" w:eastAsia="zh-CN"/>
        </w:rPr>
        <w:t>4</w:t>
      </w:r>
      <w:r>
        <w:rPr>
          <w:rFonts w:hint="eastAsia"/>
          <w:highlight w:val="none"/>
        </w:rPr>
        <w:t>.8专题8：数字政府服务</w:t>
      </w:r>
      <w:r>
        <w:rPr>
          <w:rFonts w:hint="eastAsia" w:ascii="宋体" w:hAnsi="宋体" w:eastAsia="宋体"/>
          <w:highlight w:val="none"/>
        </w:rPr>
        <w:t>与治理能力提升专题</w:t>
      </w:r>
      <w:bookmarkEnd w:id="257"/>
    </w:p>
    <w:p>
      <w:pPr>
        <w:rPr>
          <w:rFonts w:ascii="宋体" w:hAnsi="宋体" w:eastAsia="宋体"/>
          <w:color w:val="333333"/>
          <w:sz w:val="22"/>
          <w:szCs w:val="22"/>
          <w:highlight w:val="none"/>
        </w:rPr>
      </w:pPr>
      <w:r>
        <w:rPr>
          <w:rFonts w:ascii="宋体" w:hAnsi="宋体" w:eastAsia="宋体"/>
          <w:color w:val="000000"/>
          <w:highlight w:val="none"/>
        </w:rPr>
        <w:t>参与本专题答题的公众网民数量为</w:t>
      </w:r>
      <w:r>
        <w:rPr>
          <w:rFonts w:ascii="宋体" w:hAnsi="宋体" w:eastAsia="宋体"/>
          <w:highlight w:val="none"/>
        </w:rPr>
        <w:t>16685</w:t>
      </w:r>
      <w:r>
        <w:rPr>
          <w:rFonts w:ascii="宋体" w:hAnsi="宋体" w:eastAsia="宋体"/>
          <w:color w:val="000000"/>
          <w:highlight w:val="none"/>
        </w:rPr>
        <w:t>人。</w:t>
      </w:r>
    </w:p>
    <w:p>
      <w:pPr>
        <w:rPr>
          <w:rFonts w:ascii="宋体" w:hAnsi="宋体" w:eastAsia="宋体"/>
          <w:color w:val="333333"/>
          <w:sz w:val="22"/>
          <w:szCs w:val="22"/>
          <w:highlight w:val="none"/>
        </w:rPr>
      </w:pPr>
      <w:r>
        <w:rPr>
          <w:rFonts w:ascii="宋体" w:hAnsi="宋体" w:eastAsia="宋体"/>
          <w:color w:val="000000"/>
          <w:highlight w:val="none"/>
        </w:rPr>
        <w:t>（1）政府网上服务的渗透率</w:t>
      </w:r>
    </w:p>
    <w:p>
      <w:pPr>
        <w:rPr>
          <w:rFonts w:ascii="宋体" w:hAnsi="宋体" w:eastAsia="宋体"/>
          <w:color w:val="000000"/>
          <w:highlight w:val="none"/>
        </w:rPr>
      </w:pPr>
      <w:r>
        <w:rPr>
          <w:rFonts w:hint="eastAsia" w:ascii="Calibri" w:hAnsi="Calibri" w:eastAsia="Calibri"/>
          <w:color w:val="000000"/>
          <w:highlight w:val="none"/>
        </w:rPr>
        <w:t>政府网上服务的渗透率排序：排第一位是</w:t>
      </w:r>
      <w:r>
        <w:rPr>
          <w:rFonts w:ascii="Calibri" w:hAnsi="Calibri" w:eastAsia="Calibri" w:cs="Calibri"/>
          <w:color w:val="000000"/>
        </w:rPr>
        <w:t>社保领域（渗透率74.23%）、第二位是医疗领域（渗透率67.24%）、第三位是交通领域（渗透率58.16%）、第四位是教育领域（渗透率52.27%），第五位是税务领域（渗透率52.15%）。</w:t>
      </w:r>
      <w:r>
        <w:rPr>
          <w:rFonts w:ascii="宋体" w:hAnsi="宋体" w:eastAsia="宋体"/>
          <w:color w:val="000000"/>
          <w:highlight w:val="none"/>
        </w:rPr>
        <w:t>与全省数据相比，表示其他比例要低2.09个百分点，表示社保比例要高2.31个百分点。与全国数据相比，表示其他比例要低2.48个百分点，表示社保比例要高6.98个百分点。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333333"/>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185</w:t>
      </w:r>
      <w:r>
        <w:rPr>
          <w:rFonts w:hint="eastAsia" w:ascii="宋体" w:hAnsi="宋体" w:eastAsia="宋体"/>
          <w:highlight w:val="none"/>
        </w:rPr>
        <w:fldChar w:fldCharType="end"/>
      </w:r>
      <w:bookmarkStart w:id="258" w:name="_Toc7432"/>
      <w:r>
        <w:rPr>
          <w:rFonts w:ascii="宋体" w:hAnsi="宋体" w:eastAsia="宋体"/>
          <w:color w:val="333333"/>
          <w:highlight w:val="none"/>
        </w:rPr>
        <w:t>：</w:t>
      </w:r>
      <w:r>
        <w:rPr>
          <w:rFonts w:ascii="宋体" w:hAnsi="宋体" w:eastAsia="宋体"/>
          <w:color w:val="000000"/>
          <w:highlight w:val="none"/>
        </w:rPr>
        <w:t>政府网上服务的渗透率</w:t>
      </w:r>
      <w:bookmarkEnd w:id="258"/>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数字政府服务与治理能力提升专题第1题：您使用过哪些政府网上服务？（多选））</w:t>
      </w:r>
    </w:p>
    <w:p>
      <w:pPr>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（2）</w:t>
      </w:r>
      <w:r>
        <w:rPr>
          <w:rFonts w:hint="eastAsia" w:ascii="宋体" w:hAnsi="宋体" w:eastAsia="宋体"/>
          <w:color w:val="000000"/>
          <w:highlight w:val="none"/>
        </w:rPr>
        <w:t>网民优先选择的服务渠道</w:t>
      </w:r>
    </w:p>
    <w:p>
      <w:pPr>
        <w:rPr>
          <w:rFonts w:ascii="宋体" w:hAnsi="宋体" w:eastAsia="宋体"/>
          <w:color w:val="000000"/>
          <w:highlight w:val="none"/>
        </w:rPr>
      </w:pPr>
      <w:r>
        <w:rPr>
          <w:rFonts w:hint="eastAsia" w:ascii="Calibri" w:hAnsi="Calibri" w:eastAsia="Calibri"/>
          <w:color w:val="000000"/>
          <w:highlight w:val="none"/>
        </w:rPr>
        <w:t>网民办理政务服务事项的渠道选择：排第一位是</w:t>
      </w:r>
      <w:r>
        <w:rPr>
          <w:rFonts w:ascii="Calibri" w:hAnsi="Calibri" w:eastAsia="Calibri" w:cs="Calibri"/>
          <w:color w:val="000000"/>
        </w:rPr>
        <w:t>政务小程序（选择率71.04%），第二位是政务服务网站（选择率66.5%），第三位是政务服务APP（选择率65.03%），第四位是人工服务办事大厅（选择率32.52%）。</w:t>
      </w:r>
      <w:r>
        <w:rPr>
          <w:rFonts w:ascii="宋体" w:hAnsi="宋体" w:eastAsia="宋体"/>
          <w:color w:val="000000"/>
          <w:highlight w:val="none"/>
        </w:rPr>
        <w:t>与全省数据相比，表示人工服务办事大厅比例要低6.05个百分点，表示政务服务网站比例要高3.3个百分点。与全国数据相比，表示人工服务办事大厅比例要低6.28个百分点，表示政务服务网站比例要高6.42个百分点。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186</w:t>
      </w:r>
      <w:r>
        <w:rPr>
          <w:rFonts w:hint="eastAsia" w:ascii="宋体" w:hAnsi="宋体" w:eastAsia="宋体"/>
          <w:highlight w:val="none"/>
        </w:rPr>
        <w:fldChar w:fldCharType="end"/>
      </w:r>
      <w:bookmarkStart w:id="259" w:name="_Toc16761"/>
      <w:r>
        <w:rPr>
          <w:rFonts w:ascii="宋体" w:hAnsi="宋体" w:eastAsia="宋体"/>
          <w:color w:val="000000"/>
          <w:highlight w:val="none"/>
        </w:rPr>
        <w:t>：</w:t>
      </w:r>
      <w:r>
        <w:rPr>
          <w:rFonts w:hint="eastAsia" w:ascii="宋体" w:hAnsi="宋体" w:eastAsia="宋体"/>
          <w:color w:val="000000"/>
          <w:highlight w:val="none"/>
        </w:rPr>
        <w:t>网民优先选择的服务渠道</w:t>
      </w:r>
      <w:bookmarkEnd w:id="259"/>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数字政府服务与治理能力提升专题第2题：您在办理服务事项时，优先选择哪种渠道办理？（多选））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3</w:t>
      </w:r>
      <w:r>
        <w:rPr>
          <w:rFonts w:ascii="宋体" w:hAnsi="宋体" w:eastAsia="宋体"/>
          <w:color w:val="000000"/>
          <w:highlight w:val="none"/>
        </w:rPr>
        <w:t>）</w:t>
      </w:r>
      <w:r>
        <w:rPr>
          <w:rFonts w:hint="eastAsia" w:ascii="宋体" w:hAnsi="宋体" w:eastAsia="宋体"/>
          <w:color w:val="000000"/>
          <w:highlight w:val="none"/>
        </w:rPr>
        <w:t>不选网上服务的原因</w:t>
      </w:r>
    </w:p>
    <w:p>
      <w:pPr>
        <w:rPr>
          <w:rFonts w:ascii="宋体" w:hAnsi="宋体" w:eastAsia="宋体"/>
          <w:color w:val="000000"/>
          <w:highlight w:val="none"/>
        </w:rPr>
      </w:pPr>
      <w:r>
        <w:rPr>
          <w:rFonts w:hint="eastAsia" w:ascii="Calibri" w:hAnsi="Calibri" w:eastAsia="Calibri"/>
          <w:color w:val="000000"/>
          <w:highlight w:val="none"/>
        </w:rPr>
        <w:t>公众网民对政府网上服务办理事项的见解：排第一位是</w:t>
      </w:r>
      <w:r>
        <w:rPr>
          <w:rFonts w:ascii="Calibri" w:hAnsi="Calibri" w:eastAsia="Calibri" w:cs="Calibri"/>
          <w:color w:val="000000"/>
        </w:rPr>
        <w:t>不知道去哪个平台可以办理（选择率62.6%）、第二位是没有这个业务（选择率32.82%）、第三位是不方便（选择率27.86%）、第四位是不会使用（选择率27.48%）。数据显示，不知道去哪个平台可以办理是网民不选择政府网上服务办理事项的主要原因。</w:t>
      </w:r>
      <w:r>
        <w:rPr>
          <w:rFonts w:ascii="宋体" w:hAnsi="宋体" w:eastAsia="宋体"/>
          <w:color w:val="000000"/>
          <w:highlight w:val="none"/>
        </w:rPr>
        <w:t>相较于全省数据，不知道去哪个平台可以办理的占比高了4.15个百分点。相较于全国数据，没有这个业务、不方便、其他分别比全国数据低1.08、1.01、1.09个百分点。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187</w:t>
      </w:r>
      <w:r>
        <w:rPr>
          <w:rFonts w:hint="eastAsia" w:ascii="宋体" w:hAnsi="宋体" w:eastAsia="宋体"/>
          <w:highlight w:val="none"/>
        </w:rPr>
        <w:fldChar w:fldCharType="end"/>
      </w:r>
      <w:bookmarkStart w:id="260" w:name="_Toc18175"/>
      <w:r>
        <w:rPr>
          <w:rFonts w:ascii="宋体" w:hAnsi="宋体" w:eastAsia="宋体"/>
          <w:color w:val="000000"/>
          <w:highlight w:val="none"/>
        </w:rPr>
        <w:t>：</w:t>
      </w:r>
      <w:r>
        <w:rPr>
          <w:rFonts w:hint="eastAsia" w:ascii="宋体" w:hAnsi="宋体" w:eastAsia="宋体"/>
          <w:color w:val="000000"/>
          <w:highlight w:val="none"/>
        </w:rPr>
        <w:t>不选网上服务的原因</w:t>
      </w:r>
      <w:bookmarkEnd w:id="260"/>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数字政府服务与治理能力提升专题第2.1题：您不选择政府网上服务办理事项的原因是？（多选））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4</w:t>
      </w:r>
      <w:r>
        <w:rPr>
          <w:rFonts w:ascii="宋体" w:hAnsi="宋体" w:eastAsia="宋体"/>
          <w:color w:val="000000"/>
          <w:highlight w:val="none"/>
        </w:rPr>
        <w:t>）</w:t>
      </w:r>
      <w:r>
        <w:rPr>
          <w:rFonts w:hint="eastAsia" w:ascii="宋体" w:hAnsi="宋体" w:eastAsia="宋体"/>
          <w:color w:val="000000"/>
          <w:highlight w:val="none"/>
        </w:rPr>
        <w:t>政府数字化政务使用状况</w:t>
      </w:r>
    </w:p>
    <w:p>
      <w:pPr>
        <w:rPr>
          <w:rFonts w:ascii="宋体" w:hAnsi="宋体" w:eastAsia="宋体"/>
          <w:color w:val="000000"/>
          <w:highlight w:val="none"/>
        </w:rPr>
      </w:pPr>
      <w:r>
        <w:rPr>
          <w:rFonts w:hint="eastAsia" w:ascii="Calibri" w:hAnsi="Calibri" w:eastAsia="Calibri"/>
          <w:color w:val="000000"/>
          <w:highlight w:val="none"/>
        </w:rPr>
        <w:t>地方政府通过政府网站和政务客户端提供的数字化政务服务的使用状况：</w:t>
      </w:r>
      <w:r>
        <w:rPr>
          <w:rFonts w:ascii="Calibri" w:hAnsi="Calibri" w:eastAsia="Calibri" w:cs="Calibri"/>
          <w:color w:val="000000"/>
        </w:rPr>
        <w:t>12.5%网民表示几乎每天使用，27.72%的网民表示经常用，37.38%的网民表示有时候用，18.44%网民表示很少用，3.96%网民表示从来不用。</w:t>
      </w:r>
      <w:r>
        <w:rPr>
          <w:rFonts w:ascii="宋体" w:hAnsi="宋体" w:eastAsia="宋体"/>
          <w:color w:val="000000"/>
          <w:highlight w:val="none"/>
        </w:rPr>
        <w:t>与全省数据相比，表示几乎每天都用比例要低1.31个百分点，表示经常用比例要高1.57个百分点。与全国数据相比，表示几乎每天都用比例要低1.27个百分点，表示经常用比例要高3.24个百分点。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188</w:t>
      </w:r>
      <w:r>
        <w:rPr>
          <w:rFonts w:hint="eastAsia" w:ascii="宋体" w:hAnsi="宋体" w:eastAsia="宋体"/>
          <w:highlight w:val="none"/>
        </w:rPr>
        <w:fldChar w:fldCharType="end"/>
      </w:r>
      <w:bookmarkStart w:id="261" w:name="_Toc20819"/>
      <w:r>
        <w:rPr>
          <w:rFonts w:ascii="宋体" w:hAnsi="宋体" w:eastAsia="宋体"/>
          <w:color w:val="000000"/>
          <w:highlight w:val="none"/>
        </w:rPr>
        <w:t>：</w:t>
      </w:r>
      <w:r>
        <w:rPr>
          <w:rFonts w:hint="eastAsia" w:ascii="宋体" w:hAnsi="宋体" w:eastAsia="宋体"/>
          <w:color w:val="000000"/>
          <w:highlight w:val="none"/>
        </w:rPr>
        <w:t>政府数字化政务使用状况</w:t>
      </w:r>
      <w:bookmarkEnd w:id="261"/>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3题：您对地方政府通过政府网站和政务客户端（APP）所提供的数字化政务服务的使用状况如何？</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5</w:t>
      </w:r>
      <w:r>
        <w:rPr>
          <w:rFonts w:ascii="宋体" w:hAnsi="宋体" w:eastAsia="宋体"/>
          <w:color w:val="000000"/>
          <w:highlight w:val="none"/>
        </w:rPr>
        <w:t>）</w:t>
      </w:r>
      <w:r>
        <w:rPr>
          <w:rFonts w:hint="eastAsia" w:ascii="宋体" w:hAnsi="宋体" w:eastAsia="宋体"/>
          <w:color w:val="000000"/>
          <w:highlight w:val="none"/>
        </w:rPr>
        <w:t>第三方平台数字化政务使用状况</w:t>
      </w:r>
    </w:p>
    <w:p>
      <w:pPr>
        <w:rPr>
          <w:rFonts w:ascii="宋体" w:hAnsi="宋体" w:eastAsia="宋体"/>
          <w:color w:val="000000"/>
          <w:highlight w:val="none"/>
        </w:rPr>
      </w:pPr>
      <w:r>
        <w:rPr>
          <w:rFonts w:hint="eastAsia" w:ascii="Calibri" w:hAnsi="Calibri" w:eastAsia="Calibri"/>
          <w:color w:val="000000"/>
          <w:highlight w:val="none"/>
        </w:rPr>
        <w:t>地方政府通过第三方平台搭载的数字化政务服务的使用状况：</w:t>
      </w:r>
      <w:r>
        <w:rPr>
          <w:rFonts w:ascii="Calibri" w:hAnsi="Calibri" w:eastAsia="Calibri" w:cs="Calibri"/>
          <w:color w:val="000000"/>
        </w:rPr>
        <w:t>26.89%网民表示几乎每天使用，35.07%的网民表示经常用，26.02%的网民表示有时候用，9.05%网民表示很少用，2.97%网民表示从来不用。</w:t>
      </w:r>
      <w:r>
        <w:rPr>
          <w:rFonts w:ascii="宋体" w:hAnsi="宋体" w:eastAsia="宋体"/>
          <w:color w:val="000000"/>
          <w:highlight w:val="none"/>
        </w:rPr>
        <w:t>与全省数据相比，表示几乎每天都用比例要低4.16个百分点，表示经常用比例要高1.09个百分点。与全国数据相比，表示几乎每天都用比例要低5.04个百分点，表示经常用比例要高1.99个百分点。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189</w:t>
      </w:r>
      <w:r>
        <w:rPr>
          <w:rFonts w:hint="eastAsia" w:ascii="宋体" w:hAnsi="宋体" w:eastAsia="宋体"/>
          <w:highlight w:val="none"/>
        </w:rPr>
        <w:fldChar w:fldCharType="end"/>
      </w:r>
      <w:bookmarkStart w:id="262" w:name="_Toc28201"/>
      <w:r>
        <w:rPr>
          <w:rFonts w:ascii="宋体" w:hAnsi="宋体" w:eastAsia="宋体"/>
          <w:color w:val="000000"/>
          <w:highlight w:val="none"/>
        </w:rPr>
        <w:t>：</w:t>
      </w:r>
      <w:r>
        <w:rPr>
          <w:rFonts w:hint="eastAsia" w:ascii="宋体" w:hAnsi="宋体" w:eastAsia="宋体"/>
          <w:color w:val="000000"/>
          <w:highlight w:val="none"/>
        </w:rPr>
        <w:t>第三方平台数字化政务使用状况</w:t>
      </w:r>
      <w:bookmarkEnd w:id="262"/>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数字政府服务与治理能力提升专题第4题：</w:t>
      </w:r>
      <w:r>
        <w:rPr>
          <w:rFonts w:hint="eastAsia" w:ascii="宋体" w:hAnsi="宋体" w:eastAsia="宋体"/>
          <w:color w:val="000000"/>
          <w:highlight w:val="none"/>
        </w:rPr>
        <w:t>您对第三方平台（支付宝、微信、微博等）搭载的数字化政务服务的使用状况如何？</w:t>
      </w:r>
      <w:r>
        <w:rPr>
          <w:rFonts w:ascii="宋体" w:hAnsi="宋体" w:eastAsia="宋体"/>
          <w:color w:val="000000"/>
          <w:highlight w:val="none"/>
        </w:rPr>
        <w:t>）</w:t>
      </w:r>
    </w:p>
    <w:p>
      <w:pPr>
        <w:ind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6</w:t>
      </w:r>
      <w:r>
        <w:rPr>
          <w:rFonts w:ascii="宋体" w:hAnsi="宋体" w:eastAsia="宋体"/>
          <w:color w:val="000000"/>
          <w:highlight w:val="none"/>
        </w:rPr>
        <w:t>）</w:t>
      </w:r>
      <w:r>
        <w:rPr>
          <w:rFonts w:hint="eastAsia" w:ascii="宋体" w:hAnsi="宋体" w:eastAsia="宋体"/>
          <w:color w:val="000000"/>
          <w:highlight w:val="none"/>
        </w:rPr>
        <w:t>网上政务服务事项建设状况</w:t>
      </w:r>
    </w:p>
    <w:p>
      <w:pPr>
        <w:rPr>
          <w:rFonts w:ascii="宋体" w:hAnsi="宋体" w:eastAsia="宋体"/>
          <w:color w:val="000000"/>
          <w:highlight w:val="none"/>
        </w:rPr>
      </w:pPr>
      <w:r>
        <w:rPr>
          <w:rFonts w:hint="eastAsia" w:ascii="Calibri" w:hAnsi="Calibri" w:eastAsia="Calibri"/>
          <w:color w:val="000000"/>
          <w:highlight w:val="none"/>
        </w:rPr>
        <w:t>参与调查的公众网民对政府网上政务服务事项全程网上办理的评价：</w:t>
      </w:r>
      <w:r>
        <w:rPr>
          <w:rFonts w:ascii="Calibri" w:hAnsi="Calibri" w:eastAsia="Calibri" w:cs="Calibri"/>
          <w:color w:val="000000"/>
        </w:rPr>
        <w:t>13.01%网民表示全部实现，48.82%的网民表示较多实现，26.89%的网民表示一般，9.29%网民表示较少实现，1.98%网民表示全都没有实现。</w:t>
      </w:r>
      <w:r>
        <w:rPr>
          <w:rFonts w:ascii="宋体" w:hAnsi="宋体" w:eastAsia="宋体"/>
          <w:color w:val="000000"/>
          <w:highlight w:val="none"/>
        </w:rPr>
        <w:t>相较于全省数据，全部实现、一般、全都没有实现分别比全省数据低1.95、1.47、1.0个百分点。相较于全省数据，较多实现的占比高了7.86个百分点。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190</w:t>
      </w:r>
      <w:r>
        <w:rPr>
          <w:rFonts w:hint="eastAsia" w:ascii="宋体" w:hAnsi="宋体" w:eastAsia="宋体"/>
          <w:highlight w:val="none"/>
        </w:rPr>
        <w:fldChar w:fldCharType="end"/>
      </w:r>
      <w:bookmarkStart w:id="263" w:name="_Toc26441"/>
      <w:r>
        <w:rPr>
          <w:rFonts w:ascii="宋体" w:hAnsi="宋体" w:eastAsia="宋体"/>
          <w:color w:val="000000"/>
          <w:highlight w:val="none"/>
        </w:rPr>
        <w:t>：</w:t>
      </w:r>
      <w:r>
        <w:rPr>
          <w:rFonts w:hint="eastAsia" w:ascii="宋体" w:hAnsi="宋体" w:eastAsia="宋体"/>
          <w:color w:val="000000"/>
          <w:highlight w:val="none"/>
        </w:rPr>
        <w:t>网上政务服务事项建设状况</w:t>
      </w:r>
      <w:bookmarkEnd w:id="26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（图表数据来源：公众网民版专题7数字政府服务与治理能力提升专题第</w:t>
      </w:r>
      <w:r>
        <w:rPr>
          <w:rFonts w:hint="eastAsia" w:ascii="宋体" w:hAnsi="宋体" w:eastAsia="宋体"/>
          <w:color w:val="000000"/>
          <w:highlight w:val="none"/>
        </w:rPr>
        <w:t>5</w:t>
      </w:r>
      <w:r>
        <w:rPr>
          <w:rFonts w:ascii="宋体" w:hAnsi="宋体" w:eastAsia="宋体"/>
          <w:color w:val="000000"/>
          <w:highlight w:val="none"/>
        </w:rPr>
        <w:t>题：您办理过的政务服务事项是否实现了全程网上办理？）</w:t>
      </w:r>
    </w:p>
    <w:p>
      <w:pPr>
        <w:ind w:firstLine="0"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7</w:t>
      </w:r>
      <w:r>
        <w:rPr>
          <w:rFonts w:ascii="宋体" w:hAnsi="宋体" w:eastAsia="宋体"/>
          <w:color w:val="000000"/>
          <w:highlight w:val="none"/>
        </w:rPr>
        <w:t>）</w:t>
      </w:r>
      <w:r>
        <w:rPr>
          <w:rFonts w:hint="eastAsia" w:ascii="宋体" w:hAnsi="宋体" w:eastAsia="宋体"/>
          <w:color w:val="000000"/>
          <w:highlight w:val="none"/>
        </w:rPr>
        <w:t>政府网上服务覆盖度满意度</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参与调查的公众网民对政府网上服务覆盖度满意度评价为：</w:t>
      </w:r>
      <w:r>
        <w:rPr>
          <w:rFonts w:ascii="Calibri" w:hAnsi="Calibri" w:eastAsia="Calibri" w:cs="Calibri"/>
          <w:color w:val="000000"/>
        </w:rPr>
        <w:t>14.32%网民表示非常满意，53.46%的网民表示比较满意，26.05%的网民表示一般，3.95%网民表示比较不满意，2.22%网民表示非常不满意。</w:t>
      </w:r>
      <w:r>
        <w:rPr>
          <w:rFonts w:ascii="宋体" w:hAnsi="宋体" w:eastAsia="宋体"/>
          <w:color w:val="000000"/>
          <w:highlight w:val="none"/>
        </w:rPr>
        <w:t>与全省数据相比，表示非常满意比例要低4.19个百分点，表示比较满意比例要高5.74个百分点。相较于全省数据，比较满意的占比高了9.27个百分点。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191</w:t>
      </w:r>
      <w:r>
        <w:rPr>
          <w:rFonts w:hint="eastAsia" w:ascii="宋体" w:hAnsi="宋体" w:eastAsia="宋体"/>
          <w:highlight w:val="none"/>
        </w:rPr>
        <w:fldChar w:fldCharType="end"/>
      </w:r>
      <w:bookmarkStart w:id="264" w:name="_Toc13873"/>
      <w:r>
        <w:rPr>
          <w:rFonts w:ascii="宋体" w:hAnsi="宋体" w:eastAsia="宋体"/>
          <w:color w:val="000000"/>
          <w:highlight w:val="none"/>
        </w:rPr>
        <w:t>：</w:t>
      </w:r>
      <w:r>
        <w:rPr>
          <w:rFonts w:hint="eastAsia" w:ascii="宋体" w:hAnsi="宋体" w:eastAsia="宋体"/>
          <w:color w:val="000000"/>
          <w:highlight w:val="none"/>
        </w:rPr>
        <w:t>政府网上服务覆盖度满意度</w:t>
      </w:r>
      <w:bookmarkEnd w:id="264"/>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6</w:t>
      </w:r>
      <w:r>
        <w:rPr>
          <w:rFonts w:ascii="宋体" w:hAnsi="宋体" w:eastAsia="宋体"/>
          <w:color w:val="000000"/>
          <w:highlight w:val="none"/>
        </w:rPr>
        <w:t>题：</w:t>
      </w:r>
      <w:r>
        <w:rPr>
          <w:rFonts w:hint="eastAsia" w:ascii="宋体" w:hAnsi="宋体" w:eastAsia="宋体"/>
          <w:color w:val="000000"/>
          <w:highlight w:val="none"/>
        </w:rPr>
        <w:t>您对现在的政府网上服务覆盖度满意度评价如何？</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8</w:t>
      </w:r>
      <w:r>
        <w:rPr>
          <w:rFonts w:ascii="宋体" w:hAnsi="宋体" w:eastAsia="宋体"/>
          <w:color w:val="000000"/>
          <w:highlight w:val="none"/>
        </w:rPr>
        <w:t>）</w:t>
      </w:r>
      <w:r>
        <w:rPr>
          <w:rFonts w:hint="eastAsia" w:ascii="宋体" w:hAnsi="宋体" w:eastAsia="宋体"/>
          <w:color w:val="000000"/>
          <w:highlight w:val="none"/>
        </w:rPr>
        <w:t>网上服务在消除地区、人群差异的公平度</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参与调查的公众网民对政府网上服务在消除地区、人群差异的公平度评价：</w:t>
      </w:r>
      <w:r>
        <w:rPr>
          <w:rFonts w:ascii="Calibri" w:hAnsi="Calibri" w:eastAsia="Calibri" w:cs="Calibri"/>
          <w:color w:val="000000"/>
        </w:rPr>
        <w:t>13.77%网民表示非常满意，50.74%的网民表示比较满意，30.02%的网民表示一般，3.23%网民认为比较不满意，2.23%网民表示非常不满意。数据显示，（64.51%）公众网民认为政府网上服务比较安全和非常安全。</w:t>
      </w:r>
      <w:r>
        <w:rPr>
          <w:rFonts w:ascii="宋体" w:hAnsi="宋体" w:eastAsia="宋体"/>
          <w:color w:val="000000"/>
          <w:highlight w:val="none"/>
        </w:rPr>
        <w:t>与全省数据相比，表示非常满意比例要低3.99个百分点，表示比较满意比例要高5.41个百分点。相较于全省数据，比较满意的占比高了8.29个百分点。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192</w:t>
      </w:r>
      <w:r>
        <w:rPr>
          <w:rFonts w:hint="eastAsia" w:ascii="宋体" w:hAnsi="宋体" w:eastAsia="宋体"/>
          <w:highlight w:val="none"/>
        </w:rPr>
        <w:fldChar w:fldCharType="end"/>
      </w:r>
      <w:bookmarkStart w:id="265" w:name="_Toc11774"/>
      <w:r>
        <w:rPr>
          <w:rFonts w:ascii="宋体" w:hAnsi="宋体" w:eastAsia="宋体"/>
          <w:color w:val="000000"/>
          <w:highlight w:val="none"/>
        </w:rPr>
        <w:t>：</w:t>
      </w:r>
      <w:r>
        <w:rPr>
          <w:rFonts w:hint="eastAsia" w:ascii="宋体" w:hAnsi="宋体" w:eastAsia="宋体"/>
          <w:color w:val="000000"/>
          <w:highlight w:val="none"/>
        </w:rPr>
        <w:t>网上服务在消除地区、人群差异的公平度</w:t>
      </w:r>
      <w:bookmarkEnd w:id="265"/>
    </w:p>
    <w:p>
      <w:pPr>
        <w:ind w:firstLine="0" w:firstLineChars="0"/>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7</w:t>
      </w:r>
      <w:r>
        <w:rPr>
          <w:rFonts w:ascii="宋体" w:hAnsi="宋体" w:eastAsia="宋体"/>
          <w:color w:val="000000"/>
          <w:highlight w:val="none"/>
        </w:rPr>
        <w:t>题：</w:t>
      </w:r>
      <w:r>
        <w:rPr>
          <w:rFonts w:hint="eastAsia" w:ascii="宋体" w:hAnsi="宋体" w:eastAsia="宋体"/>
          <w:color w:val="000000"/>
          <w:highlight w:val="none"/>
        </w:rPr>
        <w:t>您认为现在的政府网上服务在消除地区、人群差异方面的公平度评价如何？</w:t>
      </w:r>
      <w:r>
        <w:rPr>
          <w:rFonts w:ascii="宋体" w:hAnsi="宋体" w:eastAsia="宋体"/>
          <w:color w:val="000000"/>
          <w:highlight w:val="none"/>
        </w:rPr>
        <w:t>）</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9</w:t>
      </w:r>
      <w:r>
        <w:rPr>
          <w:rFonts w:ascii="宋体" w:hAnsi="宋体" w:eastAsia="宋体"/>
          <w:color w:val="000000"/>
          <w:highlight w:val="none"/>
        </w:rPr>
        <w:t>）</w:t>
      </w:r>
      <w:r>
        <w:rPr>
          <w:rFonts w:hint="eastAsia" w:ascii="宋体" w:hAnsi="宋体" w:eastAsia="宋体"/>
          <w:color w:val="000000"/>
          <w:highlight w:val="none"/>
        </w:rPr>
        <w:t>网上服务细分领域的公平度</w:t>
      </w:r>
    </w:p>
    <w:p>
      <w:pPr>
        <w:rPr>
          <w:rFonts w:ascii="宋体" w:hAnsi="宋体" w:eastAsia="宋体"/>
          <w:color w:val="000000"/>
          <w:highlight w:val="none"/>
        </w:rPr>
      </w:pPr>
      <w:r>
        <w:rPr>
          <w:rFonts w:hint="eastAsia" w:ascii="Calibri" w:hAnsi="Calibri" w:eastAsia="Calibri"/>
          <w:color w:val="000000"/>
          <w:highlight w:val="none"/>
        </w:rPr>
        <w:t>参与调查的公众网民对政府网上服务公平度细分领域的排序为：认为城乡地区差异消除领域平均值为</w:t>
      </w:r>
      <w:r>
        <w:rPr>
          <w:rFonts w:ascii="Calibri" w:hAnsi="Calibri" w:eastAsia="Calibri" w:cs="Calibri"/>
          <w:color w:val="000000"/>
        </w:rPr>
        <w:t>7.26分，认为适老化服务提供领域的平均值为6.75分，认为多种语音支持领域的平均值为7.17分，认为弱能人士支持领域的平均值为6.73分。</w:t>
      </w:r>
      <w:r>
        <w:rPr>
          <w:rFonts w:ascii="宋体" w:hAnsi="宋体" w:eastAsia="宋体"/>
          <w:color w:val="000000"/>
          <w:highlight w:val="none"/>
        </w:rPr>
        <w:t>相较于全省数据，本题的排名完全一致。相较于全国数据，本题的排名完全一致。</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193</w:t>
      </w:r>
      <w:r>
        <w:rPr>
          <w:rFonts w:hint="eastAsia" w:ascii="宋体" w:hAnsi="宋体" w:eastAsia="宋体"/>
          <w:highlight w:val="none"/>
        </w:rPr>
        <w:fldChar w:fldCharType="end"/>
      </w:r>
      <w:bookmarkStart w:id="266" w:name="_Toc21875"/>
      <w:r>
        <w:rPr>
          <w:rFonts w:ascii="宋体" w:hAnsi="宋体" w:eastAsia="宋体"/>
          <w:color w:val="000000"/>
          <w:highlight w:val="none"/>
        </w:rPr>
        <w:t>：</w:t>
      </w:r>
      <w:r>
        <w:rPr>
          <w:rFonts w:hint="eastAsia" w:ascii="宋体" w:hAnsi="宋体" w:eastAsia="宋体"/>
          <w:color w:val="000000"/>
          <w:highlight w:val="none"/>
        </w:rPr>
        <w:t>网上服务细分领域的公平度</w:t>
      </w:r>
      <w:bookmarkEnd w:id="266"/>
    </w:p>
    <w:p>
      <w:pPr>
        <w:ind w:firstLine="0" w:firstLineChars="0"/>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w:t>
      </w:r>
      <w:r>
        <w:rPr>
          <w:rFonts w:ascii="宋体" w:hAnsi="宋体" w:eastAsia="宋体"/>
          <w:color w:val="333333"/>
          <w:highlight w:val="none"/>
        </w:rPr>
        <w:t>第</w:t>
      </w:r>
      <w:r>
        <w:rPr>
          <w:rFonts w:hint="eastAsia" w:ascii="宋体" w:hAnsi="宋体" w:eastAsia="宋体"/>
          <w:color w:val="333333"/>
          <w:highlight w:val="none"/>
        </w:rPr>
        <w:t>7</w:t>
      </w:r>
      <w:r>
        <w:rPr>
          <w:rFonts w:ascii="宋体" w:hAnsi="宋体" w:eastAsia="宋体"/>
          <w:color w:val="333333"/>
          <w:highlight w:val="none"/>
        </w:rPr>
        <w:t>.1题：</w:t>
      </w:r>
      <w:r>
        <w:rPr>
          <w:rFonts w:hint="eastAsia" w:ascii="宋体" w:hAnsi="宋体" w:eastAsia="宋体"/>
          <w:color w:val="333333"/>
          <w:highlight w:val="none"/>
        </w:rPr>
        <w:t>您对政府网上服务公平度细分领域方面的评分：（最高</w:t>
      </w:r>
      <w:r>
        <w:rPr>
          <w:rFonts w:ascii="宋体" w:hAnsi="宋体" w:eastAsia="宋体"/>
          <w:color w:val="333333"/>
          <w:highlight w:val="none"/>
        </w:rPr>
        <w:t>10</w:t>
      </w:r>
      <w:r>
        <w:rPr>
          <w:rFonts w:hint="eastAsia" w:ascii="宋体" w:hAnsi="宋体" w:eastAsia="宋体"/>
          <w:color w:val="333333"/>
          <w:highlight w:val="none"/>
        </w:rPr>
        <w:t>分，最低</w:t>
      </w:r>
      <w:r>
        <w:rPr>
          <w:rFonts w:ascii="宋体" w:hAnsi="宋体" w:eastAsia="宋体"/>
          <w:color w:val="333333"/>
          <w:highlight w:val="none"/>
        </w:rPr>
        <w:t>1</w:t>
      </w:r>
      <w:r>
        <w:rPr>
          <w:rFonts w:hint="eastAsia" w:ascii="宋体" w:hAnsi="宋体" w:eastAsia="宋体"/>
          <w:color w:val="333333"/>
          <w:highlight w:val="none"/>
        </w:rPr>
        <w:t>分）</w:t>
      </w:r>
      <w:r>
        <w:rPr>
          <w:rFonts w:ascii="宋体" w:hAnsi="宋体" w:eastAsia="宋体"/>
          <w:color w:val="000000"/>
          <w:highlight w:val="none"/>
        </w:rPr>
        <w:t>）</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10</w:t>
      </w:r>
      <w:r>
        <w:rPr>
          <w:rFonts w:ascii="宋体" w:hAnsi="宋体" w:eastAsia="宋体"/>
          <w:color w:val="000000"/>
          <w:highlight w:val="none"/>
        </w:rPr>
        <w:t>）政府网上服务的便利性</w:t>
      </w:r>
    </w:p>
    <w:p>
      <w:pPr>
        <w:rPr>
          <w:rFonts w:ascii="宋体" w:hAnsi="宋体" w:eastAsia="宋体"/>
          <w:color w:val="000000"/>
          <w:highlight w:val="none"/>
        </w:rPr>
      </w:pPr>
      <w:r>
        <w:rPr>
          <w:rFonts w:hint="eastAsia" w:ascii="Calibri" w:hAnsi="Calibri" w:eastAsia="Calibri"/>
          <w:color w:val="000000"/>
          <w:highlight w:val="none"/>
        </w:rPr>
        <w:t>参与调查的公众网民对政府网上服务便利性的评价：</w:t>
      </w:r>
      <w:r>
        <w:rPr>
          <w:rFonts w:ascii="Calibri" w:hAnsi="Calibri" w:eastAsia="Calibri" w:cs="Calibri"/>
          <w:color w:val="000000"/>
        </w:rPr>
        <w:t>16.34%网民表示非常便利，58.54%的网民表示比较便利，20.67%的网民表示一般，2.72%网民认为比较不便利，1.73%网民表示非常不便利。数据显示，（74.88%）公众网民认为政府网上服务便利或非常便利。</w:t>
      </w:r>
      <w:r>
        <w:rPr>
          <w:rFonts w:ascii="宋体" w:hAnsi="宋体" w:eastAsia="宋体"/>
          <w:color w:val="000000"/>
          <w:highlight w:val="none"/>
        </w:rPr>
        <w:t>与全省数据相比，表示非常便利比例要低3.69个百分点，表示比较便利比例要高5.07个百分点。相较于全省数据，比较便利的占比高了7.71个百分点。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194</w:t>
      </w:r>
      <w:r>
        <w:rPr>
          <w:rFonts w:hint="eastAsia" w:ascii="宋体" w:hAnsi="宋体" w:eastAsia="宋体"/>
          <w:highlight w:val="none"/>
        </w:rPr>
        <w:fldChar w:fldCharType="end"/>
      </w:r>
      <w:bookmarkStart w:id="267" w:name="_Toc31313"/>
      <w:r>
        <w:rPr>
          <w:rFonts w:ascii="宋体" w:hAnsi="宋体" w:eastAsia="宋体"/>
          <w:color w:val="000000"/>
          <w:highlight w:val="none"/>
        </w:rPr>
        <w:t>：网民对政府网上服务便利性的评价</w:t>
      </w:r>
      <w:bookmarkEnd w:id="267"/>
    </w:p>
    <w:p>
      <w:pPr>
        <w:ind w:firstLine="0" w:firstLineChars="0"/>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8</w:t>
      </w:r>
      <w:r>
        <w:rPr>
          <w:rFonts w:ascii="宋体" w:hAnsi="宋体" w:eastAsia="宋体"/>
          <w:color w:val="000000"/>
          <w:highlight w:val="none"/>
        </w:rPr>
        <w:t>题：您认为现在的政府网上服务是否便利？）</w:t>
      </w:r>
    </w:p>
    <w:p>
      <w:pPr>
        <w:ind w:firstLine="440"/>
        <w:jc w:val="left"/>
        <w:rPr>
          <w:rFonts w:ascii="宋体" w:hAnsi="宋体" w:eastAsia="宋体"/>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11</w:t>
      </w:r>
      <w:r>
        <w:rPr>
          <w:rFonts w:ascii="宋体" w:hAnsi="宋体" w:eastAsia="宋体"/>
          <w:color w:val="000000"/>
          <w:highlight w:val="none"/>
        </w:rPr>
        <w:t>）</w:t>
      </w:r>
      <w:r>
        <w:rPr>
          <w:rFonts w:hint="eastAsia" w:ascii="宋体" w:hAnsi="宋体" w:eastAsia="宋体"/>
          <w:color w:val="000000"/>
          <w:highlight w:val="none"/>
        </w:rPr>
        <w:t>政府网上服务便利性的不足</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参与调查的公众网民对政府网上服务便利性需求不足之处的排序：排第一位是</w:t>
      </w:r>
      <w:r>
        <w:rPr>
          <w:rFonts w:ascii="Calibri" w:hAnsi="Calibri" w:eastAsia="Calibri" w:cs="Calibri"/>
          <w:color w:val="000000"/>
        </w:rPr>
        <w:t>办理时效（选择率56.38%）、第二位是信息公开（选择率54.79%）、第三位是结果反馈（选择率53.72%）、第四位是资料提交（选择率53.19%），第五位是业务投诉（选择率42.55%）。数据显示，政府网上服务需要在办理时效、信息公开、结果反馈等方面进一步改善，以提高数字政府网上服务的便利性。</w:t>
      </w:r>
      <w:r>
        <w:rPr>
          <w:rFonts w:ascii="宋体" w:hAnsi="宋体" w:eastAsia="宋体"/>
          <w:color w:val="000000"/>
          <w:highlight w:val="none"/>
        </w:rPr>
        <w:t>与全省数据相比，表示办理时效比例要低1.99个百分点，表示结果反馈比例要高4.94个百分点。与全国数据相比，表示个性推送比例要低3.7个百分点，表示信息公开比例要高1.1个百分点。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195</w:t>
      </w:r>
      <w:r>
        <w:rPr>
          <w:rFonts w:hint="eastAsia" w:ascii="宋体" w:hAnsi="宋体" w:eastAsia="宋体"/>
          <w:highlight w:val="none"/>
        </w:rPr>
        <w:fldChar w:fldCharType="end"/>
      </w:r>
      <w:bookmarkStart w:id="268" w:name="_Toc4193"/>
      <w:r>
        <w:rPr>
          <w:rFonts w:ascii="宋体" w:hAnsi="宋体" w:eastAsia="宋体"/>
          <w:color w:val="000000"/>
          <w:highlight w:val="none"/>
        </w:rPr>
        <w:t>：</w:t>
      </w:r>
      <w:r>
        <w:rPr>
          <w:rFonts w:hint="eastAsia" w:ascii="宋体" w:hAnsi="宋体" w:eastAsia="宋体"/>
          <w:color w:val="000000"/>
          <w:highlight w:val="none"/>
        </w:rPr>
        <w:t>政府网上服务便利性的不足</w:t>
      </w:r>
      <w:bookmarkEnd w:id="268"/>
    </w:p>
    <w:p>
      <w:pPr>
        <w:ind w:firstLine="0" w:firstLineChars="0"/>
        <w:jc w:val="left"/>
        <w:rPr>
          <w:rFonts w:ascii="宋体" w:hAnsi="宋体" w:eastAsia="宋体"/>
          <w:color w:val="333333"/>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8</w:t>
      </w:r>
      <w:r>
        <w:rPr>
          <w:rFonts w:ascii="宋体" w:hAnsi="宋体" w:eastAsia="宋体"/>
          <w:color w:val="000000"/>
          <w:highlight w:val="none"/>
        </w:rPr>
        <w:t>.1题：您认为政府网上服务的便利性应在哪些方面加强？（多选））</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12</w:t>
      </w:r>
      <w:r>
        <w:rPr>
          <w:rFonts w:ascii="宋体" w:hAnsi="宋体" w:eastAsia="宋体"/>
          <w:color w:val="000000"/>
          <w:highlight w:val="none"/>
        </w:rPr>
        <w:t>）政府网上服务的</w:t>
      </w:r>
      <w:r>
        <w:rPr>
          <w:rFonts w:hint="eastAsia" w:ascii="宋体" w:hAnsi="宋体" w:eastAsia="宋体"/>
          <w:color w:val="000000"/>
          <w:highlight w:val="none"/>
        </w:rPr>
        <w:t>安全</w:t>
      </w:r>
      <w:r>
        <w:rPr>
          <w:rFonts w:ascii="宋体" w:hAnsi="宋体" w:eastAsia="宋体"/>
          <w:color w:val="000000"/>
          <w:highlight w:val="none"/>
        </w:rPr>
        <w:t>性</w:t>
      </w:r>
    </w:p>
    <w:p>
      <w:pPr>
        <w:rPr>
          <w:rFonts w:ascii="宋体" w:hAnsi="宋体" w:eastAsia="宋体"/>
          <w:color w:val="000000"/>
          <w:highlight w:val="none"/>
        </w:rPr>
      </w:pPr>
      <w:r>
        <w:rPr>
          <w:rFonts w:hint="eastAsia" w:ascii="Calibri" w:hAnsi="Calibri" w:eastAsia="Calibri"/>
          <w:color w:val="000000"/>
          <w:highlight w:val="none"/>
        </w:rPr>
        <w:t>参与调查的公众网民对政府网上服务安全性的评价：</w:t>
      </w:r>
      <w:r>
        <w:rPr>
          <w:rFonts w:ascii="Calibri" w:hAnsi="Calibri" w:eastAsia="Calibri" w:cs="Calibri"/>
          <w:color w:val="000000"/>
        </w:rPr>
        <w:t>16.46%网民表示非常安全，62.75%的网民表示比较安全，17.95%的网民表示一般，1.61%网民认为比较不安全，1.24%网民表示非常不安全。数据显示，（79.21%）公众网民认为政府网上服务便利和非常便利。</w:t>
      </w:r>
      <w:r>
        <w:rPr>
          <w:rFonts w:ascii="宋体" w:hAnsi="宋体" w:eastAsia="宋体"/>
          <w:color w:val="000000"/>
          <w:highlight w:val="none"/>
        </w:rPr>
        <w:t>相较于全省数据，比较安全的占比高了7.07个百分点。相较于全省数据，比较安全的占比高了9.16个百分点。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196</w:t>
      </w:r>
      <w:r>
        <w:rPr>
          <w:rFonts w:hint="eastAsia" w:ascii="宋体" w:hAnsi="宋体" w:eastAsia="宋体"/>
          <w:highlight w:val="none"/>
        </w:rPr>
        <w:fldChar w:fldCharType="end"/>
      </w:r>
      <w:bookmarkStart w:id="269" w:name="_Toc16863"/>
      <w:r>
        <w:rPr>
          <w:rFonts w:ascii="宋体" w:hAnsi="宋体" w:eastAsia="宋体"/>
          <w:color w:val="000000"/>
          <w:highlight w:val="none"/>
        </w:rPr>
        <w:t>：网民对政府网上服务便利性的评价</w:t>
      </w:r>
      <w:bookmarkEnd w:id="269"/>
    </w:p>
    <w:p>
      <w:pPr>
        <w:ind w:firstLine="0" w:firstLineChars="0"/>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9</w:t>
      </w:r>
      <w:r>
        <w:rPr>
          <w:rFonts w:ascii="宋体" w:hAnsi="宋体" w:eastAsia="宋体"/>
          <w:color w:val="000000"/>
          <w:highlight w:val="none"/>
        </w:rPr>
        <w:t>题：您认为现在的政府网上服务是否</w:t>
      </w:r>
      <w:r>
        <w:rPr>
          <w:rFonts w:hint="eastAsia" w:ascii="宋体" w:hAnsi="宋体" w:eastAsia="宋体"/>
          <w:color w:val="000000"/>
          <w:highlight w:val="none"/>
        </w:rPr>
        <w:t>安全</w:t>
      </w:r>
      <w:r>
        <w:rPr>
          <w:rFonts w:ascii="宋体" w:hAnsi="宋体" w:eastAsia="宋体"/>
          <w:color w:val="000000"/>
          <w:highlight w:val="none"/>
        </w:rPr>
        <w:t>？）</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（13）政府网上服务的安全问题</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参与调查的公众网民对政府网上服务安全性需求不足之处的排序：排第一位是</w:t>
      </w:r>
      <w:r>
        <w:rPr>
          <w:rFonts w:ascii="Calibri" w:hAnsi="Calibri" w:eastAsia="Calibri" w:cs="Calibri"/>
          <w:color w:val="000000"/>
        </w:rPr>
        <w:t>个人信息泄露（选择率40.61%）、第二位是业务集中（选择率35.15%）、第三位是数据集中（选择率33.94%）、第四位是运营机构人员管理（选择率32.12%），第五位是运维服务安全保障（选择率30.3%）。</w:t>
      </w:r>
      <w:r>
        <w:rPr>
          <w:rFonts w:ascii="宋体" w:hAnsi="宋体" w:eastAsia="宋体"/>
          <w:color w:val="000000"/>
          <w:highlight w:val="none"/>
        </w:rPr>
        <w:t>与全省数据相比，表示硬件集中比例要低1.7个百分点，表示运营机构人员管理比例要高2.67个百分点。与全国数据相比，表示硬件集中比例要低2.33个百分点，表示数据集中比例要高1.82个百分点。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197</w:t>
      </w:r>
      <w:r>
        <w:rPr>
          <w:rFonts w:hint="eastAsia" w:ascii="宋体" w:hAnsi="宋体" w:eastAsia="宋体"/>
          <w:highlight w:val="none"/>
        </w:rPr>
        <w:fldChar w:fldCharType="end"/>
      </w:r>
      <w:bookmarkStart w:id="270" w:name="_Toc1061"/>
      <w:r>
        <w:rPr>
          <w:rFonts w:ascii="宋体" w:hAnsi="宋体" w:eastAsia="宋体"/>
          <w:color w:val="000000"/>
          <w:highlight w:val="none"/>
        </w:rPr>
        <w:t>：</w:t>
      </w:r>
      <w:r>
        <w:rPr>
          <w:rFonts w:hint="eastAsia" w:ascii="宋体" w:hAnsi="宋体" w:eastAsia="宋体"/>
          <w:color w:val="000000"/>
          <w:highlight w:val="none"/>
        </w:rPr>
        <w:t>政府网上服务的安全问题</w:t>
      </w:r>
      <w:bookmarkEnd w:id="270"/>
    </w:p>
    <w:p>
      <w:pPr>
        <w:ind w:firstLine="0" w:firstLineChars="0"/>
        <w:jc w:val="left"/>
        <w:rPr>
          <w:rFonts w:ascii="宋体" w:hAnsi="宋体" w:eastAsia="宋体"/>
          <w:color w:val="333333"/>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9</w:t>
      </w:r>
      <w:r>
        <w:rPr>
          <w:rFonts w:ascii="宋体" w:hAnsi="宋体" w:eastAsia="宋体"/>
          <w:color w:val="000000"/>
          <w:highlight w:val="none"/>
        </w:rPr>
        <w:t>.1题：您认为政府网上服务</w:t>
      </w:r>
      <w:r>
        <w:rPr>
          <w:rFonts w:hint="eastAsia" w:ascii="宋体" w:hAnsi="宋体" w:eastAsia="宋体"/>
          <w:color w:val="000000"/>
          <w:highlight w:val="none"/>
        </w:rPr>
        <w:t>在那些方面安全问题比较多</w:t>
      </w:r>
      <w:r>
        <w:rPr>
          <w:rFonts w:ascii="宋体" w:hAnsi="宋体" w:eastAsia="宋体"/>
          <w:color w:val="000000"/>
          <w:highlight w:val="none"/>
        </w:rPr>
        <w:t>？（多选））</w:t>
      </w:r>
    </w:p>
    <w:p>
      <w:pPr>
        <w:rPr>
          <w:rFonts w:ascii="宋体" w:hAnsi="宋体" w:eastAsia="宋体"/>
          <w:color w:val="000000"/>
          <w:highlight w:val="none"/>
        </w:rPr>
      </w:pPr>
    </w:p>
    <w:p>
      <w:pPr>
        <w:rPr>
          <w:rFonts w:ascii="宋体" w:hAnsi="宋体" w:eastAsia="宋体"/>
          <w:color w:val="333333"/>
          <w:sz w:val="22"/>
          <w:szCs w:val="22"/>
          <w:highlight w:val="none"/>
        </w:rPr>
      </w:pPr>
      <w:r>
        <w:rPr>
          <w:rFonts w:hint="eastAsia" w:ascii="宋体" w:hAnsi="宋体" w:eastAsia="宋体"/>
          <w:color w:val="000000"/>
          <w:highlight w:val="none"/>
        </w:rPr>
        <w:t>（14）</w:t>
      </w:r>
      <w:r>
        <w:rPr>
          <w:rFonts w:ascii="宋体" w:hAnsi="宋体" w:eastAsia="宋体"/>
          <w:color w:val="000000"/>
          <w:highlight w:val="none"/>
        </w:rPr>
        <w:t>信息泄露</w:t>
      </w:r>
      <w:r>
        <w:rPr>
          <w:rFonts w:hint="eastAsia" w:ascii="宋体" w:hAnsi="宋体" w:eastAsia="宋体"/>
          <w:color w:val="000000"/>
          <w:highlight w:val="none"/>
        </w:rPr>
        <w:t>的常见领域</w:t>
      </w:r>
    </w:p>
    <w:p>
      <w:pPr>
        <w:rPr>
          <w:rFonts w:ascii="宋体" w:hAnsi="宋体" w:eastAsia="宋体"/>
          <w:color w:val="000000"/>
          <w:highlight w:val="none"/>
        </w:rPr>
      </w:pPr>
      <w:r>
        <w:rPr>
          <w:rFonts w:hint="eastAsia" w:ascii="Calibri" w:hAnsi="Calibri" w:eastAsia="Calibri"/>
          <w:color w:val="000000"/>
          <w:highlight w:val="none"/>
        </w:rPr>
        <w:t>参与调查的公众网民对政府网上服务发生信息泄露的常见领域排序：排第一位是</w:t>
      </w:r>
      <w:r>
        <w:rPr>
          <w:rFonts w:ascii="Calibri" w:hAnsi="Calibri" w:eastAsia="Calibri" w:cs="Calibri"/>
          <w:color w:val="000000"/>
        </w:rPr>
        <w:t>住房（关注度59.7%）、第二位是医疗（关注度56.72%）、第三位是社保（关注度55.22%）、第四位是旅游（关注度55.22%），第五位是交通（关注度49.25%），余下的是教育（47.76%），税务（47.76%）就业（43.28%），工商（40.3%）。</w:t>
      </w:r>
      <w:r>
        <w:rPr>
          <w:rFonts w:ascii="宋体" w:hAnsi="宋体" w:eastAsia="宋体"/>
          <w:color w:val="000000"/>
          <w:highlight w:val="none"/>
        </w:rPr>
        <w:t>与全省数据相比，表示教育比例要低1.54个百分点，表示交通比例要高3.24个百分点。与全国数据相比，表示其他比例要低5.56个百分点，表示社保比例要高2.47个百分点。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198</w:t>
      </w:r>
      <w:r>
        <w:rPr>
          <w:rFonts w:hint="eastAsia" w:ascii="宋体" w:hAnsi="宋体" w:eastAsia="宋体"/>
          <w:highlight w:val="none"/>
        </w:rPr>
        <w:fldChar w:fldCharType="end"/>
      </w:r>
      <w:bookmarkStart w:id="271" w:name="_Toc23240"/>
      <w:r>
        <w:rPr>
          <w:rFonts w:ascii="宋体" w:hAnsi="宋体" w:eastAsia="宋体"/>
          <w:color w:val="000000"/>
          <w:highlight w:val="none"/>
        </w:rPr>
        <w:t>：信息泄露</w:t>
      </w:r>
      <w:r>
        <w:rPr>
          <w:rFonts w:hint="eastAsia" w:ascii="宋体" w:hAnsi="宋体" w:eastAsia="宋体"/>
          <w:color w:val="000000"/>
          <w:highlight w:val="none"/>
        </w:rPr>
        <w:t>的常见领域</w:t>
      </w:r>
      <w:bookmarkEnd w:id="27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9</w:t>
      </w:r>
      <w:r>
        <w:rPr>
          <w:rFonts w:ascii="宋体" w:hAnsi="宋体" w:eastAsia="宋体"/>
          <w:color w:val="000000"/>
          <w:highlight w:val="none"/>
        </w:rPr>
        <w:t>.2题：您认为主要在哪些领域的服务容易发生信息泄露？（多选））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（15）线上政务服务的不足</w:t>
      </w:r>
    </w:p>
    <w:p>
      <w:pPr>
        <w:rPr>
          <w:rFonts w:ascii="宋体" w:hAnsi="宋体" w:eastAsia="宋体"/>
          <w:color w:val="000000"/>
          <w:highlight w:val="none"/>
        </w:rPr>
      </w:pPr>
      <w:r>
        <w:rPr>
          <w:rFonts w:hint="eastAsia" w:ascii="Calibri" w:hAnsi="Calibri" w:eastAsia="Calibri"/>
          <w:color w:val="000000"/>
          <w:highlight w:val="none"/>
        </w:rPr>
        <w:t>参与调查的公众网民对线上政务服务需求不足之处的排序：排第一位的是</w:t>
      </w:r>
      <w:r>
        <w:rPr>
          <w:rFonts w:ascii="Calibri" w:hAnsi="Calibri" w:eastAsia="Calibri" w:cs="Calibri"/>
          <w:color w:val="000000"/>
        </w:rPr>
        <w:t>覆盖面不够广，如不能跨省（区）办理（选择率48.45%）；排第二位的是老年人、残疾人等特殊人群面临数字鸿沟等现实问题（选择率48.33%）；排第三位的是单位出现信息“孤岛”问题，需重复上传信息（选择率46.22%）；知道部分时段网站使用存在卡顿或无法访问的网民占40.89%。</w:t>
      </w:r>
      <w:r>
        <w:rPr>
          <w:rFonts w:ascii="宋体" w:hAnsi="宋体" w:eastAsia="宋体"/>
          <w:color w:val="000000"/>
          <w:highlight w:val="none"/>
        </w:rPr>
        <w:t>与全省数据相比，表示城乡智慧化发展不平衡不充分问题比例要低4.6个百分点，表示单位出现信息“孤岛”问题，需重复上传信息比例要高3.35个百分点。与全国数据相比，表示城乡智慧化发展不平衡不充分问题比例要低3.48个百分点，表示单位出现信息“孤岛”问题，需重复上传信息比例要高5.74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199</w:t>
      </w:r>
      <w:r>
        <w:rPr>
          <w:rFonts w:hint="eastAsia" w:ascii="宋体" w:hAnsi="宋体" w:eastAsia="宋体"/>
          <w:highlight w:val="none"/>
        </w:rPr>
        <w:fldChar w:fldCharType="end"/>
      </w:r>
      <w:bookmarkStart w:id="272" w:name="_Toc1160"/>
      <w:r>
        <w:rPr>
          <w:rFonts w:ascii="宋体" w:hAnsi="宋体" w:eastAsia="宋体"/>
          <w:color w:val="000000"/>
          <w:highlight w:val="none"/>
        </w:rPr>
        <w:t>：</w:t>
      </w:r>
      <w:r>
        <w:rPr>
          <w:rFonts w:hint="eastAsia" w:ascii="宋体" w:hAnsi="宋体" w:eastAsia="宋体"/>
          <w:color w:val="000000"/>
          <w:highlight w:val="none"/>
        </w:rPr>
        <w:t>线上政务服务的不足</w:t>
      </w:r>
      <w:bookmarkEnd w:id="27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10</w:t>
      </w:r>
      <w:r>
        <w:rPr>
          <w:rFonts w:ascii="宋体" w:hAnsi="宋体" w:eastAsia="宋体"/>
          <w:color w:val="000000"/>
          <w:highlight w:val="none"/>
        </w:rPr>
        <w:t>题：</w:t>
      </w:r>
      <w:r>
        <w:rPr>
          <w:rFonts w:hint="eastAsia" w:ascii="宋体" w:hAnsi="宋体" w:eastAsia="宋体"/>
          <w:color w:val="000000"/>
          <w:highlight w:val="none"/>
        </w:rPr>
        <w:t>您或者您的家人在接触线上政务服务遇到过哪些问题？ （多选）</w:t>
      </w:r>
      <w:r>
        <w:rPr>
          <w:rFonts w:ascii="宋体" w:hAnsi="宋体" w:eastAsia="宋体"/>
          <w:color w:val="000000"/>
          <w:highlight w:val="none"/>
        </w:rPr>
        <w:t>）</w:t>
      </w:r>
    </w:p>
    <w:p>
      <w:pPr>
        <w:rPr>
          <w:rFonts w:ascii="宋体" w:hAnsi="宋体" w:eastAsia="宋体"/>
          <w:color w:val="000000"/>
          <w:highlight w:val="none"/>
        </w:rPr>
      </w:pPr>
    </w:p>
    <w:p>
      <w:pPr>
        <w:rPr>
          <w:rFonts w:ascii="宋体" w:hAnsi="宋体" w:eastAsia="宋体"/>
          <w:color w:val="333333"/>
          <w:sz w:val="22"/>
          <w:szCs w:val="22"/>
          <w:highlight w:val="none"/>
        </w:rPr>
      </w:pPr>
      <w:r>
        <w:rPr>
          <w:rFonts w:hint="eastAsia" w:ascii="宋体" w:hAnsi="宋体" w:eastAsia="宋体"/>
          <w:color w:val="000000"/>
          <w:highlight w:val="none"/>
        </w:rPr>
        <w:t>（16）</w:t>
      </w:r>
      <w:r>
        <w:rPr>
          <w:rFonts w:ascii="宋体" w:hAnsi="宋体" w:eastAsia="宋体"/>
          <w:color w:val="000000"/>
          <w:highlight w:val="none"/>
        </w:rPr>
        <w:t>政务服务“一网通”的建议</w:t>
      </w:r>
    </w:p>
    <w:p>
      <w:pPr>
        <w:rPr>
          <w:rFonts w:ascii="宋体" w:hAnsi="宋体" w:eastAsia="宋体"/>
          <w:color w:val="000000"/>
          <w:highlight w:val="none"/>
        </w:rPr>
      </w:pPr>
      <w:r>
        <w:rPr>
          <w:rFonts w:hint="eastAsia" w:ascii="Calibri" w:hAnsi="Calibri" w:eastAsia="Calibri"/>
          <w:color w:val="000000"/>
          <w:highlight w:val="none"/>
        </w:rPr>
        <w:t>参与调查的公众网民对政府服务“一网通”的建议：排第一位是</w:t>
      </w:r>
      <w:r>
        <w:rPr>
          <w:rFonts w:ascii="Calibri" w:hAnsi="Calibri" w:eastAsia="Calibri" w:cs="Calibri"/>
          <w:color w:val="000000"/>
        </w:rPr>
        <w:t>信息填报多表合一，各审批部门数据共享互认（选择率71.82%）、第二位是提供统一操作指南，统一办理标准（选择率70.57%）、第三位是政务服务事项的业务共性数据应统一采集（选择率65.46%）、第四位是各部门并联审批，同步办理，限时办结（选择率61.85%），第五位是各类资格证件多证合一（选择率52.24%）。</w:t>
      </w:r>
      <w:r>
        <w:rPr>
          <w:rFonts w:ascii="宋体" w:hAnsi="宋体" w:eastAsia="宋体"/>
          <w:color w:val="000000"/>
          <w:highlight w:val="none"/>
        </w:rPr>
        <w:t>与全省数据相比，表示其他比例要低1.61个百分点，表示政务服务事项的业务共性数据应统一采集比例要高3.99个百分点。与全国数据相比，表示其他比例要低2.63个百分点，表示提供统一操作指南，统一办理标准比例要高3.86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200</w:t>
      </w:r>
      <w:r>
        <w:rPr>
          <w:rFonts w:hint="eastAsia" w:ascii="宋体" w:hAnsi="宋体" w:eastAsia="宋体"/>
          <w:highlight w:val="none"/>
        </w:rPr>
        <w:fldChar w:fldCharType="end"/>
      </w:r>
      <w:bookmarkStart w:id="273" w:name="_Toc26807"/>
      <w:r>
        <w:rPr>
          <w:rFonts w:ascii="宋体" w:hAnsi="宋体" w:eastAsia="宋体"/>
          <w:color w:val="000000"/>
          <w:highlight w:val="none"/>
        </w:rPr>
        <w:t>：政务服务“一网通”的建议</w:t>
      </w:r>
      <w:bookmarkEnd w:id="27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11</w:t>
      </w:r>
      <w:r>
        <w:rPr>
          <w:rFonts w:ascii="宋体" w:hAnsi="宋体" w:eastAsia="宋体"/>
          <w:color w:val="000000"/>
          <w:highlight w:val="none"/>
        </w:rPr>
        <w:t>题：您对实现政务服务“一网通”有什么建议？（多选））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（17）智慧化便民应用提升的领域</w:t>
      </w:r>
    </w:p>
    <w:p>
      <w:pPr>
        <w:rPr>
          <w:highlight w:val="none"/>
        </w:rPr>
      </w:pPr>
      <w:r>
        <w:rPr>
          <w:rFonts w:hint="eastAsia" w:ascii="Calibri" w:hAnsi="Calibri" w:eastAsia="Calibri"/>
          <w:color w:val="000000"/>
          <w:highlight w:val="none"/>
        </w:rPr>
        <w:t>参与调查的公众网民对智慧化便民应用提升领域排序：排第一位是</w:t>
      </w:r>
      <w:r>
        <w:rPr>
          <w:rFonts w:ascii="Calibri" w:hAnsi="Calibri" w:eastAsia="Calibri" w:cs="Calibri"/>
          <w:color w:val="000000"/>
        </w:rPr>
        <w:t>医疗服务（选择率73.38%），第二位是政务服务（选择率70.9%），第三位是社会保障服务（选择率66.04%），第四位是教育服务（选择率63.18%），第五位是生活服务（选择率56.34%）。</w:t>
      </w:r>
      <w:r>
        <w:rPr>
          <w:rFonts w:hint="eastAsia"/>
          <w:highlight w:val="none"/>
        </w:rPr>
        <w:t>与全省数据相比，表示其他比例要低1.47个百分点，表示政务服务比例要高2.02个百分点。与全国数据相比，表示其他比例要低2.28个百分点，表示政务服务比例要高6.44个百分点。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pStyle w:val="6"/>
        <w:ind w:firstLine="0" w:firstLineChars="0"/>
        <w:jc w:val="center"/>
        <w:rPr>
          <w:rFonts w:asciiTheme="minorHAnsi" w:eastAsiaTheme="minorEastAsia"/>
          <w:sz w:val="24"/>
          <w:szCs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201</w:t>
      </w:r>
      <w:r>
        <w:rPr>
          <w:sz w:val="24"/>
          <w:highlight w:val="none"/>
        </w:rPr>
        <w:fldChar w:fldCharType="end"/>
      </w:r>
      <w:bookmarkStart w:id="274" w:name="_Toc4370"/>
      <w:r>
        <w:rPr>
          <w:rFonts w:hint="eastAsia"/>
          <w:sz w:val="24"/>
          <w:highlight w:val="none"/>
        </w:rPr>
        <w:t>：</w:t>
      </w:r>
      <w:r>
        <w:rPr>
          <w:rFonts w:hint="eastAsia" w:asciiTheme="minorHAnsi" w:eastAsiaTheme="minorEastAsia"/>
          <w:sz w:val="24"/>
          <w:szCs w:val="24"/>
          <w:highlight w:val="none"/>
        </w:rPr>
        <w:t>智慧化便民应用提升的领域</w:t>
      </w:r>
      <w:bookmarkEnd w:id="274"/>
    </w:p>
    <w:p>
      <w:pPr>
        <w:ind w:firstLine="0" w:firstLineChars="0"/>
        <w:rPr>
          <w:highlight w:val="none"/>
        </w:rPr>
      </w:pPr>
      <w:r>
        <w:rPr>
          <w:rFonts w:hint="eastAsia"/>
          <w:highlight w:val="none"/>
        </w:rPr>
        <w:t>（图表数据来源：公众网民版</w:t>
      </w:r>
      <w:r>
        <w:rPr>
          <w:rFonts w:ascii="宋体" w:hAnsi="宋体" w:eastAsia="宋体"/>
          <w:color w:val="000000"/>
          <w:highlight w:val="none"/>
        </w:rPr>
        <w:t>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12</w:t>
      </w:r>
      <w:r>
        <w:rPr>
          <w:rFonts w:ascii="宋体" w:hAnsi="宋体" w:eastAsia="宋体"/>
          <w:color w:val="000000"/>
          <w:highlight w:val="none"/>
        </w:rPr>
        <w:t>题</w:t>
      </w:r>
      <w:r>
        <w:rPr>
          <w:rFonts w:hint="eastAsia"/>
          <w:highlight w:val="none"/>
        </w:rPr>
        <w:t>：您最希望通过智慧化便民应用提升以下哪些方面的生活品质？ （多选））</w:t>
      </w:r>
    </w:p>
    <w:p>
      <w:pPr>
        <w:ind w:firstLine="0" w:firstLineChars="0"/>
        <w:rPr>
          <w:highlight w:val="none"/>
        </w:rPr>
      </w:pPr>
    </w:p>
    <w:p>
      <w:pPr>
        <w:rPr>
          <w:rFonts w:ascii="宋体" w:hAnsi="宋体" w:eastAsia="宋体"/>
          <w:color w:val="333333"/>
          <w:sz w:val="22"/>
          <w:szCs w:val="22"/>
          <w:highlight w:val="none"/>
        </w:rPr>
      </w:pPr>
      <w:r>
        <w:rPr>
          <w:rFonts w:hint="eastAsia"/>
          <w:highlight w:val="none"/>
        </w:rPr>
        <w:t>（18）提升</w:t>
      </w:r>
      <w:r>
        <w:rPr>
          <w:rFonts w:hint="eastAsia" w:ascii="宋体" w:hAnsi="宋体" w:eastAsia="宋体"/>
          <w:color w:val="000000"/>
          <w:highlight w:val="none"/>
        </w:rPr>
        <w:t>医疗服务的措施</w:t>
      </w:r>
    </w:p>
    <w:p>
      <w:pPr>
        <w:rPr>
          <w:rFonts w:ascii="宋体" w:hAnsi="宋体" w:eastAsia="宋体"/>
          <w:color w:val="000000"/>
          <w:highlight w:val="none"/>
        </w:rPr>
      </w:pPr>
      <w:r>
        <w:rPr>
          <w:rFonts w:hint="eastAsia" w:ascii="Calibri" w:hAnsi="Calibri" w:eastAsia="Calibri"/>
          <w:color w:val="000000"/>
          <w:highlight w:val="none"/>
        </w:rPr>
        <w:t>参与调查的公众网民对提升医疗服务的措施排序：排第一位是</w:t>
      </w:r>
      <w:r>
        <w:rPr>
          <w:rFonts w:ascii="Calibri" w:hAnsi="Calibri" w:eastAsia="Calibri" w:cs="Calibri"/>
          <w:color w:val="000000"/>
        </w:rPr>
        <w:t>诊间结算检验检查结果（如医学影像）等信息各医院可以互认（关注度71.93%）、第二位是医保自动结算可以先诊疗后付费、（关注度70.41%）、第三位是医院就诊过程中可以自助机缴费、手机缴费（关注度64.49%）、第四位是可以通过手机在线预约诊疗（关注度60.39%），第五位是保障个人在获取医疗服务过程中的信息隐私安全（关注度56.75%），余下的是可以在线查看结果预约家庭医生上门服务（47.8%），提供一对一跟踪服务（38.24%）通过健康类APP获取健康跟踪服务（36.57%）。</w:t>
      </w:r>
      <w:r>
        <w:rPr>
          <w:rFonts w:ascii="宋体" w:hAnsi="宋体" w:eastAsia="宋体"/>
          <w:color w:val="000000"/>
          <w:highlight w:val="none"/>
        </w:rPr>
        <w:t>与全省数据相比，表示可以通过手机在线预约诊疗比例要低3.7个百分点，表示诊间结算检验检查结果（如医学影像）等信息各医院可以互认比例要高1.44个百分点。与全国数据相比，表示可以通过手机在线预约诊疗比例要低3.17个百分点，表示医保自动结算可以先诊疗后付费、比例要高2.72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0"/>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202</w:t>
      </w:r>
      <w:r>
        <w:rPr>
          <w:rFonts w:hint="eastAsia" w:ascii="宋体" w:hAnsi="宋体" w:eastAsia="宋体"/>
          <w:highlight w:val="none"/>
        </w:rPr>
        <w:fldChar w:fldCharType="end"/>
      </w:r>
      <w:bookmarkStart w:id="275" w:name="_Toc6940"/>
      <w:r>
        <w:rPr>
          <w:rFonts w:ascii="宋体" w:hAnsi="宋体" w:eastAsia="宋体"/>
          <w:color w:val="000000"/>
          <w:highlight w:val="none"/>
        </w:rPr>
        <w:t>：</w:t>
      </w:r>
      <w:r>
        <w:rPr>
          <w:rFonts w:hint="eastAsia"/>
          <w:highlight w:val="none"/>
        </w:rPr>
        <w:t>提升</w:t>
      </w:r>
      <w:r>
        <w:rPr>
          <w:rFonts w:hint="eastAsia" w:ascii="宋体" w:hAnsi="宋体" w:eastAsia="宋体"/>
          <w:color w:val="000000"/>
          <w:highlight w:val="none"/>
        </w:rPr>
        <w:t>医疗服务的措施</w:t>
      </w:r>
      <w:bookmarkEnd w:id="27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12.1</w:t>
      </w:r>
      <w:r>
        <w:rPr>
          <w:rFonts w:ascii="宋体" w:hAnsi="宋体" w:eastAsia="宋体"/>
          <w:color w:val="000000"/>
          <w:highlight w:val="none"/>
        </w:rPr>
        <w:t>题：</w:t>
      </w:r>
      <w:r>
        <w:rPr>
          <w:rFonts w:hint="eastAsia" w:ascii="宋体" w:hAnsi="宋体" w:eastAsia="宋体"/>
          <w:color w:val="000000"/>
          <w:highlight w:val="none"/>
        </w:rPr>
        <w:t>您认为最应该提升以下哪些方面的医疗服务？（多选）</w:t>
      </w:r>
      <w:r>
        <w:rPr>
          <w:rFonts w:ascii="宋体" w:hAnsi="宋体" w:eastAsia="宋体"/>
          <w:color w:val="000000"/>
          <w:highlight w:val="none"/>
        </w:rPr>
        <w:t>）</w:t>
      </w:r>
    </w:p>
    <w:p>
      <w:pPr>
        <w:rPr>
          <w:highlight w:val="none"/>
        </w:rPr>
      </w:pPr>
    </w:p>
    <w:p>
      <w:pPr>
        <w:ind w:left="480" w:leftChars="200" w:firstLine="0" w:firstLineChars="0"/>
        <w:rPr>
          <w:highlight w:val="none"/>
        </w:rPr>
      </w:pPr>
      <w:r>
        <w:rPr>
          <w:rFonts w:hint="eastAsia"/>
          <w:highlight w:val="none"/>
        </w:rPr>
        <w:t>（19）社保、医保服务的期望</w:t>
      </w:r>
    </w:p>
    <w:p>
      <w:pPr>
        <w:rPr>
          <w:rFonts w:ascii="宋体" w:hAnsi="宋体" w:eastAsia="宋体"/>
          <w:color w:val="000000"/>
          <w:highlight w:val="none"/>
        </w:rPr>
      </w:pPr>
      <w:r>
        <w:rPr>
          <w:rFonts w:hint="eastAsia" w:ascii="Calibri" w:hAnsi="Calibri" w:eastAsia="Calibri"/>
          <w:color w:val="000000"/>
          <w:highlight w:val="none"/>
        </w:rPr>
        <w:t>参与调查的公众网民对提高社保、医保服务的期望：排第一位是</w:t>
      </w:r>
      <w:r>
        <w:rPr>
          <w:rFonts w:ascii="Calibri" w:hAnsi="Calibri" w:eastAsia="Calibri" w:cs="Calibri"/>
          <w:color w:val="000000"/>
        </w:rPr>
        <w:t>简化社保、医保有关身份认证、定点等方面手续（选择率83.05%），第二位是打通部门壁垒，实现一网通行业务办理（选择率74.81%），第三位是更多的医院可以实现医保电子凭证全流程就医服务（选择率71.6%）、第四位是社保事项实现跨域通办（选择率68.7%）。</w:t>
      </w:r>
      <w:r>
        <w:rPr>
          <w:rFonts w:ascii="宋体" w:hAnsi="宋体" w:eastAsia="宋体"/>
          <w:color w:val="000000"/>
          <w:highlight w:val="none"/>
        </w:rPr>
        <w:t>与全省数据排序一致。与全国数据相比，表示其他比例要低1.39个百分点，表示简化社保、医保有关身份认证、定点等方面手续比例要高1.79个百分点。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203</w:t>
      </w:r>
      <w:r>
        <w:rPr>
          <w:rFonts w:hint="eastAsia" w:ascii="宋体" w:hAnsi="宋体" w:eastAsia="宋体"/>
          <w:highlight w:val="none"/>
        </w:rPr>
        <w:fldChar w:fldCharType="end"/>
      </w:r>
      <w:bookmarkStart w:id="276" w:name="_Toc9586"/>
      <w:r>
        <w:rPr>
          <w:rFonts w:hint="eastAsia" w:ascii="宋体" w:hAnsi="宋体" w:eastAsia="宋体"/>
          <w:color w:val="000000"/>
          <w:highlight w:val="none"/>
        </w:rPr>
        <w:t>：</w:t>
      </w:r>
      <w:r>
        <w:rPr>
          <w:rFonts w:hint="eastAsia"/>
          <w:highlight w:val="none"/>
        </w:rPr>
        <w:t>社保、医保服务的期望</w:t>
      </w:r>
      <w:bookmarkEnd w:id="276"/>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（图表数据来源：公众网民版专题8数字政府服务与治理能力提升专题第</w:t>
      </w:r>
      <w:r>
        <w:rPr>
          <w:rFonts w:hint="eastAsia" w:ascii="宋体" w:hAnsi="宋体" w:eastAsia="宋体"/>
          <w:color w:val="000000"/>
          <w:highlight w:val="none"/>
        </w:rPr>
        <w:t>12.2题</w:t>
      </w:r>
      <w:r>
        <w:rPr>
          <w:rFonts w:ascii="宋体" w:hAnsi="宋体" w:eastAsia="宋体"/>
          <w:color w:val="000000"/>
          <w:highlight w:val="none"/>
        </w:rPr>
        <w:t>：</w:t>
      </w:r>
      <w:r>
        <w:rPr>
          <w:rFonts w:hint="eastAsia" w:asciiTheme="minorEastAsia" w:hAnsiTheme="minorEastAsia" w:cstheme="minorEastAsia"/>
          <w:highlight w:val="none"/>
        </w:rPr>
        <w:t>您最希望提高以下哪些方面的社保、医保服务？（多选）</w:t>
      </w:r>
      <w:r>
        <w:rPr>
          <w:rFonts w:ascii="宋体" w:hAnsi="宋体" w:eastAsia="宋体"/>
          <w:color w:val="000000"/>
          <w:highlight w:val="none"/>
        </w:rPr>
        <w:t>）</w:t>
      </w:r>
    </w:p>
    <w:p>
      <w:pPr>
        <w:ind w:left="480" w:leftChars="200" w:firstLine="0" w:firstLineChars="0"/>
        <w:rPr>
          <w:highlight w:val="none"/>
        </w:rPr>
      </w:pPr>
    </w:p>
    <w:p>
      <w:pPr>
        <w:ind w:left="480" w:leftChars="200" w:firstLine="0" w:firstLineChars="0"/>
        <w:rPr>
          <w:highlight w:val="none"/>
        </w:rPr>
      </w:pPr>
      <w:r>
        <w:rPr>
          <w:rFonts w:hint="eastAsia"/>
          <w:highlight w:val="none"/>
        </w:rPr>
        <w:t>（20）智慧化养老服务的期望</w:t>
      </w:r>
    </w:p>
    <w:p>
      <w:pPr>
        <w:rPr>
          <w:rFonts w:ascii="宋体" w:hAnsi="宋体" w:eastAsia="宋体"/>
          <w:color w:val="000000"/>
          <w:highlight w:val="none"/>
        </w:rPr>
      </w:pPr>
      <w:r>
        <w:rPr>
          <w:rFonts w:hint="eastAsia" w:ascii="Calibri" w:hAnsi="Calibri" w:eastAsia="Calibri"/>
          <w:color w:val="000000"/>
          <w:highlight w:val="none"/>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85.11%），第二位是有“一键呼叫”机制，通过手机等终端可一键呼叫急救、（选择率80.38%），第三位是医疗、生活服务等提供在线一站式健康管理服务（就近使用或入住智慧养老机构（日间照料中心、养老服务站等）（选择率78.96%），第四位是异常状况实时报警老/幼/残障人士独自在家（选择率77.07%）。</w:t>
      </w:r>
      <w:r>
        <w:rPr>
          <w:rFonts w:ascii="宋体" w:hAnsi="宋体" w:eastAsia="宋体"/>
          <w:color w:val="000000"/>
          <w:highlight w:val="none"/>
        </w:rPr>
        <w:t>与全省数据相比，表示其他比例要低1.07个百分点，表示24小时监控老年人健康状况比例要高1.44个百分点。相较于全国数据，本题的排名完全一致。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204</w:t>
      </w:r>
      <w:r>
        <w:rPr>
          <w:rFonts w:hint="eastAsia" w:ascii="宋体" w:hAnsi="宋体" w:eastAsia="宋体"/>
          <w:highlight w:val="none"/>
        </w:rPr>
        <w:fldChar w:fldCharType="end"/>
      </w:r>
      <w:bookmarkStart w:id="277" w:name="_Toc8380"/>
      <w:r>
        <w:rPr>
          <w:rFonts w:hint="eastAsia" w:ascii="宋体" w:hAnsi="宋体" w:eastAsia="宋体"/>
          <w:color w:val="000000"/>
          <w:highlight w:val="none"/>
        </w:rPr>
        <w:t>：智慧化养老</w:t>
      </w:r>
      <w:r>
        <w:rPr>
          <w:rFonts w:hint="eastAsia"/>
          <w:highlight w:val="none"/>
        </w:rPr>
        <w:t>服务的期望</w:t>
      </w:r>
      <w:bookmarkEnd w:id="277"/>
    </w:p>
    <w:p>
      <w:pPr>
        <w:ind w:firstLine="0" w:firstLineChars="0"/>
        <w:rPr>
          <w:highlight w:val="none"/>
        </w:rPr>
      </w:pPr>
      <w:r>
        <w:rPr>
          <w:rFonts w:ascii="宋体" w:hAnsi="宋体" w:eastAsia="宋体"/>
          <w:color w:val="000000"/>
          <w:highlight w:val="none"/>
        </w:rPr>
        <w:t>（图表数据来源：公众网民版专题8数字政府服务与治理能力提升专题第</w:t>
      </w:r>
      <w:r>
        <w:rPr>
          <w:rFonts w:hint="eastAsia" w:ascii="宋体" w:hAnsi="宋体" w:eastAsia="宋体"/>
          <w:color w:val="000000"/>
          <w:highlight w:val="none"/>
        </w:rPr>
        <w:t>12.3题</w:t>
      </w:r>
      <w:r>
        <w:rPr>
          <w:rFonts w:ascii="宋体" w:hAnsi="宋体" w:eastAsia="宋体"/>
          <w:color w:val="000000"/>
          <w:highlight w:val="none"/>
        </w:rPr>
        <w:t>：</w:t>
      </w:r>
      <w:r>
        <w:rPr>
          <w:highlight w:val="none"/>
        </w:rPr>
        <w:t xml:space="preserve">您最希望自身/家中老人能获取以下哪些智慧化的居家和养老服务? </w:t>
      </w:r>
      <w:r>
        <w:rPr>
          <w:rFonts w:hint="eastAsia" w:asciiTheme="minorEastAsia" w:hAnsiTheme="minorEastAsia" w:cstheme="minorEastAsia"/>
          <w:highlight w:val="none"/>
        </w:rPr>
        <w:t>（多选）</w:t>
      </w:r>
      <w:r>
        <w:rPr>
          <w:rFonts w:ascii="宋体" w:hAnsi="宋体" w:eastAsia="宋体"/>
          <w:color w:val="000000"/>
          <w:highlight w:val="none"/>
        </w:rPr>
        <w:t>）</w:t>
      </w:r>
    </w:p>
    <w:p>
      <w:pPr>
        <w:ind w:left="480" w:leftChars="200" w:firstLine="0" w:firstLineChars="0"/>
        <w:rPr>
          <w:highlight w:val="none"/>
        </w:rPr>
      </w:pPr>
    </w:p>
    <w:p>
      <w:pPr>
        <w:ind w:left="480" w:leftChars="200" w:firstLine="0" w:firstLineChars="0"/>
        <w:rPr>
          <w:highlight w:val="none"/>
        </w:rPr>
      </w:pPr>
      <w:r>
        <w:rPr>
          <w:rFonts w:hint="eastAsia"/>
          <w:highlight w:val="none"/>
        </w:rPr>
        <w:t>（21）“数字化无障碍政府”的服务需求</w:t>
      </w:r>
    </w:p>
    <w:p>
      <w:pPr>
        <w:rPr>
          <w:rFonts w:ascii="宋体" w:hAnsi="宋体" w:eastAsia="宋体"/>
          <w:color w:val="000000"/>
          <w:highlight w:val="none"/>
        </w:rPr>
      </w:pPr>
      <w:r>
        <w:rPr>
          <w:rFonts w:hint="eastAsia" w:ascii="Calibri" w:hAnsi="Calibri" w:eastAsia="Calibri"/>
          <w:color w:val="000000"/>
          <w:highlight w:val="none"/>
        </w:rPr>
        <w:t>参与调查的公众网民对“数字化无障碍政府”服务需求为：排第一位的是</w:t>
      </w:r>
      <w:r>
        <w:rPr>
          <w:rFonts w:ascii="Calibri" w:hAnsi="Calibri" w:eastAsia="Calibri" w:cs="Calibri"/>
          <w:color w:val="000000"/>
        </w:rPr>
        <w:t>远程政务办理（选择率76.02%），排第二位的是远程医疗服务（选择率73.04%），排第三位的是学习培训（选择率55.16%），排第四位的是文体娱乐活动（选择率46.71%），排第五位的是心理开导（选择率43.35%）。</w:t>
      </w:r>
      <w:r>
        <w:rPr>
          <w:rFonts w:ascii="宋体" w:hAnsi="宋体" w:eastAsia="宋体"/>
          <w:color w:val="000000"/>
          <w:highlight w:val="none"/>
        </w:rPr>
        <w:t>与全省数据相比，表示亲友远程探视比例要低1.61个百分点，表示远程政务办理比例要高1.66个百分点。与全国数据相比，表示亲友远程探视比例要低1.51个百分点，表示远程政务办理比例要高5.39个百分点。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205</w:t>
      </w:r>
      <w:r>
        <w:rPr>
          <w:rFonts w:hint="eastAsia" w:ascii="宋体" w:hAnsi="宋体" w:eastAsia="宋体"/>
          <w:highlight w:val="none"/>
        </w:rPr>
        <w:fldChar w:fldCharType="end"/>
      </w:r>
      <w:bookmarkStart w:id="278" w:name="_Toc26913"/>
      <w:r>
        <w:rPr>
          <w:rFonts w:ascii="宋体" w:hAnsi="宋体" w:eastAsia="宋体"/>
          <w:color w:val="000000"/>
          <w:highlight w:val="none"/>
        </w:rPr>
        <w:t>：</w:t>
      </w:r>
      <w:r>
        <w:rPr>
          <w:rFonts w:hint="eastAsia"/>
          <w:highlight w:val="none"/>
        </w:rPr>
        <w:t>“数字化无障碍政府”的服务需求</w:t>
      </w:r>
      <w:bookmarkEnd w:id="27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13</w:t>
      </w:r>
      <w:r>
        <w:rPr>
          <w:rFonts w:ascii="宋体" w:hAnsi="宋体" w:eastAsia="宋体"/>
          <w:color w:val="000000"/>
          <w:highlight w:val="none"/>
        </w:rPr>
        <w:t>题：您认为“数字化无障碍政府”应该提高哪些服务？）</w:t>
      </w:r>
    </w:p>
    <w:p>
      <w:pPr>
        <w:ind w:firstLine="440"/>
        <w:jc w:val="left"/>
        <w:rPr>
          <w:rFonts w:ascii="宋体" w:hAnsi="宋体" w:eastAsia="宋体"/>
          <w:color w:val="333333"/>
          <w:sz w:val="22"/>
          <w:szCs w:val="22"/>
          <w:highlight w:val="none"/>
        </w:rPr>
      </w:pPr>
    </w:p>
    <w:p>
      <w:pPr>
        <w:rPr>
          <w:highlight w:val="none"/>
        </w:rPr>
      </w:pPr>
      <w:r>
        <w:rPr>
          <w:rFonts w:hint="eastAsia"/>
          <w:highlight w:val="none"/>
        </w:rPr>
        <w:t>（22）智慧城市的精准治理</w:t>
      </w:r>
    </w:p>
    <w:p>
      <w:pPr>
        <w:rPr>
          <w:rFonts w:ascii="宋体" w:hAnsi="宋体" w:eastAsia="宋体"/>
          <w:color w:val="000000"/>
          <w:highlight w:val="none"/>
        </w:rPr>
      </w:pPr>
      <w:r>
        <w:rPr>
          <w:rFonts w:hint="eastAsia" w:ascii="Calibri" w:hAnsi="Calibri" w:eastAsia="Calibri"/>
          <w:color w:val="000000"/>
          <w:highlight w:val="none"/>
        </w:rPr>
        <w:t>参与调查的公众网民对需要通过智慧城市建设提高精准化治理水平的建议：排第一位的是</w:t>
      </w:r>
      <w:r>
        <w:rPr>
          <w:rFonts w:ascii="Calibri" w:hAnsi="Calibri" w:eastAsia="Calibri" w:cs="Calibri"/>
          <w:color w:val="000000"/>
        </w:rPr>
        <w:t>隐私保护防欺防骗（选择率68.2%），排第二位的是市政管理（选择率66.46%），排第三位的是智慧化灾害预警（选择率61.24%）。</w:t>
      </w:r>
      <w:r>
        <w:rPr>
          <w:rFonts w:ascii="宋体" w:hAnsi="宋体" w:eastAsia="宋体"/>
          <w:color w:val="000000"/>
          <w:highlight w:val="none"/>
        </w:rPr>
        <w:t>与全省数据相比，表示其他比例要低1.65个百分点，表示预警视频监控覆盖出行安全比例要高1.14个百分点。与全国数据相比，表示其他比例要低2.59个百分点，表示市政管理比例要高4.13个百分点。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206</w:t>
      </w:r>
      <w:r>
        <w:rPr>
          <w:rFonts w:hint="eastAsia" w:ascii="宋体" w:hAnsi="宋体" w:eastAsia="宋体"/>
          <w:highlight w:val="none"/>
        </w:rPr>
        <w:fldChar w:fldCharType="end"/>
      </w:r>
      <w:bookmarkStart w:id="279" w:name="_Toc29804"/>
      <w:r>
        <w:rPr>
          <w:rFonts w:ascii="宋体" w:hAnsi="宋体" w:eastAsia="宋体"/>
          <w:color w:val="000000"/>
          <w:highlight w:val="none"/>
        </w:rPr>
        <w:t>：</w:t>
      </w:r>
      <w:r>
        <w:rPr>
          <w:rFonts w:hint="eastAsia"/>
          <w:highlight w:val="none"/>
        </w:rPr>
        <w:t>智慧城市的精准治理</w:t>
      </w:r>
      <w:bookmarkEnd w:id="279"/>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14</w:t>
      </w:r>
      <w:r>
        <w:rPr>
          <w:rFonts w:ascii="宋体" w:hAnsi="宋体" w:eastAsia="宋体"/>
          <w:color w:val="000000"/>
          <w:highlight w:val="none"/>
        </w:rPr>
        <w:t>题：</w:t>
      </w:r>
      <w:r>
        <w:rPr>
          <w:rFonts w:hint="eastAsia" w:ascii="宋体" w:hAnsi="宋体" w:eastAsia="宋体"/>
          <w:color w:val="000000"/>
          <w:highlight w:val="none"/>
        </w:rPr>
        <w:t>在精准化治理方面，您认为目前最需要通过智慧城市建设提高哪些方面的精准化治理水平？（多选）</w:t>
      </w:r>
      <w:r>
        <w:rPr>
          <w:rFonts w:ascii="宋体" w:hAnsi="宋体" w:eastAsia="宋体"/>
          <w:color w:val="000000"/>
          <w:highlight w:val="none"/>
        </w:rPr>
        <w:t>）</w:t>
      </w:r>
    </w:p>
    <w:p>
      <w:pPr>
        <w:ind w:firstLine="0" w:firstLineChars="0"/>
        <w:rPr>
          <w:rFonts w:asciiTheme="minorEastAsia" w:hAnsiTheme="minorEastAsia" w:cstheme="minorEastAsia"/>
          <w:highlight w:val="none"/>
        </w:rPr>
      </w:pPr>
    </w:p>
    <w:p>
      <w:pPr>
        <w:rPr>
          <w:rFonts w:asciiTheme="minorEastAsia" w:hAnsiTheme="minorEastAsia" w:cstheme="minorEastAsia"/>
          <w:highlight w:val="none"/>
        </w:rPr>
      </w:pPr>
      <w:r>
        <w:rPr>
          <w:rFonts w:hint="eastAsia" w:asciiTheme="minorEastAsia" w:hAnsiTheme="minorEastAsia" w:cstheme="minorEastAsia"/>
          <w:highlight w:val="none"/>
        </w:rPr>
        <w:t>（23）数字经济对乡村振兴发展的作用</w:t>
      </w:r>
    </w:p>
    <w:p>
      <w:pPr>
        <w:rPr>
          <w:rFonts w:ascii="Calibri" w:hAnsi="Calibri" w:eastAsia="Calibri"/>
          <w:color w:val="000000"/>
          <w:highlight w:val="none"/>
        </w:rPr>
      </w:pPr>
      <w:r>
        <w:rPr>
          <w:rFonts w:hint="eastAsia" w:ascii="Calibri" w:hAnsi="Calibri" w:eastAsia="Calibri"/>
          <w:color w:val="000000"/>
          <w:highlight w:val="none"/>
        </w:rPr>
        <w:t>参与调查的公众网民对数字经济对乡村振兴发展作用的看法：</w:t>
      </w:r>
      <w:r>
        <w:rPr>
          <w:rFonts w:ascii="Calibri" w:hAnsi="Calibri" w:eastAsia="Calibri" w:cs="Calibri"/>
          <w:color w:val="000000"/>
        </w:rPr>
        <w:t>78.4%公众网民表示农产品可以进行网上售卖，74.16%网民表示农业技术的获取途径方式更加便捷，58.3%网民表示更先进的数字化硬件，70.29%网民表示智能化的物流配送体系。</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207</w:t>
      </w:r>
      <w:r>
        <w:rPr>
          <w:rFonts w:hint="eastAsia" w:ascii="宋体" w:hAnsi="宋体" w:eastAsia="宋体"/>
          <w:highlight w:val="none"/>
        </w:rPr>
        <w:fldChar w:fldCharType="end"/>
      </w:r>
      <w:bookmarkStart w:id="280" w:name="_Toc579"/>
      <w:r>
        <w:rPr>
          <w:rFonts w:ascii="宋体" w:hAnsi="宋体" w:eastAsia="宋体"/>
          <w:color w:val="000000"/>
          <w:highlight w:val="none"/>
        </w:rPr>
        <w:t>：</w:t>
      </w:r>
      <w:r>
        <w:rPr>
          <w:rFonts w:hint="eastAsia" w:asciiTheme="minorEastAsia" w:hAnsiTheme="minorEastAsia" w:cstheme="minorEastAsia"/>
          <w:highlight w:val="none"/>
        </w:rPr>
        <w:t>数字经济对乡村振兴发展的作用</w:t>
      </w:r>
      <w:bookmarkEnd w:id="280"/>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15</w:t>
      </w:r>
      <w:r>
        <w:rPr>
          <w:rFonts w:ascii="宋体" w:hAnsi="宋体" w:eastAsia="宋体"/>
          <w:color w:val="000000"/>
          <w:highlight w:val="none"/>
        </w:rPr>
        <w:t>题：</w:t>
      </w:r>
      <w:r>
        <w:rPr>
          <w:rFonts w:hint="eastAsia" w:ascii="宋体" w:hAnsi="宋体" w:eastAsia="宋体"/>
          <w:color w:val="000000"/>
          <w:highlight w:val="none"/>
        </w:rPr>
        <w:t>您认为数字经济对乡村振兴有何作用？（多选）</w:t>
      </w:r>
      <w:r>
        <w:rPr>
          <w:rFonts w:ascii="宋体" w:hAnsi="宋体" w:eastAsia="宋体"/>
          <w:color w:val="000000"/>
          <w:highlight w:val="none"/>
        </w:rPr>
        <w:t>）</w:t>
      </w:r>
    </w:p>
    <w:p>
      <w:pPr>
        <w:ind w:firstLine="0" w:firstLineChars="0"/>
        <w:rPr>
          <w:highlight w:val="none"/>
        </w:rPr>
      </w:pPr>
    </w:p>
    <w:p>
      <w:pPr>
        <w:rPr>
          <w:rFonts w:ascii="宋体" w:hAnsi="宋体"/>
          <w:color w:val="333333"/>
          <w:sz w:val="22"/>
          <w:szCs w:val="22"/>
          <w:highlight w:val="none"/>
        </w:rPr>
      </w:pPr>
      <w:r>
        <w:rPr>
          <w:rFonts w:hint="eastAsia"/>
          <w:highlight w:val="none"/>
        </w:rPr>
        <w:t>（24）</w:t>
      </w:r>
      <w:r>
        <w:rPr>
          <w:rFonts w:hint="eastAsia" w:ascii="宋体" w:hAnsi="宋体" w:eastAsia="宋体"/>
          <w:color w:val="000000"/>
          <w:highlight w:val="none"/>
        </w:rPr>
        <w:t>政府信息化工程建设的成效</w:t>
      </w:r>
    </w:p>
    <w:p>
      <w:pPr>
        <w:rPr>
          <w:rFonts w:ascii="宋体" w:hAnsi="宋体" w:eastAsia="宋体"/>
          <w:color w:val="000000"/>
          <w:highlight w:val="none"/>
        </w:rPr>
      </w:pPr>
      <w:r>
        <w:rPr>
          <w:rFonts w:hint="eastAsia" w:ascii="Calibri" w:hAnsi="Calibri" w:eastAsia="Calibri"/>
          <w:color w:val="000000"/>
          <w:highlight w:val="none"/>
        </w:rPr>
        <w:t>参与调查的公众网民对政府提升治理能力的信息化工程建设成效的满意度评价：</w:t>
      </w:r>
      <w:r>
        <w:rPr>
          <w:rFonts w:ascii="Calibri" w:hAnsi="Calibri" w:eastAsia="Calibri" w:cs="Calibri"/>
          <w:color w:val="000000"/>
        </w:rPr>
        <w:t>13.73%公众网民表示非常满意；52.31%网民表示比较满意；26.97%网民表示一般；1.87%网民表示不满意；1.87%网民表示非常不满意，3.25%的网民表示不了解。</w:t>
      </w:r>
      <w:r>
        <w:rPr>
          <w:rFonts w:ascii="宋体" w:hAnsi="宋体" w:eastAsia="宋体"/>
          <w:color w:val="000000"/>
          <w:highlight w:val="none"/>
        </w:rPr>
        <w:t>与全省数据相比，表示非常满意比例要低4.64个百分点，表示较满意比例要高5.14个百分点。与全国数据相比，表示非常满意比例要低5.39个百分点，表示较满意比例要高9.2个百分点。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208</w:t>
      </w:r>
      <w:r>
        <w:rPr>
          <w:rFonts w:hint="eastAsia" w:ascii="宋体" w:hAnsi="宋体" w:eastAsia="宋体"/>
          <w:highlight w:val="none"/>
        </w:rPr>
        <w:fldChar w:fldCharType="end"/>
      </w:r>
      <w:bookmarkStart w:id="281" w:name="_Toc13742"/>
      <w:r>
        <w:rPr>
          <w:rFonts w:ascii="宋体" w:hAnsi="宋体" w:eastAsia="宋体"/>
          <w:color w:val="000000"/>
          <w:highlight w:val="none"/>
        </w:rPr>
        <w:t>：</w:t>
      </w:r>
      <w:r>
        <w:rPr>
          <w:rFonts w:hint="eastAsia" w:ascii="宋体" w:hAnsi="宋体" w:eastAsia="宋体"/>
          <w:color w:val="000000"/>
          <w:highlight w:val="none"/>
        </w:rPr>
        <w:t>政府信息化工程建设的成效</w:t>
      </w:r>
      <w:bookmarkEnd w:id="281"/>
    </w:p>
    <w:p>
      <w:pPr>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数字政府服务与治理能力提升专题第1</w:t>
      </w:r>
      <w:r>
        <w:rPr>
          <w:rFonts w:hint="eastAsia" w:ascii="宋体" w:hAnsi="宋体" w:eastAsia="宋体"/>
          <w:color w:val="000000"/>
          <w:highlight w:val="none"/>
        </w:rPr>
        <w:t>6</w:t>
      </w:r>
      <w:r>
        <w:rPr>
          <w:rFonts w:ascii="宋体" w:hAnsi="宋体" w:eastAsia="宋体"/>
          <w:color w:val="000000"/>
          <w:highlight w:val="none"/>
        </w:rPr>
        <w:t>题：您对相关政府利用网络和信息技术提升治理能力</w:t>
      </w:r>
      <w:r>
        <w:rPr>
          <w:rFonts w:hint="eastAsia" w:ascii="宋体" w:hAnsi="宋体" w:eastAsia="宋体"/>
          <w:color w:val="000000"/>
          <w:highlight w:val="none"/>
        </w:rPr>
        <w:t>的</w:t>
      </w:r>
      <w:r>
        <w:rPr>
          <w:rFonts w:ascii="宋体" w:hAnsi="宋体" w:eastAsia="宋体"/>
          <w:color w:val="000000"/>
          <w:highlight w:val="none"/>
        </w:rPr>
        <w:t>工程</w:t>
      </w:r>
      <w:r>
        <w:rPr>
          <w:rFonts w:hint="eastAsia" w:ascii="宋体" w:hAnsi="宋体" w:eastAsia="宋体"/>
          <w:color w:val="000000"/>
          <w:highlight w:val="none"/>
        </w:rPr>
        <w:t>（如“智慧医疗”、 “平安社区”、</w:t>
      </w:r>
      <w:bookmarkStart w:id="282" w:name="_Hlk76405845"/>
      <w:r>
        <w:rPr>
          <w:rFonts w:hint="eastAsia" w:ascii="宋体" w:hAnsi="宋体" w:eastAsia="宋体"/>
          <w:color w:val="000000"/>
          <w:highlight w:val="none"/>
        </w:rPr>
        <w:t>“智慧城市”</w:t>
      </w:r>
      <w:bookmarkEnd w:id="282"/>
      <w:r>
        <w:rPr>
          <w:rFonts w:hint="eastAsia" w:ascii="宋体" w:hAnsi="宋体" w:eastAsia="宋体"/>
          <w:color w:val="000000"/>
          <w:highlight w:val="none"/>
        </w:rPr>
        <w:t>、“智能交通”等）建设</w:t>
      </w:r>
      <w:r>
        <w:rPr>
          <w:rFonts w:ascii="宋体" w:hAnsi="宋体" w:eastAsia="宋体"/>
          <w:color w:val="000000"/>
          <w:highlight w:val="none"/>
        </w:rPr>
        <w:t>成效满意吗？）</w:t>
      </w:r>
    </w:p>
    <w:p>
      <w:pPr>
        <w:rPr>
          <w:highlight w:val="none"/>
        </w:rPr>
      </w:pPr>
    </w:p>
    <w:p>
      <w:pPr>
        <w:rPr>
          <w:highlight w:val="none"/>
        </w:rPr>
      </w:pPr>
      <w:r>
        <w:rPr>
          <w:rFonts w:hint="eastAsia"/>
          <w:highlight w:val="none"/>
        </w:rPr>
        <w:t>（25）政府网络安全服务的评价</w:t>
      </w:r>
    </w:p>
    <w:p>
      <w:pPr>
        <w:rPr>
          <w:rFonts w:ascii="宋体" w:hAnsi="宋体" w:eastAsia="宋体"/>
          <w:color w:val="000000"/>
          <w:highlight w:val="none"/>
        </w:rPr>
      </w:pPr>
      <w:r>
        <w:rPr>
          <w:rFonts w:hint="eastAsia" w:ascii="Calibri" w:hAnsi="Calibri" w:eastAsia="Calibri"/>
          <w:color w:val="000000"/>
          <w:highlight w:val="none"/>
        </w:rPr>
        <w:t>参与调查的公众网民对政府监管部门提供的各种网络安全服务的满意度评价：排第一位</w:t>
      </w:r>
      <w:r>
        <w:rPr>
          <w:rFonts w:ascii="Calibri" w:hAnsi="Calibri" w:eastAsia="Calibri" w:cs="Calibri"/>
          <w:color w:val="000000"/>
        </w:rPr>
        <w:t>知识普及（选择率57.82%）、第二位是信息查询（选择率55.07%）、第三位是教育培训（选择率37.55%）、第四位是投诉举报（选择率30.41%），第五位是风险提示（选择率29.66%）。</w:t>
      </w:r>
      <w:r>
        <w:rPr>
          <w:rFonts w:ascii="宋体" w:hAnsi="宋体" w:eastAsia="宋体"/>
          <w:color w:val="000000"/>
          <w:highlight w:val="none"/>
        </w:rPr>
        <w:t>相较于全省数据，投诉举报、协调处理、技能竞赛分别比全省数据低1.19、1.46、1.08个百分点。相较于全国数据，技能竞赛、免费工具提供、其他分别比全国数据低1.64、1.35、1.93个百分点。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209</w:t>
      </w:r>
      <w:r>
        <w:rPr>
          <w:rFonts w:hint="eastAsia" w:ascii="宋体" w:hAnsi="宋体" w:eastAsia="宋体"/>
          <w:highlight w:val="none"/>
        </w:rPr>
        <w:fldChar w:fldCharType="end"/>
      </w:r>
      <w:bookmarkStart w:id="283" w:name="_Toc2828"/>
      <w:r>
        <w:rPr>
          <w:rFonts w:ascii="宋体" w:hAnsi="宋体" w:eastAsia="宋体"/>
          <w:color w:val="000000"/>
          <w:highlight w:val="none"/>
        </w:rPr>
        <w:t>：</w:t>
      </w:r>
      <w:r>
        <w:rPr>
          <w:rFonts w:hint="eastAsia"/>
          <w:highlight w:val="none"/>
        </w:rPr>
        <w:t>政府网络安全服务的评价</w:t>
      </w:r>
      <w:bookmarkEnd w:id="283"/>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17</w:t>
      </w:r>
      <w:r>
        <w:rPr>
          <w:rFonts w:ascii="宋体" w:hAnsi="宋体" w:eastAsia="宋体"/>
          <w:color w:val="000000"/>
          <w:highlight w:val="none"/>
        </w:rPr>
        <w:t>题：</w:t>
      </w:r>
      <w:r>
        <w:rPr>
          <w:rFonts w:hint="eastAsia" w:ascii="宋体" w:hAnsi="宋体" w:eastAsia="宋体"/>
          <w:color w:val="000000"/>
          <w:highlight w:val="none"/>
        </w:rPr>
        <w:t>您对政府监管部门在网络安全方面提供的哪些服务比较满意？（多选，最多选5个）</w:t>
      </w:r>
      <w:r>
        <w:rPr>
          <w:rFonts w:ascii="宋体" w:hAnsi="宋体" w:eastAsia="宋体"/>
          <w:color w:val="000000"/>
          <w:highlight w:val="none"/>
        </w:rPr>
        <w:t>）</w:t>
      </w:r>
    </w:p>
    <w:p>
      <w:pPr>
        <w:ind w:firstLine="0" w:firstLineChars="0"/>
        <w:rPr>
          <w:rFonts w:asciiTheme="minorEastAsia" w:hAnsiTheme="minorEastAsia" w:cstheme="minorEastAsia"/>
          <w:highlight w:val="none"/>
        </w:rPr>
      </w:pPr>
    </w:p>
    <w:p>
      <w:pPr>
        <w:rPr>
          <w:rFonts w:ascii="宋体" w:hAnsi="宋体"/>
          <w:color w:val="333333"/>
          <w:sz w:val="22"/>
          <w:szCs w:val="22"/>
          <w:highlight w:val="none"/>
        </w:rPr>
      </w:pPr>
      <w:r>
        <w:rPr>
          <w:rFonts w:hint="eastAsia" w:asciiTheme="minorEastAsia" w:hAnsiTheme="minorEastAsia" w:cstheme="minorEastAsia"/>
          <w:highlight w:val="none"/>
        </w:rPr>
        <w:t>（26）政府部门或机构投诉热线知晓率</w:t>
      </w:r>
    </w:p>
    <w:p>
      <w:pPr>
        <w:rPr>
          <w:rFonts w:ascii="宋体" w:hAnsi="宋体" w:eastAsia="宋体"/>
          <w:color w:val="000000"/>
          <w:highlight w:val="none"/>
        </w:rPr>
      </w:pPr>
      <w:r>
        <w:rPr>
          <w:rFonts w:hint="eastAsia" w:ascii="Calibri" w:hAnsi="Calibri" w:eastAsia="Calibri"/>
          <w:color w:val="000000"/>
          <w:highlight w:val="none"/>
        </w:rPr>
        <w:t>参与调查的公众网民对政府部门或机构投诉热线知晓率：排第一位的是</w:t>
      </w:r>
      <w:r>
        <w:rPr>
          <w:rFonts w:ascii="Calibri" w:hAnsi="Calibri" w:eastAsia="Calibri" w:cs="Calibri"/>
          <w:color w:val="000000"/>
        </w:rPr>
        <w:t>市长热线/政府热线12345（选择率80.52%），排第二位的是消费者投诉电话12315（选择率76.65%），排第三位的是铁路客户服务中心12306（选择率40.95%），知道网信部门投诉电话12377的网民占27.97%。</w:t>
      </w:r>
      <w:r>
        <w:rPr>
          <w:rFonts w:ascii="宋体" w:hAnsi="宋体" w:eastAsia="宋体"/>
          <w:color w:val="000000"/>
          <w:highlight w:val="none"/>
        </w:rPr>
        <w:t>与全省数据相比，表示网信部门投诉电话12377比例要低5.71个百分点，表示市长热线/政府热线12345比例要高6.55个百分点。与全国数据相比，表示网信部门投诉电话12377比例要低6.08个百分点，表示市长热线/政府热线12345比例要高9.78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8"/>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210</w:t>
      </w:r>
      <w:r>
        <w:rPr>
          <w:rFonts w:hint="eastAsia" w:ascii="宋体" w:hAnsi="宋体" w:eastAsia="宋体"/>
          <w:highlight w:val="none"/>
        </w:rPr>
        <w:fldChar w:fldCharType="end"/>
      </w:r>
      <w:bookmarkStart w:id="284" w:name="_Toc3821"/>
      <w:r>
        <w:rPr>
          <w:rFonts w:ascii="宋体" w:hAnsi="宋体" w:eastAsia="宋体"/>
          <w:color w:val="000000"/>
          <w:highlight w:val="none"/>
        </w:rPr>
        <w:t>：</w:t>
      </w:r>
      <w:r>
        <w:rPr>
          <w:rFonts w:hint="eastAsia" w:asciiTheme="minorEastAsia" w:hAnsiTheme="minorEastAsia" w:cstheme="minorEastAsia"/>
          <w:highlight w:val="none"/>
        </w:rPr>
        <w:t>政府部门或机构投诉热线知晓率</w:t>
      </w:r>
      <w:bookmarkEnd w:id="284"/>
    </w:p>
    <w:p>
      <w:pPr>
        <w:ind w:firstLine="0" w:firstLineChars="0"/>
        <w:jc w:val="left"/>
        <w:rPr>
          <w:rFonts w:asciiTheme="minorEastAsia" w:hAnsiTheme="minorEastAsia" w:cstheme="minorEastAsia"/>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w:t>
      </w:r>
      <w:r>
        <w:rPr>
          <w:rFonts w:ascii="宋体" w:hAnsi="宋体" w:eastAsia="宋体"/>
          <w:color w:val="000000"/>
          <w:highlight w:val="none"/>
        </w:rPr>
        <w:t>8题：您知道哪些政府部门或机构投诉热线？（多选））</w:t>
      </w:r>
    </w:p>
    <w:p>
      <w:pPr>
        <w:ind w:firstLine="0" w:firstLineChars="0"/>
        <w:jc w:val="left"/>
        <w:rPr>
          <w:rFonts w:asciiTheme="minorEastAsia" w:hAnsiTheme="minorEastAsia" w:cstheme="minorEastAsia"/>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27</w:t>
      </w:r>
      <w:r>
        <w:rPr>
          <w:rFonts w:ascii="宋体" w:hAnsi="宋体" w:eastAsia="宋体"/>
          <w:color w:val="000000"/>
          <w:highlight w:val="none"/>
        </w:rPr>
        <w:t>）政府举报平台</w:t>
      </w:r>
      <w:r>
        <w:rPr>
          <w:rFonts w:hint="eastAsia" w:ascii="宋体" w:hAnsi="宋体" w:eastAsia="宋体"/>
          <w:color w:val="000000"/>
          <w:highlight w:val="none"/>
        </w:rPr>
        <w:t>投诉处理结果</w:t>
      </w:r>
    </w:p>
    <w:p>
      <w:pPr>
        <w:rPr>
          <w:rFonts w:ascii="宋体" w:hAnsi="宋体" w:eastAsia="宋体"/>
          <w:color w:val="000000"/>
          <w:highlight w:val="none"/>
        </w:rPr>
      </w:pPr>
      <w:r>
        <w:rPr>
          <w:rFonts w:hint="eastAsia" w:ascii="Calibri" w:hAnsi="Calibri" w:eastAsia="Calibri"/>
          <w:color w:val="000000"/>
          <w:highlight w:val="none"/>
        </w:rPr>
        <w:t>参与调查的公众网民对政府部门举报平台处理举报投诉的结果满意度评价：</w:t>
      </w:r>
      <w:r>
        <w:rPr>
          <w:rFonts w:ascii="Calibri" w:hAnsi="Calibri" w:eastAsia="Calibri" w:cs="Calibri"/>
          <w:color w:val="000000"/>
        </w:rPr>
        <w:t>11.3%公众网民表示非常满意，40.37%网民表示比较满意，32.3%网民表示一般，3.35%网民表示不满意，2.98%网民表示非常不满意，9.69%的网民表示不清楚，没有投诉过。数据显示对处理结果表示满意或非常满意的网民占51.67%，表示不满意或非常不满的只占6.33%。</w:t>
      </w:r>
      <w:r>
        <w:rPr>
          <w:rFonts w:ascii="宋体" w:hAnsi="宋体" w:eastAsia="宋体"/>
          <w:color w:val="000000"/>
          <w:highlight w:val="none"/>
        </w:rPr>
        <w:t>与全省数据相比，表示非常满意比例要低4.91个百分点，表示满意比例要高2.77个百分点。与全国数据相比，表示非常满意比例要低5.94个百分点，表示满意比例要高5.2个百分点。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211</w:t>
      </w:r>
      <w:r>
        <w:rPr>
          <w:rFonts w:hint="eastAsia" w:ascii="宋体" w:hAnsi="宋体" w:eastAsia="宋体"/>
          <w:highlight w:val="none"/>
        </w:rPr>
        <w:fldChar w:fldCharType="end"/>
      </w:r>
      <w:bookmarkStart w:id="285" w:name="_Toc25708"/>
      <w:r>
        <w:rPr>
          <w:rFonts w:ascii="宋体" w:hAnsi="宋体" w:eastAsia="宋体"/>
          <w:color w:val="000000"/>
          <w:highlight w:val="none"/>
        </w:rPr>
        <w:t>：政府举报平台</w:t>
      </w:r>
      <w:r>
        <w:rPr>
          <w:rFonts w:hint="eastAsia" w:ascii="宋体" w:hAnsi="宋体" w:eastAsia="宋体"/>
          <w:color w:val="000000"/>
          <w:highlight w:val="none"/>
        </w:rPr>
        <w:t>投诉处理结果</w:t>
      </w:r>
      <w:bookmarkEnd w:id="285"/>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w:t>
      </w:r>
      <w:r>
        <w:rPr>
          <w:rFonts w:ascii="宋体" w:hAnsi="宋体" w:eastAsia="宋体"/>
          <w:color w:val="000000"/>
          <w:highlight w:val="none"/>
        </w:rPr>
        <w:t>9题：</w:t>
      </w:r>
      <w:r>
        <w:rPr>
          <w:rFonts w:hint="eastAsia" w:ascii="宋体" w:hAnsi="宋体" w:eastAsia="宋体"/>
          <w:color w:val="000000"/>
          <w:highlight w:val="none"/>
        </w:rPr>
        <w:t>您对相关政府部门举报平台处理举报投诉的结果满意吗？）</w:t>
      </w:r>
    </w:p>
    <w:p>
      <w:pPr>
        <w:rPr>
          <w:rFonts w:ascii="宋体" w:hAnsi="宋体" w:eastAsia="宋体"/>
          <w:highlight w:val="none"/>
        </w:rPr>
      </w:pPr>
      <w:r>
        <w:rPr>
          <w:rFonts w:hint="eastAsia" w:ascii="宋体" w:hAnsi="宋体" w:eastAsia="宋体"/>
          <w:highlight w:val="none"/>
        </w:rPr>
        <w:br w:type="page"/>
      </w:r>
    </w:p>
    <w:p>
      <w:pPr>
        <w:pStyle w:val="3"/>
        <w:rPr>
          <w:rFonts w:ascii="宋体" w:hAnsi="宋体" w:eastAsia="宋体"/>
          <w:highlight w:val="none"/>
        </w:rPr>
      </w:pPr>
      <w:bookmarkStart w:id="286" w:name="_Toc1780"/>
      <w:r>
        <w:rPr>
          <w:rFonts w:hint="eastAsia"/>
          <w:highlight w:val="none"/>
          <w:lang w:val="en-US" w:eastAsia="zh-CN"/>
        </w:rPr>
        <w:t>4</w:t>
      </w:r>
      <w:r>
        <w:rPr>
          <w:rFonts w:hint="eastAsia"/>
          <w:highlight w:val="none"/>
        </w:rPr>
        <w:t>.9专题9：网络暴力防控与网络文明建设</w:t>
      </w:r>
      <w:r>
        <w:rPr>
          <w:rFonts w:hint="eastAsia" w:ascii="宋体" w:hAnsi="宋体" w:eastAsia="宋体"/>
          <w:highlight w:val="none"/>
        </w:rPr>
        <w:t>专题</w:t>
      </w:r>
      <w:bookmarkEnd w:id="286"/>
    </w:p>
    <w:p>
      <w:pPr>
        <w:rPr>
          <w:rFonts w:ascii="宋体" w:hAnsi="宋体" w:eastAsia="宋体"/>
          <w:color w:val="333333"/>
          <w:sz w:val="22"/>
          <w:szCs w:val="22"/>
          <w:highlight w:val="none"/>
        </w:rPr>
      </w:pPr>
      <w:r>
        <w:rPr>
          <w:rFonts w:ascii="宋体" w:hAnsi="宋体" w:eastAsia="宋体"/>
          <w:color w:val="000000"/>
          <w:highlight w:val="none"/>
        </w:rPr>
        <w:t>参与本专题答题的公众网民数量为</w:t>
      </w:r>
      <w:r>
        <w:rPr>
          <w:rFonts w:ascii="宋体" w:hAnsi="宋体" w:eastAsia="宋体"/>
          <w:highlight w:val="none"/>
        </w:rPr>
        <w:t>18588</w:t>
      </w:r>
      <w:r>
        <w:rPr>
          <w:rFonts w:ascii="宋体" w:hAnsi="宋体" w:eastAsia="宋体"/>
          <w:color w:val="000000"/>
          <w:highlight w:val="none"/>
        </w:rPr>
        <w:t>人。</w:t>
      </w:r>
    </w:p>
    <w:p>
      <w:pPr>
        <w:rPr>
          <w:rFonts w:ascii="宋体" w:hAnsi="宋体" w:eastAsia="宋体"/>
          <w:color w:val="FF0000"/>
          <w:sz w:val="22"/>
          <w:szCs w:val="22"/>
          <w:highlight w:val="none"/>
        </w:rPr>
      </w:pPr>
      <w:r>
        <w:rPr>
          <w:rFonts w:ascii="宋体" w:hAnsi="宋体" w:eastAsia="宋体"/>
          <w:color w:val="000000"/>
          <w:highlight w:val="none"/>
        </w:rPr>
        <w:t>（1）</w:t>
      </w:r>
      <w:r>
        <w:rPr>
          <w:rFonts w:hint="eastAsia" w:ascii="宋体" w:hAnsi="宋体" w:eastAsia="宋体"/>
          <w:color w:val="000000"/>
          <w:highlight w:val="none"/>
        </w:rPr>
        <w:t>网络情绪化情况</w:t>
      </w:r>
    </w:p>
    <w:p>
      <w:pPr>
        <w:rPr>
          <w:rFonts w:ascii="Calibri" w:hAnsi="Calibri" w:eastAsia="Calibri"/>
          <w:color w:val="000000"/>
          <w:highlight w:val="none"/>
        </w:rPr>
      </w:pPr>
      <w:r>
        <w:rPr>
          <w:rFonts w:hint="eastAsia" w:ascii="Calibri" w:hAnsi="Calibri" w:eastAsia="Calibri"/>
          <w:color w:val="000000"/>
          <w:highlight w:val="none"/>
        </w:rPr>
        <w:t>参与调查的公众网民对把现实生活中的情绪带到网络的情况：</w:t>
      </w:r>
      <w:r>
        <w:rPr>
          <w:rFonts w:ascii="Calibri" w:hAnsi="Calibri" w:eastAsia="Calibri" w:cs="Calibri"/>
          <w:color w:val="000000"/>
        </w:rPr>
        <w:t>8.04%的公众网民表示是而且带入的情绪还很大，27.1%的公众网民表示一点点，33.11%的公众网民表示偶尔会，31.75%的公众网民表示完全不会。与全省数据相比，表示完全不会比例要低1.93个百分点，表示一点点比例要高1.05个百分点。与全国数据排序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212</w:t>
      </w:r>
      <w:r>
        <w:rPr>
          <w:rFonts w:hint="eastAsia" w:ascii="宋体" w:hAnsi="宋体" w:eastAsia="宋体"/>
          <w:highlight w:val="none"/>
        </w:rPr>
        <w:fldChar w:fldCharType="end"/>
      </w:r>
      <w:bookmarkStart w:id="287" w:name="_Toc12199"/>
      <w:r>
        <w:rPr>
          <w:rFonts w:hint="eastAsia" w:ascii="宋体" w:hAnsi="宋体" w:eastAsia="宋体"/>
          <w:color w:val="000000"/>
          <w:highlight w:val="none"/>
        </w:rPr>
        <w:t>：网络情绪化情况</w:t>
      </w:r>
      <w:bookmarkEnd w:id="287"/>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9网络暴力防控与网络文明建设专题</w:t>
      </w:r>
      <w:r>
        <w:rPr>
          <w:rFonts w:ascii="宋体" w:hAnsi="宋体" w:eastAsia="宋体"/>
          <w:color w:val="000000"/>
          <w:highlight w:val="none"/>
        </w:rPr>
        <w:t>第1题：</w:t>
      </w:r>
      <w:r>
        <w:rPr>
          <w:rFonts w:hint="eastAsia" w:ascii="宋体" w:hAnsi="宋体" w:eastAsia="宋体"/>
          <w:color w:val="000000"/>
          <w:highlight w:val="none"/>
        </w:rPr>
        <w:t>您是否会把现实生活中的情绪带到网络中？</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（2）</w:t>
      </w:r>
      <w:r>
        <w:rPr>
          <w:rFonts w:hint="eastAsia" w:ascii="宋体" w:hAnsi="宋体" w:eastAsia="宋体"/>
          <w:color w:val="000000"/>
          <w:highlight w:val="none"/>
        </w:rPr>
        <w:t>网络暴力行为的情况</w:t>
      </w:r>
    </w:p>
    <w:p>
      <w:pPr>
        <w:rPr>
          <w:rFonts w:ascii="宋体" w:hAnsi="宋体" w:eastAsia="宋体"/>
          <w:color w:val="000000"/>
          <w:highlight w:val="none"/>
        </w:rPr>
      </w:pPr>
      <w:r>
        <w:rPr>
          <w:rFonts w:hint="eastAsia" w:ascii="Calibri" w:hAnsi="Calibri" w:eastAsia="Calibri"/>
          <w:color w:val="000000"/>
          <w:highlight w:val="none"/>
        </w:rPr>
        <w:t>参与调查的公众网民对遭遇网络暴力行为情况，最多选择的是</w:t>
      </w:r>
      <w:r>
        <w:rPr>
          <w:rFonts w:ascii="Calibri" w:hAnsi="Calibri" w:eastAsia="Calibri" w:cs="Calibri"/>
          <w:color w:val="000000"/>
        </w:rPr>
        <w:t>没有（选择率，37.44%），其次是偶尔会（选择率，26.57%）、很少（选择率23.77%）、比较多（选择率，7.22%），而非常多（选择率，5.01%）。</w:t>
      </w:r>
      <w:r>
        <w:rPr>
          <w:rFonts w:ascii="宋体" w:hAnsi="宋体" w:eastAsia="宋体"/>
          <w:color w:val="000000"/>
          <w:highlight w:val="none"/>
        </w:rPr>
        <w:t>与全省数据相比，表示没有比例要低3.02个百分点，表示偶尔会比例要高3.67个百分点。相较于全省数据，偶尔会的占比高了3.41个百分点。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213</w:t>
      </w:r>
      <w:r>
        <w:rPr>
          <w:rFonts w:hint="eastAsia" w:ascii="宋体" w:hAnsi="宋体" w:eastAsia="宋体"/>
          <w:highlight w:val="none"/>
        </w:rPr>
        <w:fldChar w:fldCharType="end"/>
      </w:r>
      <w:bookmarkStart w:id="288" w:name="_Toc773"/>
      <w:r>
        <w:rPr>
          <w:rFonts w:hint="eastAsia" w:ascii="宋体" w:hAnsi="宋体" w:eastAsia="宋体"/>
          <w:color w:val="000000"/>
          <w:highlight w:val="none"/>
        </w:rPr>
        <w:t>：网络暴力行为的情况</w:t>
      </w:r>
      <w:bookmarkEnd w:id="288"/>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2</w:t>
      </w:r>
      <w:r>
        <w:rPr>
          <w:rFonts w:ascii="宋体" w:hAnsi="宋体" w:eastAsia="宋体"/>
          <w:color w:val="000000"/>
          <w:highlight w:val="none"/>
        </w:rPr>
        <w:t>题：</w:t>
      </w:r>
      <w:r>
        <w:rPr>
          <w:rFonts w:hint="eastAsia" w:asciiTheme="minorEastAsia" w:hAnsiTheme="minorEastAsia" w:cstheme="minorEastAsia"/>
          <w:highlight w:val="none"/>
        </w:rPr>
        <w:t>您或身边的朋友是否遭受过网络暴力行为？</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（3）</w:t>
      </w:r>
      <w:r>
        <w:rPr>
          <w:rFonts w:hint="eastAsia" w:ascii="宋体" w:hAnsi="宋体" w:eastAsia="宋体"/>
          <w:color w:val="000000"/>
          <w:highlight w:val="none"/>
        </w:rPr>
        <w:t>常见的网络暴力类型</w:t>
      </w:r>
    </w:p>
    <w:p>
      <w:pPr>
        <w:rPr>
          <w:rFonts w:ascii="宋体" w:hAnsi="宋体" w:eastAsia="宋体"/>
          <w:color w:val="000000"/>
          <w:highlight w:val="none"/>
        </w:rPr>
      </w:pPr>
      <w:r>
        <w:rPr>
          <w:rFonts w:hint="eastAsia" w:ascii="Calibri" w:hAnsi="Calibri" w:eastAsia="Calibri"/>
          <w:color w:val="000000"/>
          <w:highlight w:val="none"/>
        </w:rPr>
        <w:t>参与调查的公众网民遭受到常见网络暴力类型有：第一位是</w:t>
      </w:r>
      <w:r>
        <w:rPr>
          <w:rFonts w:ascii="Calibri" w:hAnsi="Calibri" w:eastAsia="Calibri" w:cs="Calibri"/>
          <w:color w:val="000000"/>
        </w:rPr>
        <w:t>羞辱谩骂（遇见率41.18%），第二位是没有遭受过网络暴力（遇见率30.37%），第三位是不予理会（遇见率27.77%）。</w:t>
      </w:r>
      <w:r>
        <w:rPr>
          <w:rFonts w:ascii="宋体" w:hAnsi="宋体" w:eastAsia="宋体"/>
          <w:color w:val="000000"/>
          <w:highlight w:val="none"/>
        </w:rPr>
        <w:t>与全省数据相比，表示没有遭受过网络暴力比例要低1.7个百分点，表示羞辱谩骂比例要高2.52个百分点。相较于全国数据，除了个别数据顺序互换外，排名基本一致。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214</w:t>
      </w:r>
      <w:r>
        <w:rPr>
          <w:rFonts w:hint="eastAsia" w:ascii="宋体" w:hAnsi="宋体" w:eastAsia="宋体"/>
          <w:highlight w:val="none"/>
        </w:rPr>
        <w:fldChar w:fldCharType="end"/>
      </w:r>
      <w:bookmarkStart w:id="289" w:name="_Toc23740"/>
      <w:r>
        <w:rPr>
          <w:rFonts w:hint="eastAsia" w:ascii="宋体" w:hAnsi="宋体" w:eastAsia="宋体"/>
          <w:color w:val="000000"/>
          <w:highlight w:val="none"/>
        </w:rPr>
        <w:t>：常见的网络暴力类型</w:t>
      </w:r>
      <w:bookmarkEnd w:id="289"/>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2.1</w:t>
      </w:r>
      <w:r>
        <w:rPr>
          <w:rFonts w:ascii="宋体" w:hAnsi="宋体" w:eastAsia="宋体"/>
          <w:color w:val="000000"/>
          <w:highlight w:val="none"/>
        </w:rPr>
        <w:t>题：</w:t>
      </w:r>
      <w:r>
        <w:rPr>
          <w:rFonts w:hint="eastAsia" w:asciiTheme="minorEastAsia" w:hAnsiTheme="minorEastAsia" w:cstheme="minorEastAsia"/>
          <w:highlight w:val="none"/>
        </w:rPr>
        <w:t>您遭受过哪些网络暴力行为？（多选）</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（4）</w:t>
      </w:r>
      <w:r>
        <w:rPr>
          <w:rFonts w:hint="eastAsia" w:ascii="宋体" w:hAnsi="宋体" w:eastAsia="宋体"/>
          <w:color w:val="000000"/>
          <w:highlight w:val="none"/>
        </w:rPr>
        <w:t>网络暴力行为的应对</w:t>
      </w:r>
    </w:p>
    <w:p>
      <w:pPr>
        <w:rPr>
          <w:rFonts w:ascii="宋体" w:hAnsi="宋体" w:eastAsia="宋体"/>
          <w:color w:val="000000"/>
          <w:highlight w:val="none"/>
        </w:rPr>
      </w:pPr>
      <w:r>
        <w:rPr>
          <w:rFonts w:hint="eastAsia" w:ascii="Calibri" w:hAnsi="Calibri" w:eastAsia="Calibri"/>
          <w:color w:val="000000"/>
          <w:highlight w:val="none"/>
        </w:rPr>
        <w:t>参与调查的公众网民对网络暴力行为的应对选择为：第一位是</w:t>
      </w:r>
      <w:r>
        <w:rPr>
          <w:rFonts w:ascii="Calibri" w:hAnsi="Calibri" w:eastAsia="Calibri" w:cs="Calibri"/>
          <w:color w:val="000000"/>
        </w:rPr>
        <w:t>向网站或有关部门举报（选择率42.9%），第二位是经常（选择率33.44%），第三位是不予理会（选择率63.64%），第四位和第五位分别是法律途径（选择率26.74%）和发帖回击（选择率26.04%）。</w:t>
      </w:r>
      <w:r>
        <w:rPr>
          <w:rFonts w:ascii="宋体" w:hAnsi="宋体" w:eastAsia="宋体"/>
          <w:color w:val="000000"/>
          <w:highlight w:val="none"/>
        </w:rPr>
        <w:t>与全省数据相比，表示法律途径比例要低3.47个百分点，表示发帖回击比例要高1.62个百分点。与全国数据相比，表示法律途径比例要低2.15个百分点，表示线下报复比例要高1.31个百分点。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215</w:t>
      </w:r>
      <w:r>
        <w:rPr>
          <w:rFonts w:hint="eastAsia" w:ascii="宋体" w:hAnsi="宋体" w:eastAsia="宋体"/>
          <w:highlight w:val="none"/>
        </w:rPr>
        <w:fldChar w:fldCharType="end"/>
      </w:r>
      <w:bookmarkStart w:id="290" w:name="_Toc26951"/>
      <w:r>
        <w:rPr>
          <w:rFonts w:hint="eastAsia" w:ascii="宋体" w:hAnsi="宋体" w:eastAsia="宋体"/>
          <w:color w:val="000000"/>
          <w:highlight w:val="none"/>
        </w:rPr>
        <w:t>：网络暴力行为的应对措施</w:t>
      </w:r>
      <w:bookmarkEnd w:id="290"/>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2.3</w:t>
      </w:r>
      <w:r>
        <w:rPr>
          <w:rFonts w:ascii="宋体" w:hAnsi="宋体" w:eastAsia="宋体"/>
          <w:color w:val="000000"/>
          <w:highlight w:val="none"/>
        </w:rPr>
        <w:t>题：</w:t>
      </w:r>
      <w:r>
        <w:rPr>
          <w:rFonts w:hint="eastAsia" w:ascii="宋体" w:hAnsi="宋体" w:eastAsia="宋体"/>
          <w:color w:val="000000"/>
          <w:highlight w:val="none"/>
        </w:rPr>
        <w:t>当您受到网络暴力攻击时，会采取什么手段回击？（多选）</w:t>
      </w:r>
      <w:r>
        <w:rPr>
          <w:rFonts w:ascii="宋体" w:hAnsi="宋体" w:eastAsia="宋体"/>
          <w:color w:val="000000"/>
          <w:highlight w:val="none"/>
        </w:rPr>
        <w:t>）</w:t>
      </w:r>
    </w:p>
    <w:p>
      <w:pPr>
        <w:ind w:firstLine="0"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（5）</w:t>
      </w:r>
      <w:r>
        <w:rPr>
          <w:rFonts w:hint="eastAsia" w:ascii="宋体" w:hAnsi="宋体" w:eastAsia="宋体"/>
          <w:color w:val="000000"/>
          <w:highlight w:val="none"/>
        </w:rPr>
        <w:t>网络暴力及其影响</w:t>
      </w:r>
    </w:p>
    <w:p>
      <w:pPr>
        <w:rPr>
          <w:rFonts w:ascii="宋体" w:hAnsi="宋体" w:eastAsia="宋体"/>
          <w:color w:val="000000"/>
          <w:highlight w:val="none"/>
        </w:rPr>
      </w:pPr>
      <w:r>
        <w:rPr>
          <w:rFonts w:hint="eastAsia" w:ascii="Calibri" w:hAnsi="Calibri" w:eastAsia="Calibri"/>
          <w:color w:val="000000"/>
          <w:highlight w:val="none"/>
        </w:rPr>
        <w:t>参与调查的网民网络暴力攻击及其影响为：第一位是</w:t>
      </w:r>
      <w:r>
        <w:rPr>
          <w:rFonts w:ascii="Calibri" w:hAnsi="Calibri" w:eastAsia="Calibri" w:cs="Calibri"/>
          <w:color w:val="000000"/>
        </w:rPr>
        <w:t>情绪低落、抑郁（选择率62.13%）、第二位是工作和学习受到影响（选择率38.16%）、第三位是暴躁易怒（选择率36.31%）、第四位是封闭自己（选择率20.28%），第五位是朋友关系受损（选择率16.6%）。</w:t>
      </w:r>
      <w:r>
        <w:rPr>
          <w:rFonts w:ascii="宋体" w:hAnsi="宋体" w:eastAsia="宋体"/>
          <w:color w:val="000000"/>
          <w:highlight w:val="none"/>
        </w:rPr>
        <w:t>与全省数据相比，表示封闭自己比例要低2.15个百分点，表示暴躁易怒比例要高1.19个百分点。各选项数据接近于全国数据。</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216</w:t>
      </w:r>
      <w:r>
        <w:rPr>
          <w:rFonts w:hint="eastAsia" w:ascii="宋体" w:hAnsi="宋体" w:eastAsia="宋体"/>
          <w:highlight w:val="none"/>
        </w:rPr>
        <w:fldChar w:fldCharType="end"/>
      </w:r>
      <w:bookmarkStart w:id="291" w:name="_Toc31439"/>
      <w:r>
        <w:rPr>
          <w:rFonts w:hint="eastAsia" w:ascii="宋体" w:hAnsi="宋体" w:eastAsia="宋体"/>
          <w:color w:val="000000"/>
          <w:highlight w:val="none"/>
        </w:rPr>
        <w:t>：网络暴力及其影响</w:t>
      </w:r>
      <w:bookmarkEnd w:id="291"/>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公众网民版专题9网络暴力防控与网络文明建设专题第2.4题：当您受到网络暴力攻击时，什么方面受到影响：（多选））</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（6）</w:t>
      </w:r>
      <w:r>
        <w:rPr>
          <w:rFonts w:hint="eastAsia" w:ascii="宋体" w:hAnsi="宋体" w:eastAsia="宋体"/>
          <w:color w:val="000000"/>
          <w:highlight w:val="none"/>
        </w:rPr>
        <w:t>网络聚集活动参与情况</w:t>
      </w:r>
    </w:p>
    <w:p>
      <w:pPr>
        <w:rPr>
          <w:rFonts w:ascii="宋体" w:hAnsi="宋体" w:eastAsia="宋体"/>
          <w:color w:val="000000"/>
          <w:highlight w:val="none"/>
        </w:rPr>
      </w:pPr>
      <w:r>
        <w:rPr>
          <w:rFonts w:hint="eastAsia" w:ascii="Calibri" w:hAnsi="Calibri" w:eastAsia="Calibri"/>
          <w:color w:val="000000"/>
          <w:highlight w:val="none"/>
        </w:rPr>
        <w:t>参与调查的公众网民参与网络聚集活动常见的情况为：第一位是</w:t>
      </w:r>
      <w:r>
        <w:rPr>
          <w:rFonts w:ascii="Calibri" w:hAnsi="Calibri" w:eastAsia="Calibri" w:cs="Calibri"/>
          <w:color w:val="000000"/>
        </w:rPr>
        <w:t>从不（渗透率75.11%），第二位是帮推转发（渗透率13.27%），第三位是网络对骂（渗透率11.1%），第四位是恶搞刷评（渗透率8.41%），第五位是网络出征（渗透率7.89%）。</w:t>
      </w:r>
      <w:r>
        <w:rPr>
          <w:rFonts w:ascii="宋体" w:hAnsi="宋体" w:eastAsia="宋体"/>
          <w:color w:val="000000"/>
          <w:highlight w:val="none"/>
        </w:rPr>
        <w:t>相较于全省数据，排名基本一致。与全国数据相比，表示网络对骂比例要低1.13个百分点，表示人肉搜索比例要高1.52个百分点。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217</w:t>
      </w:r>
      <w:r>
        <w:rPr>
          <w:rFonts w:hint="eastAsia" w:ascii="宋体" w:hAnsi="宋体" w:eastAsia="宋体"/>
          <w:highlight w:val="none"/>
        </w:rPr>
        <w:fldChar w:fldCharType="end"/>
      </w:r>
      <w:bookmarkStart w:id="292" w:name="_Toc25746"/>
      <w:r>
        <w:rPr>
          <w:rFonts w:hint="eastAsia" w:ascii="宋体" w:hAnsi="宋体" w:eastAsia="宋体"/>
          <w:color w:val="000000"/>
          <w:highlight w:val="none"/>
        </w:rPr>
        <w:t>：网络暴力的渗透率</w:t>
      </w:r>
      <w:bookmarkEnd w:id="292"/>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公众网民版专题9网络暴力防控与网络文明建设专题第3题：您或身边的人曾参与以下网络活动吗？（包括人肉搜索，言语谩骂，网络谣言的评论转发，贴吧等的恶意刷屏）（多选））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（7）</w:t>
      </w:r>
      <w:r>
        <w:rPr>
          <w:rFonts w:hint="eastAsia" w:ascii="宋体" w:hAnsi="宋体" w:eastAsia="宋体"/>
          <w:color w:val="000000"/>
          <w:highlight w:val="none"/>
        </w:rPr>
        <w:t>参与网络聚集活动的原因</w:t>
      </w:r>
      <w:r>
        <w:rPr>
          <w:rFonts w:ascii="宋体" w:hAnsi="宋体" w:eastAsia="宋体"/>
          <w:color w:val="000000"/>
          <w:highlight w:val="none"/>
        </w:rPr>
        <w:t> </w:t>
      </w:r>
    </w:p>
    <w:p>
      <w:pPr>
        <w:rPr>
          <w:rFonts w:ascii="宋体" w:hAnsi="宋体" w:eastAsia="宋体"/>
          <w:color w:val="000000"/>
          <w:highlight w:val="none"/>
        </w:rPr>
      </w:pPr>
      <w:r>
        <w:rPr>
          <w:rFonts w:hint="eastAsia" w:ascii="Calibri" w:hAnsi="Calibri" w:eastAsia="Calibri"/>
          <w:color w:val="000000"/>
          <w:highlight w:val="none"/>
        </w:rPr>
        <w:t>参与调查的公众网民对参与网络聚集活动的原因：排第一位是</w:t>
      </w:r>
      <w:r>
        <w:rPr>
          <w:rFonts w:ascii="Calibri" w:hAnsi="Calibri" w:eastAsia="Calibri" w:cs="Calibri"/>
          <w:color w:val="000000"/>
        </w:rPr>
        <w:t>捍卫我的价值观或社群的名誉（选择率48.76%），第二位是实话实说（选择率48.41%），第三位是有情绪想发泄（选择率31.1%）。</w:t>
      </w:r>
      <w:r>
        <w:rPr>
          <w:rFonts w:ascii="宋体" w:hAnsi="宋体" w:eastAsia="宋体"/>
          <w:color w:val="000000"/>
          <w:highlight w:val="none"/>
        </w:rPr>
        <w:t>与全省数据相比，表示实话实说比例要低1.03个百分点，表示受人影响，跟风比例要高1.42个百分点。与全国数据排序一致。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218</w:t>
      </w:r>
      <w:r>
        <w:rPr>
          <w:rFonts w:hint="eastAsia" w:ascii="宋体" w:hAnsi="宋体" w:eastAsia="宋体"/>
          <w:highlight w:val="none"/>
        </w:rPr>
        <w:fldChar w:fldCharType="end"/>
      </w:r>
      <w:bookmarkStart w:id="293" w:name="_Toc8906"/>
      <w:r>
        <w:rPr>
          <w:rFonts w:hint="eastAsia" w:ascii="宋体" w:hAnsi="宋体" w:eastAsia="宋体"/>
          <w:color w:val="000000"/>
          <w:highlight w:val="none"/>
        </w:rPr>
        <w:t>：参与网络聚集活动的原因</w:t>
      </w:r>
      <w:bookmarkEnd w:id="293"/>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3.1题：您参与的原因是什么？（多选）</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（8）</w:t>
      </w:r>
      <w:r>
        <w:rPr>
          <w:rFonts w:hint="eastAsia" w:ascii="宋体" w:hAnsi="宋体" w:eastAsia="宋体"/>
          <w:color w:val="000000"/>
          <w:highlight w:val="none"/>
        </w:rPr>
        <w:t>产生网络暴力行为的原因</w:t>
      </w:r>
      <w:r>
        <w:rPr>
          <w:rFonts w:ascii="宋体" w:hAnsi="宋体" w:eastAsia="宋体"/>
          <w:color w:val="000000"/>
          <w:highlight w:val="none"/>
        </w:rPr>
        <w:t> </w:t>
      </w:r>
    </w:p>
    <w:p>
      <w:pPr>
        <w:rPr>
          <w:rFonts w:ascii="宋体" w:hAnsi="宋体" w:eastAsia="宋体"/>
          <w:color w:val="000000"/>
          <w:highlight w:val="none"/>
        </w:rPr>
      </w:pPr>
      <w:r>
        <w:rPr>
          <w:rFonts w:hint="eastAsia" w:ascii="Calibri" w:hAnsi="Calibri" w:eastAsia="Calibri"/>
          <w:color w:val="000000"/>
          <w:highlight w:val="none"/>
        </w:rPr>
        <w:t>参与调查的公众网民认为产生网络暴力的原因为：第一位是</w:t>
      </w:r>
      <w:r>
        <w:rPr>
          <w:rFonts w:ascii="Calibri" w:hAnsi="Calibri" w:eastAsia="Calibri" w:cs="Calibri"/>
          <w:color w:val="000000"/>
        </w:rPr>
        <w:t>69.02%公众网民认为网民网络素养不足；第二位是68.59%公众网民认为对事情认识不清晰就草率评论；第三位是61.7%公众网民认为网络管理制度和道德约束的缺乏；第四位是58.18%公众网民认为借此宣泄自己的情绪；第五位是69.02%公众网民认为有关事件报道缺乏全面性、真实性，引发公众误解。</w:t>
      </w:r>
      <w:r>
        <w:rPr>
          <w:rFonts w:ascii="宋体" w:hAnsi="宋体" w:eastAsia="宋体"/>
          <w:color w:val="000000"/>
          <w:highlight w:val="none"/>
        </w:rPr>
        <w:t>与全省数据相比，表示网民网络素养不足比例要低1.13个百分点，表示法制建设落后，国家对网络暴力打击力度不够比例要高1.13个百分点。与全国数据排序一致。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9525"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219</w:t>
      </w:r>
      <w:r>
        <w:rPr>
          <w:rFonts w:hint="eastAsia" w:ascii="宋体" w:hAnsi="宋体" w:eastAsia="宋体"/>
          <w:highlight w:val="none"/>
        </w:rPr>
        <w:fldChar w:fldCharType="end"/>
      </w:r>
      <w:bookmarkStart w:id="294" w:name="_Toc15025"/>
      <w:r>
        <w:rPr>
          <w:rFonts w:hint="eastAsia" w:ascii="宋体" w:hAnsi="宋体" w:eastAsia="宋体"/>
          <w:color w:val="000000"/>
          <w:highlight w:val="none"/>
        </w:rPr>
        <w:t>：产生网络暴力行为的原因</w:t>
      </w:r>
      <w:bookmarkEnd w:id="294"/>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公众网民版专题9网络暴力防控与网络文明建设专题第4题：您认为产生网络暴力的原因有哪些？（多选）</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（9）</w:t>
      </w:r>
      <w:r>
        <w:rPr>
          <w:rFonts w:hint="eastAsia" w:ascii="宋体" w:hAnsi="宋体" w:eastAsia="宋体"/>
          <w:color w:val="000000"/>
          <w:highlight w:val="none"/>
        </w:rPr>
        <w:t>维护网络秩序的措施</w:t>
      </w:r>
    </w:p>
    <w:p>
      <w:pPr>
        <w:rPr>
          <w:rFonts w:ascii="宋体" w:hAnsi="宋体" w:eastAsia="宋体"/>
          <w:color w:val="000000"/>
          <w:highlight w:val="none"/>
        </w:rPr>
      </w:pPr>
      <w:r>
        <w:rPr>
          <w:rFonts w:hint="eastAsia" w:ascii="宋体" w:hAnsi="宋体" w:eastAsia="宋体"/>
          <w:color w:val="000000"/>
          <w:highlight w:val="none"/>
        </w:rPr>
        <w:t>参与调查的公众网民认为维护好网络秩序应加强措施的</w:t>
      </w:r>
      <w:r>
        <w:rPr>
          <w:rFonts w:hint="eastAsia" w:asciiTheme="minorEastAsia" w:hAnsiTheme="minorEastAsia"/>
          <w:highlight w:val="none"/>
        </w:rPr>
        <w:t>排前五位是：1</w:t>
      </w:r>
      <w:r>
        <w:rPr>
          <w:rFonts w:hint="eastAsia"/>
          <w:highlight w:val="none"/>
        </w:rPr>
        <w:t>出台相应的法规及制度，对网络暴力行为制定明确的判定和处罚标准</w:t>
      </w:r>
      <w:r>
        <w:rPr>
          <w:rFonts w:hint="eastAsia" w:asciiTheme="minorEastAsia" w:hAnsiTheme="minorEastAsia"/>
          <w:highlight w:val="none"/>
        </w:rPr>
        <w:t>，2</w:t>
      </w:r>
      <w:r>
        <w:rPr>
          <w:rFonts w:hint="eastAsia"/>
          <w:highlight w:val="none"/>
        </w:rPr>
        <w:t>加强网络监督管理</w:t>
      </w:r>
      <w:r>
        <w:rPr>
          <w:rFonts w:hint="eastAsia" w:asciiTheme="minorEastAsia" w:hAnsiTheme="minorEastAsia"/>
          <w:highlight w:val="none"/>
        </w:rPr>
        <w:t>，3</w:t>
      </w:r>
      <w:r>
        <w:rPr>
          <w:rFonts w:hint="eastAsia"/>
          <w:highlight w:val="none"/>
        </w:rPr>
        <w:t>加强学校的文明网络教育</w:t>
      </w:r>
      <w:r>
        <w:rPr>
          <w:rFonts w:hint="eastAsia" w:asciiTheme="minorEastAsia" w:hAnsiTheme="minorEastAsia"/>
          <w:highlight w:val="none"/>
        </w:rPr>
        <w:t>，4</w:t>
      </w:r>
      <w:r>
        <w:rPr>
          <w:rFonts w:hint="eastAsia"/>
          <w:highlight w:val="none"/>
        </w:rPr>
        <w:t>网络平台加强管理，提高对网暴行为的管控效率</w:t>
      </w:r>
      <w:r>
        <w:rPr>
          <w:rFonts w:hint="eastAsia" w:asciiTheme="minorEastAsia" w:hAnsiTheme="minorEastAsia"/>
          <w:highlight w:val="none"/>
        </w:rPr>
        <w:t>，5</w:t>
      </w:r>
      <w:r>
        <w:rPr>
          <w:rFonts w:hint="eastAsia"/>
          <w:highlight w:val="none"/>
        </w:rPr>
        <w:t>实施网络实名制</w:t>
      </w:r>
      <w:r>
        <w:rPr>
          <w:rFonts w:hint="eastAsia" w:asciiTheme="minorEastAsia" w:hAnsiTheme="minorEastAsia"/>
          <w:highlight w:val="none"/>
        </w:rPr>
        <w:t>，关注度分别为：</w:t>
      </w:r>
      <w:r>
        <w:rPr>
          <w:rFonts w:hint="eastAsia"/>
          <w:highlight w:val="none"/>
        </w:rPr>
        <w:t>74.61%</w:t>
      </w:r>
      <w:r>
        <w:rPr>
          <w:rFonts w:hint="eastAsia" w:asciiTheme="minorEastAsia" w:hAnsiTheme="minorEastAsia"/>
          <w:highlight w:val="none"/>
        </w:rPr>
        <w:t>、</w:t>
      </w:r>
      <w:r>
        <w:rPr>
          <w:rFonts w:hint="eastAsia"/>
          <w:highlight w:val="none"/>
        </w:rPr>
        <w:t>71.76%</w:t>
      </w:r>
      <w:r>
        <w:rPr>
          <w:rFonts w:hint="eastAsia" w:asciiTheme="minorEastAsia" w:hAnsiTheme="minorEastAsia"/>
          <w:highlight w:val="none"/>
        </w:rPr>
        <w:t>、</w:t>
      </w:r>
      <w:r>
        <w:rPr>
          <w:rFonts w:hint="eastAsia"/>
          <w:highlight w:val="none"/>
        </w:rPr>
        <w:t>61.05%</w:t>
      </w:r>
      <w:r>
        <w:rPr>
          <w:rFonts w:hint="eastAsia" w:asciiTheme="minorEastAsia" w:hAnsiTheme="minorEastAsia"/>
          <w:highlight w:val="none"/>
        </w:rPr>
        <w:t>、</w:t>
      </w:r>
      <w:r>
        <w:rPr>
          <w:rFonts w:hint="eastAsia"/>
          <w:highlight w:val="none"/>
        </w:rPr>
        <w:t>60.62%</w:t>
      </w:r>
      <w:r>
        <w:rPr>
          <w:rFonts w:hint="eastAsia" w:asciiTheme="minorEastAsia" w:hAnsiTheme="minorEastAsia"/>
          <w:highlight w:val="none"/>
        </w:rPr>
        <w:t>、</w:t>
      </w:r>
      <w:r>
        <w:rPr>
          <w:rFonts w:hint="eastAsia"/>
          <w:highlight w:val="none"/>
        </w:rPr>
        <w:t>56.22%</w:t>
      </w:r>
      <w:r>
        <w:rPr>
          <w:rFonts w:hint="eastAsia" w:asciiTheme="minorEastAsia" w:hAnsiTheme="minorEastAsia"/>
          <w:highlight w:val="none"/>
        </w:rPr>
        <w:t>。</w:t>
      </w:r>
      <w:r>
        <w:rPr>
          <w:rFonts w:ascii="宋体" w:hAnsi="宋体" w:eastAsia="宋体"/>
          <w:color w:val="000000"/>
          <w:highlight w:val="none"/>
        </w:rPr>
        <w:t>相较于全省数据，本题的排名完全一致。与全国数据相比，表示多举办文明网络的宣传活动比例要低1.24个百分点，表示加强网络监督管理比例要高1.3个百分点。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220</w:t>
      </w:r>
      <w:r>
        <w:rPr>
          <w:rFonts w:hint="eastAsia" w:ascii="宋体" w:hAnsi="宋体" w:eastAsia="宋体"/>
          <w:highlight w:val="none"/>
        </w:rPr>
        <w:fldChar w:fldCharType="end"/>
      </w:r>
      <w:bookmarkStart w:id="295" w:name="_Toc23423"/>
      <w:r>
        <w:rPr>
          <w:rFonts w:hint="eastAsia" w:ascii="宋体" w:hAnsi="宋体" w:eastAsia="宋体"/>
          <w:color w:val="000000"/>
          <w:highlight w:val="none"/>
        </w:rPr>
        <w:t>：维护网络秩序的措施</w:t>
      </w:r>
      <w:bookmarkEnd w:id="295"/>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5题：您认为应加强哪些措施以维护好网络秩序？）</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（10）</w:t>
      </w:r>
      <w:r>
        <w:rPr>
          <w:rFonts w:hint="eastAsia" w:ascii="宋体" w:hAnsi="宋体" w:eastAsia="宋体"/>
          <w:color w:val="000000"/>
          <w:highlight w:val="none"/>
        </w:rPr>
        <w:t>平台预防网暴的措施</w:t>
      </w:r>
    </w:p>
    <w:p>
      <w:pPr>
        <w:rPr>
          <w:rFonts w:ascii="宋体" w:hAnsi="宋体" w:eastAsia="宋体"/>
          <w:color w:val="000000"/>
          <w:highlight w:val="none"/>
        </w:rPr>
      </w:pPr>
      <w:r>
        <w:rPr>
          <w:rFonts w:hint="eastAsia"/>
          <w:highlight w:val="none"/>
        </w:rPr>
        <w:t>参与调查的公众网民认为互联网平台预防网暴的有效措施为：排第一位是</w:t>
      </w:r>
      <w:r>
        <w:t>主动提醒网暴（选择率48.74%），第二位是垃圾内容过滤（选择率46.32%），第三位是正向引导（选择率44.07%），第四位是举报功能（选择率42.68%），第五位是评论权限管理（选择率37.84%），此外是评论发送警示（33.94%）、一键防暴功能（选择率33.42%）、关键词屏蔽（31.95%）等。</w:t>
      </w:r>
      <w:r>
        <w:rPr>
          <w:rFonts w:ascii="宋体" w:hAnsi="宋体" w:eastAsia="宋体"/>
          <w:color w:val="000000"/>
          <w:highlight w:val="none"/>
        </w:rPr>
        <w:t>相较于全省数据，关键词屏蔽、正向引导、评论发送警示分别比全省数据低1.71、1.64、1.3个百分点。与全国数据相比，表示关键词屏蔽比例要低2.64个百分点，表示主动提醒网暴比例要高2.33个百分点。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221</w:t>
      </w:r>
      <w:r>
        <w:rPr>
          <w:rFonts w:hint="eastAsia" w:ascii="宋体" w:hAnsi="宋体" w:eastAsia="宋体"/>
          <w:highlight w:val="none"/>
        </w:rPr>
        <w:fldChar w:fldCharType="end"/>
      </w:r>
      <w:bookmarkStart w:id="296" w:name="_Toc20644"/>
      <w:r>
        <w:rPr>
          <w:rFonts w:hint="eastAsia" w:ascii="宋体" w:hAnsi="宋体" w:eastAsia="宋体"/>
          <w:color w:val="000000"/>
          <w:highlight w:val="none"/>
        </w:rPr>
        <w:t>：平台预防网暴的措施</w:t>
      </w:r>
      <w:bookmarkEnd w:id="296"/>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6</w:t>
      </w:r>
      <w:r>
        <w:rPr>
          <w:rFonts w:ascii="宋体" w:hAnsi="宋体" w:eastAsia="宋体"/>
          <w:color w:val="000000"/>
          <w:highlight w:val="none"/>
        </w:rPr>
        <w:t>题：</w:t>
      </w:r>
      <w:r>
        <w:rPr>
          <w:rFonts w:hint="eastAsia" w:ascii="宋体" w:hAnsi="宋体" w:eastAsia="宋体"/>
          <w:color w:val="000000"/>
          <w:highlight w:val="none"/>
        </w:rPr>
        <w:t>您觉得平台推出的哪个措施可有效预防网暴？（多选，最多5个）</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（11）</w:t>
      </w:r>
      <w:r>
        <w:rPr>
          <w:rFonts w:hint="eastAsia" w:ascii="宋体" w:hAnsi="宋体" w:eastAsia="宋体"/>
          <w:color w:val="000000"/>
          <w:highlight w:val="none"/>
        </w:rPr>
        <w:t>网络暴力受害者救援</w:t>
      </w:r>
    </w:p>
    <w:p>
      <w:pPr>
        <w:rPr>
          <w:rFonts w:ascii="宋体" w:hAnsi="宋体" w:eastAsia="宋体"/>
          <w:color w:val="000000"/>
          <w:highlight w:val="none"/>
        </w:rPr>
      </w:pPr>
      <w:r>
        <w:rPr>
          <w:rFonts w:hint="eastAsia"/>
          <w:highlight w:val="none"/>
        </w:rPr>
        <w:t>参与调查的公众网民认为网络暴力受害者的帮助需求为：第一位是</w:t>
      </w:r>
      <w:r>
        <w:t>提供网络心理干预服务，给予心理疏导（选择率78.17%），第二位是家庭或朋友关怀（选择率64.02%），第三位是平台评论设置冷静期或激进言论过滤（选择率57.81%），第四位是社工辅导服务（选择率48.92%）等。</w:t>
      </w:r>
      <w:r>
        <w:rPr>
          <w:rFonts w:ascii="宋体" w:hAnsi="宋体" w:eastAsia="宋体"/>
          <w:color w:val="000000"/>
          <w:highlight w:val="none"/>
        </w:rPr>
        <w:t>相较于全省数据，除了个别数据顺序互换外，排名基本一致。与全国数据相比，表示其他比例要低1.66个百分点，表示提供网络心理干预服务，给予心理疏导比例要高2.27个百分点。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222</w:t>
      </w:r>
      <w:r>
        <w:rPr>
          <w:rFonts w:hint="eastAsia" w:ascii="宋体" w:hAnsi="宋体" w:eastAsia="宋体"/>
          <w:highlight w:val="none"/>
        </w:rPr>
        <w:fldChar w:fldCharType="end"/>
      </w:r>
      <w:bookmarkStart w:id="297" w:name="_Toc5771"/>
      <w:r>
        <w:rPr>
          <w:rFonts w:hint="eastAsia" w:ascii="宋体" w:hAnsi="宋体" w:eastAsia="宋体"/>
          <w:highlight w:val="none"/>
        </w:rPr>
        <w:t>：</w:t>
      </w:r>
      <w:r>
        <w:rPr>
          <w:rFonts w:hint="eastAsia" w:ascii="宋体" w:hAnsi="宋体" w:eastAsia="宋体"/>
          <w:color w:val="000000"/>
          <w:highlight w:val="none"/>
        </w:rPr>
        <w:t>网络暴力受害者救援</w:t>
      </w:r>
      <w:bookmarkEnd w:id="297"/>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7</w:t>
      </w:r>
      <w:r>
        <w:rPr>
          <w:rFonts w:ascii="宋体" w:hAnsi="宋体" w:eastAsia="宋体"/>
          <w:color w:val="000000"/>
          <w:highlight w:val="none"/>
        </w:rPr>
        <w:t>题：</w:t>
      </w:r>
      <w:r>
        <w:rPr>
          <w:rFonts w:hint="eastAsia" w:asciiTheme="minorEastAsia" w:hAnsiTheme="minorEastAsia" w:cstheme="minorEastAsia"/>
          <w:highlight w:val="none"/>
        </w:rPr>
        <w:t>您觉得要怎样帮助网络暴力的受害者？（多选）</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（12）</w:t>
      </w:r>
      <w:r>
        <w:rPr>
          <w:rFonts w:hint="eastAsia" w:ascii="宋体" w:hAnsi="宋体" w:eastAsia="宋体"/>
          <w:color w:val="000000"/>
          <w:highlight w:val="none"/>
        </w:rPr>
        <w:t>“清朗”专项行动成效</w:t>
      </w:r>
    </w:p>
    <w:p>
      <w:pPr>
        <w:rPr>
          <w:rFonts w:ascii="宋体" w:hAnsi="宋体" w:eastAsia="宋体"/>
          <w:color w:val="000000"/>
          <w:highlight w:val="none"/>
        </w:rPr>
      </w:pPr>
      <w:r>
        <w:rPr>
          <w:rFonts w:hint="eastAsia"/>
          <w:highlight w:val="none"/>
        </w:rPr>
        <w:t>参与调查的公众网民对今年中央网信办开展的“清朗网络暴力专项治理行动”整治专项行动成效的评价：认为满意以上的占</w:t>
      </w:r>
      <w:r>
        <w:t>52.82%，其中11.95%公众网民认为非常满意，40.87%认为满意。37.92%认为一般。9.26%认为不满意或非常不满意，其中4.5%认为不满意，4.76%认为非常不满意。</w:t>
      </w:r>
      <w:r>
        <w:rPr>
          <w:rFonts w:ascii="宋体" w:hAnsi="宋体" w:eastAsia="宋体"/>
          <w:color w:val="000000"/>
          <w:highlight w:val="none"/>
        </w:rPr>
        <w:t>与全省数据相比，表示非常满意比例要低4.44个百分点，表示一般比例要高2.72个百分点。与全国数据相比，表示非常满意比例要低5.99个百分点，表示较满意比例要高1.24个百分点。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223</w:t>
      </w:r>
      <w:r>
        <w:rPr>
          <w:rFonts w:hint="eastAsia" w:ascii="宋体" w:hAnsi="宋体" w:eastAsia="宋体"/>
          <w:highlight w:val="none"/>
        </w:rPr>
        <w:fldChar w:fldCharType="end"/>
      </w:r>
      <w:bookmarkStart w:id="298" w:name="_Toc11938"/>
      <w:r>
        <w:rPr>
          <w:rFonts w:hint="eastAsia" w:ascii="宋体" w:hAnsi="宋体" w:eastAsia="宋体"/>
          <w:color w:val="000000"/>
          <w:highlight w:val="none"/>
        </w:rPr>
        <w:t>：“清朗”专项整治行动成效</w:t>
      </w:r>
      <w:bookmarkEnd w:id="298"/>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8</w:t>
      </w:r>
      <w:r>
        <w:rPr>
          <w:rFonts w:ascii="宋体" w:hAnsi="宋体" w:eastAsia="宋体"/>
          <w:color w:val="000000"/>
          <w:highlight w:val="none"/>
        </w:rPr>
        <w:t>题：</w:t>
      </w:r>
      <w:r>
        <w:rPr>
          <w:rFonts w:hint="eastAsia" w:ascii="宋体" w:hAnsi="宋体" w:eastAsia="宋体"/>
          <w:color w:val="000000"/>
          <w:highlight w:val="none"/>
        </w:rPr>
        <w:t>今年中央网信办开展的“清朗网络暴力专项治理行动”，集中治理网络暴力问题，您对治理成果的评价如何？</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（13）</w:t>
      </w:r>
      <w:r>
        <w:rPr>
          <w:rFonts w:hint="eastAsia" w:ascii="宋体" w:hAnsi="宋体" w:eastAsia="宋体"/>
          <w:color w:val="000000"/>
          <w:highlight w:val="none"/>
        </w:rPr>
        <w:t>专项整治行动成效评价不高的原因</w:t>
      </w:r>
    </w:p>
    <w:p>
      <w:pPr>
        <w:jc w:val="left"/>
        <w:rPr>
          <w:rFonts w:ascii="宋体" w:hAnsi="宋体" w:eastAsia="宋体"/>
          <w:color w:val="000000"/>
          <w:highlight w:val="none"/>
        </w:rPr>
      </w:pPr>
      <w:r>
        <w:rPr>
          <w:rFonts w:hint="eastAsia"/>
          <w:highlight w:val="none"/>
        </w:rPr>
        <w:t>参与调查的公众网民认为专项整治行动成效不高的地方为：排第一位是</w:t>
      </w:r>
      <w:r>
        <w:t>感觉不到有什么具体行动（选择率23.23%），第二位是对施暴者惩处太轻（选择率21.38%），第三位是网络空间网络暴力状况没有好转（选择率17.66%）。</w:t>
      </w:r>
      <w:r>
        <w:rPr>
          <w:rFonts w:ascii="宋体" w:hAnsi="宋体" w:eastAsia="宋体"/>
          <w:color w:val="000000"/>
          <w:highlight w:val="none"/>
        </w:rPr>
        <w:t>与全省数据相比，表示网络空间网络暴力状况没有好转比例要低1.91个百分点，表示感觉不到有什么具体行动比例要高2.85个百分点。与全国数据相比，表示网络空间网络暴力状况没有好转比例要低2.01个百分点，表示感觉不到有什么具体行动比例要高2.47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224</w:t>
      </w:r>
      <w:r>
        <w:rPr>
          <w:rFonts w:hint="eastAsia" w:ascii="宋体" w:hAnsi="宋体" w:eastAsia="宋体"/>
          <w:highlight w:val="none"/>
        </w:rPr>
        <w:fldChar w:fldCharType="end"/>
      </w:r>
      <w:bookmarkStart w:id="299" w:name="_Toc29824"/>
      <w:r>
        <w:rPr>
          <w:rFonts w:hint="eastAsia" w:ascii="宋体" w:hAnsi="宋体" w:eastAsia="宋体"/>
          <w:color w:val="000000"/>
          <w:highlight w:val="none"/>
        </w:rPr>
        <w:t>：专项整治行动成效评价不高的原因</w:t>
      </w:r>
      <w:bookmarkEnd w:id="299"/>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公众络暴力防控与网络文明建设专题</w:t>
      </w:r>
      <w:r>
        <w:rPr>
          <w:rFonts w:ascii="宋体" w:hAnsi="宋体" w:eastAsia="宋体"/>
          <w:color w:val="000000"/>
          <w:highlight w:val="none"/>
        </w:rPr>
        <w:t>第</w:t>
      </w:r>
      <w:r>
        <w:rPr>
          <w:rFonts w:hint="eastAsia" w:ascii="宋体" w:hAnsi="宋体" w:eastAsia="宋体"/>
          <w:color w:val="000000"/>
          <w:highlight w:val="none"/>
        </w:rPr>
        <w:t>8.1题：您对专项行动的效果评价不高的原因？</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（14）</w:t>
      </w:r>
      <w:r>
        <w:rPr>
          <w:rFonts w:hint="eastAsia" w:ascii="宋体" w:hAnsi="宋体" w:eastAsia="宋体"/>
          <w:color w:val="000000"/>
          <w:highlight w:val="none"/>
        </w:rPr>
        <w:t>网络文明工作的期望</w:t>
      </w:r>
    </w:p>
    <w:p>
      <w:pPr>
        <w:jc w:val="left"/>
        <w:rPr>
          <w:rFonts w:ascii="宋体" w:hAnsi="宋体" w:eastAsia="宋体"/>
          <w:color w:val="FF0000"/>
          <w:highlight w:val="none"/>
        </w:rPr>
      </w:pPr>
      <w:r>
        <w:rPr>
          <w:rFonts w:hint="eastAsia"/>
          <w:highlight w:val="none"/>
        </w:rPr>
        <w:t>参与调查的公众网民对改善网络环境、减少网络暴力等网络文明行为工作的期望主要有：第一位是“</w:t>
      </w:r>
      <w:r>
        <w:t>加强打击网络暴力行为，打造清朗网络空间”（选择率72.77%），第二位是“加强司法救济，严惩施暴者，还受害者一个公道”（选择率67.82%），第三位是“强化平台主体责任，维护网络秩序，防止网络霸凌发生”（选择率66.87%）、第四位是“推动社会力量参与共治，设立和完善求助渠道，提供心理疏导”（选择率66.61%），第五位是“加强教育培训，提高网民自我保护能力”（选择率54.12%），第六位是“其他”（选择率3.47%）。</w:t>
      </w:r>
      <w:r>
        <w:rPr>
          <w:rFonts w:ascii="宋体" w:hAnsi="宋体" w:eastAsia="宋体"/>
          <w:color w:val="000000"/>
          <w:highlight w:val="none"/>
        </w:rPr>
        <w:t>与全省数据相比，表示推动社会力量参与共治，设立和完善求助渠道，提供心理疏导比例要低1.66个百分点，表示加强司法救济，严惩施暴者，还受害者一个公道比例要高1.99个百分点。与全国数据相比，表示其他比例要低1.09个百分点，表示加强司法救济，严惩施暴者，还受害者一个公道比例要高2.61个百分点。</w:t>
      </w:r>
      <w:r>
        <w:rPr>
          <w:rFonts w:ascii="宋体" w:hAnsi="宋体" w:eastAsia="宋体"/>
          <w:color w:val="FF0000"/>
          <w:highlight w:val="none"/>
        </w:rPr>
        <w:t> </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225</w:t>
      </w:r>
      <w:r>
        <w:rPr>
          <w:rFonts w:hint="eastAsia" w:ascii="宋体" w:hAnsi="宋体" w:eastAsia="宋体"/>
          <w:highlight w:val="none"/>
        </w:rPr>
        <w:fldChar w:fldCharType="end"/>
      </w:r>
      <w:bookmarkStart w:id="300" w:name="_Toc1374"/>
      <w:r>
        <w:rPr>
          <w:rFonts w:hint="eastAsia" w:ascii="宋体" w:hAnsi="宋体" w:eastAsia="宋体"/>
          <w:color w:val="000000"/>
          <w:highlight w:val="none"/>
        </w:rPr>
        <w:t>：网络文明工作的期望</w:t>
      </w:r>
      <w:bookmarkEnd w:id="300"/>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公众网民版专题9网络暴力防控与网络文明建设专题第9题：为改善网络环境，减少网络暴力，您认为有关部门应该如何做呢？）</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15</w:t>
      </w:r>
      <w:r>
        <w:rPr>
          <w:rFonts w:ascii="宋体" w:hAnsi="宋体" w:eastAsia="宋体"/>
          <w:color w:val="000000"/>
          <w:highlight w:val="none"/>
        </w:rPr>
        <w:t>）</w:t>
      </w:r>
      <w:r>
        <w:rPr>
          <w:rFonts w:hint="eastAsia" w:ascii="宋体" w:hAnsi="宋体" w:eastAsia="宋体"/>
          <w:color w:val="000000"/>
          <w:highlight w:val="none"/>
        </w:rPr>
        <w:t>热点事件评价数据的信任度</w:t>
      </w:r>
    </w:p>
    <w:p>
      <w:pPr>
        <w:rPr>
          <w:rFonts w:ascii="宋体" w:hAnsi="宋体" w:eastAsia="宋体"/>
          <w:color w:val="000000"/>
          <w:highlight w:val="none"/>
        </w:rPr>
      </w:pPr>
      <w:r>
        <w:rPr>
          <w:rFonts w:hint="eastAsia"/>
          <w:highlight w:val="none"/>
        </w:rPr>
        <w:t>参与调查的公众网民对主流媒体对于热点事件的调查以及评论的信任度：第一位是“</w:t>
      </w:r>
      <w:r>
        <w:t>一般”（选择率41.3%），第二位是“较信任”（选择率34.55%），第三位是“较不信任”（选择率9.44%）、第四位是“非常信任”（选择率9.18%）。</w:t>
      </w:r>
      <w:r>
        <w:rPr>
          <w:rFonts w:ascii="宋体" w:hAnsi="宋体" w:eastAsia="宋体"/>
          <w:color w:val="000000"/>
          <w:highlight w:val="none"/>
        </w:rPr>
        <w:t>与全省数据相比，表示非常信任比例要低1.78个百分点，表示较信任比例要高2.55个百分点。与全国数据相比，表示非常信任比例要低3.26个百分点，表示较信任比例要高2.86个百分点。 </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226</w:t>
      </w:r>
      <w:r>
        <w:rPr>
          <w:rFonts w:hint="eastAsia" w:ascii="宋体" w:hAnsi="宋体" w:eastAsia="宋体"/>
          <w:highlight w:val="none"/>
        </w:rPr>
        <w:fldChar w:fldCharType="end"/>
      </w:r>
      <w:bookmarkStart w:id="301" w:name="_Toc5187"/>
      <w:r>
        <w:rPr>
          <w:rFonts w:hint="eastAsia" w:ascii="宋体" w:hAnsi="宋体" w:eastAsia="宋体"/>
          <w:color w:val="000000"/>
          <w:highlight w:val="none"/>
        </w:rPr>
        <w:t>：热点事件评价数据的信任度</w:t>
      </w:r>
      <w:bookmarkEnd w:id="301"/>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10</w:t>
      </w:r>
      <w:r>
        <w:rPr>
          <w:rFonts w:ascii="宋体" w:hAnsi="宋体" w:eastAsia="宋体"/>
          <w:color w:val="000000"/>
          <w:highlight w:val="none"/>
        </w:rPr>
        <w:t>题：</w:t>
      </w:r>
      <w:r>
        <w:rPr>
          <w:rFonts w:hint="eastAsia" w:ascii="宋体" w:hAnsi="宋体" w:eastAsia="宋体"/>
          <w:color w:val="000000"/>
          <w:highlight w:val="none"/>
        </w:rPr>
        <w:t>您多大程度信任主流媒体对于热点事件的调查以及评论？</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16</w:t>
      </w:r>
      <w:r>
        <w:rPr>
          <w:rFonts w:ascii="宋体" w:hAnsi="宋体" w:eastAsia="宋体"/>
          <w:color w:val="000000"/>
          <w:highlight w:val="none"/>
        </w:rPr>
        <w:t>）</w:t>
      </w:r>
      <w:r>
        <w:rPr>
          <w:rFonts w:hint="eastAsia" w:ascii="宋体" w:hAnsi="宋体" w:eastAsia="宋体"/>
          <w:color w:val="000000"/>
          <w:highlight w:val="none"/>
        </w:rPr>
        <w:t>热点事件的熟知度</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在加入网络热点事件讨论之前，对官方深度报告和舆评文章的熟悉度</w:t>
      </w:r>
      <w:r>
        <w:rPr>
          <w:rFonts w:ascii="宋体" w:hAnsi="宋体" w:eastAsia="宋体"/>
          <w:color w:val="000000"/>
          <w:highlight w:val="none"/>
        </w:rPr>
        <w:t>：</w:t>
      </w:r>
      <w:r>
        <w:rPr>
          <w:rFonts w:hint="eastAsia" w:ascii="Calibri" w:hAnsi="Calibri" w:eastAsia="Calibri"/>
          <w:color w:val="000000"/>
          <w:highlight w:val="none"/>
        </w:rPr>
        <w:t>71.01</w:t>
      </w:r>
      <w:r>
        <w:rPr>
          <w:rFonts w:ascii="Calibri" w:hAnsi="Calibri" w:eastAsia="Calibri" w:cs="Calibri"/>
          <w:color w:val="000000"/>
        </w:rPr>
        <w:t>%公众网民表示会阅读官方报道、15.8%网民表示不会阅读官网报道、13.19%网民表示不知道。</w:t>
      </w:r>
      <w:r>
        <w:rPr>
          <w:rFonts w:ascii="宋体" w:hAnsi="宋体" w:eastAsia="宋体"/>
          <w:color w:val="000000"/>
          <w:highlight w:val="none"/>
        </w:rPr>
        <w:t>相较于全省数据，除会和不会比全省数据分别高出1.07个百分点、0.42个百分点外，其他数据值均少于全省数据。相较于全国数据，除会和不会比全国数据分别高出0.71个百分点、0.31个百分点外，其他数据值均少于全国数据。</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227</w:t>
      </w:r>
      <w:r>
        <w:rPr>
          <w:rFonts w:hint="eastAsia" w:ascii="宋体" w:hAnsi="宋体" w:eastAsia="宋体"/>
          <w:highlight w:val="none"/>
        </w:rPr>
        <w:fldChar w:fldCharType="end"/>
      </w:r>
      <w:bookmarkStart w:id="302" w:name="_Toc6282"/>
      <w:r>
        <w:rPr>
          <w:rFonts w:hint="eastAsia" w:ascii="宋体" w:hAnsi="宋体" w:eastAsia="宋体"/>
          <w:color w:val="000000"/>
          <w:highlight w:val="none"/>
        </w:rPr>
        <w:t>：热点事件的熟知度</w:t>
      </w:r>
      <w:bookmarkEnd w:id="302"/>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11</w:t>
      </w:r>
      <w:r>
        <w:rPr>
          <w:rFonts w:ascii="宋体" w:hAnsi="宋体" w:eastAsia="宋体"/>
          <w:color w:val="000000"/>
          <w:highlight w:val="none"/>
        </w:rPr>
        <w:t>题：</w:t>
      </w:r>
      <w:r>
        <w:rPr>
          <w:rFonts w:hint="eastAsia" w:ascii="宋体" w:hAnsi="宋体" w:eastAsia="宋体"/>
          <w:color w:val="000000"/>
          <w:highlight w:val="none"/>
        </w:rPr>
        <w:t>您加入网络热点事件讨论之前，会阅读官方对于媒体对此事的深度报道和舆评文章吗？</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17</w:t>
      </w:r>
      <w:r>
        <w:rPr>
          <w:rFonts w:ascii="宋体" w:hAnsi="宋体" w:eastAsia="宋体"/>
          <w:color w:val="000000"/>
          <w:highlight w:val="none"/>
        </w:rPr>
        <w:t>）</w:t>
      </w:r>
      <w:r>
        <w:rPr>
          <w:rFonts w:hint="eastAsia" w:ascii="宋体" w:hAnsi="宋体" w:eastAsia="宋体"/>
          <w:color w:val="000000"/>
          <w:highlight w:val="none"/>
        </w:rPr>
        <w:t>引导网络热点事件舆论的主要角色</w:t>
      </w:r>
    </w:p>
    <w:p>
      <w:pPr>
        <w:jc w:val="left"/>
        <w:rPr>
          <w:rFonts w:ascii="宋体" w:hAnsi="宋体" w:eastAsia="宋体"/>
          <w:color w:val="000000"/>
          <w:highlight w:val="none"/>
        </w:rPr>
      </w:pPr>
      <w:r>
        <w:rPr>
          <w:rFonts w:hint="eastAsia"/>
          <w:highlight w:val="none"/>
        </w:rPr>
        <w:t>参与调查的公众网民</w:t>
      </w:r>
      <w:r>
        <w:rPr>
          <w:rFonts w:hint="eastAsia" w:ascii="宋体" w:hAnsi="宋体" w:eastAsia="宋体"/>
          <w:color w:val="000000"/>
          <w:highlight w:val="none"/>
        </w:rPr>
        <w:t>对主流媒体应该在网络热点事件的舆论起引导作用</w:t>
      </w:r>
      <w:r>
        <w:rPr>
          <w:rFonts w:hint="eastAsia"/>
          <w:highlight w:val="none"/>
        </w:rPr>
        <w:t>：排第一位是“</w:t>
      </w:r>
      <w:r>
        <w:t>非常应该，主流媒体深度调查还原事实真相才能维护网络秩序”（选择率49.78%），第二位是“应该，但不能“一刀切”，要培养公众里面的网络意见领袖”（选择率32.07%），第三位是“没有意见”（选择率6.91%），第四位是“不应该，公众应该有选择的自由”（选择率5.79%），第五位是“没必要，因为新媒体的时效性，广泛性已经可以取代传统媒体”（选择率5.45%）。</w:t>
      </w:r>
      <w:r>
        <w:rPr>
          <w:rFonts w:ascii="宋体" w:hAnsi="宋体" w:eastAsia="宋体"/>
          <w:color w:val="000000"/>
          <w:highlight w:val="none"/>
        </w:rPr>
        <w:t>与全省数据相比，表示没有意见比例要低1.13个百分点，表示非常应该，主流媒体深度调查还原事实真相才能维护网络秩序比例要高1.72个百分点。与全国数据相比，表示没有意见比例要低1.23个百分点，表示非常应该，主流媒体深度调查还原事实真相才能维护网络秩序比例要高1.19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228</w:t>
      </w:r>
      <w:r>
        <w:rPr>
          <w:rFonts w:hint="eastAsia" w:ascii="宋体" w:hAnsi="宋体" w:eastAsia="宋体"/>
          <w:highlight w:val="none"/>
        </w:rPr>
        <w:fldChar w:fldCharType="end"/>
      </w:r>
      <w:bookmarkStart w:id="303" w:name="_Toc29106"/>
      <w:r>
        <w:rPr>
          <w:rFonts w:hint="eastAsia" w:ascii="宋体" w:hAnsi="宋体" w:eastAsia="宋体"/>
          <w:color w:val="000000"/>
          <w:highlight w:val="none"/>
        </w:rPr>
        <w:t>：引导网络热点事件舆论的主要角色</w:t>
      </w:r>
      <w:bookmarkEnd w:id="303"/>
    </w:p>
    <w:p>
      <w:pPr>
        <w:ind w:firstLine="0" w:firstLineChars="0"/>
        <w:jc w:val="left"/>
        <w:rPr>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12题：您认为主流媒体应该在网络热点事件的舆论起引导作用吗？）</w:t>
      </w:r>
    </w:p>
    <w:p>
      <w:pPr>
        <w:ind w:firstLine="0" w:firstLineChars="0"/>
        <w:jc w:val="left"/>
        <w:rPr>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18</w:t>
      </w:r>
      <w:r>
        <w:rPr>
          <w:rFonts w:ascii="宋体" w:hAnsi="宋体" w:eastAsia="宋体"/>
          <w:color w:val="000000"/>
          <w:highlight w:val="none"/>
        </w:rPr>
        <w:t>）</w:t>
      </w:r>
      <w:r>
        <w:rPr>
          <w:rFonts w:hint="eastAsia" w:ascii="宋体" w:hAnsi="宋体" w:eastAsia="宋体"/>
          <w:color w:val="000000"/>
          <w:highlight w:val="none"/>
        </w:rPr>
        <w:t>网络发声推动政府治理的评价</w:t>
      </w:r>
    </w:p>
    <w:p>
      <w:pPr>
        <w:jc w:val="left"/>
        <w:rPr>
          <w:rFonts w:ascii="宋体" w:hAnsi="宋体" w:eastAsia="宋体"/>
          <w:color w:val="000000"/>
          <w:highlight w:val="none"/>
        </w:rPr>
      </w:pPr>
      <w:r>
        <w:rPr>
          <w:rFonts w:hint="eastAsia"/>
          <w:highlight w:val="none"/>
        </w:rPr>
        <w:t>参与调查的公众网民</w:t>
      </w:r>
      <w:r>
        <w:rPr>
          <w:rFonts w:hint="eastAsia" w:ascii="宋体" w:hAnsi="宋体" w:eastAsia="宋体"/>
          <w:color w:val="000000"/>
          <w:highlight w:val="none"/>
        </w:rPr>
        <w:t>对主流媒体应该在网络热点事件的舆论起引导作用</w:t>
      </w:r>
      <w:r>
        <w:rPr>
          <w:rFonts w:hint="eastAsia"/>
          <w:highlight w:val="none"/>
        </w:rPr>
        <w:t>：</w:t>
      </w:r>
      <w:r>
        <w:rPr>
          <w:rFonts w:hint="eastAsia" w:ascii="Calibri" w:hAnsi="Calibri" w:eastAsia="Calibri"/>
          <w:color w:val="000000"/>
          <w:highlight w:val="none"/>
        </w:rPr>
        <w:t>15.05</w:t>
      </w:r>
      <w:r>
        <w:rPr>
          <w:rFonts w:ascii="Calibri" w:hAnsi="Calibri" w:eastAsia="Calibri" w:cs="Calibri"/>
          <w:color w:val="000000"/>
        </w:rPr>
        <w:t>%公众网民认为“</w:t>
      </w:r>
      <w:r>
        <w:rPr>
          <w:rFonts w:hint="eastAsia"/>
          <w:highlight w:val="none"/>
        </w:rPr>
        <w:t>赞同，并且常常在网络上打抱不平</w:t>
      </w:r>
      <w:r>
        <w:rPr>
          <w:rFonts w:hint="eastAsia" w:ascii="Calibri" w:hAnsi="Calibri" w:eastAsia="Calibri"/>
          <w:color w:val="000000"/>
          <w:highlight w:val="none"/>
        </w:rPr>
        <w:t>”</w:t>
      </w:r>
      <w:r>
        <w:br w:type="textWrapping"/>
      </w:r>
      <w:r>
        <w:rPr>
          <w:rFonts w:hint="eastAsia" w:ascii="Calibri" w:hAnsi="Calibri" w:eastAsia="Calibri"/>
          <w:color w:val="000000"/>
          <w:highlight w:val="none"/>
        </w:rPr>
        <w:t>、</w:t>
      </w:r>
      <w:r>
        <w:rPr>
          <w:rFonts w:ascii="Calibri" w:hAnsi="Calibri" w:eastAsia="Calibri" w:cs="Calibri"/>
          <w:color w:val="000000"/>
        </w:rPr>
        <w:t>50.95%公众网民认为“</w:t>
      </w:r>
      <w:r>
        <w:rPr>
          <w:rFonts w:hint="eastAsia"/>
          <w:highlight w:val="none"/>
        </w:rPr>
        <w:t>赞同，但不会在网络发表看法</w:t>
      </w:r>
      <w:r>
        <w:rPr>
          <w:rFonts w:hint="eastAsia" w:ascii="Calibri" w:hAnsi="Calibri" w:eastAsia="Calibri"/>
          <w:color w:val="000000"/>
          <w:highlight w:val="none"/>
        </w:rPr>
        <w:t>”、</w:t>
      </w:r>
      <w:r>
        <w:rPr>
          <w:rFonts w:ascii="Calibri" w:hAnsi="Calibri" w:eastAsia="Calibri" w:cs="Calibri"/>
          <w:color w:val="000000"/>
        </w:rPr>
        <w:t>9.95%公众网民认为“</w:t>
      </w:r>
      <w:r>
        <w:rPr>
          <w:rFonts w:hint="eastAsia"/>
          <w:highlight w:val="none"/>
        </w:rPr>
        <w:t>无所谓，只想安静围观</w:t>
      </w:r>
      <w:r>
        <w:rPr>
          <w:rFonts w:hint="eastAsia" w:ascii="Calibri" w:hAnsi="Calibri" w:eastAsia="Calibri"/>
          <w:color w:val="000000"/>
          <w:highlight w:val="none"/>
        </w:rPr>
        <w:t>”</w:t>
      </w:r>
      <w:r>
        <w:rPr>
          <w:rFonts w:hint="eastAsia"/>
          <w:highlight w:val="none"/>
        </w:rPr>
        <w:t>、</w:t>
      </w:r>
      <w:r>
        <w:rPr>
          <w:rFonts w:hint="eastAsia" w:ascii="Calibri" w:hAnsi="Calibri" w:eastAsia="Calibri"/>
          <w:color w:val="000000"/>
          <w:highlight w:val="none"/>
        </w:rPr>
        <w:t>20.07</w:t>
      </w:r>
      <w:r>
        <w:rPr>
          <w:rFonts w:ascii="Calibri" w:hAnsi="Calibri" w:eastAsia="Calibri" w:cs="Calibri"/>
          <w:color w:val="000000"/>
        </w:rPr>
        <w:t>%公众网民认为“</w:t>
      </w:r>
      <w:r>
        <w:rPr>
          <w:rFonts w:hint="eastAsia"/>
          <w:highlight w:val="none"/>
        </w:rPr>
        <w:t>不赞同，事情未明朗容易被人误导</w:t>
      </w:r>
      <w:r>
        <w:rPr>
          <w:rFonts w:hint="eastAsia" w:ascii="Calibri" w:hAnsi="Calibri" w:eastAsia="Calibri"/>
          <w:color w:val="000000"/>
          <w:highlight w:val="none"/>
        </w:rPr>
        <w:t>”</w:t>
      </w:r>
      <w:r>
        <w:rPr>
          <w:rFonts w:hint="eastAsia"/>
          <w:highlight w:val="none"/>
        </w:rPr>
        <w:t>、</w:t>
      </w:r>
      <w:r>
        <w:rPr>
          <w:rFonts w:hint="eastAsia" w:ascii="Calibri" w:hAnsi="Calibri" w:eastAsia="Calibri"/>
          <w:color w:val="000000"/>
          <w:highlight w:val="none"/>
        </w:rPr>
        <w:t>3.98</w:t>
      </w:r>
      <w:r>
        <w:rPr>
          <w:rFonts w:ascii="Calibri" w:hAnsi="Calibri" w:eastAsia="Calibri" w:cs="Calibri"/>
          <w:color w:val="000000"/>
        </w:rPr>
        <w:t>%公众网民认为“</w:t>
      </w:r>
      <w:r>
        <w:rPr>
          <w:rFonts w:hint="eastAsia"/>
          <w:highlight w:val="none"/>
        </w:rPr>
        <w:t>不赞同，作用不大</w:t>
      </w:r>
      <w:r>
        <w:rPr>
          <w:rFonts w:hint="eastAsia" w:ascii="Calibri" w:hAnsi="Calibri" w:eastAsia="Calibri"/>
          <w:color w:val="000000"/>
          <w:highlight w:val="none"/>
        </w:rPr>
        <w:t>”。</w:t>
      </w:r>
      <w:r>
        <w:rPr>
          <w:rFonts w:ascii="宋体" w:hAnsi="宋体" w:eastAsia="宋体"/>
          <w:color w:val="000000"/>
          <w:highlight w:val="none"/>
        </w:rPr>
        <w:t>与全省数据相比，表示赞同，并且常常在网络上打抱不平比例要低1.88个百分点，表示赞同，但不会在网络发表看法比例要高2.39个百分点。与全国数据相比，表示赞同，并且常常在网络上打抱不平比例要低2.32个百分点，表示赞同，但不会在网络发表看法比例要高3.35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229</w:t>
      </w:r>
      <w:r>
        <w:rPr>
          <w:rFonts w:hint="eastAsia" w:ascii="宋体" w:hAnsi="宋体" w:eastAsia="宋体"/>
          <w:highlight w:val="none"/>
        </w:rPr>
        <w:fldChar w:fldCharType="end"/>
      </w:r>
      <w:bookmarkStart w:id="304" w:name="_Toc12953"/>
      <w:r>
        <w:rPr>
          <w:rFonts w:hint="eastAsia" w:ascii="宋体" w:hAnsi="宋体" w:eastAsia="宋体"/>
          <w:color w:val="000000"/>
          <w:highlight w:val="none"/>
        </w:rPr>
        <w:t>：网络发声推动政府治理的评价</w:t>
      </w:r>
      <w:bookmarkEnd w:id="304"/>
    </w:p>
    <w:p>
      <w:pPr>
        <w:ind w:firstLine="0" w:firstLineChars="0"/>
        <w:jc w:val="left"/>
        <w:rPr>
          <w:highlight w:val="none"/>
        </w:rPr>
      </w:pPr>
      <w:r>
        <w:rPr>
          <w:rFonts w:hint="eastAsia" w:ascii="宋体" w:hAnsi="宋体" w:eastAsia="宋体"/>
          <w:color w:val="000000"/>
          <w:highlight w:val="none"/>
        </w:rPr>
        <w:t>（图表数据来源：公众网民版专题9网络暴力防控与网络文明建设专题第13题：您认为在一些公共性事件（民生问题、贪污腐败、明星的火爆事件）网络发声有利于推动政府治理吗？）</w:t>
      </w:r>
    </w:p>
    <w:p>
      <w:pPr>
        <w:ind w:firstLine="0" w:firstLineChars="0"/>
        <w:jc w:val="left"/>
        <w:rPr>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19</w:t>
      </w:r>
      <w:r>
        <w:rPr>
          <w:rFonts w:ascii="宋体" w:hAnsi="宋体" w:eastAsia="宋体"/>
          <w:color w:val="000000"/>
          <w:highlight w:val="none"/>
        </w:rPr>
        <w:t>）</w:t>
      </w:r>
      <w:r>
        <w:rPr>
          <w:rFonts w:hint="eastAsia" w:ascii="宋体" w:hAnsi="宋体" w:eastAsia="宋体"/>
          <w:color w:val="000000"/>
          <w:highlight w:val="none"/>
        </w:rPr>
        <w:t>网络暴力产生的影响因素</w:t>
      </w:r>
    </w:p>
    <w:p>
      <w:pPr>
        <w:jc w:val="left"/>
        <w:rPr>
          <w:rFonts w:ascii="宋体" w:hAnsi="宋体" w:eastAsia="宋体"/>
          <w:color w:val="000000"/>
          <w:highlight w:val="none"/>
        </w:rPr>
      </w:pPr>
      <w:r>
        <w:rPr>
          <w:rFonts w:hint="eastAsia"/>
          <w:highlight w:val="none"/>
        </w:rPr>
        <w:t>参与调查的公众网民认为网络暴力对社会产生的影响因素为：</w:t>
      </w:r>
      <w:r>
        <w:rPr>
          <w:rFonts w:hint="eastAsia" w:ascii="Calibri" w:hAnsi="Calibri" w:eastAsia="Calibri"/>
          <w:color w:val="000000"/>
          <w:highlight w:val="none"/>
        </w:rPr>
        <w:t>74.57</w:t>
      </w:r>
      <w:r>
        <w:rPr>
          <w:rFonts w:ascii="Calibri" w:hAnsi="Calibri" w:eastAsia="Calibri" w:cs="Calibri"/>
          <w:color w:val="000000"/>
        </w:rPr>
        <w:t>%公众网民认为“</w:t>
      </w:r>
      <w:r>
        <w:rPr>
          <w:rFonts w:hint="eastAsia"/>
          <w:highlight w:val="none"/>
        </w:rPr>
        <w:t>会让网络的氛围变差 网络戾气太重</w:t>
      </w:r>
      <w:r>
        <w:rPr>
          <w:rFonts w:hint="eastAsia" w:ascii="Calibri" w:hAnsi="Calibri" w:eastAsia="Calibri"/>
          <w:color w:val="000000"/>
          <w:highlight w:val="none"/>
        </w:rPr>
        <w:t>”，</w:t>
      </w:r>
      <w:r>
        <w:rPr>
          <w:rFonts w:ascii="Calibri" w:hAnsi="Calibri" w:eastAsia="Calibri" w:cs="Calibri"/>
          <w:color w:val="000000"/>
        </w:rPr>
        <w:t>79.93%公众网民认为“</w:t>
      </w:r>
      <w:r>
        <w:rPr>
          <w:rFonts w:hint="eastAsia"/>
          <w:highlight w:val="none"/>
        </w:rPr>
        <w:t>会给青少年带来不好影响 不利于青少年心理健康</w:t>
      </w:r>
      <w:r>
        <w:rPr>
          <w:rFonts w:hint="eastAsia" w:ascii="Calibri" w:hAnsi="Calibri" w:eastAsia="Calibri"/>
          <w:color w:val="000000"/>
          <w:highlight w:val="none"/>
        </w:rPr>
        <w:t>”，</w:t>
      </w:r>
      <w:r>
        <w:rPr>
          <w:rFonts w:ascii="Calibri" w:hAnsi="Calibri" w:eastAsia="Calibri" w:cs="Calibri"/>
          <w:color w:val="000000"/>
        </w:rPr>
        <w:t>69.9%公众网民认为“</w:t>
      </w:r>
      <w:r>
        <w:rPr>
          <w:rFonts w:hint="eastAsia"/>
          <w:highlight w:val="none"/>
        </w:rPr>
        <w:t>网络矛盾容易激化为现实暴力</w:t>
      </w:r>
      <w:r>
        <w:rPr>
          <w:rFonts w:hint="eastAsia" w:ascii="Calibri" w:hAnsi="Calibri" w:eastAsia="Calibri"/>
          <w:color w:val="000000"/>
          <w:highlight w:val="none"/>
        </w:rPr>
        <w:t>”</w:t>
      </w:r>
      <w:r>
        <w:rPr>
          <w:rFonts w:hint="eastAsia"/>
          <w:highlight w:val="none"/>
        </w:rPr>
        <w:t>，</w:t>
      </w:r>
      <w:r>
        <w:rPr>
          <w:rFonts w:hint="eastAsia" w:ascii="Calibri" w:hAnsi="Calibri" w:eastAsia="Calibri"/>
          <w:color w:val="000000"/>
          <w:highlight w:val="none"/>
        </w:rPr>
        <w:t>64.53</w:t>
      </w:r>
      <w:r>
        <w:rPr>
          <w:rFonts w:ascii="Calibri" w:hAnsi="Calibri" w:eastAsia="Calibri" w:cs="Calibri"/>
          <w:color w:val="000000"/>
        </w:rPr>
        <w:t>%公众网民认为“</w:t>
      </w:r>
      <w:r>
        <w:rPr>
          <w:rFonts w:hint="eastAsia"/>
          <w:highlight w:val="none"/>
        </w:rPr>
        <w:t>社会大众逐渐变得冷漠、互不信任</w:t>
      </w:r>
      <w:r>
        <w:rPr>
          <w:rFonts w:hint="eastAsia" w:ascii="Calibri" w:hAnsi="Calibri" w:eastAsia="Calibri"/>
          <w:color w:val="000000"/>
          <w:highlight w:val="none"/>
        </w:rPr>
        <w:t>”</w:t>
      </w:r>
      <w:r>
        <w:rPr>
          <w:rFonts w:hint="eastAsia"/>
          <w:highlight w:val="none"/>
        </w:rPr>
        <w:t>，</w:t>
      </w:r>
      <w:r>
        <w:rPr>
          <w:rFonts w:hint="eastAsia" w:ascii="Calibri" w:hAnsi="Calibri" w:eastAsia="Calibri"/>
          <w:color w:val="000000"/>
          <w:highlight w:val="none"/>
        </w:rPr>
        <w:t>65.31</w:t>
      </w:r>
      <w:r>
        <w:rPr>
          <w:rFonts w:ascii="Calibri" w:hAnsi="Calibri" w:eastAsia="Calibri" w:cs="Calibri"/>
          <w:color w:val="000000"/>
        </w:rPr>
        <w:t>%公众网民认为“</w:t>
      </w:r>
      <w:r>
        <w:rPr>
          <w:rFonts w:hint="eastAsia"/>
          <w:highlight w:val="none"/>
        </w:rPr>
        <w:t>网络秩序不稳定，催生网络犯罪等不良行为</w:t>
      </w:r>
      <w:r>
        <w:rPr>
          <w:rFonts w:hint="eastAsia" w:ascii="Calibri" w:hAnsi="Calibri" w:eastAsia="Calibri"/>
          <w:color w:val="000000"/>
          <w:highlight w:val="none"/>
        </w:rPr>
        <w:t>”。</w:t>
      </w:r>
      <w:r>
        <w:rPr>
          <w:rFonts w:ascii="宋体" w:hAnsi="宋体" w:eastAsia="宋体"/>
          <w:color w:val="000000"/>
          <w:highlight w:val="none"/>
        </w:rPr>
        <w:t>各选项数据接近于全省数据。与全国数据相比，表示其他比例要低1.43个百分点，表示会让网络的氛围变差 网络戾气太重比例要高1.71个百分点。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230</w:t>
      </w:r>
      <w:r>
        <w:rPr>
          <w:rFonts w:hint="eastAsia" w:ascii="宋体" w:hAnsi="宋体" w:eastAsia="宋体"/>
          <w:highlight w:val="none"/>
        </w:rPr>
        <w:fldChar w:fldCharType="end"/>
      </w:r>
      <w:bookmarkStart w:id="305" w:name="_Toc6026"/>
      <w:r>
        <w:rPr>
          <w:rFonts w:hint="eastAsia" w:ascii="宋体" w:hAnsi="宋体" w:eastAsia="宋体"/>
          <w:color w:val="000000"/>
          <w:highlight w:val="none"/>
        </w:rPr>
        <w:t>：网络暴力产生的影响因素</w:t>
      </w:r>
      <w:bookmarkEnd w:id="305"/>
    </w:p>
    <w:p>
      <w:pPr>
        <w:ind w:firstLine="0" w:firstLineChars="0"/>
        <w:rPr>
          <w:highlight w:val="none"/>
        </w:rPr>
      </w:pPr>
      <w:r>
        <w:rPr>
          <w:rFonts w:hint="eastAsia" w:ascii="宋体" w:hAnsi="宋体" w:eastAsia="宋体"/>
          <w:color w:val="000000"/>
          <w:highlight w:val="none"/>
        </w:rPr>
        <w:t>（图表数据来源：公众网民版专题9网络暴力防控与网络文明建设专题第14题：您认为网络暴力会对社会产生哪些影响？）</w:t>
      </w:r>
    </w:p>
    <w:p>
      <w:pPr>
        <w:ind w:firstLine="0" w:firstLineChars="0"/>
        <w:jc w:val="left"/>
        <w:rPr>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20</w:t>
      </w:r>
      <w:r>
        <w:rPr>
          <w:rFonts w:ascii="宋体" w:hAnsi="宋体" w:eastAsia="宋体"/>
          <w:color w:val="000000"/>
          <w:highlight w:val="none"/>
        </w:rPr>
        <w:t>）</w:t>
      </w:r>
      <w:r>
        <w:rPr>
          <w:rFonts w:hint="eastAsia" w:ascii="宋体" w:hAnsi="宋体" w:eastAsia="宋体"/>
          <w:color w:val="000000"/>
          <w:highlight w:val="none"/>
        </w:rPr>
        <w:t>个人自律对网络暴力行为的影响</w:t>
      </w:r>
    </w:p>
    <w:p>
      <w:pPr>
        <w:rPr>
          <w:rFonts w:ascii="宋体" w:hAnsi="宋体" w:eastAsia="宋体"/>
          <w:color w:val="000000"/>
          <w:highlight w:val="none"/>
        </w:rPr>
      </w:pPr>
      <w:r>
        <w:rPr>
          <w:rFonts w:hint="eastAsia"/>
          <w:highlight w:val="none"/>
        </w:rPr>
        <w:t>参与调查的公众网民认为个人自律行为能减少或抵制网络暴力：排第一位是</w:t>
      </w:r>
      <w:r>
        <w:t>冷静观察，不随便站队和发言（选择率74.96%），第二位是客观分析，理性讨论（选择率73.58%），第三位是遵守规范，文明礼貌（选择率70.9%）、第四位是提高个人素质和修养，提高辨别是非能力（选择率70.9%）、第五位是不泄露别人隐私，不搞人身攻击（选择率70.81%）、第六位是及时沟通，求同存异（选择率56.13%）</w:t>
      </w:r>
      <w:r>
        <w:rPr>
          <w:rFonts w:hint="eastAsia" w:ascii="Calibri" w:hAnsi="Calibri" w:eastAsia="Calibri"/>
          <w:color w:val="000000"/>
          <w:highlight w:val="none"/>
        </w:rPr>
        <w:t>。</w:t>
      </w:r>
      <w:r>
        <w:rPr>
          <w:rFonts w:ascii="宋体" w:hAnsi="宋体" w:eastAsia="宋体"/>
          <w:color w:val="000000"/>
          <w:highlight w:val="none"/>
        </w:rPr>
        <w:t>与全省数据相比，表示遵守规范，文明礼貌比例要低3.38个百分点，表示冷静观察，不随便站队和发言比例要高1.67个百分点。与全国数据相比，表示遵守规范，文明礼貌比例要低1.24个百分点，表示冷静观察，不随便站队和发言比例要高3.03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231</w:t>
      </w:r>
      <w:r>
        <w:rPr>
          <w:rFonts w:hint="eastAsia" w:ascii="宋体" w:hAnsi="宋体" w:eastAsia="宋体"/>
          <w:highlight w:val="none"/>
        </w:rPr>
        <w:fldChar w:fldCharType="end"/>
      </w:r>
      <w:bookmarkStart w:id="306" w:name="_Toc1482"/>
      <w:r>
        <w:rPr>
          <w:rFonts w:hint="eastAsia" w:ascii="宋体" w:hAnsi="宋体" w:eastAsia="宋体"/>
          <w:color w:val="000000"/>
          <w:highlight w:val="none"/>
        </w:rPr>
        <w:t>：个人自律对网络暴力行为的影响</w:t>
      </w:r>
      <w:bookmarkEnd w:id="306"/>
    </w:p>
    <w:p>
      <w:pPr>
        <w:ind w:firstLine="0" w:firstLineChars="0"/>
        <w:rPr>
          <w:highlight w:val="none"/>
        </w:rPr>
      </w:pPr>
      <w:r>
        <w:rPr>
          <w:rFonts w:hint="eastAsia" w:ascii="宋体" w:hAnsi="宋体" w:eastAsia="宋体"/>
          <w:color w:val="000000"/>
          <w:highlight w:val="none"/>
        </w:rPr>
        <w:t>（图表数据来源：公众网民版专题9网络暴力防控与网络文明建设专题第15题：就个人自律而言，您认为如何才能减少或抵制网络暴力? （多选））</w:t>
      </w:r>
    </w:p>
    <w:p>
      <w:pPr>
        <w:ind w:firstLine="0" w:firstLineChars="0"/>
        <w:rPr>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21</w:t>
      </w:r>
      <w:r>
        <w:rPr>
          <w:rFonts w:ascii="宋体" w:hAnsi="宋体" w:eastAsia="宋体"/>
          <w:color w:val="000000"/>
          <w:highlight w:val="none"/>
        </w:rPr>
        <w:t>）</w:t>
      </w:r>
      <w:r>
        <w:rPr>
          <w:rFonts w:hint="eastAsia" w:ascii="宋体" w:hAnsi="宋体" w:eastAsia="宋体"/>
          <w:color w:val="000000"/>
          <w:highlight w:val="none"/>
        </w:rPr>
        <w:t>网络上发言的期望</w:t>
      </w:r>
    </w:p>
    <w:p>
      <w:pPr>
        <w:rPr>
          <w:rFonts w:ascii="宋体" w:hAnsi="宋体" w:eastAsia="宋体"/>
          <w:color w:val="000000"/>
          <w:highlight w:val="none"/>
        </w:rPr>
      </w:pPr>
      <w:r>
        <w:rPr>
          <w:rFonts w:hint="eastAsia"/>
          <w:highlight w:val="none"/>
        </w:rPr>
        <w:t>参与调查的公众网民对于在网络上发言的期望是：第一位是</w:t>
      </w:r>
      <w:r>
        <w:t>负责任的理性思考（选择率79.5%），第二位是实事求是，不炒作不造谣（选择率72.2%），第三位是对问题的解決提出建设性意见（选择率72.11%）、第四位是有自己的想法，不跟风（选择率60.56%）、第五位是真实的感情流露（选择率52.39%）</w:t>
      </w:r>
      <w:r>
        <w:rPr>
          <w:rFonts w:hint="eastAsia" w:ascii="Calibri" w:hAnsi="Calibri" w:eastAsia="Calibri"/>
          <w:color w:val="000000"/>
          <w:highlight w:val="none"/>
        </w:rPr>
        <w:t>。</w:t>
      </w:r>
      <w:r>
        <w:rPr>
          <w:rFonts w:ascii="宋体" w:hAnsi="宋体" w:eastAsia="宋体"/>
          <w:color w:val="000000"/>
          <w:highlight w:val="none"/>
        </w:rPr>
        <w:t>与全省数据相比，表示真实的感情流露比例要低1.44个百分点，表示对问题的解決提出建设性意见比例要高1.7个百分点。与全国数据相比，表示真实的感情流露比例要低1.83个百分点，表示负责任的理性思考比例要高1.0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232</w:t>
      </w:r>
      <w:r>
        <w:rPr>
          <w:rFonts w:hint="eastAsia" w:ascii="宋体" w:hAnsi="宋体" w:eastAsia="宋体"/>
          <w:highlight w:val="none"/>
        </w:rPr>
        <w:fldChar w:fldCharType="end"/>
      </w:r>
      <w:bookmarkStart w:id="307" w:name="_Toc10376"/>
      <w:r>
        <w:rPr>
          <w:rFonts w:hint="eastAsia" w:ascii="宋体" w:hAnsi="宋体" w:eastAsia="宋体"/>
          <w:color w:val="000000"/>
          <w:highlight w:val="none"/>
        </w:rPr>
        <w:t>：网络上发言的期望</w:t>
      </w:r>
      <w:bookmarkEnd w:id="307"/>
    </w:p>
    <w:p>
      <w:pPr>
        <w:ind w:firstLine="0" w:firstLineChars="0"/>
        <w:rPr>
          <w:highlight w:val="none"/>
        </w:rPr>
      </w:pPr>
      <w:r>
        <w:rPr>
          <w:rFonts w:hint="eastAsia" w:ascii="宋体" w:hAnsi="宋体" w:eastAsia="宋体"/>
          <w:color w:val="000000"/>
          <w:highlight w:val="none"/>
        </w:rPr>
        <w:t>（图表数据来源：公众网民版专题9网络暴力防控与网络文明建设专题第16题：对于网络上的发言，您希望看到的是什么样的?（多选））</w:t>
      </w:r>
    </w:p>
    <w:p>
      <w:pPr>
        <w:ind w:firstLine="0" w:firstLineChars="0"/>
        <w:jc w:val="left"/>
        <w:rPr>
          <w:highlight w:val="none"/>
        </w:rPr>
      </w:pPr>
    </w:p>
    <w:p>
      <w:pPr>
        <w:rPr>
          <w:rFonts w:ascii="宋体" w:hAnsi="宋体" w:eastAsia="宋体"/>
          <w:color w:val="333333"/>
          <w:sz w:val="22"/>
          <w:szCs w:val="22"/>
          <w:highlight w:val="none"/>
        </w:rPr>
      </w:pPr>
      <w:r>
        <w:rPr>
          <w:rFonts w:hint="eastAsia" w:ascii="宋体" w:hAnsi="宋体" w:eastAsia="宋体"/>
          <w:color w:val="000000"/>
          <w:highlight w:val="none"/>
        </w:rPr>
        <w:t>（22）网络文明建设</w:t>
      </w:r>
      <w:r>
        <w:rPr>
          <w:rFonts w:ascii="宋体" w:hAnsi="宋体" w:eastAsia="宋体"/>
          <w:color w:val="000000"/>
          <w:highlight w:val="none"/>
        </w:rPr>
        <w:t>成效的满意度评价</w:t>
      </w:r>
    </w:p>
    <w:p>
      <w:pPr>
        <w:rPr>
          <w:rFonts w:ascii="宋体" w:hAnsi="宋体" w:eastAsia="宋体"/>
          <w:color w:val="000000"/>
          <w:highlight w:val="none"/>
        </w:rPr>
      </w:pPr>
      <w:r>
        <w:rPr>
          <w:rFonts w:hint="eastAsia"/>
          <w:highlight w:val="none"/>
        </w:rPr>
        <w:t>参与调查的公众网民对有关主管部门推动网络文明建设成效的满意度评价：</w:t>
      </w:r>
      <w:r>
        <w:t>12.67%公众网民表示非常满意；38.71%网民表示较满意；35.34%网民表示一般；5.6%网民表示不满意；4.05%网民表示非常不满意，3.62%的网民表示不了解。数据显示对有关主管部门推动网络文明建设成效表示较满意或非常满意的网民占51.38%，表示较不满意或非常不满的只占9.65%。</w:t>
      </w:r>
      <w:r>
        <w:rPr>
          <w:rFonts w:ascii="宋体" w:hAnsi="宋体" w:eastAsia="宋体"/>
          <w:color w:val="000000"/>
          <w:highlight w:val="none"/>
        </w:rPr>
        <w:t>与全省数据相比，表示非常满意比例要低3.06个百分点，表示一般比例要高1.07个百分点。与全国数据相比，表示非常满意比例要低4.94个百分点，表示一般比例要高2.26个百分点。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233</w:t>
      </w:r>
      <w:r>
        <w:rPr>
          <w:rFonts w:hint="eastAsia" w:ascii="宋体" w:hAnsi="宋体" w:eastAsia="宋体"/>
          <w:highlight w:val="none"/>
        </w:rPr>
        <w:fldChar w:fldCharType="end"/>
      </w:r>
      <w:bookmarkStart w:id="308" w:name="_Toc4438"/>
      <w:bookmarkStart w:id="309" w:name="_Toc7778"/>
      <w:r>
        <w:rPr>
          <w:rFonts w:ascii="宋体" w:hAnsi="宋体" w:eastAsia="宋体"/>
          <w:color w:val="000000"/>
          <w:highlight w:val="none"/>
        </w:rPr>
        <w:t>：</w:t>
      </w:r>
      <w:bookmarkEnd w:id="308"/>
      <w:r>
        <w:rPr>
          <w:rFonts w:hint="eastAsia" w:ascii="宋体" w:hAnsi="宋体" w:eastAsia="宋体"/>
          <w:color w:val="000000"/>
          <w:highlight w:val="none"/>
        </w:rPr>
        <w:t>网络文明建设</w:t>
      </w:r>
      <w:r>
        <w:rPr>
          <w:rFonts w:ascii="宋体" w:hAnsi="宋体" w:eastAsia="宋体"/>
          <w:color w:val="000000"/>
          <w:highlight w:val="none"/>
        </w:rPr>
        <w:t>成效的满意度评价</w:t>
      </w:r>
      <w:bookmarkEnd w:id="309"/>
    </w:p>
    <w:p>
      <w:pPr>
        <w:ind w:firstLine="0" w:firstLineChars="0"/>
        <w:jc w:val="left"/>
        <w:rPr>
          <w:highlight w:val="none"/>
        </w:rPr>
      </w:pPr>
      <w:r>
        <w:rPr>
          <w:rFonts w:hint="eastAsia" w:ascii="宋体" w:hAnsi="宋体" w:eastAsia="宋体"/>
          <w:color w:val="000000"/>
          <w:highlight w:val="none"/>
        </w:rPr>
        <w:t>（图表数据来源：公众网民版专题9网络暴力防控与网络文明建设专题第17题： 您对有关主管部门推动网络文明建设的效果满意度评价是？）</w:t>
      </w:r>
    </w:p>
    <w:p>
      <w:pPr>
        <w:ind w:firstLine="440"/>
        <w:rPr>
          <w:rFonts w:ascii="微软雅黑" w:hAnsi="微软雅黑" w:eastAsia="微软雅黑"/>
          <w:color w:val="333333"/>
          <w:sz w:val="22"/>
          <w:szCs w:val="22"/>
          <w:highlight w:val="none"/>
        </w:rPr>
      </w:pPr>
    </w:p>
    <w:p>
      <w:pPr>
        <w:ind w:firstLine="0" w:firstLineChars="0"/>
        <w:rPr>
          <w:highlight w:val="none"/>
        </w:rPr>
      </w:pPr>
    </w:p>
    <w:p>
      <w:pPr>
        <w:widowControl/>
        <w:adjustRightInd/>
        <w:snapToGrid/>
        <w:spacing w:line="240" w:lineRule="auto"/>
        <w:ind w:firstLine="0" w:firstLineChars="0"/>
        <w:jc w:val="left"/>
        <w:rPr>
          <w:rFonts w:ascii="微软雅黑" w:hAnsi="微软雅黑" w:eastAsia="微软雅黑"/>
          <w:color w:val="333333"/>
          <w:sz w:val="22"/>
          <w:szCs w:val="22"/>
          <w:highlight w:val="none"/>
        </w:rPr>
      </w:pPr>
      <w:r>
        <w:rPr>
          <w:rFonts w:hint="eastAsia" w:ascii="宋体" w:hAnsi="宋体" w:eastAsia="宋体"/>
          <w:highlight w:val="none"/>
        </w:rPr>
        <w:br w:type="page"/>
      </w:r>
      <w:bookmarkStart w:id="310" w:name="_Toc24837917"/>
      <w:bookmarkStart w:id="311" w:name="_Toc24490106"/>
      <w:bookmarkStart w:id="312" w:name="_Toc24836916"/>
    </w:p>
    <w:bookmarkEnd w:id="310"/>
    <w:bookmarkEnd w:id="311"/>
    <w:bookmarkEnd w:id="312"/>
    <w:p>
      <w:pPr>
        <w:pStyle w:val="2"/>
        <w:rPr>
          <w:highlight w:val="none"/>
        </w:rPr>
      </w:pPr>
      <w:bookmarkStart w:id="313" w:name="_Toc48725384"/>
      <w:bookmarkStart w:id="314" w:name="_Toc26668"/>
      <w:bookmarkStart w:id="315" w:name="_Toc2248"/>
      <w:bookmarkStart w:id="316" w:name="_Toc15868"/>
      <w:r>
        <w:rPr>
          <w:rFonts w:hint="eastAsia"/>
          <w:highlight w:val="none"/>
          <w:lang w:val="en-US" w:eastAsia="zh-CN"/>
        </w:rPr>
        <w:t>五</w:t>
      </w:r>
      <w:r>
        <w:rPr>
          <w:rFonts w:hint="eastAsia"/>
          <w:highlight w:val="none"/>
        </w:rPr>
        <w:t>、从业人员版网民基本情况</w:t>
      </w:r>
      <w:bookmarkEnd w:id="313"/>
      <w:bookmarkEnd w:id="314"/>
      <w:bookmarkEnd w:id="315"/>
      <w:bookmarkEnd w:id="316"/>
    </w:p>
    <w:p>
      <w:pPr>
        <w:rPr>
          <w:rFonts w:asciiTheme="minorEastAsia" w:hAnsiTheme="minorEastAsia"/>
          <w:highlight w:val="none"/>
        </w:rPr>
      </w:pPr>
      <w:bookmarkStart w:id="317" w:name="_Toc4879"/>
      <w:bookmarkStart w:id="318" w:name="_Toc48725385"/>
      <w:bookmarkStart w:id="319" w:name="_Toc24605"/>
      <w:r>
        <w:rPr>
          <w:rFonts w:hint="eastAsia" w:asciiTheme="minorEastAsia" w:hAnsiTheme="minorEastAsia"/>
          <w:highlight w:val="none"/>
        </w:rPr>
        <w:t>本次问卷调查共收回</w:t>
      </w:r>
      <w:r>
        <w:rPr>
          <w:rFonts w:asciiTheme="minorEastAsia" w:hAnsiTheme="minorEastAsia"/>
          <w:highlight w:val="none"/>
        </w:rPr>
        <w:t>广州</w:t>
      </w:r>
      <w:r>
        <w:rPr>
          <w:rFonts w:hint="eastAsia" w:asciiTheme="minorEastAsia" w:hAnsiTheme="minorEastAsia"/>
          <w:highlight w:val="none"/>
          <w:lang w:val="en-US" w:eastAsia="zh-CN"/>
        </w:rPr>
        <w:t>花都</w:t>
      </w:r>
      <w:r>
        <w:rPr>
          <w:rFonts w:hint="eastAsia" w:asciiTheme="minorEastAsia" w:hAnsiTheme="minorEastAsia"/>
          <w:highlight w:val="none"/>
        </w:rPr>
        <w:t>从业人员版网络安全感满意度调查问卷</w:t>
      </w:r>
      <w:r>
        <w:rPr>
          <w:rFonts w:ascii="宋体" w:hAnsi="宋体" w:eastAsia="宋体" w:cs="宋体"/>
          <w:sz w:val="24"/>
          <w:szCs w:val="24"/>
        </w:rPr>
        <w:t>1069</w:t>
      </w:r>
      <w:r>
        <w:rPr>
          <w:rFonts w:hint="eastAsia" w:asciiTheme="minorEastAsia" w:hAnsiTheme="minorEastAsia"/>
          <w:highlight w:val="none"/>
        </w:rPr>
        <w:t>份，经数据清洗消除无效数据后，共有</w:t>
      </w:r>
      <w:r>
        <w:rPr>
          <w:rFonts w:ascii="宋体" w:hAnsi="宋体" w:eastAsia="宋体" w:cs="宋体"/>
          <w:sz w:val="24"/>
          <w:szCs w:val="24"/>
        </w:rPr>
        <w:t>993</w:t>
      </w:r>
      <w:r>
        <w:rPr>
          <w:rFonts w:hint="eastAsia" w:asciiTheme="minorEastAsia" w:hAnsiTheme="minorEastAsia"/>
          <w:highlight w:val="none"/>
        </w:rPr>
        <w:t>份问卷数据纳入统计。</w:t>
      </w:r>
      <w:r>
        <w:rPr>
          <w:highlight w:val="none"/>
        </w:rPr>
        <w:t>数据样本有</w:t>
      </w:r>
      <w:r>
        <w:rPr>
          <w:rFonts w:ascii="宋体" w:hAnsi="宋体" w:eastAsia="宋体" w:cs="宋体"/>
          <w:sz w:val="24"/>
          <w:szCs w:val="24"/>
        </w:rPr>
        <w:t>效性为：</w:t>
      </w:r>
      <w:r>
        <w:rPr>
          <w:rFonts w:hint="eastAsia" w:ascii="宋体" w:hAnsi="宋体" w:eastAsia="宋体" w:cs="宋体"/>
          <w:sz w:val="24"/>
          <w:szCs w:val="24"/>
          <w:lang w:val="en-US" w:eastAsia="zh-CN"/>
        </w:rPr>
        <w:t>92.89</w:t>
      </w:r>
      <w:r>
        <w:rPr>
          <w:rFonts w:hint="eastAsia" w:ascii="宋体" w:hAnsi="宋体" w:eastAsia="宋体" w:cs="宋体"/>
          <w:sz w:val="24"/>
          <w:szCs w:val="24"/>
        </w:rPr>
        <w:t>%。</w:t>
      </w:r>
      <w:r>
        <w:t>调查活动主要针对面向全局的宏观问题的研究，局部区域的数</w:t>
      </w:r>
      <w:bookmarkStart w:id="535" w:name="_GoBack"/>
      <w:bookmarkEnd w:id="535"/>
      <w:r>
        <w:t>据统计、分析结果仅供参考。</w:t>
      </w:r>
    </w:p>
    <w:p>
      <w:pPr>
        <w:rPr>
          <w:rFonts w:asciiTheme="minorEastAsia" w:hAnsiTheme="minorEastAsia"/>
          <w:highlight w:val="none"/>
        </w:rPr>
      </w:pPr>
      <w:r>
        <w:rPr>
          <w:rFonts w:hint="eastAsia" w:asciiTheme="minorEastAsia" w:hAnsiTheme="minorEastAsia"/>
          <w:highlight w:val="none"/>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highlight w:val="none"/>
        </w:rPr>
        <w:t>广州</w:t>
      </w:r>
      <w:r>
        <w:rPr>
          <w:rFonts w:hint="eastAsia" w:asciiTheme="minorEastAsia" w:hAnsiTheme="minorEastAsia"/>
          <w:highlight w:val="none"/>
          <w:lang w:val="en-US" w:eastAsia="zh-CN"/>
        </w:rPr>
        <w:t>花都</w:t>
      </w:r>
      <w:r>
        <w:rPr>
          <w:rFonts w:hint="eastAsia" w:asciiTheme="minorEastAsia" w:hAnsiTheme="minorEastAsia"/>
          <w:highlight w:val="none"/>
        </w:rPr>
        <w:t>报告，数据统计范围涵盖</w:t>
      </w:r>
      <w:r>
        <w:rPr>
          <w:rFonts w:asciiTheme="minorEastAsia" w:hAnsiTheme="minorEastAsia"/>
          <w:highlight w:val="none"/>
        </w:rPr>
        <w:t>广州</w:t>
      </w:r>
      <w:r>
        <w:rPr>
          <w:rFonts w:hint="eastAsia" w:asciiTheme="minorEastAsia" w:hAnsiTheme="minorEastAsia"/>
          <w:highlight w:val="none"/>
          <w:lang w:val="en-US" w:eastAsia="zh-CN"/>
        </w:rPr>
        <w:t>花都</w:t>
      </w:r>
      <w:r>
        <w:rPr>
          <w:rFonts w:hint="eastAsia" w:asciiTheme="minorEastAsia" w:hAnsiTheme="minorEastAsia"/>
          <w:highlight w:val="none"/>
        </w:rPr>
        <w:t>有效样本。</w:t>
      </w:r>
    </w:p>
    <w:p>
      <w:pPr>
        <w:pStyle w:val="3"/>
        <w:ind w:firstLine="361" w:firstLineChars="150"/>
        <w:rPr>
          <w:highlight w:val="none"/>
        </w:rPr>
      </w:pPr>
    </w:p>
    <w:p>
      <w:pPr>
        <w:pStyle w:val="3"/>
        <w:ind w:firstLine="361" w:firstLineChars="150"/>
        <w:rPr>
          <w:highlight w:val="none"/>
        </w:rPr>
      </w:pPr>
      <w:bookmarkStart w:id="320" w:name="_Toc29921"/>
      <w:r>
        <w:rPr>
          <w:rFonts w:hint="eastAsia"/>
          <w:highlight w:val="none"/>
          <w:lang w:val="en-US" w:eastAsia="zh-CN"/>
        </w:rPr>
        <w:t>5</w:t>
      </w:r>
      <w:r>
        <w:rPr>
          <w:rFonts w:hint="eastAsia"/>
          <w:highlight w:val="none"/>
        </w:rPr>
        <w:t>.1性别分布</w:t>
      </w:r>
      <w:bookmarkEnd w:id="317"/>
      <w:bookmarkEnd w:id="318"/>
      <w:bookmarkEnd w:id="319"/>
      <w:bookmarkEnd w:id="320"/>
    </w:p>
    <w:p>
      <w:pPr>
        <w:ind w:firstLine="600" w:firstLineChars="250"/>
        <w:rPr>
          <w:rFonts w:asciiTheme="minorEastAsia" w:hAnsiTheme="minorEastAsia"/>
          <w:highlight w:val="none"/>
        </w:rPr>
      </w:pPr>
      <w:r>
        <w:rPr>
          <w:rFonts w:hint="eastAsia" w:asciiTheme="minorEastAsia" w:hAnsiTheme="minorEastAsia"/>
          <w:highlight w:val="none"/>
        </w:rPr>
        <w:t>参与本次调查的从业人员中男性占</w:t>
      </w:r>
      <w:r>
        <w:rPr>
          <w:rFonts w:hint="eastAsia"/>
          <w:highlight w:val="none"/>
        </w:rPr>
        <w:t>58.12%</w:t>
      </w:r>
      <w:r>
        <w:rPr>
          <w:rFonts w:hint="eastAsia" w:asciiTheme="minorEastAsia" w:hAnsiTheme="minorEastAsia"/>
          <w:highlight w:val="none"/>
        </w:rPr>
        <w:t>，女性网民占</w:t>
      </w:r>
      <w:r>
        <w:rPr>
          <w:rFonts w:hint="eastAsia"/>
          <w:highlight w:val="none"/>
        </w:rPr>
        <w:t>41.88%</w:t>
      </w:r>
      <w:r>
        <w:rPr>
          <w:rFonts w:hint="eastAsia" w:asciiTheme="minorEastAsia" w:hAnsiTheme="minorEastAsia"/>
          <w:highlight w:val="none"/>
        </w:rPr>
        <w:t>。从数据上看从业人员中</w:t>
      </w:r>
      <w:r>
        <w:rPr>
          <w:rFonts w:hint="eastAsia"/>
          <w:highlight w:val="none"/>
        </w:rPr>
        <w:t>男</w:t>
      </w:r>
      <w:r>
        <w:rPr>
          <w:rFonts w:hint="eastAsia" w:asciiTheme="minorEastAsia" w:hAnsiTheme="minorEastAsia"/>
          <w:highlight w:val="none"/>
        </w:rPr>
        <w:t>的比例稍高。</w:t>
      </w:r>
    </w:p>
    <w:p>
      <w:pPr>
        <w:pStyle w:val="14"/>
        <w:spacing w:before="0" w:beforeAutospacing="0" w:after="0" w:afterAutospacing="0" w:line="23" w:lineRule="atLeast"/>
        <w:jc w:val="center"/>
        <w:rPr>
          <w:sz w:val="28"/>
          <w:highlight w:val="none"/>
        </w:rPr>
      </w:pPr>
      <w:r>
        <w:rPr>
          <w:rFonts w:ascii="等线" w:hAnsi="等线" w:eastAsia="等线" w:cs="等线"/>
          <w:color w:val="000000"/>
          <w:highlight w:val="none"/>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234</w:t>
      </w:r>
      <w:r>
        <w:rPr>
          <w:sz w:val="24"/>
          <w:highlight w:val="none"/>
        </w:rPr>
        <w:fldChar w:fldCharType="end"/>
      </w:r>
      <w:bookmarkStart w:id="321" w:name="_Toc3249"/>
      <w:bookmarkStart w:id="322" w:name="_Toc6235"/>
      <w:r>
        <w:rPr>
          <w:rFonts w:hint="eastAsia"/>
          <w:sz w:val="24"/>
          <w:highlight w:val="none"/>
        </w:rPr>
        <w:t>：从业人员网民性别分布图</w:t>
      </w:r>
      <w:bookmarkEnd w:id="321"/>
      <w:bookmarkEnd w:id="322"/>
    </w:p>
    <w:p>
      <w:pPr>
        <w:ind w:firstLine="0" w:firstLineChars="0"/>
        <w:jc w:val="center"/>
        <w:rPr>
          <w:highlight w:val="none"/>
        </w:rPr>
      </w:pPr>
      <w:r>
        <w:rPr>
          <w:rFonts w:hint="eastAsia" w:ascii="宋体" w:eastAsia="宋体"/>
          <w:highlight w:val="none"/>
        </w:rPr>
        <w:t>（图表数据来源：从业人员版一级问卷第1题：您的性别？）</w:t>
      </w:r>
    </w:p>
    <w:p>
      <w:pPr>
        <w:pStyle w:val="6"/>
        <w:ind w:firstLine="0" w:firstLineChars="0"/>
        <w:rPr>
          <w:rFonts w:asciiTheme="minorEastAsia" w:hAnsiTheme="minorEastAsia" w:eastAsiaTheme="minorEastAsia"/>
          <w:sz w:val="24"/>
          <w:szCs w:val="24"/>
          <w:highlight w:val="none"/>
        </w:rPr>
      </w:pPr>
    </w:p>
    <w:p>
      <w:pPr>
        <w:pStyle w:val="3"/>
        <w:ind w:firstLine="361" w:firstLineChars="150"/>
        <w:rPr>
          <w:highlight w:val="none"/>
        </w:rPr>
      </w:pPr>
      <w:bookmarkStart w:id="323" w:name="_Toc12696"/>
      <w:bookmarkStart w:id="324" w:name="_Toc48725386"/>
      <w:bookmarkStart w:id="325" w:name="_Toc8581"/>
      <w:bookmarkStart w:id="326" w:name="_Toc17797"/>
      <w:r>
        <w:rPr>
          <w:rFonts w:hint="eastAsia"/>
          <w:highlight w:val="none"/>
          <w:lang w:val="en-US" w:eastAsia="zh-CN"/>
        </w:rPr>
        <w:t>5</w:t>
      </w:r>
      <w:r>
        <w:rPr>
          <w:rFonts w:hint="eastAsia"/>
          <w:highlight w:val="none"/>
        </w:rPr>
        <w:t>.2年龄分布</w:t>
      </w:r>
      <w:bookmarkEnd w:id="323"/>
      <w:bookmarkEnd w:id="324"/>
      <w:bookmarkEnd w:id="325"/>
      <w:bookmarkEnd w:id="326"/>
    </w:p>
    <w:p>
      <w:pPr>
        <w:rPr>
          <w:highlight w:val="none"/>
        </w:rPr>
      </w:pPr>
      <w:r>
        <w:rPr>
          <w:rFonts w:hint="eastAsia" w:asciiTheme="minorEastAsia" w:hAnsiTheme="minorEastAsia"/>
          <w:highlight w:val="none"/>
        </w:rPr>
        <w:t>参与调查的从业人员中年轻人占大多数，其中</w:t>
      </w:r>
      <w:r>
        <w:rPr>
          <w:rFonts w:hint="eastAsia"/>
          <w:highlight w:val="none"/>
        </w:rPr>
        <w:t>19岁到24岁占</w:t>
      </w:r>
      <w:r>
        <w:t>10.82</w:t>
      </w:r>
      <w:r>
        <w:rPr>
          <w:rFonts w:hint="eastAsia"/>
          <w:highlight w:val="none"/>
        </w:rPr>
        <w:t>%，25岁到30岁占</w:t>
      </w:r>
      <w:r>
        <w:t>21.68</w:t>
      </w:r>
      <w:r>
        <w:rPr>
          <w:rFonts w:hint="eastAsia"/>
          <w:highlight w:val="none"/>
        </w:rPr>
        <w:t>%，31岁到45岁占</w:t>
      </w:r>
      <w:r>
        <w:t>43.83</w:t>
      </w:r>
      <w:r>
        <w:rPr>
          <w:rFonts w:hint="eastAsia"/>
          <w:highlight w:val="none"/>
        </w:rPr>
        <w:t>%</w:t>
      </w:r>
      <w:r>
        <w:rPr>
          <w:rFonts w:hint="eastAsia" w:asciiTheme="minorEastAsia" w:hAnsiTheme="minorEastAsia"/>
          <w:highlight w:val="none"/>
        </w:rPr>
        <w:t>，即30岁以下年轻人占</w:t>
      </w:r>
      <w:r>
        <w:rPr>
          <w:rFonts w:hint="eastAsia"/>
          <w:highlight w:val="none"/>
        </w:rPr>
        <w:t>33.62%</w:t>
      </w:r>
      <w:r>
        <w:rPr>
          <w:rFonts w:hint="eastAsia" w:asciiTheme="minorEastAsia" w:hAnsiTheme="minorEastAsia"/>
          <w:highlight w:val="none"/>
        </w:rPr>
        <w:t>。45岁以下占</w:t>
      </w:r>
      <w:r>
        <w:rPr>
          <w:rFonts w:hint="eastAsia"/>
          <w:highlight w:val="none"/>
        </w:rPr>
        <w:t>77.45%</w:t>
      </w:r>
      <w:r>
        <w:rPr>
          <w:rFonts w:hint="eastAsia" w:asciiTheme="minorEastAsia" w:hAnsiTheme="minorEastAsia"/>
          <w:highlight w:val="none"/>
        </w:rPr>
        <w:t>。</w:t>
      </w:r>
      <w:r>
        <w:rPr>
          <w:rFonts w:hint="eastAsia"/>
          <w:highlight w:val="none"/>
        </w:rPr>
        <w:t>与全省数据相比，表示31-45岁比例要低6.19个百分点，表示19-24岁比例要高2.54个百分点。与全国数据相比，表示31-45岁比例要低5.58个百分点，表示25-30岁比例要高4.93个百分点。</w:t>
      </w:r>
    </w:p>
    <w:p>
      <w:pPr>
        <w:pStyle w:val="14"/>
        <w:spacing w:before="0" w:beforeAutospacing="0" w:after="0" w:afterAutospacing="0" w:line="23" w:lineRule="atLeast"/>
        <w:jc w:val="center"/>
        <w:rPr>
          <w:sz w:val="28"/>
          <w:highlight w:val="none"/>
        </w:rPr>
      </w:pPr>
      <w:r>
        <w:rPr>
          <w:rFonts w:ascii="等线" w:hAnsi="等线" w:eastAsia="等线" w:cs="等线"/>
          <w:color w:val="000000"/>
          <w:highlight w:val="none"/>
        </w:rPr>
        <w:drawing>
          <wp:inline distT="0" distB="0" distL="0" distR="0">
            <wp:extent cx="5095875" cy="4514850"/>
            <wp:effectExtent l="0" t="0" r="9525"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235</w:t>
      </w:r>
      <w:r>
        <w:rPr>
          <w:sz w:val="24"/>
          <w:highlight w:val="none"/>
        </w:rPr>
        <w:fldChar w:fldCharType="end"/>
      </w:r>
      <w:bookmarkStart w:id="327" w:name="_Toc9726"/>
      <w:bookmarkStart w:id="328" w:name="_Toc3275"/>
      <w:bookmarkStart w:id="329" w:name="_Toc16310"/>
      <w:r>
        <w:rPr>
          <w:rFonts w:hint="eastAsia"/>
          <w:sz w:val="24"/>
          <w:highlight w:val="none"/>
        </w:rPr>
        <w:t>：从业人员网民年龄分布图</w:t>
      </w:r>
      <w:bookmarkEnd w:id="327"/>
      <w:bookmarkEnd w:id="328"/>
      <w:bookmarkEnd w:id="329"/>
    </w:p>
    <w:p>
      <w:pPr>
        <w:ind w:firstLine="0" w:firstLineChars="0"/>
        <w:jc w:val="center"/>
        <w:rPr>
          <w:highlight w:val="none"/>
        </w:rPr>
      </w:pPr>
      <w:r>
        <w:rPr>
          <w:rFonts w:hint="eastAsia" w:ascii="宋体" w:eastAsia="宋体"/>
          <w:highlight w:val="none"/>
        </w:rPr>
        <w:t>（图表数据来源：从业人员版基础信息第2题：您的年龄？）</w:t>
      </w:r>
    </w:p>
    <w:p>
      <w:pPr>
        <w:pStyle w:val="6"/>
        <w:ind w:firstLine="360"/>
        <w:jc w:val="center"/>
        <w:rPr>
          <w:highlight w:val="none"/>
        </w:rPr>
      </w:pPr>
    </w:p>
    <w:p>
      <w:pPr>
        <w:pStyle w:val="3"/>
        <w:ind w:firstLine="361" w:firstLineChars="150"/>
        <w:rPr>
          <w:highlight w:val="none"/>
        </w:rPr>
      </w:pPr>
      <w:bookmarkStart w:id="330" w:name="_Toc48725387"/>
      <w:bookmarkStart w:id="331" w:name="_Toc31552"/>
      <w:bookmarkStart w:id="332" w:name="_Toc30067"/>
      <w:bookmarkStart w:id="333" w:name="_Toc14269"/>
      <w:r>
        <w:rPr>
          <w:rFonts w:hint="eastAsia"/>
          <w:highlight w:val="none"/>
          <w:lang w:val="en-US" w:eastAsia="zh-CN"/>
        </w:rPr>
        <w:t>5</w:t>
      </w:r>
      <w:r>
        <w:rPr>
          <w:rFonts w:hint="eastAsia"/>
          <w:highlight w:val="none"/>
        </w:rPr>
        <w:t>.3从业时间</w:t>
      </w:r>
      <w:bookmarkEnd w:id="330"/>
      <w:bookmarkEnd w:id="331"/>
      <w:bookmarkEnd w:id="332"/>
      <w:bookmarkEnd w:id="333"/>
    </w:p>
    <w:p>
      <w:pPr>
        <w:rPr>
          <w:highlight w:val="none"/>
        </w:rPr>
      </w:pPr>
      <w:r>
        <w:rPr>
          <w:rFonts w:hint="eastAsia" w:asciiTheme="minorEastAsia" w:hAnsiTheme="minorEastAsia"/>
          <w:highlight w:val="none"/>
        </w:rPr>
        <w:t>从业人员的从业时间方面，有</w:t>
      </w:r>
      <w:r>
        <w:rPr>
          <w:rFonts w:hint="eastAsia"/>
          <w:highlight w:val="none"/>
        </w:rPr>
        <w:t>36.01%</w:t>
      </w:r>
      <w:r>
        <w:rPr>
          <w:rFonts w:hint="eastAsia" w:asciiTheme="minorEastAsia" w:hAnsiTheme="minorEastAsia"/>
          <w:highlight w:val="none"/>
        </w:rPr>
        <w:t>的从业人员从业时间在1-3年，从业时间4-6年的占</w:t>
      </w:r>
      <w:r>
        <w:rPr>
          <w:rFonts w:hint="eastAsia"/>
          <w:highlight w:val="none"/>
        </w:rPr>
        <w:t>18.07%</w:t>
      </w:r>
      <w:r>
        <w:rPr>
          <w:rFonts w:hint="eastAsia" w:asciiTheme="minorEastAsia" w:hAnsiTheme="minorEastAsia"/>
          <w:highlight w:val="none"/>
        </w:rPr>
        <w:t>。数据显示，从业时间6年以内的占</w:t>
      </w:r>
      <w:r>
        <w:rPr>
          <w:rFonts w:hint="eastAsia"/>
          <w:highlight w:val="none"/>
        </w:rPr>
        <w:t>54.08%。</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236</w:t>
      </w:r>
      <w:r>
        <w:rPr>
          <w:sz w:val="24"/>
          <w:highlight w:val="none"/>
        </w:rPr>
        <w:fldChar w:fldCharType="end"/>
      </w:r>
      <w:bookmarkStart w:id="334" w:name="_Toc25165"/>
      <w:bookmarkStart w:id="335" w:name="_Toc918"/>
      <w:bookmarkStart w:id="336" w:name="_Toc27673"/>
      <w:r>
        <w:rPr>
          <w:rFonts w:hint="eastAsia"/>
          <w:sz w:val="24"/>
          <w:highlight w:val="none"/>
        </w:rPr>
        <w:t>：从业人员网民从业时间分布图</w:t>
      </w:r>
      <w:bookmarkEnd w:id="334"/>
      <w:bookmarkEnd w:id="335"/>
      <w:bookmarkEnd w:id="336"/>
    </w:p>
    <w:p>
      <w:pPr>
        <w:ind w:firstLine="0" w:firstLineChars="0"/>
        <w:jc w:val="center"/>
        <w:rPr>
          <w:highlight w:val="none"/>
        </w:rPr>
      </w:pPr>
      <w:r>
        <w:rPr>
          <w:rFonts w:hint="eastAsia" w:ascii="宋体" w:eastAsia="宋体"/>
          <w:highlight w:val="none"/>
        </w:rPr>
        <w:t>（图表数据来源：从业人员版一级问卷第3题：您在网络行业的从业时间？）</w:t>
      </w:r>
    </w:p>
    <w:p>
      <w:pPr>
        <w:pStyle w:val="6"/>
        <w:ind w:firstLine="360"/>
        <w:jc w:val="center"/>
        <w:rPr>
          <w:highlight w:val="none"/>
        </w:rPr>
      </w:pPr>
    </w:p>
    <w:p>
      <w:pPr>
        <w:pStyle w:val="3"/>
        <w:ind w:firstLine="361" w:firstLineChars="150"/>
        <w:rPr>
          <w:highlight w:val="none"/>
        </w:rPr>
      </w:pPr>
      <w:bookmarkStart w:id="337" w:name="_Toc5084"/>
      <w:bookmarkStart w:id="338" w:name="_Toc48725388"/>
      <w:bookmarkStart w:id="339" w:name="_Toc11693"/>
      <w:bookmarkStart w:id="340" w:name="_Toc29426"/>
      <w:r>
        <w:rPr>
          <w:rFonts w:hint="eastAsia"/>
          <w:highlight w:val="none"/>
          <w:lang w:val="en-US" w:eastAsia="zh-CN"/>
        </w:rPr>
        <w:t>5</w:t>
      </w:r>
      <w:r>
        <w:rPr>
          <w:rFonts w:hint="eastAsia"/>
          <w:highlight w:val="none"/>
        </w:rPr>
        <w:t>.4学历分布</w:t>
      </w:r>
      <w:bookmarkEnd w:id="337"/>
      <w:bookmarkEnd w:id="338"/>
      <w:bookmarkEnd w:id="339"/>
      <w:bookmarkEnd w:id="340"/>
    </w:p>
    <w:p>
      <w:pPr>
        <w:rPr>
          <w:highlight w:val="none"/>
        </w:rPr>
      </w:pPr>
      <w:r>
        <w:rPr>
          <w:rFonts w:hint="eastAsia" w:asciiTheme="minorEastAsia" w:hAnsiTheme="minorEastAsia"/>
          <w:highlight w:val="none"/>
        </w:rPr>
        <w:t>参与调查的从业人员中</w:t>
      </w:r>
      <w:r>
        <w:rPr>
          <w:rFonts w:hint="eastAsia"/>
          <w:highlight w:val="none"/>
        </w:rPr>
        <w:t>大学本科</w:t>
      </w:r>
      <w:r>
        <w:rPr>
          <w:rFonts w:hint="eastAsia" w:asciiTheme="minorEastAsia" w:hAnsiTheme="minorEastAsia"/>
          <w:highlight w:val="none"/>
        </w:rPr>
        <w:t>学历人数最多，占</w:t>
      </w:r>
      <w:r>
        <w:rPr>
          <w:rFonts w:hint="eastAsia"/>
          <w:highlight w:val="none"/>
        </w:rPr>
        <w:t>44.96%</w:t>
      </w:r>
      <w:r>
        <w:rPr>
          <w:rFonts w:hint="eastAsia" w:asciiTheme="minorEastAsia" w:hAnsiTheme="minorEastAsia"/>
          <w:highlight w:val="none"/>
        </w:rPr>
        <w:t>，其次是</w:t>
      </w:r>
      <w:r>
        <w:rPr>
          <w:rFonts w:hint="eastAsia"/>
          <w:highlight w:val="none"/>
        </w:rPr>
        <w:t>大学专科</w:t>
      </w:r>
      <w:r>
        <w:rPr>
          <w:rFonts w:hint="eastAsia" w:asciiTheme="minorEastAsia" w:hAnsiTheme="minorEastAsia"/>
          <w:highlight w:val="none"/>
        </w:rPr>
        <w:t>学历，占</w:t>
      </w:r>
      <w:r>
        <w:rPr>
          <w:rFonts w:hint="eastAsia"/>
          <w:highlight w:val="none"/>
        </w:rPr>
        <w:t>25.32%</w:t>
      </w:r>
      <w:r>
        <w:rPr>
          <w:rFonts w:hint="eastAsia" w:asciiTheme="minorEastAsia" w:hAnsiTheme="minorEastAsia"/>
          <w:highlight w:val="none"/>
        </w:rPr>
        <w:t>。大专以上学历占</w:t>
      </w:r>
      <w:r>
        <w:rPr>
          <w:rFonts w:hint="eastAsia"/>
          <w:highlight w:val="none"/>
        </w:rPr>
        <w:t>78.36%</w:t>
      </w:r>
      <w:r>
        <w:rPr>
          <w:rFonts w:hint="eastAsia" w:asciiTheme="minorEastAsia" w:hAnsiTheme="minorEastAsia"/>
          <w:highlight w:val="none"/>
        </w:rPr>
        <w:t>。</w:t>
      </w:r>
    </w:p>
    <w:p>
      <w:pPr>
        <w:pStyle w:val="14"/>
        <w:spacing w:before="0" w:beforeAutospacing="0" w:after="0" w:afterAutospacing="0" w:line="23" w:lineRule="atLeast"/>
        <w:jc w:val="center"/>
        <w:rPr>
          <w:sz w:val="28"/>
          <w:highlight w:val="none"/>
        </w:rPr>
      </w:pPr>
      <w:r>
        <w:rPr>
          <w:rFonts w:ascii="等线" w:hAnsi="等线" w:eastAsia="等线" w:cs="等线"/>
          <w:color w:val="000000"/>
          <w:highlight w:val="none"/>
        </w:rPr>
        <w:drawing>
          <wp:inline distT="0" distB="0" distL="0" distR="0">
            <wp:extent cx="5095875" cy="4514850"/>
            <wp:effectExtent l="0" t="0" r="9525"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237</w:t>
      </w:r>
      <w:r>
        <w:rPr>
          <w:sz w:val="24"/>
          <w:highlight w:val="none"/>
        </w:rPr>
        <w:fldChar w:fldCharType="end"/>
      </w:r>
      <w:bookmarkStart w:id="341" w:name="_Toc13291"/>
      <w:bookmarkStart w:id="342" w:name="_Toc3467"/>
      <w:bookmarkStart w:id="343" w:name="_Toc13038"/>
      <w:r>
        <w:rPr>
          <w:rFonts w:hint="eastAsia"/>
          <w:sz w:val="24"/>
          <w:highlight w:val="none"/>
        </w:rPr>
        <w:t>：从业人员学历分布图</w:t>
      </w:r>
      <w:bookmarkEnd w:id="341"/>
      <w:bookmarkEnd w:id="342"/>
      <w:bookmarkEnd w:id="343"/>
    </w:p>
    <w:p>
      <w:pPr>
        <w:ind w:firstLine="0" w:firstLineChars="0"/>
        <w:jc w:val="center"/>
        <w:rPr>
          <w:highlight w:val="none"/>
        </w:rPr>
      </w:pPr>
      <w:r>
        <w:rPr>
          <w:rFonts w:hint="eastAsia" w:ascii="宋体" w:eastAsia="宋体"/>
          <w:highlight w:val="none"/>
        </w:rPr>
        <w:t>（图表数据来源：从业人员版一级问卷第4题：您的学历？）</w:t>
      </w:r>
    </w:p>
    <w:p>
      <w:pPr>
        <w:pStyle w:val="6"/>
        <w:jc w:val="center"/>
        <w:rPr>
          <w:sz w:val="24"/>
          <w:highlight w:val="none"/>
        </w:rPr>
      </w:pPr>
    </w:p>
    <w:p>
      <w:pPr>
        <w:pStyle w:val="3"/>
        <w:ind w:firstLine="361" w:firstLineChars="150"/>
        <w:rPr>
          <w:highlight w:val="none"/>
        </w:rPr>
      </w:pPr>
      <w:bookmarkStart w:id="344" w:name="_Toc2458"/>
      <w:bookmarkStart w:id="345" w:name="_Toc8458"/>
      <w:bookmarkStart w:id="346" w:name="_Toc4898"/>
      <w:bookmarkStart w:id="347" w:name="_Toc48725389"/>
      <w:r>
        <w:rPr>
          <w:rFonts w:hint="eastAsia"/>
          <w:highlight w:val="none"/>
          <w:lang w:val="en-US" w:eastAsia="zh-CN"/>
        </w:rPr>
        <w:t>5</w:t>
      </w:r>
      <w:r>
        <w:rPr>
          <w:rFonts w:hint="eastAsia"/>
          <w:highlight w:val="none"/>
        </w:rPr>
        <w:t>.5工作单位</w:t>
      </w:r>
      <w:bookmarkEnd w:id="344"/>
      <w:bookmarkEnd w:id="345"/>
      <w:bookmarkEnd w:id="346"/>
      <w:bookmarkEnd w:id="347"/>
    </w:p>
    <w:p>
      <w:pPr>
        <w:rPr>
          <w:highlight w:val="none"/>
        </w:rPr>
      </w:pPr>
      <w:r>
        <w:rPr>
          <w:rFonts w:hint="eastAsia" w:asciiTheme="minorEastAsia" w:hAnsiTheme="minorEastAsia"/>
          <w:highlight w:val="none"/>
        </w:rPr>
        <w:t>参与调查的从业人员的工作单位以</w:t>
      </w:r>
      <w:r>
        <w:rPr>
          <w:rFonts w:hint="eastAsia"/>
          <w:highlight w:val="none"/>
        </w:rPr>
        <w:t>一般互联网用户单位</w:t>
      </w:r>
      <w:r>
        <w:rPr>
          <w:rFonts w:hint="eastAsia" w:asciiTheme="minorEastAsia" w:hAnsiTheme="minorEastAsia"/>
          <w:highlight w:val="none"/>
        </w:rPr>
        <w:t>和</w:t>
      </w:r>
      <w:r>
        <w:rPr>
          <w:rFonts w:hint="eastAsia"/>
          <w:highlight w:val="none"/>
        </w:rPr>
        <w:t>国有企事业单位用户</w:t>
      </w:r>
      <w:r>
        <w:rPr>
          <w:rFonts w:hint="eastAsia" w:asciiTheme="minorEastAsia" w:hAnsiTheme="minorEastAsia"/>
          <w:highlight w:val="none"/>
        </w:rPr>
        <w:t>单位最多，分别为</w:t>
      </w:r>
      <w:r>
        <w:rPr>
          <w:rFonts w:hint="eastAsia"/>
          <w:highlight w:val="none"/>
        </w:rPr>
        <w:t>40.11%</w:t>
      </w:r>
      <w:r>
        <w:rPr>
          <w:rFonts w:hint="eastAsia" w:asciiTheme="minorEastAsia" w:hAnsiTheme="minorEastAsia"/>
          <w:highlight w:val="none"/>
        </w:rPr>
        <w:t>和</w:t>
      </w:r>
      <w:r>
        <w:rPr>
          <w:rFonts w:hint="eastAsia"/>
          <w:highlight w:val="none"/>
        </w:rPr>
        <w:t>28.22%</w:t>
      </w:r>
      <w:r>
        <w:rPr>
          <w:rFonts w:hint="eastAsia" w:asciiTheme="minorEastAsia" w:hAnsiTheme="minorEastAsia"/>
          <w:highlight w:val="none"/>
        </w:rPr>
        <w:t>，其次是</w:t>
      </w:r>
      <w:r>
        <w:rPr>
          <w:rFonts w:hint="eastAsia"/>
          <w:highlight w:val="none"/>
        </w:rPr>
        <w:t>网络服务营运商（指提供网络接入、数据中心、内容分发、域名服务、互联网信息服务、公共上网服务及其他互联网服务的单位）</w:t>
      </w:r>
      <w:r>
        <w:rPr>
          <w:rFonts w:hint="eastAsia" w:asciiTheme="minorEastAsia" w:hAnsiTheme="minorEastAsia"/>
          <w:highlight w:val="none"/>
        </w:rPr>
        <w:t>占</w:t>
      </w:r>
      <w:r>
        <w:rPr>
          <w:rFonts w:hint="eastAsia"/>
          <w:highlight w:val="none"/>
        </w:rPr>
        <w:t>13.7%</w:t>
      </w:r>
      <w:r>
        <w:rPr>
          <w:rFonts w:hint="eastAsia" w:asciiTheme="minorEastAsia" w:hAnsiTheme="minorEastAsia"/>
          <w:highlight w:val="none"/>
        </w:rPr>
        <w:t>，</w:t>
      </w:r>
      <w:r>
        <w:rPr>
          <w:rFonts w:hint="eastAsia"/>
          <w:highlight w:val="none"/>
        </w:rPr>
        <w:t>政府网络安全监管机构</w:t>
      </w:r>
      <w:r>
        <w:rPr>
          <w:rFonts w:hint="eastAsia" w:asciiTheme="minorEastAsia" w:hAnsiTheme="minorEastAsia"/>
          <w:highlight w:val="none"/>
        </w:rPr>
        <w:t>占</w:t>
      </w:r>
      <w:r>
        <w:rPr>
          <w:rFonts w:hint="eastAsia"/>
          <w:highlight w:val="none"/>
        </w:rPr>
        <w:t>6.96%</w:t>
      </w:r>
      <w:r>
        <w:rPr>
          <w:rFonts w:hint="eastAsia" w:asciiTheme="minorEastAsia" w:hAnsiTheme="minorEastAsia"/>
          <w:highlight w:val="none"/>
        </w:rPr>
        <w:t>，</w:t>
      </w:r>
      <w:r>
        <w:rPr>
          <w:rFonts w:hint="eastAsia"/>
          <w:highlight w:val="none"/>
        </w:rPr>
        <w:t>网络安全产品与服务提供商</w:t>
      </w:r>
      <w:r>
        <w:rPr>
          <w:rFonts w:hint="eastAsia" w:asciiTheme="minorEastAsia" w:hAnsiTheme="minorEastAsia"/>
          <w:highlight w:val="none"/>
        </w:rPr>
        <w:t>占</w:t>
      </w:r>
      <w:r>
        <w:rPr>
          <w:rFonts w:hint="eastAsia"/>
          <w:highlight w:val="none"/>
        </w:rPr>
        <w:t>5.29%</w:t>
      </w:r>
      <w:r>
        <w:rPr>
          <w:rFonts w:hint="eastAsia" w:asciiTheme="minorEastAsia" w:hAnsiTheme="minorEastAsia"/>
          <w:highlight w:val="none"/>
        </w:rPr>
        <w:t>。</w:t>
      </w:r>
      <w:r>
        <w:rPr>
          <w:rFonts w:hint="eastAsia"/>
          <w:highlight w:val="none"/>
        </w:rPr>
        <w:t>与全省数据相比，表示网络服务营运商（指提供网络接入、数据中心、内容分发、域名服务、互联网信息服务、公共上网服务及其他互联网服务的单位）比例要低1.5个百分点，表示一般互联网用户单位比例要高2.95个百分点。与全国数据相比，表示网络安全产品与服务提供商比例要低1.71个百分点，表示国有企事业单位用户比例要高1.22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238</w:t>
      </w:r>
      <w:r>
        <w:rPr>
          <w:sz w:val="24"/>
          <w:highlight w:val="none"/>
        </w:rPr>
        <w:fldChar w:fldCharType="end"/>
      </w:r>
      <w:bookmarkStart w:id="348" w:name="_Toc29780"/>
      <w:bookmarkStart w:id="349" w:name="_Toc6534"/>
      <w:bookmarkStart w:id="350" w:name="_Toc23253"/>
      <w:r>
        <w:rPr>
          <w:rFonts w:hint="eastAsia"/>
          <w:sz w:val="24"/>
          <w:highlight w:val="none"/>
        </w:rPr>
        <w:t>：</w:t>
      </w:r>
      <w:r>
        <w:rPr>
          <w:sz w:val="24"/>
          <w:highlight w:val="none"/>
        </w:rPr>
        <w:t>从业人员工作单位分布占比</w:t>
      </w:r>
      <w:bookmarkEnd w:id="348"/>
      <w:bookmarkEnd w:id="349"/>
      <w:bookmarkEnd w:id="350"/>
    </w:p>
    <w:p>
      <w:pPr>
        <w:ind w:firstLine="0" w:firstLineChars="0"/>
        <w:jc w:val="center"/>
        <w:rPr>
          <w:rFonts w:ascii="宋体" w:eastAsia="宋体"/>
          <w:highlight w:val="none"/>
        </w:rPr>
      </w:pPr>
      <w:r>
        <w:rPr>
          <w:rFonts w:hint="eastAsia" w:ascii="宋体" w:eastAsia="宋体"/>
          <w:highlight w:val="none"/>
        </w:rPr>
        <w:t>（图表数据来源：从业人员版一级问卷第5题：您的工作单位属于？）</w:t>
      </w:r>
    </w:p>
    <w:p>
      <w:pPr>
        <w:ind w:firstLine="0" w:firstLineChars="0"/>
        <w:jc w:val="center"/>
        <w:rPr>
          <w:rFonts w:ascii="宋体" w:eastAsia="宋体"/>
          <w:highlight w:val="none"/>
        </w:rPr>
      </w:pPr>
    </w:p>
    <w:p>
      <w:pPr>
        <w:pStyle w:val="3"/>
        <w:ind w:firstLine="361" w:firstLineChars="150"/>
        <w:rPr>
          <w:highlight w:val="none"/>
        </w:rPr>
      </w:pPr>
      <w:bookmarkStart w:id="351" w:name="_Toc5822"/>
      <w:r>
        <w:rPr>
          <w:rFonts w:hint="eastAsia"/>
          <w:highlight w:val="none"/>
          <w:lang w:val="en-US" w:eastAsia="zh-CN"/>
        </w:rPr>
        <w:t>5</w:t>
      </w:r>
      <w:r>
        <w:rPr>
          <w:rFonts w:hint="eastAsia"/>
          <w:highlight w:val="none"/>
        </w:rPr>
        <w:t>.6工作岗位</w:t>
      </w:r>
      <w:bookmarkEnd w:id="351"/>
    </w:p>
    <w:p>
      <w:pPr>
        <w:rPr>
          <w:highlight w:val="none"/>
        </w:rPr>
      </w:pPr>
      <w:r>
        <w:rPr>
          <w:rFonts w:hint="eastAsia" w:asciiTheme="minorEastAsia" w:hAnsiTheme="minorEastAsia"/>
          <w:highlight w:val="none"/>
        </w:rPr>
        <w:t>参与调查的从业人员的工作岗位以</w:t>
      </w:r>
      <w:r>
        <w:rPr>
          <w:rFonts w:hint="eastAsia"/>
          <w:highlight w:val="none"/>
        </w:rPr>
        <w:t>一般职员</w:t>
      </w:r>
      <w:r>
        <w:rPr>
          <w:rFonts w:hint="eastAsia" w:asciiTheme="minorEastAsia" w:hAnsiTheme="minorEastAsia"/>
          <w:highlight w:val="none"/>
        </w:rPr>
        <w:t>和</w:t>
      </w:r>
      <w:r>
        <w:rPr>
          <w:rFonts w:hint="eastAsia"/>
          <w:highlight w:val="none"/>
        </w:rPr>
        <w:t>技术岗</w:t>
      </w:r>
      <w:r>
        <w:rPr>
          <w:rFonts w:hint="eastAsia" w:asciiTheme="minorEastAsia" w:hAnsiTheme="minorEastAsia"/>
          <w:highlight w:val="none"/>
        </w:rPr>
        <w:t>最多，分别为</w:t>
      </w:r>
      <w:r>
        <w:rPr>
          <w:rFonts w:hint="eastAsia"/>
          <w:highlight w:val="none"/>
        </w:rPr>
        <w:t>52.45%</w:t>
      </w:r>
      <w:r>
        <w:rPr>
          <w:rFonts w:hint="eastAsia" w:asciiTheme="minorEastAsia" w:hAnsiTheme="minorEastAsia"/>
          <w:highlight w:val="none"/>
        </w:rPr>
        <w:t>和</w:t>
      </w:r>
      <w:r>
        <w:rPr>
          <w:rFonts w:hint="eastAsia"/>
          <w:highlight w:val="none"/>
        </w:rPr>
        <w:t>28.22%</w:t>
      </w:r>
      <w:r>
        <w:rPr>
          <w:rFonts w:hint="eastAsia" w:asciiTheme="minorEastAsia" w:hAnsiTheme="minorEastAsia"/>
          <w:highlight w:val="none"/>
        </w:rPr>
        <w:t>，其次是</w:t>
      </w:r>
      <w:r>
        <w:rPr>
          <w:rFonts w:hint="eastAsia"/>
          <w:highlight w:val="none"/>
        </w:rPr>
        <w:t>中层管理岗</w:t>
      </w:r>
      <w:r>
        <w:rPr>
          <w:rFonts w:hint="eastAsia" w:asciiTheme="minorEastAsia" w:hAnsiTheme="minorEastAsia"/>
          <w:highlight w:val="none"/>
        </w:rPr>
        <w:t>占</w:t>
      </w:r>
      <w:r>
        <w:rPr>
          <w:rFonts w:hint="eastAsia"/>
          <w:highlight w:val="none"/>
        </w:rPr>
        <w:t>13.7%</w:t>
      </w:r>
      <w:r>
        <w:rPr>
          <w:rFonts w:hint="eastAsia" w:asciiTheme="minorEastAsia" w:hAnsiTheme="minorEastAsia"/>
          <w:highlight w:val="none"/>
        </w:rPr>
        <w:t>，</w:t>
      </w:r>
      <w:r>
        <w:rPr>
          <w:rFonts w:hint="eastAsia"/>
          <w:highlight w:val="none"/>
        </w:rPr>
        <w:t>业务岗</w:t>
      </w:r>
      <w:r>
        <w:rPr>
          <w:rFonts w:hint="eastAsia" w:asciiTheme="minorEastAsia" w:hAnsiTheme="minorEastAsia"/>
          <w:highlight w:val="none"/>
        </w:rPr>
        <w:t>占</w:t>
      </w:r>
      <w:r>
        <w:rPr>
          <w:rFonts w:hint="eastAsia"/>
          <w:highlight w:val="none"/>
        </w:rPr>
        <w:t>10.83%</w:t>
      </w:r>
      <w:r>
        <w:rPr>
          <w:rFonts w:hint="eastAsia" w:asciiTheme="minorEastAsia" w:hAnsiTheme="minorEastAsia"/>
          <w:highlight w:val="none"/>
        </w:rPr>
        <w:t>，</w:t>
      </w:r>
      <w:r>
        <w:rPr>
          <w:rFonts w:hint="eastAsia"/>
          <w:highlight w:val="none"/>
        </w:rPr>
        <w:t>领导或决策层</w:t>
      </w:r>
      <w:r>
        <w:rPr>
          <w:rFonts w:hint="eastAsia" w:asciiTheme="minorEastAsia" w:hAnsiTheme="minorEastAsia"/>
          <w:highlight w:val="none"/>
        </w:rPr>
        <w:t>占</w:t>
      </w:r>
      <w:r>
        <w:rPr>
          <w:rFonts w:hint="eastAsia"/>
          <w:highlight w:val="none"/>
        </w:rPr>
        <w:t>3.25%</w:t>
      </w:r>
      <w:r>
        <w:rPr>
          <w:rFonts w:hint="eastAsia" w:asciiTheme="minorEastAsia" w:hAnsiTheme="minorEastAsia"/>
          <w:highlight w:val="none"/>
        </w:rPr>
        <w:t>。</w:t>
      </w:r>
      <w:r>
        <w:rPr>
          <w:rFonts w:hint="eastAsia"/>
          <w:highlight w:val="none"/>
        </w:rPr>
        <w:t>与全省数据相比，表示一般职员比例要低7.82个百分点，表示中层管理岗比例要高2.12个百分点。与全国数据相比，表示一般职员比例要低8.93个百分点，表示中层管理岗比例要高3.28个百分点。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239</w:t>
      </w:r>
      <w:r>
        <w:rPr>
          <w:sz w:val="24"/>
          <w:highlight w:val="none"/>
        </w:rPr>
        <w:fldChar w:fldCharType="end"/>
      </w:r>
      <w:bookmarkStart w:id="352" w:name="_Toc23506"/>
      <w:r>
        <w:rPr>
          <w:rFonts w:hint="eastAsia"/>
          <w:sz w:val="24"/>
          <w:highlight w:val="none"/>
        </w:rPr>
        <w:t>：</w:t>
      </w:r>
      <w:r>
        <w:rPr>
          <w:sz w:val="24"/>
          <w:highlight w:val="none"/>
        </w:rPr>
        <w:t>从业人员工作</w:t>
      </w:r>
      <w:r>
        <w:rPr>
          <w:rFonts w:hint="eastAsia"/>
          <w:sz w:val="24"/>
          <w:highlight w:val="none"/>
        </w:rPr>
        <w:t>岗位分布</w:t>
      </w:r>
      <w:bookmarkEnd w:id="352"/>
    </w:p>
    <w:p>
      <w:pPr>
        <w:ind w:firstLine="0" w:firstLineChars="0"/>
        <w:jc w:val="center"/>
        <w:rPr>
          <w:highlight w:val="none"/>
        </w:rPr>
      </w:pPr>
      <w:r>
        <w:rPr>
          <w:rFonts w:hint="eastAsia" w:ascii="宋体" w:eastAsia="宋体"/>
          <w:highlight w:val="none"/>
        </w:rPr>
        <w:t>（图表数据来源：从业人员版一级问卷第5.1题：您的岗位属于？）</w:t>
      </w:r>
    </w:p>
    <w:p>
      <w:pPr>
        <w:rPr>
          <w:highlight w:val="none"/>
        </w:rPr>
      </w:pPr>
      <w:bookmarkStart w:id="353" w:name="_Toc17862"/>
      <w:bookmarkStart w:id="354" w:name="_Toc23974"/>
      <w:bookmarkStart w:id="355" w:name="_Toc48725391"/>
      <w:r>
        <w:rPr>
          <w:rFonts w:hint="eastAsia"/>
          <w:highlight w:val="none"/>
        </w:rPr>
        <w:br w:type="page"/>
      </w:r>
    </w:p>
    <w:p>
      <w:pPr>
        <w:pStyle w:val="2"/>
        <w:rPr>
          <w:highlight w:val="none"/>
        </w:rPr>
      </w:pPr>
      <w:bookmarkStart w:id="356" w:name="_Toc15914"/>
      <w:r>
        <w:rPr>
          <w:rFonts w:hint="eastAsia"/>
          <w:highlight w:val="none"/>
          <w:lang w:val="en-US" w:eastAsia="zh-CN"/>
        </w:rPr>
        <w:t>六</w:t>
      </w:r>
      <w:r>
        <w:rPr>
          <w:rFonts w:hint="eastAsia"/>
          <w:highlight w:val="none"/>
        </w:rPr>
        <w:t>、网络安全共性问题</w:t>
      </w:r>
      <w:bookmarkEnd w:id="353"/>
      <w:bookmarkEnd w:id="354"/>
      <w:bookmarkEnd w:id="355"/>
      <w:bookmarkEnd w:id="356"/>
    </w:p>
    <w:p>
      <w:pPr>
        <w:pStyle w:val="3"/>
        <w:rPr>
          <w:highlight w:val="none"/>
        </w:rPr>
      </w:pPr>
      <w:bookmarkStart w:id="357" w:name="_Toc32727"/>
      <w:bookmarkStart w:id="358" w:name="_Toc48725392"/>
      <w:bookmarkStart w:id="359" w:name="_Toc7299"/>
      <w:bookmarkStart w:id="360" w:name="_Toc19855"/>
      <w:r>
        <w:rPr>
          <w:rFonts w:hint="eastAsia"/>
          <w:highlight w:val="none"/>
          <w:lang w:val="en-US" w:eastAsia="zh-CN"/>
        </w:rPr>
        <w:t>6.</w:t>
      </w:r>
      <w:r>
        <w:rPr>
          <w:rFonts w:hint="eastAsia"/>
          <w:highlight w:val="none"/>
        </w:rPr>
        <w:t>1安全感总体感受</w:t>
      </w:r>
      <w:bookmarkEnd w:id="357"/>
      <w:bookmarkEnd w:id="358"/>
      <w:bookmarkEnd w:id="359"/>
      <w:bookmarkEnd w:id="360"/>
    </w:p>
    <w:p>
      <w:pPr>
        <w:rPr>
          <w:rFonts w:ascii="宋体" w:hAnsi="宋体" w:eastAsia="宋体"/>
          <w:color w:val="000000"/>
          <w:highlight w:val="none"/>
        </w:rPr>
      </w:pPr>
      <w:r>
        <w:rPr>
          <w:rFonts w:hint="eastAsia" w:ascii="宋体" w:hAnsi="宋体" w:eastAsia="宋体"/>
          <w:color w:val="000000"/>
          <w:highlight w:val="none"/>
        </w:rPr>
        <w:t>（1）2022年从业人员网络安全感评价</w:t>
      </w:r>
    </w:p>
    <w:p>
      <w:pPr>
        <w:rPr>
          <w:rFonts w:asciiTheme="minorEastAsia" w:hAnsiTheme="minorEastAsia"/>
          <w:highlight w:val="none"/>
        </w:rPr>
      </w:pPr>
      <w:r>
        <w:rPr>
          <w:rFonts w:hint="eastAsia" w:asciiTheme="minorEastAsia" w:hAnsiTheme="minorEastAsia"/>
          <w:highlight w:val="none"/>
        </w:rPr>
        <w:t>参与调查的从业人员对使用网络时的总体安全感觉是：感到安全占</w:t>
      </w:r>
      <w:r>
        <w:rPr>
          <w:rFonts w:hint="eastAsia"/>
          <w:highlight w:val="none"/>
        </w:rPr>
        <w:t>41.84%</w:t>
      </w:r>
      <w:r>
        <w:rPr>
          <w:rFonts w:hint="eastAsia" w:asciiTheme="minorEastAsia" w:hAnsiTheme="minorEastAsia"/>
          <w:highlight w:val="none"/>
        </w:rPr>
        <w:t>，非常安全占</w:t>
      </w:r>
      <w:r>
        <w:rPr>
          <w:rFonts w:hint="eastAsia"/>
          <w:highlight w:val="none"/>
        </w:rPr>
        <w:t>15.21%</w:t>
      </w:r>
      <w:r>
        <w:rPr>
          <w:rFonts w:hint="eastAsia" w:asciiTheme="minorEastAsia" w:hAnsiTheme="minorEastAsia"/>
          <w:highlight w:val="none"/>
        </w:rPr>
        <w:t>，两者相加占</w:t>
      </w:r>
      <w:r>
        <w:rPr>
          <w:rFonts w:hint="eastAsia"/>
          <w:highlight w:val="none"/>
        </w:rPr>
        <w:t>57.05%</w:t>
      </w:r>
      <w:r>
        <w:rPr>
          <w:rFonts w:hint="eastAsia" w:asciiTheme="minorEastAsia" w:hAnsiTheme="minorEastAsia"/>
          <w:highlight w:val="none"/>
        </w:rPr>
        <w:t>。评价一般的占</w:t>
      </w:r>
      <w:r>
        <w:rPr>
          <w:rFonts w:hint="eastAsia"/>
          <w:highlight w:val="none"/>
        </w:rPr>
        <w:t>36.14%</w:t>
      </w:r>
      <w:r>
        <w:rPr>
          <w:rFonts w:hint="eastAsia" w:asciiTheme="minorEastAsia" w:hAnsiTheme="minorEastAsia"/>
          <w:highlight w:val="none"/>
        </w:rPr>
        <w:t>，显示从业人员对网络安全持有保留态度。在负面评价方面，持不安全评价的占</w:t>
      </w:r>
      <w:r>
        <w:rPr>
          <w:rFonts w:hint="eastAsia"/>
          <w:highlight w:val="none"/>
        </w:rPr>
        <w:t>4.93%</w:t>
      </w:r>
      <w:r>
        <w:rPr>
          <w:rFonts w:hint="eastAsia" w:asciiTheme="minorEastAsia" w:hAnsiTheme="minorEastAsia"/>
          <w:highlight w:val="none"/>
        </w:rPr>
        <w:t>，非常不安全的评价占</w:t>
      </w:r>
      <w:r>
        <w:rPr>
          <w:rFonts w:hint="eastAsia"/>
          <w:highlight w:val="none"/>
        </w:rPr>
        <w:t>1.89%</w:t>
      </w:r>
      <w:r>
        <w:rPr>
          <w:rFonts w:hint="eastAsia" w:asciiTheme="minorEastAsia" w:hAnsiTheme="minorEastAsia"/>
          <w:highlight w:val="none"/>
        </w:rPr>
        <w:t>，两者相加，持不安全评价或非常不安全评价的占</w:t>
      </w:r>
      <w:r>
        <w:rPr>
          <w:rFonts w:hint="eastAsia"/>
          <w:highlight w:val="none"/>
        </w:rPr>
        <w:t>6.82%</w:t>
      </w:r>
      <w:r>
        <w:rPr>
          <w:rFonts w:hint="eastAsia" w:asciiTheme="minorEastAsia" w:hAnsiTheme="minorEastAsia"/>
          <w:highlight w:val="none"/>
        </w:rPr>
        <w:t>。</w:t>
      </w:r>
      <w:r>
        <w:rPr>
          <w:rFonts w:hint="eastAsia"/>
          <w:highlight w:val="none"/>
        </w:rPr>
        <w:t>与全省数据相比，表示非常安全比例要低4.1个百分点，表示一般比例要高3.6个百分点。与全国数据相比，表示非常安全比例要低9.67个百分点，表示安全比例要高2.73个百分点。</w:t>
      </w:r>
    </w:p>
    <w:p>
      <w:pPr>
        <w:pStyle w:val="14"/>
        <w:spacing w:before="0" w:beforeAutospacing="0" w:after="0" w:afterAutospacing="0" w:line="23" w:lineRule="atLeast"/>
        <w:jc w:val="center"/>
        <w:rPr>
          <w:sz w:val="28"/>
          <w:highlight w:val="none"/>
        </w:rPr>
      </w:pPr>
      <w:r>
        <w:rPr>
          <w:rFonts w:ascii="等线" w:hAnsi="等线" w:eastAsia="等线" w:cs="等线"/>
          <w:color w:val="000000"/>
          <w:highlight w:val="none"/>
        </w:rPr>
        <w:drawing>
          <wp:inline distT="0" distB="0" distL="0" distR="0">
            <wp:extent cx="5095875" cy="4514850"/>
            <wp:effectExtent l="0" t="0" r="9525"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highlight w:val="none"/>
        </w:rPr>
      </w:pPr>
      <w:r>
        <w:rPr>
          <w:rFonts w:hint="eastAsia" w:ascii="宋体" w:eastAsia="宋体"/>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240</w:t>
      </w:r>
      <w:r>
        <w:rPr>
          <w:highlight w:val="none"/>
        </w:rPr>
        <w:fldChar w:fldCharType="end"/>
      </w:r>
      <w:bookmarkStart w:id="361" w:name="_Toc29671"/>
      <w:bookmarkStart w:id="362" w:name="_Toc28977"/>
      <w:bookmarkStart w:id="363" w:name="_Toc17358"/>
      <w:r>
        <w:rPr>
          <w:rFonts w:hint="eastAsia" w:ascii="宋体" w:eastAsia="宋体"/>
          <w:highlight w:val="none"/>
        </w:rPr>
        <w:t>：</w:t>
      </w:r>
      <w:r>
        <w:rPr>
          <w:rFonts w:ascii="宋体" w:eastAsia="宋体"/>
          <w:highlight w:val="none"/>
        </w:rPr>
        <w:t>从业人员安全感评价分布图</w:t>
      </w:r>
      <w:bookmarkEnd w:id="361"/>
      <w:bookmarkEnd w:id="362"/>
      <w:bookmarkEnd w:id="363"/>
    </w:p>
    <w:p>
      <w:pPr>
        <w:ind w:firstLine="0" w:firstLineChars="0"/>
        <w:jc w:val="left"/>
        <w:rPr>
          <w:rFonts w:ascii="宋体" w:eastAsia="宋体"/>
          <w:highlight w:val="none"/>
        </w:rPr>
      </w:pPr>
      <w:r>
        <w:rPr>
          <w:rFonts w:hint="eastAsia" w:ascii="宋体" w:eastAsia="宋体"/>
          <w:highlight w:val="none"/>
        </w:rPr>
        <w:t>（图表数据来源：从业人员版一级问卷第6题：您认为当前网络安全状况如何？）</w:t>
      </w:r>
    </w:p>
    <w:p>
      <w:pPr>
        <w:ind w:firstLine="0" w:firstLineChars="0"/>
        <w:rPr>
          <w:rFonts w:asciiTheme="minorEastAsia" w:hAnsiTheme="minorEastAsia"/>
          <w:highlight w:val="none"/>
        </w:rPr>
      </w:pPr>
    </w:p>
    <w:p>
      <w:pPr>
        <w:rPr>
          <w:rFonts w:ascii="宋体" w:hAnsi="宋体" w:eastAsia="宋体"/>
          <w:color w:val="000000"/>
          <w:highlight w:val="none"/>
        </w:rPr>
      </w:pPr>
      <w:r>
        <w:rPr>
          <w:rFonts w:hint="eastAsia" w:ascii="宋体" w:hAnsi="宋体" w:eastAsia="宋体"/>
          <w:color w:val="000000"/>
          <w:highlight w:val="none"/>
        </w:rPr>
        <w:t>（2）从业人员对网络安全状况变化的评价</w:t>
      </w:r>
    </w:p>
    <w:p>
      <w:pPr>
        <w:rPr>
          <w:rFonts w:asciiTheme="minorEastAsia" w:hAnsiTheme="minorEastAsia"/>
          <w:szCs w:val="18"/>
          <w:highlight w:val="none"/>
        </w:rPr>
      </w:pPr>
      <w:r>
        <w:rPr>
          <w:rFonts w:hint="eastAsia" w:asciiTheme="minorEastAsia" w:hAnsiTheme="minorEastAsia"/>
          <w:highlight w:val="none"/>
        </w:rPr>
        <w:t>在网络安全状况方面，与去年（2021年）相比，</w:t>
      </w:r>
      <w:r>
        <w:rPr>
          <w:rFonts w:hint="eastAsia"/>
          <w:highlight w:val="none"/>
        </w:rPr>
        <w:t>27.68%</w:t>
      </w:r>
      <w:r>
        <w:rPr>
          <w:rFonts w:hint="eastAsia" w:asciiTheme="minorEastAsia" w:hAnsiTheme="minorEastAsia"/>
          <w:highlight w:val="none"/>
        </w:rPr>
        <w:t>的从业人员认为网络安全状况有明显改善，</w:t>
      </w:r>
      <w:r>
        <w:rPr>
          <w:rFonts w:hint="eastAsia"/>
          <w:highlight w:val="none"/>
        </w:rPr>
        <w:t>44.75%</w:t>
      </w:r>
      <w:r>
        <w:rPr>
          <w:rFonts w:hint="eastAsia" w:asciiTheme="minorEastAsia" w:hAnsiTheme="minorEastAsia"/>
          <w:highlight w:val="none"/>
        </w:rPr>
        <w:t>的从业人员认为有略有改善。达</w:t>
      </w:r>
      <w:r>
        <w:rPr>
          <w:rFonts w:hint="eastAsia"/>
          <w:highlight w:val="none"/>
        </w:rPr>
        <w:t>72.43%</w:t>
      </w:r>
      <w:r>
        <w:rPr>
          <w:rFonts w:hint="eastAsia" w:asciiTheme="minorEastAsia" w:hAnsiTheme="minorEastAsia"/>
          <w:highlight w:val="none"/>
        </w:rPr>
        <w:t>从业人员网民认为网络安全状况有提升。</w:t>
      </w:r>
      <w:r>
        <w:rPr>
          <w:rFonts w:hint="eastAsia"/>
          <w:highlight w:val="none"/>
        </w:rPr>
        <w:t>与全省数据相比，表示明显改善比例要低8.83个百分点，表示略有改善比例要高2.4个百分点。与全国数据相比，表示明显改善比例要低12.91个百分点，表示略有改善比例要高7.23个百分点。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241</w:t>
      </w:r>
      <w:r>
        <w:rPr>
          <w:highlight w:val="none"/>
        </w:rPr>
        <w:fldChar w:fldCharType="end"/>
      </w:r>
      <w:bookmarkStart w:id="364" w:name="_Toc23034"/>
      <w:bookmarkStart w:id="365" w:name="_Toc3881"/>
      <w:bookmarkStart w:id="366" w:name="_Toc24363"/>
      <w:r>
        <w:rPr>
          <w:rFonts w:hint="eastAsia" w:asciiTheme="minorEastAsia" w:hAnsiTheme="minorEastAsia"/>
          <w:highlight w:val="none"/>
        </w:rPr>
        <w:t>：</w:t>
      </w:r>
      <w:r>
        <w:rPr>
          <w:rFonts w:asciiTheme="minorEastAsia" w:hAnsiTheme="minorEastAsia"/>
          <w:highlight w:val="none"/>
        </w:rPr>
        <w:t>从业人员安全感变化评价</w:t>
      </w:r>
      <w:bookmarkEnd w:id="364"/>
      <w:bookmarkEnd w:id="365"/>
      <w:bookmarkEnd w:id="366"/>
    </w:p>
    <w:p>
      <w:pPr>
        <w:ind w:firstLine="0" w:firstLineChars="0"/>
        <w:jc w:val="left"/>
        <w:rPr>
          <w:rFonts w:asciiTheme="minorEastAsia" w:hAnsiTheme="minorEastAsia"/>
          <w:szCs w:val="18"/>
          <w:highlight w:val="none"/>
        </w:rPr>
      </w:pPr>
      <w:r>
        <w:rPr>
          <w:rFonts w:hint="eastAsia" w:asciiTheme="minorEastAsia" w:hAnsiTheme="minorEastAsia"/>
          <w:szCs w:val="18"/>
          <w:highlight w:val="none"/>
        </w:rPr>
        <w:t>（图表数据来源：从业人员版一级问卷第7题：与去年相比，您认为当前网络安全状况是否有变化？）</w:t>
      </w:r>
    </w:p>
    <w:p>
      <w:pPr>
        <w:jc w:val="left"/>
        <w:rPr>
          <w:rFonts w:asciiTheme="minorEastAsia" w:hAnsiTheme="minorEastAsia"/>
          <w:szCs w:val="18"/>
          <w:highlight w:val="none"/>
        </w:rPr>
      </w:pPr>
    </w:p>
    <w:p>
      <w:pPr>
        <w:pStyle w:val="3"/>
        <w:rPr>
          <w:highlight w:val="none"/>
        </w:rPr>
      </w:pPr>
      <w:bookmarkStart w:id="367" w:name="_Toc19207414"/>
      <w:bookmarkStart w:id="368" w:name="_Toc48725393"/>
      <w:bookmarkStart w:id="369" w:name="_Toc30670"/>
      <w:bookmarkStart w:id="370" w:name="_Toc19236"/>
      <w:bookmarkStart w:id="371" w:name="_Toc17728"/>
      <w:r>
        <w:rPr>
          <w:rFonts w:hint="eastAsia"/>
          <w:highlight w:val="none"/>
          <w:lang w:val="en-US" w:eastAsia="zh-CN"/>
        </w:rPr>
        <w:t>6</w:t>
      </w:r>
      <w:r>
        <w:rPr>
          <w:rFonts w:hint="eastAsia"/>
          <w:highlight w:val="none"/>
        </w:rPr>
        <w:t>.2网络安全态势感受</w:t>
      </w:r>
      <w:bookmarkEnd w:id="367"/>
      <w:bookmarkEnd w:id="368"/>
      <w:bookmarkEnd w:id="369"/>
      <w:bookmarkEnd w:id="370"/>
      <w:bookmarkEnd w:id="371"/>
    </w:p>
    <w:p>
      <w:pPr>
        <w:pStyle w:val="6"/>
        <w:jc w:val="left"/>
        <w:rPr>
          <w:rFonts w:hAnsi="宋体"/>
          <w:color w:val="000000"/>
          <w:highlight w:val="none"/>
        </w:rPr>
      </w:pPr>
      <w:r>
        <w:rPr>
          <w:rFonts w:hint="eastAsia" w:asciiTheme="minorEastAsia" w:hAnsiTheme="minorEastAsia" w:eastAsiaTheme="minorEastAsia"/>
          <w:sz w:val="24"/>
          <w:highlight w:val="none"/>
        </w:rPr>
        <w:t>（1）工作中最常面对的网络安全威胁遇见率</w:t>
      </w:r>
    </w:p>
    <w:p>
      <w:pPr>
        <w:rPr>
          <w:rFonts w:asciiTheme="minorEastAsia" w:hAnsiTheme="minorEastAsia"/>
          <w:szCs w:val="18"/>
          <w:highlight w:val="none"/>
        </w:rPr>
      </w:pPr>
      <w:r>
        <w:rPr>
          <w:rFonts w:hint="eastAsia"/>
          <w:highlight w:val="none"/>
        </w:rPr>
        <w:t>45.27%</w:t>
      </w:r>
      <w:r>
        <w:rPr>
          <w:rFonts w:hint="eastAsia" w:asciiTheme="minorEastAsia" w:hAnsiTheme="minorEastAsia"/>
          <w:highlight w:val="none"/>
        </w:rPr>
        <w:t>的从业人员在工作中最常遇到的网络安全问题是</w:t>
      </w:r>
      <w:r>
        <w:rPr>
          <w:rFonts w:hint="eastAsia"/>
          <w:highlight w:val="none"/>
        </w:rPr>
        <w:t>安全隐患（硬件漏洞、代码漏洞、业务逻辑漏洞、弱口令、后门等）</w:t>
      </w:r>
      <w:r>
        <w:rPr>
          <w:rFonts w:hint="eastAsia" w:asciiTheme="minorEastAsia" w:hAnsiTheme="minorEastAsia"/>
          <w:highlight w:val="none"/>
        </w:rPr>
        <w:t>，</w:t>
      </w:r>
      <w:r>
        <w:rPr>
          <w:rFonts w:hint="eastAsia"/>
          <w:highlight w:val="none"/>
        </w:rPr>
        <w:t>39.99%</w:t>
      </w:r>
      <w:r>
        <w:rPr>
          <w:rFonts w:hint="eastAsia" w:asciiTheme="minorEastAsia" w:hAnsiTheme="minorEastAsia"/>
          <w:highlight w:val="none"/>
        </w:rPr>
        <w:t>从业人员遇见</w:t>
      </w:r>
      <w:r>
        <w:rPr>
          <w:rFonts w:hint="eastAsia"/>
          <w:highlight w:val="none"/>
        </w:rPr>
        <w:t>安全事件（主机受控、数据泄露、网页篡改、网络监听等）</w:t>
      </w:r>
      <w:r>
        <w:rPr>
          <w:rFonts w:hint="eastAsia" w:asciiTheme="minorEastAsia" w:hAnsiTheme="minorEastAsia"/>
          <w:highlight w:val="none"/>
        </w:rPr>
        <w:t>，</w:t>
      </w:r>
      <w:r>
        <w:rPr>
          <w:rFonts w:hint="eastAsia"/>
          <w:highlight w:val="none"/>
        </w:rPr>
        <w:t>恶意网络资源（恶意IP地址、恶意域名、恶意URL、网络钓鱼等）</w:t>
      </w:r>
      <w:r>
        <w:rPr>
          <w:rFonts w:hint="eastAsia" w:asciiTheme="minorEastAsia" w:hAnsiTheme="minorEastAsia"/>
          <w:highlight w:val="none"/>
        </w:rPr>
        <w:t>遇见率为</w:t>
      </w:r>
      <w:r>
        <w:rPr>
          <w:rFonts w:hint="eastAsia"/>
          <w:highlight w:val="none"/>
        </w:rPr>
        <w:t>39.91%</w:t>
      </w:r>
      <w:r>
        <w:rPr>
          <w:rFonts w:hint="eastAsia" w:asciiTheme="minorEastAsia" w:hAnsiTheme="minorEastAsia"/>
          <w:highlight w:val="none"/>
        </w:rPr>
        <w:t>，</w:t>
      </w:r>
      <w:r>
        <w:rPr>
          <w:rFonts w:hint="eastAsia"/>
          <w:highlight w:val="none"/>
        </w:rPr>
        <w:t>恶意程序（勒索病毒、挖矿勒索、供应链木马、蠕虫病毒、僵尸网络等）</w:t>
      </w:r>
      <w:r>
        <w:rPr>
          <w:rFonts w:hint="eastAsia" w:asciiTheme="minorEastAsia" w:hAnsiTheme="minorEastAsia"/>
          <w:highlight w:val="none"/>
        </w:rPr>
        <w:t>遇见率为</w:t>
      </w:r>
      <w:r>
        <w:rPr>
          <w:rFonts w:hint="eastAsia"/>
          <w:highlight w:val="none"/>
        </w:rPr>
        <w:t>38.52%</w:t>
      </w:r>
      <w:r>
        <w:rPr>
          <w:rFonts w:hint="eastAsia" w:asciiTheme="minorEastAsia" w:hAnsiTheme="minorEastAsia"/>
          <w:highlight w:val="none"/>
        </w:rPr>
        <w:t>。</w:t>
      </w:r>
      <w:r>
        <w:rPr>
          <w:rFonts w:hint="eastAsia"/>
          <w:highlight w:val="none"/>
        </w:rPr>
        <w:t>与全省数据相比，表示其他比例要低3.26个百分点，表示安全事件（主机受控、数据泄露、网页篡改、网络监听等）比例要高2.73个百分点。与全国数据相比，表示其他比例要低6.21个百分点，表示安全事件（主机受控、数据泄露、网页篡改、网络监听等）比例要高5.5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242</w:t>
      </w:r>
      <w:r>
        <w:rPr>
          <w:sz w:val="24"/>
          <w:highlight w:val="none"/>
        </w:rPr>
        <w:fldChar w:fldCharType="end"/>
      </w:r>
      <w:bookmarkStart w:id="372" w:name="_Toc7342"/>
      <w:bookmarkStart w:id="373" w:name="_Toc31699"/>
      <w:bookmarkStart w:id="374" w:name="_Toc830"/>
      <w:r>
        <w:rPr>
          <w:rFonts w:hint="eastAsia" w:asciiTheme="minorEastAsia" w:hAnsiTheme="minorEastAsia" w:eastAsiaTheme="minorEastAsia"/>
          <w:sz w:val="24"/>
          <w:highlight w:val="none"/>
        </w:rPr>
        <w:t>：</w:t>
      </w:r>
      <w:bookmarkEnd w:id="372"/>
      <w:bookmarkEnd w:id="373"/>
      <w:r>
        <w:rPr>
          <w:rFonts w:hint="eastAsia" w:asciiTheme="minorEastAsia" w:hAnsiTheme="minorEastAsia" w:eastAsiaTheme="minorEastAsia"/>
          <w:sz w:val="24"/>
          <w:highlight w:val="none"/>
        </w:rPr>
        <w:t>在工作中最常面对的网络安全威胁遇见率</w:t>
      </w:r>
      <w:bookmarkEnd w:id="374"/>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（图表数据来源：从业人员版</w:t>
      </w:r>
      <w:r>
        <w:rPr>
          <w:rFonts w:hint="eastAsia" w:ascii="宋体" w:eastAsia="宋体"/>
          <w:highlight w:val="none"/>
        </w:rPr>
        <w:t>一级问卷</w:t>
      </w:r>
      <w:r>
        <w:rPr>
          <w:rFonts w:hint="eastAsia" w:asciiTheme="minorEastAsia" w:hAnsiTheme="minorEastAsia"/>
          <w:szCs w:val="18"/>
          <w:highlight w:val="none"/>
        </w:rPr>
        <w:t>第8题：您在工作中最常面对和处理的网络安全威胁是？（多选））</w:t>
      </w:r>
    </w:p>
    <w:p>
      <w:pPr>
        <w:jc w:val="left"/>
        <w:rPr>
          <w:rFonts w:asciiTheme="minorEastAsia" w:hAnsiTheme="minorEastAsia"/>
          <w:szCs w:val="18"/>
          <w:highlight w:val="none"/>
        </w:rPr>
      </w:pPr>
    </w:p>
    <w:p>
      <w:pPr>
        <w:rPr>
          <w:rFonts w:ascii="宋体" w:hAnsi="宋体" w:eastAsia="宋体"/>
          <w:color w:val="000000"/>
          <w:highlight w:val="none"/>
        </w:rPr>
      </w:pPr>
      <w:r>
        <w:rPr>
          <w:rFonts w:hint="eastAsia" w:ascii="宋体" w:hAnsi="宋体" w:eastAsia="宋体"/>
          <w:color w:val="000000"/>
          <w:highlight w:val="none"/>
        </w:rPr>
        <w:t>（2）网络安全事件频繁出现的原因</w:t>
      </w:r>
    </w:p>
    <w:p>
      <w:pPr>
        <w:rPr>
          <w:rFonts w:asciiTheme="minorEastAsia" w:hAnsiTheme="minorEastAsia"/>
          <w:szCs w:val="18"/>
          <w:highlight w:val="none"/>
        </w:rPr>
      </w:pPr>
      <w:r>
        <w:rPr>
          <w:rFonts w:hint="eastAsia" w:asciiTheme="minorEastAsia" w:hAnsiTheme="minorEastAsia"/>
          <w:highlight w:val="none"/>
        </w:rPr>
        <w:t>从业人员认为网络安全事件频繁出现的原因排前五位是1</w:t>
      </w:r>
      <w:r>
        <w:rPr>
          <w:rFonts w:hint="eastAsia"/>
          <w:highlight w:val="none"/>
        </w:rPr>
        <w:t>缺少管理和风险评估机制</w:t>
      </w:r>
      <w:r>
        <w:rPr>
          <w:rFonts w:hint="eastAsia" w:asciiTheme="minorEastAsia" w:hAnsiTheme="minorEastAsia"/>
          <w:highlight w:val="none"/>
        </w:rPr>
        <w:t>，2</w:t>
      </w:r>
      <w:r>
        <w:rPr>
          <w:rFonts w:hint="eastAsia"/>
          <w:highlight w:val="none"/>
        </w:rPr>
        <w:t>员工缺乏安全培训</w:t>
      </w:r>
      <w:r>
        <w:rPr>
          <w:rFonts w:hint="eastAsia" w:asciiTheme="minorEastAsia" w:hAnsiTheme="minorEastAsia"/>
          <w:highlight w:val="none"/>
        </w:rPr>
        <w:t>，3</w:t>
      </w:r>
      <w:r>
        <w:rPr>
          <w:rFonts w:hint="eastAsia"/>
          <w:highlight w:val="none"/>
        </w:rPr>
        <w:t>对第三方与供应商管理不到位</w:t>
      </w:r>
      <w:r>
        <w:rPr>
          <w:rFonts w:hint="eastAsia" w:asciiTheme="minorEastAsia" w:hAnsiTheme="minorEastAsia"/>
          <w:highlight w:val="none"/>
        </w:rPr>
        <w:t>，4</w:t>
      </w:r>
      <w:r>
        <w:rPr>
          <w:rFonts w:hint="eastAsia"/>
          <w:highlight w:val="none"/>
        </w:rPr>
        <w:t>攻击威胁（恶意代码、越权或滥用、网络攻击、物理攻击、泄露、篡改、抵赖等）</w:t>
      </w:r>
      <w:r>
        <w:rPr>
          <w:rFonts w:hint="eastAsia" w:asciiTheme="minorEastAsia" w:hAnsiTheme="minorEastAsia"/>
          <w:highlight w:val="none"/>
        </w:rPr>
        <w:t>，5</w:t>
      </w:r>
      <w:r>
        <w:rPr>
          <w:rFonts w:hint="eastAsia"/>
          <w:highlight w:val="none"/>
        </w:rPr>
        <w:t>内部威胁（无意的操作、信息错放、配置错误等）</w:t>
      </w:r>
      <w:r>
        <w:rPr>
          <w:rFonts w:hint="eastAsia" w:asciiTheme="minorEastAsia" w:hAnsiTheme="minorEastAsia"/>
          <w:highlight w:val="none"/>
        </w:rPr>
        <w:t>，关注度分别为：</w:t>
      </w:r>
      <w:r>
        <w:rPr>
          <w:rFonts w:hint="eastAsia"/>
          <w:highlight w:val="none"/>
        </w:rPr>
        <w:t>50.39%</w:t>
      </w:r>
      <w:r>
        <w:rPr>
          <w:rFonts w:hint="eastAsia" w:asciiTheme="minorEastAsia" w:hAnsiTheme="minorEastAsia"/>
          <w:highlight w:val="none"/>
        </w:rPr>
        <w:t>、</w:t>
      </w:r>
      <w:r>
        <w:rPr>
          <w:rFonts w:hint="eastAsia"/>
          <w:highlight w:val="none"/>
        </w:rPr>
        <w:t>38.18%</w:t>
      </w:r>
      <w:r>
        <w:rPr>
          <w:rFonts w:hint="eastAsia" w:asciiTheme="minorEastAsia" w:hAnsiTheme="minorEastAsia"/>
          <w:highlight w:val="none"/>
        </w:rPr>
        <w:t>、</w:t>
      </w:r>
      <w:r>
        <w:rPr>
          <w:rFonts w:hint="eastAsia"/>
          <w:highlight w:val="none"/>
        </w:rPr>
        <w:t>37.03%</w:t>
      </w:r>
      <w:r>
        <w:rPr>
          <w:rFonts w:hint="eastAsia" w:asciiTheme="minorEastAsia" w:hAnsiTheme="minorEastAsia"/>
          <w:highlight w:val="none"/>
        </w:rPr>
        <w:t>、</w:t>
      </w:r>
      <w:r>
        <w:rPr>
          <w:rFonts w:hint="eastAsia"/>
          <w:highlight w:val="none"/>
        </w:rPr>
        <w:t>32.29%</w:t>
      </w:r>
      <w:r>
        <w:rPr>
          <w:rFonts w:hint="eastAsia" w:asciiTheme="minorEastAsia" w:hAnsiTheme="minorEastAsia"/>
          <w:highlight w:val="none"/>
        </w:rPr>
        <w:t>、</w:t>
      </w:r>
      <w:r>
        <w:rPr>
          <w:rFonts w:hint="eastAsia"/>
          <w:highlight w:val="none"/>
        </w:rPr>
        <w:t>28.49%</w:t>
      </w:r>
      <w:r>
        <w:rPr>
          <w:rFonts w:hint="eastAsia" w:asciiTheme="minorEastAsia" w:hAnsiTheme="minorEastAsia"/>
          <w:highlight w:val="none"/>
        </w:rPr>
        <w:t>。</w:t>
      </w:r>
      <w:r>
        <w:rPr>
          <w:rFonts w:hint="eastAsia"/>
          <w:highlight w:val="none"/>
        </w:rPr>
        <w:t>与全省数据相比，表示软硬件故障比例要低1.1个百分点，表示缺少管理和风险评估机制比例要高2.27个百分点。与全国数据相比，表示物理环境影响比例要低1.49个百分点，表示缺少管理和风险评估机制比例要高4.72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61912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1"/>
                    <a:stretch>
                      <a:fillRect/>
                    </a:stretch>
                  </pic:blipFill>
                  <pic:spPr>
                    <a:xfrm>
                      <a:off x="0" y="0"/>
                      <a:ext cx="5095875" cy="6191250"/>
                    </a:xfrm>
                    <a:prstGeom prst="rect">
                      <a:avLst/>
                    </a:prstGeom>
                  </pic:spPr>
                </pic:pic>
              </a:graphicData>
            </a:graphic>
          </wp:inline>
        </w:drawing>
      </w:r>
    </w:p>
    <w:p>
      <w:pPr>
        <w:pStyle w:val="6"/>
        <w:jc w:val="center"/>
        <w:rPr>
          <w:sz w:val="24"/>
          <w:highlight w:val="none"/>
        </w:rPr>
      </w:pPr>
      <w:bookmarkStart w:id="375" w:name="_Toc48724967"/>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243</w:t>
      </w:r>
      <w:r>
        <w:rPr>
          <w:sz w:val="24"/>
          <w:highlight w:val="none"/>
        </w:rPr>
        <w:fldChar w:fldCharType="end"/>
      </w:r>
      <w:bookmarkStart w:id="376" w:name="_Toc22415"/>
      <w:bookmarkStart w:id="377" w:name="_Toc30084"/>
      <w:bookmarkStart w:id="378" w:name="_Toc1420"/>
      <w:bookmarkStart w:id="379" w:name="_Toc16458"/>
      <w:bookmarkStart w:id="380" w:name="_Toc15496"/>
      <w:bookmarkStart w:id="381" w:name="_Toc5054"/>
      <w:r>
        <w:rPr>
          <w:rFonts w:hint="eastAsia"/>
          <w:sz w:val="24"/>
          <w:highlight w:val="none"/>
        </w:rPr>
        <w:t>：网民遇到的违法有害信息</w:t>
      </w:r>
      <w:bookmarkEnd w:id="375"/>
      <w:bookmarkEnd w:id="376"/>
      <w:bookmarkEnd w:id="377"/>
      <w:bookmarkEnd w:id="378"/>
      <w:bookmarkEnd w:id="379"/>
      <w:bookmarkEnd w:id="380"/>
      <w:bookmarkEnd w:id="381"/>
    </w:p>
    <w:p>
      <w:pPr>
        <w:ind w:firstLine="0" w:firstLineChars="0"/>
        <w:rPr>
          <w:highlight w:val="none"/>
        </w:rPr>
      </w:pPr>
      <w:r>
        <w:rPr>
          <w:rFonts w:hint="eastAsia"/>
          <w:highlight w:val="none"/>
        </w:rPr>
        <w:t>（图表数据来源：从业人员版</w:t>
      </w:r>
      <w:r>
        <w:rPr>
          <w:rFonts w:hint="eastAsia" w:ascii="宋体" w:eastAsia="宋体"/>
          <w:highlight w:val="none"/>
        </w:rPr>
        <w:t>一级问卷</w:t>
      </w:r>
      <w:r>
        <w:rPr>
          <w:rFonts w:hint="eastAsia"/>
          <w:highlight w:val="none"/>
        </w:rPr>
        <w:t>第9题：您认为造成网络安全事件频繁出现的主要原因是？（多选，最多选5个））</w:t>
      </w:r>
    </w:p>
    <w:p>
      <w:pPr>
        <w:rPr>
          <w:highlight w:val="none"/>
        </w:rPr>
      </w:pPr>
    </w:p>
    <w:p>
      <w:pPr>
        <w:pStyle w:val="3"/>
        <w:rPr>
          <w:highlight w:val="none"/>
        </w:rPr>
      </w:pPr>
      <w:bookmarkStart w:id="382" w:name="_Toc29564"/>
      <w:bookmarkStart w:id="383" w:name="_Toc6493"/>
      <w:bookmarkStart w:id="384" w:name="_Toc48725394"/>
      <w:bookmarkStart w:id="385" w:name="_Toc26064"/>
      <w:r>
        <w:rPr>
          <w:rFonts w:hint="eastAsia"/>
          <w:highlight w:val="none"/>
          <w:lang w:val="en-US" w:eastAsia="zh-CN"/>
        </w:rPr>
        <w:t>6</w:t>
      </w:r>
      <w:r>
        <w:rPr>
          <w:rFonts w:hint="eastAsia"/>
          <w:highlight w:val="none"/>
        </w:rPr>
        <w:t>.3打击网络黑灰产业</w:t>
      </w:r>
      <w:bookmarkEnd w:id="382"/>
      <w:bookmarkEnd w:id="383"/>
      <w:bookmarkEnd w:id="384"/>
      <w:bookmarkEnd w:id="385"/>
    </w:p>
    <w:p>
      <w:pPr>
        <w:rPr>
          <w:rFonts w:ascii="宋体" w:hAnsi="宋体" w:eastAsia="宋体"/>
          <w:color w:val="000000"/>
          <w:highlight w:val="none"/>
        </w:rPr>
      </w:pPr>
      <w:r>
        <w:rPr>
          <w:rFonts w:hint="eastAsia" w:ascii="宋体" w:hAnsi="宋体" w:eastAsia="宋体"/>
          <w:color w:val="000000"/>
          <w:highlight w:val="none"/>
        </w:rPr>
        <w:t>（1）互联网黑灰产业活跃情况</w:t>
      </w:r>
    </w:p>
    <w:p>
      <w:pPr>
        <w:rPr>
          <w:rFonts w:asciiTheme="minorEastAsia" w:hAnsiTheme="minorEastAsia"/>
          <w:szCs w:val="18"/>
          <w:highlight w:val="none"/>
        </w:rPr>
      </w:pPr>
      <w:r>
        <w:rPr>
          <w:rFonts w:asciiTheme="minorEastAsia" w:hAnsiTheme="minorEastAsia"/>
          <w:highlight w:val="none"/>
        </w:rPr>
        <w:t>从业</w:t>
      </w:r>
      <w:r>
        <w:rPr>
          <w:rFonts w:hint="eastAsia" w:asciiTheme="minorEastAsia" w:hAnsiTheme="minorEastAsia"/>
          <w:highlight w:val="none"/>
        </w:rPr>
        <w:t>人员对互联网黑灰产业的活跃度变化的评价差别比较大，认为增加有</w:t>
      </w:r>
      <w:r>
        <w:rPr>
          <w:rFonts w:hint="eastAsia"/>
          <w:highlight w:val="none"/>
        </w:rPr>
        <w:t>75.40%</w:t>
      </w:r>
      <w:r>
        <w:rPr>
          <w:rFonts w:hint="eastAsia" w:asciiTheme="minorEastAsia" w:hAnsiTheme="minorEastAsia"/>
          <w:highlight w:val="none"/>
        </w:rPr>
        <w:t>，其中认为明显增加的有</w:t>
      </w:r>
      <w:r>
        <w:rPr>
          <w:rFonts w:hint="eastAsia"/>
          <w:highlight w:val="none"/>
        </w:rPr>
        <w:t>15.92%</w:t>
      </w:r>
      <w:r>
        <w:rPr>
          <w:rFonts w:hint="eastAsia" w:asciiTheme="minorEastAsia" w:hAnsiTheme="minorEastAsia"/>
          <w:highlight w:val="none"/>
        </w:rPr>
        <w:t>，略有增加有</w:t>
      </w:r>
      <w:r>
        <w:rPr>
          <w:rFonts w:hint="eastAsia"/>
          <w:highlight w:val="none"/>
        </w:rPr>
        <w:t>25.01%</w:t>
      </w:r>
      <w:r>
        <w:rPr>
          <w:rFonts w:hint="eastAsia" w:asciiTheme="minorEastAsia" w:hAnsiTheme="minorEastAsia"/>
          <w:highlight w:val="none"/>
        </w:rPr>
        <w:t>。认为减少的也有</w:t>
      </w:r>
      <w:r>
        <w:rPr>
          <w:rFonts w:hint="eastAsia"/>
          <w:highlight w:val="none"/>
        </w:rPr>
        <w:t>29.71%</w:t>
      </w:r>
      <w:r>
        <w:rPr>
          <w:rFonts w:hint="eastAsia" w:asciiTheme="minorEastAsia" w:hAnsiTheme="minorEastAsia"/>
          <w:highlight w:val="none"/>
        </w:rPr>
        <w:t>，而认为不了解也有</w:t>
      </w:r>
      <w:r>
        <w:rPr>
          <w:rFonts w:hint="eastAsia"/>
          <w:highlight w:val="none"/>
        </w:rPr>
        <w:t>16.26%</w:t>
      </w:r>
      <w:r>
        <w:rPr>
          <w:rFonts w:hint="eastAsia" w:asciiTheme="minorEastAsia" w:hAnsiTheme="minorEastAsia"/>
          <w:highlight w:val="none"/>
        </w:rPr>
        <w:t>。</w:t>
      </w:r>
      <w:r>
        <w:rPr>
          <w:rFonts w:hint="eastAsia"/>
          <w:highlight w:val="none"/>
        </w:rPr>
        <w:t>与全省数据相比，表示明显减少比例要低4.66个百分点，表示略有增加比例要高3.95个百分点。与全国数据相比，表示明显减少比例要低8.38个百分点，表示略有增加比例要高8.49个百分点。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244</w:t>
      </w:r>
      <w:r>
        <w:rPr>
          <w:sz w:val="24"/>
          <w:highlight w:val="none"/>
        </w:rPr>
        <w:fldChar w:fldCharType="end"/>
      </w:r>
      <w:bookmarkStart w:id="386" w:name="_Toc22885"/>
      <w:bookmarkStart w:id="387" w:name="_Toc5339"/>
      <w:bookmarkStart w:id="388" w:name="_Toc8462"/>
      <w:r>
        <w:rPr>
          <w:rFonts w:hint="eastAsia" w:asciiTheme="minorEastAsia" w:hAnsiTheme="minorEastAsia" w:eastAsiaTheme="minorEastAsia"/>
          <w:sz w:val="24"/>
          <w:highlight w:val="none"/>
        </w:rPr>
        <w:t>：互联网黑灰产业</w:t>
      </w:r>
      <w:bookmarkEnd w:id="386"/>
      <w:bookmarkEnd w:id="387"/>
      <w:r>
        <w:rPr>
          <w:rFonts w:hint="eastAsia" w:asciiTheme="minorEastAsia" w:hAnsiTheme="minorEastAsia" w:eastAsiaTheme="minorEastAsia"/>
          <w:sz w:val="24"/>
          <w:highlight w:val="none"/>
        </w:rPr>
        <w:t>活跃情况</w:t>
      </w:r>
      <w:bookmarkEnd w:id="388"/>
    </w:p>
    <w:p>
      <w:pPr>
        <w:ind w:firstLine="0" w:firstLineChars="0"/>
        <w:rPr>
          <w:rFonts w:asciiTheme="minorEastAsia" w:hAnsiTheme="minorEastAsia"/>
          <w:highlight w:val="none"/>
        </w:rPr>
      </w:pPr>
      <w:r>
        <w:rPr>
          <w:rFonts w:hint="eastAsia" w:asciiTheme="minorEastAsia" w:hAnsiTheme="minorEastAsia"/>
          <w:highlight w:val="none"/>
        </w:rPr>
        <w:t>（图表数据来源：从业人员版一级问卷第10题：</w:t>
      </w:r>
      <w:r>
        <w:rPr>
          <w:rFonts w:hint="eastAsia" w:asciiTheme="minorEastAsia" w:hAnsiTheme="minorEastAsia" w:cstheme="minorEastAsia"/>
          <w:highlight w:val="none"/>
        </w:rPr>
        <w:t>您认为近年来网络数据违法交易，网络色情等互联网黑灰产业的情况有何变化？</w:t>
      </w:r>
      <w:r>
        <w:rPr>
          <w:rFonts w:hint="eastAsia" w:asciiTheme="minorEastAsia" w:hAnsiTheme="minorEastAsia"/>
          <w:highlight w:val="none"/>
        </w:rPr>
        <w:t>）</w:t>
      </w:r>
    </w:p>
    <w:p>
      <w:pPr>
        <w:pStyle w:val="6"/>
        <w:ind w:firstLine="420"/>
        <w:jc w:val="center"/>
        <w:rPr>
          <w:rFonts w:asciiTheme="minorEastAsia" w:hAnsiTheme="minorEastAsia" w:eastAsiaTheme="minorEastAsia" w:cstheme="minorEastAsia"/>
          <w:sz w:val="21"/>
          <w:szCs w:val="21"/>
          <w:highlight w:val="none"/>
        </w:rPr>
      </w:pPr>
    </w:p>
    <w:p>
      <w:pPr>
        <w:rPr>
          <w:rFonts w:ascii="宋体" w:hAnsi="宋体" w:eastAsia="宋体"/>
          <w:color w:val="000000"/>
          <w:highlight w:val="none"/>
        </w:rPr>
      </w:pPr>
      <w:r>
        <w:rPr>
          <w:rFonts w:hint="eastAsia" w:ascii="宋体" w:hAnsi="宋体" w:eastAsia="宋体"/>
          <w:color w:val="000000"/>
          <w:highlight w:val="none"/>
        </w:rPr>
        <w:t>（2）常见的网络黑灰产业犯罪类别</w:t>
      </w:r>
    </w:p>
    <w:p>
      <w:pPr>
        <w:rPr>
          <w:b/>
          <w:bCs/>
          <w:highlight w:val="none"/>
        </w:rPr>
      </w:pPr>
      <w:r>
        <w:rPr>
          <w:rFonts w:hint="eastAsia"/>
          <w:highlight w:val="none"/>
        </w:rPr>
        <w:t>50.71%</w:t>
      </w:r>
      <w:r>
        <w:rPr>
          <w:rFonts w:hint="eastAsia" w:asciiTheme="minorEastAsia" w:hAnsiTheme="minorEastAsia"/>
          <w:highlight w:val="none"/>
        </w:rPr>
        <w:t>从业人员认为</w:t>
      </w:r>
      <w:r>
        <w:rPr>
          <w:rFonts w:hint="eastAsia"/>
          <w:highlight w:val="none"/>
        </w:rPr>
        <w:t>虚假流量是</w:t>
      </w:r>
      <w:r>
        <w:rPr>
          <w:rFonts w:hint="eastAsia" w:asciiTheme="minorEastAsia" w:hAnsiTheme="minorEastAsia"/>
          <w:highlight w:val="none"/>
        </w:rPr>
        <w:t>最常见的网络黑灰产业犯罪手法。</w:t>
      </w:r>
      <w:r>
        <w:rPr>
          <w:rFonts w:hint="eastAsia"/>
          <w:highlight w:val="none"/>
        </w:rPr>
        <w:t>暗扣话费</w:t>
      </w:r>
      <w:r>
        <w:rPr>
          <w:rFonts w:hint="eastAsia" w:asciiTheme="minorEastAsia" w:hAnsiTheme="minorEastAsia"/>
          <w:highlight w:val="none"/>
        </w:rPr>
        <w:t>和</w:t>
      </w:r>
      <w:r>
        <w:rPr>
          <w:rFonts w:hint="eastAsia"/>
          <w:highlight w:val="none"/>
        </w:rPr>
        <w:t>“杀猪盘”</w:t>
      </w:r>
      <w:r>
        <w:rPr>
          <w:rFonts w:hint="eastAsia" w:asciiTheme="minorEastAsia" w:hAnsiTheme="minorEastAsia"/>
          <w:highlight w:val="none"/>
        </w:rPr>
        <w:t>等排二、三位，分别为</w:t>
      </w:r>
      <w:r>
        <w:rPr>
          <w:rFonts w:hint="eastAsia"/>
          <w:highlight w:val="none"/>
        </w:rPr>
        <w:t>39.38%</w:t>
      </w:r>
      <w:r>
        <w:rPr>
          <w:rFonts w:hint="eastAsia" w:asciiTheme="minorEastAsia" w:hAnsiTheme="minorEastAsia"/>
          <w:highlight w:val="none"/>
        </w:rPr>
        <w:t>和</w:t>
      </w:r>
      <w:r>
        <w:rPr>
          <w:rFonts w:hint="eastAsia"/>
          <w:highlight w:val="none"/>
        </w:rPr>
        <w:t>34.02%</w:t>
      </w:r>
      <w:r>
        <w:rPr>
          <w:rFonts w:hint="eastAsia" w:asciiTheme="minorEastAsia" w:hAnsiTheme="minorEastAsia"/>
          <w:highlight w:val="none"/>
        </w:rPr>
        <w:t>，</w:t>
      </w:r>
      <w:r>
        <w:rPr>
          <w:rFonts w:hint="eastAsia"/>
          <w:highlight w:val="none"/>
        </w:rPr>
        <w:t>手机应用分发</w:t>
      </w:r>
      <w:r>
        <w:rPr>
          <w:rFonts w:hint="eastAsia" w:asciiTheme="minorEastAsia" w:hAnsiTheme="minorEastAsia"/>
          <w:highlight w:val="none"/>
        </w:rPr>
        <w:t>和</w:t>
      </w:r>
      <w:r>
        <w:rPr>
          <w:rFonts w:hint="eastAsia"/>
          <w:highlight w:val="none"/>
        </w:rPr>
        <w:t>“薅羊毛”</w:t>
      </w:r>
      <w:r>
        <w:rPr>
          <w:rFonts w:hint="eastAsia" w:asciiTheme="minorEastAsia" w:hAnsiTheme="minorEastAsia"/>
          <w:highlight w:val="none"/>
        </w:rPr>
        <w:t>列四、五位，分别为</w:t>
      </w:r>
      <w:r>
        <w:rPr>
          <w:rFonts w:hint="eastAsia"/>
          <w:highlight w:val="none"/>
        </w:rPr>
        <w:t>33.16%</w:t>
      </w:r>
      <w:r>
        <w:rPr>
          <w:rFonts w:hint="eastAsia" w:asciiTheme="minorEastAsia" w:hAnsiTheme="minorEastAsia"/>
          <w:highlight w:val="none"/>
        </w:rPr>
        <w:t>和</w:t>
      </w:r>
      <w:r>
        <w:rPr>
          <w:rFonts w:hint="eastAsia"/>
          <w:highlight w:val="none"/>
        </w:rPr>
        <w:t>32.62%</w:t>
      </w:r>
      <w:r>
        <w:rPr>
          <w:rFonts w:hint="eastAsia" w:asciiTheme="minorEastAsia" w:hAnsiTheme="minorEastAsia"/>
          <w:highlight w:val="none"/>
        </w:rPr>
        <w:t>。</w:t>
      </w:r>
      <w:r>
        <w:rPr>
          <w:rFonts w:hint="eastAsia"/>
          <w:highlight w:val="none"/>
        </w:rPr>
        <w:t>与全省数据相比，表示其他比例要低5.79个百分点，表示虚假流量比例要高1.53个百分点。与全国数据相比，表示其他比例要低9.6个百分点，表示暗扣话费比例要高2.14个百分点。</w:t>
      </w:r>
    </w:p>
    <w:p>
      <w:pPr>
        <w:pStyle w:val="14"/>
        <w:spacing w:before="0" w:beforeAutospacing="0" w:after="0" w:afterAutospacing="0" w:line="23" w:lineRule="atLeast"/>
        <w:jc w:val="center"/>
        <w:rPr>
          <w:b/>
          <w:bCs/>
          <w:highlight w:val="none"/>
        </w:rPr>
      </w:pPr>
      <w:r>
        <w:rPr>
          <w:rFonts w:ascii="等线" w:hAnsi="等线" w:eastAsia="等线" w:cs="等线"/>
          <w:color w:val="000000"/>
          <w:highlight w:val="none"/>
        </w:rPr>
        <w:drawing>
          <wp:inline distT="0" distB="0" distL="0" distR="0">
            <wp:extent cx="5095875" cy="61912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3"/>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highlight w:val="none"/>
        </w:rPr>
      </w:pPr>
      <w:r>
        <w:rPr>
          <w:rFonts w:hint="eastAsia" w:asciiTheme="minorEastAsia" w:hAnsiTheme="minorEastAsia" w:eastAsiaTheme="minorEastAsia"/>
          <w:sz w:val="24"/>
          <w:szCs w:val="21"/>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245</w:t>
      </w:r>
      <w:r>
        <w:rPr>
          <w:sz w:val="24"/>
          <w:highlight w:val="none"/>
        </w:rPr>
        <w:fldChar w:fldCharType="end"/>
      </w:r>
      <w:bookmarkStart w:id="389" w:name="_Toc6766"/>
      <w:bookmarkStart w:id="390" w:name="_Toc9489"/>
      <w:bookmarkStart w:id="391" w:name="_Toc26812"/>
      <w:r>
        <w:rPr>
          <w:rFonts w:hint="eastAsia" w:asciiTheme="minorEastAsia" w:hAnsiTheme="minorEastAsia" w:eastAsiaTheme="minorEastAsia"/>
          <w:sz w:val="24"/>
          <w:szCs w:val="21"/>
          <w:highlight w:val="none"/>
        </w:rPr>
        <w:t>：</w:t>
      </w:r>
      <w:r>
        <w:rPr>
          <w:rFonts w:asciiTheme="minorEastAsia" w:hAnsiTheme="minorEastAsia" w:eastAsiaTheme="minorEastAsia"/>
          <w:bCs/>
          <w:sz w:val="24"/>
          <w:szCs w:val="21"/>
          <w:highlight w:val="none"/>
        </w:rPr>
        <w:t>常见黑灰产业犯罪</w:t>
      </w:r>
      <w:bookmarkEnd w:id="389"/>
      <w:bookmarkEnd w:id="390"/>
      <w:r>
        <w:rPr>
          <w:rFonts w:hint="eastAsia" w:asciiTheme="minorEastAsia" w:hAnsiTheme="minorEastAsia" w:eastAsiaTheme="minorEastAsia"/>
          <w:bCs/>
          <w:sz w:val="24"/>
          <w:szCs w:val="21"/>
          <w:highlight w:val="none"/>
        </w:rPr>
        <w:t>类别</w:t>
      </w:r>
      <w:bookmarkEnd w:id="391"/>
    </w:p>
    <w:p>
      <w:pPr>
        <w:ind w:firstLine="0" w:firstLineChars="0"/>
        <w:jc w:val="left"/>
        <w:rPr>
          <w:highlight w:val="none"/>
        </w:rPr>
      </w:pPr>
      <w:r>
        <w:rPr>
          <w:rFonts w:hint="eastAsia"/>
          <w:highlight w:val="none"/>
        </w:rPr>
        <w:t>（图表数据来源：</w:t>
      </w:r>
      <w:bookmarkStart w:id="392" w:name="_Hlk48322068"/>
      <w:r>
        <w:rPr>
          <w:rFonts w:hint="eastAsia"/>
          <w:highlight w:val="none"/>
        </w:rPr>
        <w:t>从业人员版</w:t>
      </w:r>
      <w:r>
        <w:rPr>
          <w:rFonts w:hint="eastAsia" w:ascii="宋体" w:eastAsia="宋体"/>
          <w:highlight w:val="none"/>
        </w:rPr>
        <w:t>一级问卷</w:t>
      </w:r>
      <w:r>
        <w:rPr>
          <w:rFonts w:hint="eastAsia"/>
          <w:highlight w:val="none"/>
        </w:rPr>
        <w:t>第11题：</w:t>
      </w:r>
      <w:bookmarkEnd w:id="392"/>
      <w:r>
        <w:rPr>
          <w:rFonts w:hint="eastAsia"/>
          <w:highlight w:val="none"/>
        </w:rPr>
        <w:t>以下哪些网络黑灰产犯罪手法是您近一年常见的？</w:t>
      </w:r>
      <w:r>
        <w:rPr>
          <w:rFonts w:hint="eastAsia" w:asciiTheme="minorEastAsia" w:hAnsiTheme="minorEastAsia"/>
          <w:szCs w:val="18"/>
          <w:highlight w:val="none"/>
        </w:rPr>
        <w:t>（多选）</w:t>
      </w:r>
      <w:r>
        <w:rPr>
          <w:rFonts w:hint="eastAsia"/>
          <w:highlight w:val="none"/>
        </w:rPr>
        <w:t>）</w:t>
      </w:r>
    </w:p>
    <w:p>
      <w:pPr>
        <w:jc w:val="center"/>
        <w:rPr>
          <w:highlight w:val="none"/>
        </w:rPr>
      </w:pPr>
    </w:p>
    <w:p>
      <w:pPr>
        <w:rPr>
          <w:rFonts w:ascii="宋体" w:hAnsi="宋体" w:eastAsia="宋体"/>
          <w:color w:val="000000"/>
          <w:highlight w:val="none"/>
        </w:rPr>
      </w:pPr>
      <w:r>
        <w:rPr>
          <w:rFonts w:hint="eastAsia" w:ascii="宋体" w:hAnsi="宋体" w:eastAsia="宋体"/>
          <w:color w:val="000000"/>
          <w:highlight w:val="none"/>
        </w:rPr>
        <w:t>（3）“刷流量”、“网络水军”的现象屡禁不绝的原因</w:t>
      </w:r>
    </w:p>
    <w:p>
      <w:pPr>
        <w:rPr>
          <w:rFonts w:asciiTheme="minorEastAsia" w:hAnsiTheme="minorEastAsia"/>
          <w:szCs w:val="18"/>
          <w:highlight w:val="none"/>
        </w:rPr>
      </w:pPr>
      <w:r>
        <w:rPr>
          <w:rFonts w:hint="eastAsia"/>
          <w:highlight w:val="none"/>
        </w:rPr>
        <w:t>67.05%</w:t>
      </w:r>
      <w:r>
        <w:rPr>
          <w:rFonts w:hint="eastAsia" w:asciiTheme="minorEastAsia" w:hAnsiTheme="minorEastAsia"/>
          <w:highlight w:val="none"/>
        </w:rPr>
        <w:t>的从业人员认为</w:t>
      </w:r>
      <w:r>
        <w:rPr>
          <w:rFonts w:hint="eastAsia"/>
          <w:highlight w:val="none"/>
        </w:rPr>
        <w:t>监管力度不够</w:t>
      </w:r>
      <w:r>
        <w:rPr>
          <w:rFonts w:hint="eastAsia" w:asciiTheme="minorEastAsia" w:hAnsiTheme="minorEastAsia"/>
          <w:highlight w:val="none"/>
        </w:rPr>
        <w:t>，</w:t>
      </w:r>
      <w:r>
        <w:rPr>
          <w:rFonts w:hint="eastAsia"/>
          <w:highlight w:val="none"/>
        </w:rPr>
        <w:t>平台管理漏洞</w:t>
      </w:r>
      <w:r>
        <w:rPr>
          <w:rFonts w:hint="eastAsia" w:asciiTheme="minorEastAsia" w:hAnsiTheme="minorEastAsia"/>
          <w:highlight w:val="none"/>
        </w:rPr>
        <w:t>、</w:t>
      </w:r>
      <w:r>
        <w:rPr>
          <w:rFonts w:hint="eastAsia"/>
          <w:highlight w:val="none"/>
        </w:rPr>
        <w:t>相关法律欠缺</w:t>
      </w:r>
      <w:r>
        <w:rPr>
          <w:rFonts w:hint="eastAsia" w:asciiTheme="minorEastAsia" w:hAnsiTheme="minorEastAsia"/>
          <w:highlight w:val="none"/>
        </w:rPr>
        <w:t>、</w:t>
      </w:r>
      <w:r>
        <w:rPr>
          <w:rFonts w:hint="eastAsia"/>
          <w:highlight w:val="none"/>
        </w:rPr>
        <w:t>利益驱动</w:t>
      </w:r>
      <w:r>
        <w:rPr>
          <w:rFonts w:hint="eastAsia" w:asciiTheme="minorEastAsia" w:hAnsiTheme="minorEastAsia"/>
          <w:highlight w:val="none"/>
        </w:rPr>
        <w:t>则位列2、3、4位，关注度分别为</w:t>
      </w:r>
      <w:r>
        <w:rPr>
          <w:rFonts w:hint="eastAsia"/>
          <w:highlight w:val="none"/>
        </w:rPr>
        <w:t>58.58%</w:t>
      </w:r>
      <w:r>
        <w:rPr>
          <w:rFonts w:hint="eastAsia" w:asciiTheme="minorEastAsia" w:hAnsiTheme="minorEastAsia"/>
          <w:highlight w:val="none"/>
        </w:rPr>
        <w:t>、</w:t>
      </w:r>
      <w:r>
        <w:rPr>
          <w:rFonts w:hint="eastAsia"/>
          <w:highlight w:val="none"/>
        </w:rPr>
        <w:t>57.8%</w:t>
      </w:r>
      <w:r>
        <w:rPr>
          <w:rFonts w:hint="eastAsia" w:asciiTheme="minorEastAsia" w:hAnsiTheme="minorEastAsia"/>
          <w:highlight w:val="none"/>
        </w:rPr>
        <w:t>、</w:t>
      </w:r>
      <w:r>
        <w:rPr>
          <w:rFonts w:hint="eastAsia"/>
          <w:highlight w:val="none"/>
        </w:rPr>
        <w:t>55.96%</w:t>
      </w:r>
      <w:r>
        <w:rPr>
          <w:rFonts w:hint="eastAsia" w:asciiTheme="minorEastAsia" w:hAnsiTheme="minorEastAsia"/>
          <w:highlight w:val="none"/>
        </w:rPr>
        <w:t>。</w:t>
      </w:r>
      <w:r>
        <w:rPr>
          <w:rFonts w:hint="eastAsia"/>
          <w:highlight w:val="none"/>
        </w:rPr>
        <w:t>与全省数据相比，表示公众缺乏安全意识，网络安全文化宣教不够比例要低2.58个百分点，表示相关法律欠缺比例要高4.6个百分点。与全国数据相比，表示公众缺乏安全意识，网络安全文化宣教不够比例要低1.24个百分点，表示相关法律欠缺比例要高6.48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highlight w:val="none"/>
        </w:rPr>
      </w:pPr>
      <w:r>
        <w:rPr>
          <w:rFonts w:hint="eastAsia" w:asciiTheme="minorEastAsia" w:hAnsiTheme="minorEastAsia" w:eastAsiaTheme="minorEastAsia" w:cstheme="minorEastAsia"/>
          <w:sz w:val="24"/>
          <w:szCs w:val="21"/>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246</w:t>
      </w:r>
      <w:r>
        <w:rPr>
          <w:sz w:val="24"/>
          <w:highlight w:val="none"/>
        </w:rPr>
        <w:fldChar w:fldCharType="end"/>
      </w:r>
      <w:bookmarkStart w:id="393" w:name="_Toc20549"/>
      <w:bookmarkStart w:id="394" w:name="_Toc29586"/>
      <w:bookmarkStart w:id="395" w:name="_Toc32131"/>
      <w:r>
        <w:rPr>
          <w:rFonts w:hint="eastAsia" w:asciiTheme="minorEastAsia" w:hAnsiTheme="minorEastAsia" w:eastAsiaTheme="minorEastAsia" w:cstheme="minorEastAsia"/>
          <w:sz w:val="24"/>
          <w:szCs w:val="21"/>
          <w:highlight w:val="none"/>
        </w:rPr>
        <w:t>：刷流量网络水军现象屡禁不绝的原因</w:t>
      </w:r>
      <w:bookmarkEnd w:id="393"/>
      <w:bookmarkEnd w:id="394"/>
      <w:bookmarkEnd w:id="395"/>
    </w:p>
    <w:p>
      <w:pPr>
        <w:ind w:firstLine="0" w:firstLineChars="0"/>
        <w:jc w:val="left"/>
        <w:rPr>
          <w:rFonts w:asciiTheme="minorEastAsia" w:hAnsiTheme="minorEastAsia" w:cstheme="minorEastAsia"/>
          <w:highlight w:val="none"/>
        </w:rPr>
      </w:pPr>
      <w:r>
        <w:rPr>
          <w:rFonts w:hint="eastAsia" w:asciiTheme="minorEastAsia" w:hAnsiTheme="minorEastAsia" w:cstheme="minorEastAsia"/>
          <w:highlight w:val="none"/>
        </w:rPr>
        <w:t>（图表数据来源：从业人员版</w:t>
      </w:r>
      <w:r>
        <w:rPr>
          <w:rFonts w:hint="eastAsia" w:ascii="宋体" w:eastAsia="宋体"/>
          <w:highlight w:val="none"/>
        </w:rPr>
        <w:t>一级问卷</w:t>
      </w:r>
      <w:r>
        <w:rPr>
          <w:rFonts w:hint="eastAsia" w:asciiTheme="minorEastAsia" w:hAnsiTheme="minorEastAsia" w:cstheme="minorEastAsia"/>
          <w:highlight w:val="none"/>
        </w:rPr>
        <w:t>第12题：您认为“刷流量”、“网络水军”的现象为何屡禁不绝？</w:t>
      </w:r>
      <w:r>
        <w:rPr>
          <w:rFonts w:hint="eastAsia" w:asciiTheme="minorEastAsia" w:hAnsiTheme="minorEastAsia"/>
          <w:szCs w:val="18"/>
          <w:highlight w:val="none"/>
        </w:rPr>
        <w:t>（多选）</w:t>
      </w:r>
      <w:r>
        <w:rPr>
          <w:rFonts w:hint="eastAsia" w:asciiTheme="minorEastAsia" w:hAnsiTheme="minorEastAsia" w:cstheme="minorEastAsia"/>
          <w:highlight w:val="none"/>
        </w:rPr>
        <w:t>）</w:t>
      </w:r>
    </w:p>
    <w:p>
      <w:pPr>
        <w:jc w:val="center"/>
        <w:rPr>
          <w:rFonts w:asciiTheme="minorEastAsia" w:hAnsiTheme="minorEastAsia" w:cstheme="minorEastAsia"/>
          <w:highlight w:val="none"/>
        </w:rPr>
      </w:pPr>
    </w:p>
    <w:p>
      <w:pPr>
        <w:rPr>
          <w:rFonts w:ascii="宋体" w:hAnsi="宋体" w:eastAsia="宋体"/>
          <w:color w:val="000000"/>
          <w:highlight w:val="none"/>
        </w:rPr>
      </w:pPr>
      <w:r>
        <w:rPr>
          <w:rFonts w:hint="eastAsia" w:ascii="宋体" w:hAnsi="宋体" w:eastAsia="宋体"/>
          <w:color w:val="000000"/>
          <w:highlight w:val="none"/>
        </w:rPr>
        <w:t>（4）整治网络黑灰产业的关键</w:t>
      </w:r>
    </w:p>
    <w:p>
      <w:pPr>
        <w:rPr>
          <w:rFonts w:asciiTheme="minorEastAsia" w:hAnsiTheme="minorEastAsia"/>
          <w:szCs w:val="18"/>
          <w:highlight w:val="none"/>
        </w:rPr>
      </w:pPr>
      <w:r>
        <w:rPr>
          <w:rFonts w:hint="eastAsia"/>
          <w:highlight w:val="none"/>
        </w:rPr>
        <w:t>68.72%</w:t>
      </w:r>
      <w:r>
        <w:rPr>
          <w:rFonts w:hint="eastAsia" w:asciiTheme="minorEastAsia" w:hAnsiTheme="minorEastAsia"/>
          <w:highlight w:val="none"/>
        </w:rPr>
        <w:t>从业人员认为</w:t>
      </w:r>
      <w:r>
        <w:rPr>
          <w:rFonts w:hint="eastAsia"/>
          <w:highlight w:val="none"/>
        </w:rPr>
        <w:t>信息链条</w:t>
      </w:r>
      <w:r>
        <w:rPr>
          <w:rFonts w:hint="eastAsia" w:asciiTheme="minorEastAsia" w:hAnsiTheme="minorEastAsia"/>
          <w:highlight w:val="none"/>
        </w:rPr>
        <w:t>最关键，</w:t>
      </w:r>
      <w:r>
        <w:rPr>
          <w:rFonts w:hint="eastAsia"/>
          <w:highlight w:val="none"/>
        </w:rPr>
        <w:t>流量链条</w:t>
      </w:r>
      <w:r>
        <w:rPr>
          <w:rFonts w:hint="eastAsia" w:asciiTheme="minorEastAsia" w:hAnsiTheme="minorEastAsia"/>
          <w:highlight w:val="none"/>
        </w:rPr>
        <w:t>、</w:t>
      </w:r>
      <w:r>
        <w:rPr>
          <w:rFonts w:hint="eastAsia"/>
          <w:highlight w:val="none"/>
        </w:rPr>
        <w:t>帐号链条</w:t>
      </w:r>
      <w:r>
        <w:rPr>
          <w:rFonts w:hint="eastAsia" w:asciiTheme="minorEastAsia" w:hAnsiTheme="minorEastAsia"/>
          <w:highlight w:val="none"/>
        </w:rPr>
        <w:t>、</w:t>
      </w:r>
      <w:r>
        <w:rPr>
          <w:rFonts w:hint="eastAsia"/>
          <w:highlight w:val="none"/>
        </w:rPr>
        <w:t>资金链条</w:t>
      </w:r>
      <w:r>
        <w:rPr>
          <w:rFonts w:hint="eastAsia" w:asciiTheme="minorEastAsia" w:hAnsiTheme="minorEastAsia"/>
          <w:highlight w:val="none"/>
        </w:rPr>
        <w:t>、</w:t>
      </w:r>
      <w:r>
        <w:rPr>
          <w:rFonts w:hint="eastAsia"/>
          <w:highlight w:val="none"/>
        </w:rPr>
        <w:t>推广链条</w:t>
      </w:r>
      <w:r>
        <w:rPr>
          <w:rFonts w:hint="eastAsia" w:asciiTheme="minorEastAsia" w:hAnsiTheme="minorEastAsia"/>
          <w:highlight w:val="none"/>
        </w:rPr>
        <w:t>分列2、3、4、5位，关注度分别为</w:t>
      </w:r>
      <w:r>
        <w:rPr>
          <w:rFonts w:hint="eastAsia"/>
          <w:highlight w:val="none"/>
        </w:rPr>
        <w:t>55.89%</w:t>
      </w:r>
      <w:r>
        <w:rPr>
          <w:rFonts w:hint="eastAsia" w:asciiTheme="minorEastAsia" w:hAnsiTheme="minorEastAsia"/>
          <w:highlight w:val="none"/>
        </w:rPr>
        <w:t>、</w:t>
      </w:r>
      <w:r>
        <w:rPr>
          <w:rFonts w:hint="eastAsia"/>
          <w:highlight w:val="none"/>
        </w:rPr>
        <w:t>53.47%</w:t>
      </w:r>
      <w:r>
        <w:rPr>
          <w:rFonts w:hint="eastAsia" w:asciiTheme="minorEastAsia" w:hAnsiTheme="minorEastAsia"/>
          <w:highlight w:val="none"/>
        </w:rPr>
        <w:t>、</w:t>
      </w:r>
      <w:r>
        <w:rPr>
          <w:rFonts w:hint="eastAsia"/>
          <w:highlight w:val="none"/>
        </w:rPr>
        <w:t>51.63%</w:t>
      </w:r>
      <w:r>
        <w:rPr>
          <w:rFonts w:hint="eastAsia" w:asciiTheme="minorEastAsia" w:hAnsiTheme="minorEastAsia"/>
          <w:highlight w:val="none"/>
        </w:rPr>
        <w:t>、</w:t>
      </w:r>
      <w:r>
        <w:rPr>
          <w:rFonts w:hint="eastAsia"/>
          <w:highlight w:val="none"/>
        </w:rPr>
        <w:t>44.01%</w:t>
      </w:r>
      <w:r>
        <w:rPr>
          <w:rFonts w:hint="eastAsia" w:asciiTheme="minorEastAsia" w:hAnsiTheme="minorEastAsia"/>
          <w:highlight w:val="none"/>
        </w:rPr>
        <w:t>。</w:t>
      </w:r>
      <w:r>
        <w:rPr>
          <w:rFonts w:hint="eastAsia"/>
          <w:highlight w:val="none"/>
        </w:rPr>
        <w:t>与全省数据相比，表示其他比例要低3.53个百分点，表示流量链条比例要高1.79个百分点。与全国数据相比，表示其他比例要低7.68个百分点，表示信息链条比例要高3.91个百分点。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highlight w:val="none"/>
        </w:rPr>
      </w:pPr>
      <w:r>
        <w:rPr>
          <w:rFonts w:hint="eastAsia" w:asciiTheme="minorEastAsia" w:hAnsiTheme="minorEastAsia" w:eastAsiaTheme="minorEastAsia"/>
          <w:sz w:val="24"/>
          <w:szCs w:val="21"/>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247</w:t>
      </w:r>
      <w:r>
        <w:rPr>
          <w:sz w:val="24"/>
          <w:highlight w:val="none"/>
        </w:rPr>
        <w:fldChar w:fldCharType="end"/>
      </w:r>
      <w:bookmarkStart w:id="396" w:name="_Toc16134"/>
      <w:bookmarkStart w:id="397" w:name="_Toc31878"/>
      <w:bookmarkStart w:id="398" w:name="_Toc30971"/>
      <w:r>
        <w:rPr>
          <w:rFonts w:hint="eastAsia" w:asciiTheme="minorEastAsia" w:hAnsiTheme="minorEastAsia" w:eastAsiaTheme="minorEastAsia"/>
          <w:sz w:val="24"/>
          <w:szCs w:val="21"/>
          <w:highlight w:val="none"/>
        </w:rPr>
        <w:t>：</w:t>
      </w:r>
      <w:r>
        <w:rPr>
          <w:rFonts w:asciiTheme="minorEastAsia" w:hAnsiTheme="minorEastAsia" w:eastAsiaTheme="minorEastAsia"/>
          <w:sz w:val="24"/>
          <w:szCs w:val="21"/>
          <w:highlight w:val="none"/>
        </w:rPr>
        <w:t>整治网络黑灰产业关键手段评价</w:t>
      </w:r>
      <w:bookmarkEnd w:id="396"/>
      <w:bookmarkEnd w:id="397"/>
      <w:bookmarkEnd w:id="398"/>
    </w:p>
    <w:p>
      <w:pPr>
        <w:ind w:firstLine="0" w:firstLineChars="0"/>
        <w:jc w:val="left"/>
        <w:rPr>
          <w:highlight w:val="none"/>
        </w:rPr>
      </w:pPr>
      <w:r>
        <w:rPr>
          <w:rFonts w:hint="eastAsia"/>
          <w:highlight w:val="none"/>
        </w:rPr>
        <w:t>（图表数据来源：从业人员版</w:t>
      </w:r>
      <w:r>
        <w:rPr>
          <w:rFonts w:hint="eastAsia" w:ascii="宋体" w:eastAsia="宋体"/>
          <w:highlight w:val="none"/>
        </w:rPr>
        <w:t>一级问卷</w:t>
      </w:r>
      <w:r>
        <w:rPr>
          <w:rFonts w:hint="eastAsia"/>
          <w:highlight w:val="none"/>
        </w:rPr>
        <w:t>第13题：您认为整治网络黑灰产业，从哪些链条入手最关键？</w:t>
      </w:r>
      <w:r>
        <w:rPr>
          <w:rFonts w:hint="eastAsia" w:asciiTheme="minorEastAsia" w:hAnsiTheme="minorEastAsia"/>
          <w:szCs w:val="18"/>
          <w:highlight w:val="none"/>
        </w:rPr>
        <w:t>（多选）</w:t>
      </w:r>
      <w:r>
        <w:rPr>
          <w:rFonts w:hint="eastAsia"/>
          <w:highlight w:val="none"/>
        </w:rPr>
        <w:t>）</w:t>
      </w:r>
    </w:p>
    <w:p>
      <w:pPr>
        <w:jc w:val="left"/>
        <w:rPr>
          <w:highlight w:val="none"/>
        </w:rPr>
      </w:pPr>
    </w:p>
    <w:p>
      <w:pPr>
        <w:pStyle w:val="3"/>
        <w:rPr>
          <w:highlight w:val="none"/>
        </w:rPr>
      </w:pPr>
      <w:bookmarkStart w:id="399" w:name="_Toc19207415"/>
      <w:bookmarkStart w:id="400" w:name="_Toc10627"/>
      <w:bookmarkStart w:id="401" w:name="_Toc48725395"/>
      <w:bookmarkStart w:id="402" w:name="_Toc29302"/>
      <w:bookmarkStart w:id="403" w:name="_Toc17960"/>
      <w:r>
        <w:rPr>
          <w:rFonts w:hint="eastAsia"/>
          <w:highlight w:val="none"/>
          <w:lang w:val="en-US" w:eastAsia="zh-CN"/>
        </w:rPr>
        <w:t>6</w:t>
      </w:r>
      <w:r>
        <w:rPr>
          <w:rFonts w:hint="eastAsia"/>
          <w:highlight w:val="none"/>
        </w:rPr>
        <w:t>.</w:t>
      </w:r>
      <w:bookmarkEnd w:id="399"/>
      <w:r>
        <w:rPr>
          <w:rFonts w:hint="eastAsia"/>
          <w:highlight w:val="none"/>
        </w:rPr>
        <w:t>4网络安全的治理</w:t>
      </w:r>
      <w:bookmarkEnd w:id="400"/>
      <w:bookmarkEnd w:id="401"/>
      <w:bookmarkEnd w:id="402"/>
      <w:bookmarkEnd w:id="403"/>
    </w:p>
    <w:p>
      <w:pPr>
        <w:rPr>
          <w:rFonts w:ascii="宋体" w:hAnsi="宋体" w:eastAsia="宋体"/>
          <w:color w:val="000000"/>
          <w:highlight w:val="none"/>
        </w:rPr>
      </w:pPr>
      <w:r>
        <w:rPr>
          <w:rFonts w:hint="eastAsia" w:ascii="宋体" w:hAnsi="宋体" w:eastAsia="宋体"/>
          <w:color w:val="000000"/>
          <w:highlight w:val="none"/>
        </w:rPr>
        <w:t>（1）网络安全最突出的问题</w:t>
      </w:r>
    </w:p>
    <w:p>
      <w:pPr>
        <w:rPr>
          <w:rFonts w:asciiTheme="minorEastAsia" w:hAnsiTheme="minorEastAsia"/>
          <w:szCs w:val="18"/>
          <w:highlight w:val="none"/>
        </w:rPr>
      </w:pPr>
      <w:r>
        <w:rPr>
          <w:rFonts w:hint="eastAsia"/>
          <w:highlight w:val="none"/>
        </w:rPr>
        <w:t>68.9%</w:t>
      </w:r>
      <w:r>
        <w:rPr>
          <w:rFonts w:hint="eastAsia" w:asciiTheme="minorEastAsia" w:hAnsiTheme="minorEastAsia"/>
          <w:highlight w:val="none"/>
        </w:rPr>
        <w:t>的从业人员认为网络安全最突出或亟需治理的问题是</w:t>
      </w:r>
      <w:r>
        <w:rPr>
          <w:rFonts w:hint="eastAsia"/>
          <w:highlight w:val="none"/>
        </w:rPr>
        <w:t>数据泄露</w:t>
      </w:r>
      <w:r>
        <w:rPr>
          <w:rFonts w:hint="eastAsia" w:asciiTheme="minorEastAsia" w:hAnsiTheme="minorEastAsia"/>
          <w:highlight w:val="none"/>
        </w:rPr>
        <w:t>。</w:t>
      </w:r>
      <w:r>
        <w:rPr>
          <w:rFonts w:hint="eastAsia"/>
          <w:highlight w:val="none"/>
        </w:rPr>
        <w:t>网络诈骗</w:t>
      </w:r>
      <w:r>
        <w:rPr>
          <w:rFonts w:hint="eastAsia" w:asciiTheme="minorEastAsia" w:hAnsiTheme="minorEastAsia"/>
          <w:highlight w:val="none"/>
        </w:rPr>
        <w:t>、</w:t>
      </w:r>
      <w:r>
        <w:rPr>
          <w:rFonts w:hint="eastAsia"/>
          <w:highlight w:val="none"/>
        </w:rPr>
        <w:t>数据非法交易</w:t>
      </w:r>
      <w:r>
        <w:rPr>
          <w:rFonts w:hint="eastAsia" w:asciiTheme="minorEastAsia" w:hAnsiTheme="minorEastAsia"/>
          <w:highlight w:val="none"/>
        </w:rPr>
        <w:t>分别列2、3位，关注度达</w:t>
      </w:r>
      <w:r>
        <w:rPr>
          <w:rFonts w:hint="eastAsia"/>
          <w:highlight w:val="none"/>
        </w:rPr>
        <w:t>66.01%</w:t>
      </w:r>
      <w:r>
        <w:rPr>
          <w:rFonts w:hint="eastAsia" w:asciiTheme="minorEastAsia" w:hAnsiTheme="minorEastAsia"/>
          <w:highlight w:val="none"/>
        </w:rPr>
        <w:t>和</w:t>
      </w:r>
      <w:r>
        <w:rPr>
          <w:rFonts w:hint="eastAsia"/>
          <w:highlight w:val="none"/>
        </w:rPr>
        <w:t>48.63%</w:t>
      </w:r>
      <w:r>
        <w:rPr>
          <w:rFonts w:hint="eastAsia" w:asciiTheme="minorEastAsia" w:hAnsiTheme="minorEastAsia"/>
          <w:highlight w:val="none"/>
        </w:rPr>
        <w:t>。</w:t>
      </w:r>
      <w:r>
        <w:rPr>
          <w:rFonts w:hint="eastAsia"/>
          <w:highlight w:val="none"/>
        </w:rPr>
        <w:t>网络谣言与诽谤</w:t>
      </w:r>
      <w:r>
        <w:rPr>
          <w:rFonts w:hint="eastAsia" w:asciiTheme="minorEastAsia" w:hAnsiTheme="minorEastAsia"/>
          <w:highlight w:val="none"/>
        </w:rPr>
        <w:t>、</w:t>
      </w:r>
      <w:r>
        <w:rPr>
          <w:rFonts w:hint="eastAsia"/>
          <w:highlight w:val="none"/>
        </w:rPr>
        <w:t>网络沉迷</w:t>
      </w:r>
      <w:r>
        <w:rPr>
          <w:rFonts w:hint="eastAsia" w:asciiTheme="minorEastAsia" w:hAnsiTheme="minorEastAsia"/>
          <w:highlight w:val="none"/>
        </w:rPr>
        <w:t>、</w:t>
      </w:r>
      <w:r>
        <w:rPr>
          <w:rFonts w:hint="eastAsia"/>
          <w:highlight w:val="none"/>
        </w:rPr>
        <w:t>网络赌博</w:t>
      </w:r>
      <w:r>
        <w:rPr>
          <w:rFonts w:hint="eastAsia" w:asciiTheme="minorEastAsia" w:hAnsiTheme="minorEastAsia"/>
          <w:highlight w:val="none"/>
        </w:rPr>
        <w:t>、</w:t>
      </w:r>
      <w:r>
        <w:rPr>
          <w:rFonts w:hint="eastAsia"/>
          <w:highlight w:val="none"/>
        </w:rPr>
        <w:t>网络色情</w:t>
      </w:r>
      <w:r>
        <w:rPr>
          <w:rFonts w:hint="eastAsia" w:asciiTheme="minorEastAsia" w:hAnsiTheme="minorEastAsia"/>
          <w:highlight w:val="none"/>
        </w:rPr>
        <w:t>关注度也比较高，分别为</w:t>
      </w:r>
      <w:r>
        <w:rPr>
          <w:rFonts w:hint="eastAsia"/>
          <w:highlight w:val="none"/>
        </w:rPr>
        <w:t>40.04%</w:t>
      </w:r>
      <w:r>
        <w:rPr>
          <w:rFonts w:hint="eastAsia" w:asciiTheme="minorEastAsia" w:hAnsiTheme="minorEastAsia"/>
          <w:highlight w:val="none"/>
        </w:rPr>
        <w:t>、</w:t>
      </w:r>
      <w:r>
        <w:rPr>
          <w:rFonts w:hint="eastAsia"/>
          <w:highlight w:val="none"/>
        </w:rPr>
        <w:t>35.98%</w:t>
      </w:r>
      <w:r>
        <w:rPr>
          <w:rFonts w:hint="eastAsia" w:asciiTheme="minorEastAsia" w:hAnsiTheme="minorEastAsia"/>
          <w:highlight w:val="none"/>
        </w:rPr>
        <w:t>、</w:t>
      </w:r>
      <w:r>
        <w:rPr>
          <w:rFonts w:hint="eastAsia"/>
          <w:highlight w:val="none"/>
        </w:rPr>
        <w:t>29.71%</w:t>
      </w:r>
      <w:r>
        <w:rPr>
          <w:rFonts w:hint="eastAsia" w:asciiTheme="minorEastAsia" w:hAnsiTheme="minorEastAsia"/>
          <w:highlight w:val="none"/>
        </w:rPr>
        <w:t>、</w:t>
      </w:r>
      <w:r>
        <w:rPr>
          <w:rFonts w:hint="eastAsia"/>
          <w:highlight w:val="none"/>
        </w:rPr>
        <w:t>21.86%</w:t>
      </w:r>
      <w:r>
        <w:rPr>
          <w:rFonts w:hint="eastAsia" w:asciiTheme="minorEastAsia" w:hAnsiTheme="minorEastAsia"/>
          <w:highlight w:val="none"/>
        </w:rPr>
        <w:t>。数据显示数据保护、打击诈骗、网络欺凌、打击涉黄涉赌等是主要的痛点。</w:t>
      </w:r>
      <w:r>
        <w:rPr>
          <w:rFonts w:hint="eastAsia"/>
          <w:highlight w:val="none"/>
        </w:rPr>
        <w:t>与全省数据相比，表示网络沉迷比例要低3.4个百分点，表示数据泄露比例要高5.35个百分点。与全国数据相比，表示网络沉迷比例要低2.42个百分点，表示数据泄露比例要高11.33个百分点。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61912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highlight w:val="none"/>
        </w:rPr>
      </w:pPr>
      <w:bookmarkStart w:id="404" w:name="_Toc19203708"/>
      <w:bookmarkStart w:id="405" w:name="_Toc19305614"/>
      <w:r>
        <w:rPr>
          <w:rFonts w:hint="eastAsia" w:asciiTheme="minorEastAsia" w:hAnsiTheme="minorEastAsia" w:eastAsiaTheme="minorEastAsia" w:cstheme="minor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248</w:t>
      </w:r>
      <w:r>
        <w:rPr>
          <w:sz w:val="24"/>
          <w:highlight w:val="none"/>
        </w:rPr>
        <w:fldChar w:fldCharType="end"/>
      </w:r>
      <w:bookmarkStart w:id="406" w:name="_Toc32020"/>
      <w:bookmarkStart w:id="407" w:name="_Toc23750"/>
      <w:bookmarkStart w:id="408" w:name="_Toc7748"/>
      <w:r>
        <w:rPr>
          <w:rFonts w:hint="eastAsia" w:asciiTheme="minorEastAsia" w:hAnsiTheme="minorEastAsia" w:eastAsiaTheme="minorEastAsia" w:cstheme="minorEastAsia"/>
          <w:sz w:val="24"/>
          <w:highlight w:val="none"/>
        </w:rPr>
        <w:t>：</w:t>
      </w:r>
      <w:bookmarkEnd w:id="404"/>
      <w:bookmarkEnd w:id="405"/>
      <w:r>
        <w:rPr>
          <w:rFonts w:hint="eastAsia" w:asciiTheme="minorEastAsia" w:hAnsiTheme="minorEastAsia" w:eastAsiaTheme="minorEastAsia" w:cstheme="minorEastAsia"/>
          <w:sz w:val="24"/>
          <w:highlight w:val="none"/>
        </w:rPr>
        <w:t>网络安全最突出或亟需治理问题</w:t>
      </w:r>
      <w:bookmarkEnd w:id="406"/>
      <w:bookmarkEnd w:id="407"/>
      <w:bookmarkEnd w:id="408"/>
    </w:p>
    <w:p>
      <w:pPr>
        <w:ind w:firstLine="0" w:firstLineChars="0"/>
        <w:rPr>
          <w:rFonts w:ascii="宋体" w:eastAsia="宋体"/>
          <w:highlight w:val="none"/>
        </w:rPr>
      </w:pPr>
      <w:r>
        <w:rPr>
          <w:rFonts w:hint="eastAsia" w:asciiTheme="minorEastAsia" w:hAnsiTheme="minorEastAsia" w:cstheme="minorEastAsia"/>
          <w:szCs w:val="18"/>
          <w:highlight w:val="none"/>
        </w:rPr>
        <w:t>（图表数据来源：从业人员版</w:t>
      </w:r>
      <w:r>
        <w:rPr>
          <w:rFonts w:hint="eastAsia" w:ascii="宋体" w:eastAsia="宋体"/>
          <w:highlight w:val="none"/>
        </w:rPr>
        <w:t>一级问卷</w:t>
      </w:r>
      <w:r>
        <w:rPr>
          <w:rFonts w:hint="eastAsia" w:asciiTheme="minorEastAsia" w:hAnsiTheme="minorEastAsia" w:cstheme="minorEastAsia"/>
          <w:szCs w:val="18"/>
          <w:highlight w:val="none"/>
        </w:rPr>
        <w:t>第14题：您认</w:t>
      </w:r>
      <w:r>
        <w:rPr>
          <w:rFonts w:hint="eastAsia" w:ascii="宋体" w:eastAsia="宋体"/>
          <w:highlight w:val="none"/>
        </w:rPr>
        <w:t>为当前网络安全最突出或亟待治理的问题有哪些？（多选，最多5项））</w:t>
      </w:r>
    </w:p>
    <w:p>
      <w:pPr>
        <w:jc w:val="center"/>
        <w:rPr>
          <w:rFonts w:asciiTheme="minorEastAsia" w:hAnsiTheme="minorEastAsia" w:cstheme="minorEastAsia"/>
          <w:szCs w:val="18"/>
          <w:highlight w:val="none"/>
        </w:rPr>
      </w:pPr>
    </w:p>
    <w:p>
      <w:pPr>
        <w:rPr>
          <w:rFonts w:ascii="宋体" w:hAnsi="宋体" w:eastAsia="宋体"/>
          <w:color w:val="000000"/>
          <w:highlight w:val="none"/>
        </w:rPr>
      </w:pPr>
      <w:r>
        <w:rPr>
          <w:rFonts w:hint="eastAsia" w:ascii="宋体" w:hAnsi="宋体" w:eastAsia="宋体"/>
          <w:color w:val="000000"/>
          <w:highlight w:val="none"/>
        </w:rPr>
        <w:t>（2）维护网络安全的措施</w:t>
      </w:r>
    </w:p>
    <w:p>
      <w:pPr>
        <w:rPr>
          <w:rFonts w:asciiTheme="minorEastAsia" w:hAnsiTheme="minorEastAsia"/>
          <w:szCs w:val="18"/>
          <w:highlight w:val="none"/>
        </w:rPr>
      </w:pPr>
      <w:r>
        <w:rPr>
          <w:rFonts w:hint="eastAsia" w:asciiTheme="minorEastAsia" w:hAnsiTheme="minorEastAsia"/>
          <w:highlight w:val="none"/>
        </w:rPr>
        <w:t>从业人员认为维护网络安全的最需要采取的措施有：1</w:t>
      </w:r>
      <w:r>
        <w:rPr>
          <w:rFonts w:hint="eastAsia"/>
          <w:highlight w:val="none"/>
        </w:rPr>
        <w:t>加强网络安全法制建设</w:t>
      </w:r>
      <w:r>
        <w:rPr>
          <w:rFonts w:hint="eastAsia" w:asciiTheme="minorEastAsia" w:hAnsiTheme="minorEastAsia"/>
          <w:highlight w:val="none"/>
        </w:rPr>
        <w:t>（</w:t>
      </w:r>
      <w:r>
        <w:rPr>
          <w:rFonts w:hint="eastAsia"/>
          <w:highlight w:val="none"/>
        </w:rPr>
        <w:t>66.42%</w:t>
      </w:r>
      <w:r>
        <w:rPr>
          <w:rFonts w:hint="eastAsia" w:asciiTheme="minorEastAsia" w:hAnsiTheme="minorEastAsia"/>
          <w:highlight w:val="none"/>
        </w:rPr>
        <w:t>）、2</w:t>
      </w:r>
      <w:r>
        <w:rPr>
          <w:rFonts w:hint="eastAsia"/>
          <w:highlight w:val="none"/>
        </w:rPr>
        <w:t>强化网络安全监管</w:t>
      </w:r>
      <w:r>
        <w:rPr>
          <w:rFonts w:hint="eastAsia" w:asciiTheme="minorEastAsia" w:hAnsiTheme="minorEastAsia"/>
          <w:highlight w:val="none"/>
        </w:rPr>
        <w:t>（</w:t>
      </w:r>
      <w:r>
        <w:rPr>
          <w:rFonts w:hint="eastAsia"/>
          <w:highlight w:val="none"/>
        </w:rPr>
        <w:t>54.3%</w:t>
      </w:r>
      <w:r>
        <w:rPr>
          <w:rFonts w:hint="eastAsia" w:asciiTheme="minorEastAsia" w:hAnsiTheme="minorEastAsia"/>
          <w:highlight w:val="none"/>
        </w:rPr>
        <w:t>）、3</w:t>
      </w:r>
      <w:r>
        <w:rPr>
          <w:rFonts w:hint="eastAsia"/>
          <w:highlight w:val="none"/>
        </w:rPr>
        <w:t>贯彻落实网络安全等级保护制度</w:t>
      </w:r>
      <w:r>
        <w:rPr>
          <w:rFonts w:hint="eastAsia" w:asciiTheme="minorEastAsia" w:hAnsiTheme="minorEastAsia"/>
          <w:highlight w:val="none"/>
        </w:rPr>
        <w:t>（</w:t>
      </w:r>
      <w:r>
        <w:rPr>
          <w:rFonts w:hint="eastAsia"/>
          <w:highlight w:val="none"/>
        </w:rPr>
        <w:t>44.8%</w:t>
      </w:r>
      <w:r>
        <w:rPr>
          <w:rFonts w:hint="eastAsia" w:asciiTheme="minorEastAsia" w:hAnsiTheme="minorEastAsia"/>
          <w:highlight w:val="none"/>
        </w:rPr>
        <w:t>）、4</w:t>
      </w:r>
      <w:r>
        <w:rPr>
          <w:rFonts w:hint="eastAsia"/>
          <w:highlight w:val="none"/>
        </w:rPr>
        <w:t>落实网络平台主体责任</w:t>
      </w:r>
      <w:r>
        <w:rPr>
          <w:rFonts w:hint="eastAsia" w:asciiTheme="minorEastAsia" w:hAnsiTheme="minorEastAsia"/>
          <w:highlight w:val="none"/>
        </w:rPr>
        <w:t>（</w:t>
      </w:r>
      <w:r>
        <w:rPr>
          <w:rFonts w:hint="eastAsia"/>
          <w:highlight w:val="none"/>
        </w:rPr>
        <w:t>38.64%</w:t>
      </w:r>
      <w:r>
        <w:rPr>
          <w:rFonts w:hint="eastAsia" w:asciiTheme="minorEastAsia" w:hAnsiTheme="minorEastAsia"/>
          <w:highlight w:val="none"/>
        </w:rPr>
        <w:t>）、5</w:t>
      </w:r>
      <w:r>
        <w:rPr>
          <w:rFonts w:hint="eastAsia"/>
          <w:highlight w:val="none"/>
        </w:rPr>
        <w:t>提升网络安全问题的发现能力</w:t>
      </w:r>
      <w:r>
        <w:rPr>
          <w:rFonts w:hint="eastAsia" w:asciiTheme="minorEastAsia" w:hAnsiTheme="minorEastAsia"/>
          <w:highlight w:val="none"/>
        </w:rPr>
        <w:t>（</w:t>
      </w:r>
      <w:r>
        <w:rPr>
          <w:rFonts w:hint="eastAsia"/>
          <w:highlight w:val="none"/>
        </w:rPr>
        <w:t>38.32%</w:t>
      </w:r>
      <w:r>
        <w:rPr>
          <w:rFonts w:hint="eastAsia" w:asciiTheme="minorEastAsia" w:hAnsiTheme="minorEastAsia"/>
          <w:highlight w:val="none"/>
        </w:rPr>
        <w:t>）。</w:t>
      </w:r>
      <w:r>
        <w:rPr>
          <w:rFonts w:hint="eastAsia"/>
          <w:highlight w:val="none"/>
        </w:rPr>
        <w:t>相较于全省数据，加强网络安全法制建设、贯彻落实网络安全等级保护制度、加强未成年人上网保护分别比全省数据低1.78、1.06、1.15个百分点。与全国数据相比，表示及时发布网络安全预警信息比例要低1.12个百分点，表示加强网络安全法制建设比例要高2.62个百分点。</w:t>
      </w:r>
    </w:p>
    <w:p>
      <w:pPr>
        <w:pStyle w:val="14"/>
        <w:spacing w:before="0" w:beforeAutospacing="0" w:after="0" w:afterAutospacing="0" w:line="23" w:lineRule="atLeast"/>
        <w:jc w:val="center"/>
        <w:rPr>
          <w:rFonts w:asciiTheme="minorEastAsia" w:hAnsiTheme="minorEastAsia"/>
          <w:sz w:val="32"/>
          <w:highlight w:val="none"/>
        </w:rPr>
      </w:pPr>
      <w:r>
        <w:rPr>
          <w:rFonts w:ascii="等线" w:hAnsi="等线" w:eastAsia="等线" w:cs="等线"/>
          <w:color w:val="000000"/>
          <w:highlight w:val="none"/>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highlight w:val="none"/>
        </w:rPr>
      </w:pPr>
      <w:bookmarkStart w:id="409" w:name="_Toc19203709"/>
      <w:bookmarkStart w:id="410" w:name="_Toc19305615"/>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249</w:t>
      </w:r>
      <w:r>
        <w:rPr>
          <w:sz w:val="24"/>
          <w:highlight w:val="none"/>
        </w:rPr>
        <w:fldChar w:fldCharType="end"/>
      </w:r>
      <w:bookmarkStart w:id="411" w:name="_Toc24905"/>
      <w:bookmarkStart w:id="412" w:name="_Toc17341"/>
      <w:bookmarkStart w:id="413" w:name="_Toc11254"/>
      <w:r>
        <w:rPr>
          <w:rFonts w:hint="eastAsia"/>
          <w:sz w:val="24"/>
          <w:highlight w:val="none"/>
        </w:rPr>
        <w:t>：</w:t>
      </w:r>
      <w:bookmarkEnd w:id="409"/>
      <w:bookmarkEnd w:id="410"/>
      <w:r>
        <w:rPr>
          <w:rFonts w:hint="eastAsia"/>
          <w:sz w:val="24"/>
          <w:highlight w:val="none"/>
        </w:rPr>
        <w:t>维护网络安全最需要采取的措施</w:t>
      </w:r>
      <w:bookmarkEnd w:id="411"/>
      <w:bookmarkEnd w:id="412"/>
      <w:bookmarkEnd w:id="413"/>
    </w:p>
    <w:p>
      <w:pPr>
        <w:ind w:firstLine="0" w:firstLineChars="0"/>
        <w:rPr>
          <w:highlight w:val="none"/>
        </w:rPr>
      </w:pPr>
      <w:r>
        <w:rPr>
          <w:rFonts w:hint="eastAsia"/>
          <w:highlight w:val="none"/>
        </w:rPr>
        <w:t>（图表数据来源：</w:t>
      </w:r>
      <w:bookmarkStart w:id="414" w:name="_Hlk48325143"/>
      <w:r>
        <w:rPr>
          <w:rFonts w:hint="eastAsia"/>
          <w:highlight w:val="none"/>
        </w:rPr>
        <w:t>从业人员版</w:t>
      </w:r>
      <w:r>
        <w:rPr>
          <w:rFonts w:hint="eastAsia" w:ascii="宋体" w:eastAsia="宋体"/>
          <w:highlight w:val="none"/>
        </w:rPr>
        <w:t>一级问卷</w:t>
      </w:r>
      <w:r>
        <w:rPr>
          <w:rFonts w:hint="eastAsia"/>
          <w:highlight w:val="none"/>
        </w:rPr>
        <w:t>第15题：</w:t>
      </w:r>
      <w:bookmarkEnd w:id="414"/>
      <w:r>
        <w:rPr>
          <w:rFonts w:hint="eastAsia"/>
          <w:highlight w:val="none"/>
        </w:rPr>
        <w:t>您认为维护网络安全最需要采取哪些措施？（多选，最多5项））</w:t>
      </w:r>
    </w:p>
    <w:p>
      <w:pPr>
        <w:jc w:val="center"/>
        <w:rPr>
          <w:highlight w:val="none"/>
        </w:rPr>
      </w:pPr>
    </w:p>
    <w:p>
      <w:pPr>
        <w:rPr>
          <w:rFonts w:ascii="宋体" w:hAnsi="宋体" w:eastAsia="宋体"/>
          <w:color w:val="000000"/>
          <w:highlight w:val="none"/>
        </w:rPr>
      </w:pPr>
      <w:r>
        <w:rPr>
          <w:rFonts w:hint="eastAsia" w:ascii="宋体" w:hAnsi="宋体" w:eastAsia="宋体"/>
          <w:color w:val="000000"/>
          <w:highlight w:val="none"/>
        </w:rPr>
        <w:t>（3）加强网络安全立法</w:t>
      </w:r>
    </w:p>
    <w:p>
      <w:pPr>
        <w:rPr>
          <w:highlight w:val="none"/>
        </w:rPr>
      </w:pPr>
      <w:r>
        <w:rPr>
          <w:rFonts w:hint="eastAsia" w:asciiTheme="minorEastAsia" w:hAnsiTheme="minorEastAsia"/>
          <w:highlight w:val="none"/>
        </w:rPr>
        <w:t>从业人员对加强网络安全立法的内容的关注点主要在：1</w:t>
      </w:r>
      <w:r>
        <w:rPr>
          <w:rFonts w:hint="eastAsia"/>
          <w:highlight w:val="none"/>
        </w:rPr>
        <w:t>网络安全各领域监管</w:t>
      </w:r>
      <w:r>
        <w:rPr>
          <w:rFonts w:hint="eastAsia" w:asciiTheme="minorEastAsia" w:hAnsiTheme="minorEastAsia"/>
          <w:highlight w:val="none"/>
        </w:rPr>
        <w:t>（</w:t>
      </w:r>
      <w:r>
        <w:rPr>
          <w:rFonts w:hint="eastAsia"/>
          <w:highlight w:val="none"/>
        </w:rPr>
        <w:t>48.92%</w:t>
      </w:r>
      <w:r>
        <w:rPr>
          <w:rFonts w:hint="eastAsia" w:asciiTheme="minorEastAsia" w:hAnsiTheme="minorEastAsia"/>
          <w:highlight w:val="none"/>
        </w:rPr>
        <w:t>）、2</w:t>
      </w:r>
      <w:r>
        <w:rPr>
          <w:rFonts w:hint="eastAsia"/>
          <w:highlight w:val="none"/>
        </w:rPr>
        <w:t>数据治理法</w:t>
      </w:r>
      <w:r>
        <w:rPr>
          <w:rFonts w:hint="eastAsia" w:asciiTheme="minorEastAsia" w:hAnsiTheme="minorEastAsia"/>
          <w:highlight w:val="none"/>
        </w:rPr>
        <w:t>（</w:t>
      </w:r>
      <w:r>
        <w:rPr>
          <w:rFonts w:hint="eastAsia"/>
          <w:highlight w:val="none"/>
        </w:rPr>
        <w:t>48.15%</w:t>
      </w:r>
      <w:r>
        <w:rPr>
          <w:rFonts w:hint="eastAsia" w:asciiTheme="minorEastAsia" w:hAnsiTheme="minorEastAsia"/>
          <w:highlight w:val="none"/>
        </w:rPr>
        <w:t>）、3</w:t>
      </w:r>
      <w:r>
        <w:rPr>
          <w:rFonts w:hint="eastAsia"/>
          <w:highlight w:val="none"/>
        </w:rPr>
        <w:t>网络安全等级保护细则</w:t>
      </w:r>
      <w:r>
        <w:rPr>
          <w:rFonts w:hint="eastAsia" w:asciiTheme="minorEastAsia" w:hAnsiTheme="minorEastAsia"/>
          <w:highlight w:val="none"/>
        </w:rPr>
        <w:t>（</w:t>
      </w:r>
      <w:r>
        <w:rPr>
          <w:rFonts w:hint="eastAsia"/>
          <w:highlight w:val="none"/>
        </w:rPr>
        <w:t>40.28%</w:t>
      </w:r>
      <w:r>
        <w:rPr>
          <w:rFonts w:hint="eastAsia" w:asciiTheme="minorEastAsia" w:hAnsiTheme="minorEastAsia"/>
          <w:highlight w:val="none"/>
        </w:rPr>
        <w:t>）。网络安全各领域监管、网络安全等级保护、网络违法犯罪防治、关键信息基础设施保护等方面立法关注度也比较高。</w:t>
      </w:r>
      <w:r>
        <w:rPr>
          <w:rFonts w:hint="eastAsia"/>
          <w:highlight w:val="none"/>
        </w:rPr>
        <w:t>与全省数据相比，表示网络安全各领域监管比例要低1.14个百分点，表示数据治理法比例要高1.97个百分点。与全国数据相比，表示未成年人上网保护比例要低2.22个百分点，表示数据治理法比例要高5.95个百分点。</w:t>
      </w:r>
    </w:p>
    <w:p>
      <w:pPr>
        <w:pStyle w:val="14"/>
        <w:spacing w:before="0" w:beforeAutospacing="0" w:after="0" w:afterAutospacing="0" w:line="23" w:lineRule="atLeast"/>
        <w:jc w:val="center"/>
        <w:rPr>
          <w:b/>
          <w:bCs/>
          <w:highlight w:val="none"/>
        </w:rPr>
      </w:pPr>
      <w:r>
        <w:rPr>
          <w:rFonts w:ascii="等线" w:hAnsi="等线" w:eastAsia="等线" w:cs="等线"/>
          <w:color w:val="000000"/>
          <w:highlight w:val="none"/>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250</w:t>
      </w:r>
      <w:r>
        <w:rPr>
          <w:sz w:val="24"/>
          <w:highlight w:val="none"/>
        </w:rPr>
        <w:fldChar w:fldCharType="end"/>
      </w:r>
      <w:bookmarkStart w:id="415" w:name="_Toc23137"/>
      <w:bookmarkStart w:id="416" w:name="_Toc15020"/>
      <w:bookmarkStart w:id="417" w:name="_Toc28252"/>
      <w:r>
        <w:rPr>
          <w:rFonts w:hint="eastAsia"/>
          <w:sz w:val="24"/>
          <w:highlight w:val="none"/>
        </w:rPr>
        <w:t>：</w:t>
      </w:r>
      <w:bookmarkEnd w:id="415"/>
      <w:r>
        <w:rPr>
          <w:rFonts w:hint="eastAsia"/>
          <w:sz w:val="24"/>
          <w:highlight w:val="none"/>
        </w:rPr>
        <w:t>亟待加强的网络安全立法内容</w:t>
      </w:r>
      <w:bookmarkEnd w:id="416"/>
      <w:bookmarkEnd w:id="417"/>
    </w:p>
    <w:p>
      <w:pPr>
        <w:ind w:firstLine="0" w:firstLineChars="0"/>
        <w:rPr>
          <w:rFonts w:ascii="宋体" w:eastAsia="宋体"/>
          <w:szCs w:val="18"/>
          <w:highlight w:val="none"/>
        </w:rPr>
      </w:pPr>
      <w:r>
        <w:rPr>
          <w:rFonts w:hint="eastAsia" w:ascii="宋体" w:eastAsia="宋体"/>
          <w:szCs w:val="18"/>
          <w:highlight w:val="none"/>
        </w:rPr>
        <w:t>（图表数据来源：从业人员版</w:t>
      </w:r>
      <w:r>
        <w:rPr>
          <w:rFonts w:hint="eastAsia" w:ascii="宋体" w:eastAsia="宋体"/>
          <w:highlight w:val="none"/>
        </w:rPr>
        <w:t>一级问卷</w:t>
      </w:r>
      <w:r>
        <w:rPr>
          <w:rFonts w:hint="eastAsia" w:ascii="宋体" w:eastAsia="宋体"/>
          <w:szCs w:val="18"/>
          <w:highlight w:val="none"/>
        </w:rPr>
        <w:t>第</w:t>
      </w:r>
      <w:r>
        <w:rPr>
          <w:rFonts w:ascii="宋体" w:eastAsia="宋体"/>
          <w:szCs w:val="18"/>
          <w:highlight w:val="none"/>
        </w:rPr>
        <w:t>16</w:t>
      </w:r>
      <w:r>
        <w:rPr>
          <w:rFonts w:hint="eastAsia" w:ascii="宋体" w:eastAsia="宋体"/>
          <w:szCs w:val="18"/>
          <w:highlight w:val="none"/>
        </w:rPr>
        <w:t>题：您认为亟待加强的网络安全立法内容有哪些？（多选，最多5项））</w:t>
      </w:r>
    </w:p>
    <w:p>
      <w:pPr>
        <w:rPr>
          <w:highlight w:val="none"/>
        </w:rPr>
      </w:pPr>
    </w:p>
    <w:p>
      <w:pPr>
        <w:rPr>
          <w:rFonts w:ascii="宋体" w:hAnsi="宋体" w:eastAsia="宋体"/>
          <w:color w:val="000000"/>
          <w:highlight w:val="none"/>
        </w:rPr>
      </w:pPr>
      <w:r>
        <w:rPr>
          <w:rFonts w:hint="eastAsia" w:ascii="宋体" w:hAnsi="宋体" w:eastAsia="宋体"/>
          <w:color w:val="000000"/>
          <w:highlight w:val="none"/>
        </w:rPr>
        <w:t>（4）网络安全管理部门的认知度</w:t>
      </w:r>
    </w:p>
    <w:p>
      <w:pPr>
        <w:rPr>
          <w:rFonts w:asciiTheme="minorEastAsia" w:hAnsiTheme="minorEastAsia"/>
          <w:szCs w:val="18"/>
          <w:highlight w:val="none"/>
        </w:rPr>
      </w:pPr>
      <w:r>
        <w:rPr>
          <w:rFonts w:hint="eastAsia" w:asciiTheme="minorEastAsia" w:hAnsiTheme="minorEastAsia"/>
          <w:highlight w:val="none"/>
        </w:rPr>
        <w:t>从业人员对网络安全管理部门的认知度排列为：</w:t>
      </w:r>
      <w:r>
        <w:rPr>
          <w:rFonts w:hint="eastAsia"/>
          <w:highlight w:val="none"/>
        </w:rPr>
        <w:t>网信</w:t>
      </w:r>
      <w:r>
        <w:rPr>
          <w:rFonts w:hint="eastAsia" w:asciiTheme="minorEastAsia" w:hAnsiTheme="minorEastAsia"/>
          <w:highlight w:val="none"/>
        </w:rPr>
        <w:t>（</w:t>
      </w:r>
      <w:r>
        <w:rPr>
          <w:rFonts w:hint="eastAsia"/>
          <w:highlight w:val="none"/>
        </w:rPr>
        <w:t>79.48%</w:t>
      </w:r>
      <w:r>
        <w:rPr>
          <w:rFonts w:hint="eastAsia" w:asciiTheme="minorEastAsia" w:hAnsiTheme="minorEastAsia"/>
          <w:highlight w:val="none"/>
        </w:rPr>
        <w:t>）、</w:t>
      </w:r>
      <w:r>
        <w:rPr>
          <w:rFonts w:hint="eastAsia"/>
          <w:highlight w:val="none"/>
        </w:rPr>
        <w:t>公安</w:t>
      </w:r>
      <w:r>
        <w:rPr>
          <w:rFonts w:hint="eastAsia" w:asciiTheme="minorEastAsia" w:hAnsiTheme="minorEastAsia"/>
          <w:highlight w:val="none"/>
        </w:rPr>
        <w:t>（</w:t>
      </w:r>
      <w:r>
        <w:rPr>
          <w:rFonts w:hint="eastAsia"/>
          <w:highlight w:val="none"/>
        </w:rPr>
        <w:t>73.85%</w:t>
      </w:r>
      <w:r>
        <w:rPr>
          <w:rFonts w:hint="eastAsia" w:asciiTheme="minorEastAsia" w:hAnsiTheme="minorEastAsia"/>
          <w:highlight w:val="none"/>
        </w:rPr>
        <w:t>）、</w:t>
      </w:r>
      <w:r>
        <w:rPr>
          <w:rFonts w:hint="eastAsia"/>
          <w:highlight w:val="none"/>
        </w:rPr>
        <w:t>工信</w:t>
      </w:r>
      <w:r>
        <w:rPr>
          <w:rFonts w:hint="eastAsia" w:asciiTheme="minorEastAsia" w:hAnsiTheme="minorEastAsia"/>
          <w:highlight w:val="none"/>
        </w:rPr>
        <w:t>（</w:t>
      </w:r>
      <w:r>
        <w:rPr>
          <w:rFonts w:hint="eastAsia"/>
          <w:highlight w:val="none"/>
        </w:rPr>
        <w:t>55.35%</w:t>
      </w:r>
      <w:r>
        <w:rPr>
          <w:rFonts w:hint="eastAsia" w:asciiTheme="minorEastAsia" w:hAnsiTheme="minorEastAsia"/>
          <w:highlight w:val="none"/>
        </w:rPr>
        <w:t>）、</w:t>
      </w:r>
      <w:r>
        <w:rPr>
          <w:rFonts w:hint="eastAsia"/>
          <w:highlight w:val="none"/>
        </w:rPr>
        <w:t>国安</w:t>
      </w:r>
      <w:r>
        <w:rPr>
          <w:rFonts w:hint="eastAsia" w:asciiTheme="minorEastAsia" w:hAnsiTheme="minorEastAsia"/>
          <w:highlight w:val="none"/>
        </w:rPr>
        <w:t>（</w:t>
      </w:r>
      <w:r>
        <w:rPr>
          <w:rFonts w:hint="eastAsia"/>
          <w:highlight w:val="none"/>
        </w:rPr>
        <w:t>50.09%</w:t>
      </w:r>
      <w:r>
        <w:rPr>
          <w:rFonts w:hint="eastAsia" w:asciiTheme="minorEastAsia" w:hAnsiTheme="minorEastAsia"/>
          <w:highlight w:val="none"/>
        </w:rPr>
        <w:t>）、</w:t>
      </w:r>
      <w:r>
        <w:rPr>
          <w:rFonts w:hint="eastAsia"/>
          <w:highlight w:val="none"/>
        </w:rPr>
        <w:t>保密</w:t>
      </w:r>
      <w:r>
        <w:rPr>
          <w:rFonts w:hint="eastAsia" w:asciiTheme="minorEastAsia" w:hAnsiTheme="minorEastAsia"/>
          <w:highlight w:val="none"/>
        </w:rPr>
        <w:t>（</w:t>
      </w:r>
      <w:r>
        <w:rPr>
          <w:rFonts w:hint="eastAsia"/>
          <w:highlight w:val="none"/>
        </w:rPr>
        <w:t>38.14%</w:t>
      </w:r>
      <w:r>
        <w:rPr>
          <w:rFonts w:hint="eastAsia" w:asciiTheme="minorEastAsia" w:hAnsiTheme="minorEastAsia"/>
          <w:highlight w:val="none"/>
        </w:rPr>
        <w:t>）。</w:t>
      </w:r>
      <w:r>
        <w:rPr>
          <w:rFonts w:hint="eastAsia"/>
          <w:highlight w:val="none"/>
        </w:rPr>
        <w:t>与全省数据相比，表示保密比例要低1.35个百分点，表示网信比例要高3.97个百分点。与全国数据相比，表示密码比例要低3.61个百分点，表示网信比例要高9.19个百分点。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9"/>
                    <a:stretch>
                      <a:fillRect/>
                    </a:stretch>
                  </pic:blipFill>
                  <pic:spPr>
                    <a:xfrm>
                      <a:off x="0" y="0"/>
                      <a:ext cx="5095875" cy="6191250"/>
                    </a:xfrm>
                    <a:prstGeom prst="rect">
                      <a:avLst/>
                    </a:prstGeom>
                  </pic:spPr>
                </pic:pic>
              </a:graphicData>
            </a:graphic>
          </wp:inline>
        </w:drawing>
      </w:r>
    </w:p>
    <w:p>
      <w:pPr>
        <w:pStyle w:val="6"/>
        <w:jc w:val="center"/>
        <w:rPr>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251</w:t>
      </w:r>
      <w:r>
        <w:rPr>
          <w:sz w:val="24"/>
          <w:highlight w:val="none"/>
        </w:rPr>
        <w:fldChar w:fldCharType="end"/>
      </w:r>
      <w:bookmarkStart w:id="418" w:name="_Toc18315"/>
      <w:bookmarkStart w:id="419" w:name="_Toc18974"/>
      <w:r>
        <w:rPr>
          <w:rFonts w:hint="eastAsia"/>
          <w:sz w:val="24"/>
          <w:highlight w:val="none"/>
        </w:rPr>
        <w:t>：</w:t>
      </w:r>
      <w:r>
        <w:rPr>
          <w:rFonts w:ascii="Times New Roman" w:eastAsiaTheme="minorEastAsia"/>
          <w:sz w:val="24"/>
          <w:szCs w:val="24"/>
          <w:highlight w:val="none"/>
        </w:rPr>
        <w:t>网络安全的相关管理部门认知度</w:t>
      </w:r>
      <w:bookmarkEnd w:id="418"/>
      <w:bookmarkEnd w:id="419"/>
    </w:p>
    <w:p>
      <w:pPr>
        <w:ind w:firstLine="0" w:firstLineChars="0"/>
        <w:rPr>
          <w:highlight w:val="none"/>
        </w:rPr>
      </w:pPr>
      <w:r>
        <w:rPr>
          <w:rFonts w:hint="eastAsia"/>
          <w:highlight w:val="none"/>
        </w:rPr>
        <w:t>（图表数据来源：从业人员版</w:t>
      </w:r>
      <w:r>
        <w:rPr>
          <w:rFonts w:hint="eastAsia" w:ascii="宋体" w:eastAsia="宋体"/>
          <w:highlight w:val="none"/>
        </w:rPr>
        <w:t>一级问卷</w:t>
      </w:r>
      <w:r>
        <w:rPr>
          <w:rFonts w:hint="eastAsia"/>
          <w:highlight w:val="none"/>
        </w:rPr>
        <w:t>第</w:t>
      </w:r>
      <w:r>
        <w:rPr>
          <w:highlight w:val="none"/>
        </w:rPr>
        <w:t>17</w:t>
      </w:r>
      <w:r>
        <w:rPr>
          <w:rFonts w:hint="eastAsia"/>
          <w:highlight w:val="none"/>
        </w:rPr>
        <w:t>题：据您了解，以下哪些部门是网络安全的相关管理部门？（多选））</w:t>
      </w:r>
    </w:p>
    <w:p>
      <w:pPr>
        <w:jc w:val="center"/>
        <w:rPr>
          <w:highlight w:val="none"/>
        </w:rPr>
      </w:pPr>
    </w:p>
    <w:p>
      <w:pPr>
        <w:rPr>
          <w:rFonts w:ascii="宋体" w:hAnsi="宋体" w:eastAsia="宋体"/>
          <w:color w:val="000000"/>
          <w:highlight w:val="none"/>
        </w:rPr>
      </w:pPr>
      <w:r>
        <w:rPr>
          <w:rFonts w:hint="eastAsia" w:ascii="宋体" w:hAnsi="宋体" w:eastAsia="宋体"/>
          <w:color w:val="000000"/>
          <w:highlight w:val="none"/>
        </w:rPr>
        <w:t>（5）网络安全监管力度</w:t>
      </w:r>
    </w:p>
    <w:p>
      <w:pPr>
        <w:rPr>
          <w:rFonts w:asciiTheme="minorEastAsia" w:hAnsiTheme="minorEastAsia"/>
          <w:szCs w:val="18"/>
          <w:highlight w:val="none"/>
        </w:rPr>
      </w:pPr>
      <w:r>
        <w:rPr>
          <w:rFonts w:hint="eastAsia" w:asciiTheme="minorEastAsia" w:hAnsiTheme="minorEastAsia"/>
          <w:highlight w:val="none"/>
        </w:rPr>
        <w:t>从业人员对政府有关部门对网络安全监管力度评价：认为非常强占</w:t>
      </w:r>
      <w:r>
        <w:rPr>
          <w:rFonts w:hint="eastAsia"/>
          <w:highlight w:val="none"/>
        </w:rPr>
        <w:t>14.12%</w:t>
      </w:r>
      <w:r>
        <w:rPr>
          <w:rFonts w:hint="eastAsia" w:asciiTheme="minorEastAsia" w:hAnsiTheme="minorEastAsia"/>
          <w:highlight w:val="none"/>
        </w:rPr>
        <w:t>，认为比较强占</w:t>
      </w:r>
      <w:r>
        <w:rPr>
          <w:rFonts w:hint="eastAsia"/>
          <w:highlight w:val="none"/>
        </w:rPr>
        <w:t>40.91%</w:t>
      </w:r>
      <w:r>
        <w:rPr>
          <w:rFonts w:hint="eastAsia" w:asciiTheme="minorEastAsia" w:hAnsiTheme="minorEastAsia"/>
          <w:highlight w:val="none"/>
        </w:rPr>
        <w:t>，即认为强的占</w:t>
      </w:r>
      <w:r>
        <w:rPr>
          <w:rFonts w:hint="eastAsia"/>
          <w:highlight w:val="none"/>
        </w:rPr>
        <w:t>55.03%</w:t>
      </w:r>
      <w:r>
        <w:rPr>
          <w:rFonts w:hint="eastAsia" w:asciiTheme="minorEastAsia" w:hAnsiTheme="minorEastAsia"/>
          <w:highlight w:val="none"/>
        </w:rPr>
        <w:t>。认为一般有</w:t>
      </w:r>
      <w:r>
        <w:rPr>
          <w:rFonts w:hint="eastAsia"/>
          <w:highlight w:val="none"/>
        </w:rPr>
        <w:t>37.84%</w:t>
      </w:r>
      <w:r>
        <w:rPr>
          <w:rFonts w:hint="eastAsia" w:asciiTheme="minorEastAsia" w:hAnsiTheme="minorEastAsia"/>
          <w:highlight w:val="none"/>
        </w:rPr>
        <w:t>。</w:t>
      </w:r>
      <w:r>
        <w:rPr>
          <w:rFonts w:hint="eastAsia"/>
          <w:highlight w:val="none"/>
        </w:rPr>
        <w:t>与全省数据相比，表示非常强比例要低4.16个百分点，表示一般比例要高2.03个百分点。与全国数据相比，表示非常强比例要低7.54个百分点，表示比较强比例要高7.18个百分点。</w:t>
      </w:r>
    </w:p>
    <w:p>
      <w:pPr>
        <w:pStyle w:val="14"/>
        <w:spacing w:before="0" w:beforeAutospacing="0" w:after="0" w:afterAutospacing="0" w:line="23" w:lineRule="atLeast"/>
        <w:jc w:val="center"/>
        <w:rPr>
          <w:rFonts w:asciiTheme="minorEastAsia" w:hAnsiTheme="minorEastAsia"/>
          <w:sz w:val="32"/>
          <w:highlight w:val="none"/>
        </w:rPr>
      </w:pPr>
      <w:r>
        <w:rPr>
          <w:rFonts w:ascii="等线" w:hAnsi="等线" w:eastAsia="等线" w:cs="等线"/>
          <w:color w:val="000000"/>
          <w:highlight w:val="none"/>
        </w:rPr>
        <w:drawing>
          <wp:inline distT="0" distB="0" distL="0" distR="0">
            <wp:extent cx="5095875" cy="4514850"/>
            <wp:effectExtent l="0" t="0" r="9525"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252</w:t>
      </w:r>
      <w:r>
        <w:rPr>
          <w:sz w:val="24"/>
          <w:highlight w:val="none"/>
        </w:rPr>
        <w:fldChar w:fldCharType="end"/>
      </w:r>
      <w:bookmarkStart w:id="420" w:name="_Toc20236"/>
      <w:bookmarkStart w:id="421" w:name="_Toc8303"/>
      <w:bookmarkStart w:id="422" w:name="_Toc1071"/>
      <w:r>
        <w:rPr>
          <w:rFonts w:hint="eastAsia"/>
          <w:sz w:val="24"/>
          <w:highlight w:val="none"/>
        </w:rPr>
        <w:t>：</w:t>
      </w:r>
      <w:r>
        <w:rPr>
          <w:sz w:val="24"/>
          <w:highlight w:val="none"/>
        </w:rPr>
        <w:t>政府部门网络安全监管力度评价</w:t>
      </w:r>
      <w:bookmarkEnd w:id="420"/>
      <w:bookmarkEnd w:id="421"/>
      <w:bookmarkEnd w:id="422"/>
    </w:p>
    <w:p>
      <w:pPr>
        <w:ind w:firstLine="0" w:firstLineChars="0"/>
        <w:jc w:val="left"/>
        <w:rPr>
          <w:rFonts w:ascii="宋体" w:eastAsia="宋体"/>
          <w:szCs w:val="18"/>
          <w:highlight w:val="none"/>
        </w:rPr>
      </w:pPr>
      <w:r>
        <w:rPr>
          <w:rFonts w:hint="eastAsia" w:ascii="宋体" w:eastAsia="宋体"/>
          <w:szCs w:val="18"/>
          <w:highlight w:val="none"/>
        </w:rPr>
        <w:t>（图表数据来源：从业人员版</w:t>
      </w:r>
      <w:r>
        <w:rPr>
          <w:rFonts w:hint="eastAsia" w:ascii="宋体" w:eastAsia="宋体"/>
          <w:highlight w:val="none"/>
        </w:rPr>
        <w:t>一级问卷</w:t>
      </w:r>
      <w:r>
        <w:rPr>
          <w:rFonts w:hint="eastAsia" w:ascii="宋体" w:eastAsia="宋体"/>
          <w:szCs w:val="18"/>
          <w:highlight w:val="none"/>
        </w:rPr>
        <w:t>第18题：您认为政府相关部门在网络安全方面的监管力度如何？）</w:t>
      </w:r>
    </w:p>
    <w:p>
      <w:pPr>
        <w:jc w:val="center"/>
        <w:rPr>
          <w:rFonts w:ascii="宋体" w:eastAsia="宋体"/>
          <w:szCs w:val="18"/>
          <w:highlight w:val="none"/>
        </w:rPr>
      </w:pPr>
    </w:p>
    <w:p>
      <w:pPr>
        <w:rPr>
          <w:highlight w:val="none"/>
        </w:rPr>
      </w:pPr>
      <w:bookmarkStart w:id="423" w:name="_Toc25995"/>
      <w:bookmarkStart w:id="424" w:name="_Toc48725396"/>
      <w:bookmarkStart w:id="425" w:name="_Toc18169"/>
      <w:r>
        <w:rPr>
          <w:rFonts w:hint="eastAsia"/>
          <w:highlight w:val="none"/>
        </w:rPr>
        <w:br w:type="page"/>
      </w:r>
    </w:p>
    <w:p>
      <w:pPr>
        <w:pStyle w:val="2"/>
        <w:rPr>
          <w:highlight w:val="none"/>
        </w:rPr>
      </w:pPr>
      <w:bookmarkStart w:id="426" w:name="_Toc7727"/>
      <w:r>
        <w:rPr>
          <w:rFonts w:hint="eastAsia"/>
          <w:highlight w:val="none"/>
          <w:lang w:val="en-US" w:eastAsia="zh-CN"/>
        </w:rPr>
        <w:t>七</w:t>
      </w:r>
      <w:r>
        <w:rPr>
          <w:rFonts w:hint="eastAsia"/>
          <w:highlight w:val="none"/>
        </w:rPr>
        <w:t>、从业人员版专题分析</w:t>
      </w:r>
      <w:bookmarkEnd w:id="423"/>
      <w:bookmarkEnd w:id="424"/>
      <w:bookmarkEnd w:id="425"/>
      <w:bookmarkEnd w:id="426"/>
    </w:p>
    <w:p>
      <w:pPr>
        <w:pStyle w:val="3"/>
        <w:rPr>
          <w:highlight w:val="none"/>
        </w:rPr>
      </w:pPr>
      <w:bookmarkStart w:id="427" w:name="_Toc21789"/>
      <w:bookmarkStart w:id="428" w:name="_Toc2518"/>
      <w:bookmarkStart w:id="429" w:name="_Toc48725397"/>
      <w:bookmarkStart w:id="430" w:name="_Toc613"/>
      <w:r>
        <w:rPr>
          <w:rFonts w:hint="eastAsia"/>
          <w:highlight w:val="none"/>
          <w:lang w:val="en-US" w:eastAsia="zh-CN"/>
        </w:rPr>
        <w:t>7</w:t>
      </w:r>
      <w:r>
        <w:rPr>
          <w:rFonts w:hint="eastAsia"/>
          <w:highlight w:val="none"/>
        </w:rPr>
        <w:t>.1专题A：等级保护实施与企业合规专题</w:t>
      </w:r>
      <w:bookmarkEnd w:id="427"/>
      <w:bookmarkEnd w:id="428"/>
      <w:bookmarkEnd w:id="429"/>
      <w:bookmarkEnd w:id="430"/>
    </w:p>
    <w:p>
      <w:pPr>
        <w:rPr>
          <w:rFonts w:ascii="微软雅黑" w:hAnsi="微软雅黑" w:eastAsia="微软雅黑"/>
          <w:color w:val="333333"/>
          <w:sz w:val="22"/>
          <w:szCs w:val="22"/>
          <w:highlight w:val="none"/>
        </w:rPr>
      </w:pPr>
      <w:r>
        <w:rPr>
          <w:rFonts w:ascii="宋体" w:hAnsi="宋体" w:eastAsia="宋体"/>
          <w:color w:val="000000"/>
          <w:highlight w:val="none"/>
        </w:rPr>
        <w:t>参加本专题调查的从业人员数量为</w:t>
      </w:r>
      <w:r>
        <w:rPr>
          <w:highlight w:val="none"/>
        </w:rPr>
        <w:t>5102</w:t>
      </w:r>
      <w:r>
        <w:rPr>
          <w:rFonts w:ascii="宋体" w:hAnsi="宋体" w:eastAsia="宋体"/>
          <w:color w:val="000000"/>
          <w:highlight w:val="none"/>
        </w:rPr>
        <w:t>人。</w:t>
      </w:r>
    </w:p>
    <w:p>
      <w:pPr>
        <w:rPr>
          <w:rFonts w:ascii="宋体" w:hAnsi="宋体" w:eastAsia="宋体"/>
          <w:color w:val="000000"/>
          <w:highlight w:val="none"/>
        </w:rPr>
      </w:pPr>
      <w:r>
        <w:rPr>
          <w:rFonts w:hint="eastAsia" w:ascii="宋体" w:hAnsi="宋体" w:eastAsia="宋体"/>
          <w:color w:val="000000"/>
          <w:highlight w:val="none"/>
        </w:rPr>
        <w:t>（1）从业人员所在行业占比</w:t>
      </w:r>
    </w:p>
    <w:p>
      <w:pPr>
        <w:rPr>
          <w:rFonts w:ascii="宋体" w:hAnsi="宋体" w:eastAsia="宋体"/>
          <w:color w:val="000000"/>
          <w:highlight w:val="none"/>
        </w:rPr>
      </w:pPr>
      <w:r>
        <w:rPr>
          <w:rFonts w:ascii="宋体" w:hAnsi="宋体" w:eastAsia="宋体"/>
          <w:color w:val="000000"/>
          <w:highlight w:val="none"/>
        </w:rPr>
        <w:t>参加本专题网络安全从业人员主要分布在</w:t>
      </w:r>
      <w:r>
        <w:rPr>
          <w:rFonts w:hint="eastAsia"/>
          <w:highlight w:val="none"/>
        </w:rPr>
        <w:t>互联网平台、通信及信息技术服务业</w:t>
      </w:r>
      <w:r>
        <w:t>（21.02%）、政府部门（19.43%）、商业服务业（9.89%）、交通运输（6.48%）农、林、牧、渔业（5.91%）</w:t>
      </w:r>
      <w:r>
        <w:rPr>
          <w:rFonts w:ascii="宋体" w:hAnsi="宋体" w:eastAsia="宋体"/>
          <w:color w:val="000000"/>
          <w:highlight w:val="none"/>
        </w:rPr>
        <w:t>等。</w:t>
      </w:r>
      <w:r>
        <w:rPr>
          <w:rFonts w:hint="eastAsia"/>
          <w:highlight w:val="none"/>
        </w:rPr>
        <w:t>与全省数据相比，表示农、林、牧、渔业比例要低3.08个百分点，表示建筑业和房地产比例要高1.78个百分点。相较于全国数据，制造业、金融业、供水环境等公共事业分别比全国数据低1.14、1.95、1.82个百分点。</w:t>
      </w:r>
    </w:p>
    <w:p>
      <w:pPr>
        <w:spacing w:line="240" w:lineRule="auto"/>
        <w:jc w:val="center"/>
        <w:rPr>
          <w:rFonts w:ascii="等线" w:hAnsi="等线" w:eastAsia="等线"/>
          <w:color w:val="0563C1"/>
          <w:highlight w:val="none"/>
        </w:rPr>
      </w:pPr>
      <w:r>
        <w:rPr>
          <w:rFonts w:ascii="等线" w:hAnsi="等线" w:eastAsia="等线"/>
          <w:color w:val="0563C1"/>
          <w:highlight w:val="none"/>
        </w:rPr>
        <w:drawing>
          <wp:inline distT="0" distB="0" distL="0" distR="0">
            <wp:extent cx="5095875" cy="61912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1"/>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highlight w:val="none"/>
        </w:rPr>
      </w:pPr>
      <w:r>
        <w:rPr>
          <w:rFonts w:hint="eastAsia" w:ascii="宋体" w:eastAsia="宋体"/>
          <w:szCs w:val="18"/>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253</w:t>
      </w:r>
      <w:r>
        <w:rPr>
          <w:highlight w:val="none"/>
        </w:rPr>
        <w:fldChar w:fldCharType="end"/>
      </w:r>
      <w:bookmarkStart w:id="431" w:name="_Toc4832"/>
      <w:r>
        <w:rPr>
          <w:rFonts w:hint="eastAsia" w:ascii="宋体" w:eastAsia="宋体"/>
          <w:szCs w:val="18"/>
          <w:highlight w:val="none"/>
        </w:rPr>
        <w:t>：从业人员所在行业占比</w:t>
      </w:r>
      <w:bookmarkEnd w:id="431"/>
    </w:p>
    <w:p>
      <w:pPr>
        <w:ind w:firstLine="0" w:firstLineChars="0"/>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等级保护实施与企业合规专题第1题：您单位所在的行业领域是？）</w:t>
      </w:r>
    </w:p>
    <w:p>
      <w:pPr>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（2）网络安全对单位重要性认识</w:t>
      </w:r>
    </w:p>
    <w:p>
      <w:pPr>
        <w:rPr>
          <w:rFonts w:ascii="宋体" w:hAnsi="宋体" w:eastAsia="宋体"/>
          <w:color w:val="000000"/>
          <w:highlight w:val="none"/>
        </w:rPr>
      </w:pPr>
      <w:r>
        <w:rPr>
          <w:rFonts w:ascii="宋体" w:hAnsi="宋体" w:eastAsia="宋体"/>
          <w:color w:val="000000"/>
          <w:highlight w:val="none"/>
        </w:rPr>
        <w:t>网络安全对单位的重要性认识方面，</w:t>
      </w:r>
      <w:r>
        <w:rPr>
          <w:rFonts w:hint="eastAsia" w:ascii="宋体" w:hAnsi="宋体" w:eastAsia="宋体"/>
          <w:color w:val="000000"/>
          <w:highlight w:val="none"/>
        </w:rPr>
        <w:t>有</w:t>
      </w:r>
      <w:r>
        <w:rPr>
          <w:rFonts w:hint="eastAsia"/>
          <w:highlight w:val="none"/>
        </w:rPr>
        <w:t>（</w:t>
      </w:r>
      <w:r>
        <w:t>91.52%）从业人员认为重要和非常重要，其中73.04%从业人员认为非常重要，18.48%从业人员认为重要。与全省数据相比，表示不重要比例要低1.14个百分点，表示非常重要比例要高2.11个百分点。相较于全省数据，非常重要的占比高了17.77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254</w:t>
      </w:r>
      <w:r>
        <w:rPr>
          <w:highlight w:val="none"/>
        </w:rPr>
        <w:fldChar w:fldCharType="end"/>
      </w:r>
      <w:bookmarkStart w:id="432" w:name="_Toc15643"/>
      <w:r>
        <w:rPr>
          <w:rFonts w:ascii="宋体" w:hAnsi="宋体" w:eastAsia="宋体"/>
          <w:color w:val="000000"/>
          <w:highlight w:val="none"/>
        </w:rPr>
        <w:t>：网络安全对单位重要性</w:t>
      </w:r>
      <w:bookmarkEnd w:id="432"/>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等级保护实施与企业合规专题第2题：您认为网络安全对您所在单位来说重要吗？）</w:t>
      </w:r>
    </w:p>
    <w:p>
      <w:pPr>
        <w:ind w:firstLineChars="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（3）所在行业对等级保护工作指导</w:t>
      </w:r>
    </w:p>
    <w:p>
      <w:pPr>
        <w:rPr>
          <w:rFonts w:ascii="微软雅黑" w:hAnsi="微软雅黑" w:eastAsia="微软雅黑"/>
          <w:color w:val="000000"/>
          <w:sz w:val="22"/>
          <w:szCs w:val="22"/>
          <w:highlight w:val="none"/>
        </w:rPr>
      </w:pPr>
      <w:r>
        <w:rPr>
          <w:rFonts w:hint="eastAsia"/>
          <w:highlight w:val="none"/>
        </w:rPr>
        <w:t>行业主管部门对等级保护工作的推进落实方面，</w:t>
      </w:r>
      <w:r>
        <w:rPr>
          <w:rFonts w:hint="eastAsia" w:ascii="宋体" w:hAnsi="宋体" w:eastAsia="宋体"/>
          <w:color w:val="000000"/>
          <w:highlight w:val="none"/>
        </w:rPr>
        <w:t>有</w:t>
      </w:r>
      <w:r>
        <w:rPr>
          <w:rFonts w:hint="eastAsia"/>
          <w:highlight w:val="none"/>
        </w:rPr>
        <w:t>（</w:t>
      </w:r>
      <w:r>
        <w:t>74.67%）的从业人员所在行业出台了具体的指导意见，其中41.34%从业人员所在行业有明确细致的指导意见，33.33%有较为简单指导意见。相较于全省数据，有，明确细致的占比高了2.39个百分点。与全国数据相比，表示没有比例要低3.75个百分点，表示有，明确细致比例要高9.18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255</w:t>
      </w:r>
      <w:r>
        <w:rPr>
          <w:highlight w:val="none"/>
        </w:rPr>
        <w:fldChar w:fldCharType="end"/>
      </w:r>
      <w:bookmarkStart w:id="433" w:name="_Toc12812"/>
      <w:r>
        <w:rPr>
          <w:rFonts w:ascii="宋体" w:hAnsi="宋体" w:eastAsia="宋体"/>
          <w:color w:val="000000"/>
          <w:highlight w:val="none"/>
        </w:rPr>
        <w:t>：所在行业对等级保护工作</w:t>
      </w:r>
      <w:r>
        <w:rPr>
          <w:rFonts w:hint="eastAsia" w:ascii="宋体" w:hAnsi="宋体" w:eastAsia="宋体"/>
          <w:color w:val="000000"/>
          <w:highlight w:val="none"/>
        </w:rPr>
        <w:t>的</w:t>
      </w:r>
      <w:r>
        <w:rPr>
          <w:rFonts w:ascii="宋体" w:hAnsi="宋体" w:eastAsia="宋体"/>
          <w:color w:val="000000"/>
          <w:highlight w:val="none"/>
        </w:rPr>
        <w:t>指导</w:t>
      </w:r>
      <w:bookmarkEnd w:id="433"/>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（4）所在</w:t>
      </w:r>
      <w:r>
        <w:rPr>
          <w:rFonts w:ascii="宋体" w:hAnsi="宋体" w:eastAsia="宋体"/>
          <w:color w:val="000000"/>
          <w:highlight w:val="none"/>
        </w:rPr>
        <w:t>单位安全管理状况</w:t>
      </w:r>
    </w:p>
    <w:p>
      <w:pPr>
        <w:rPr>
          <w:highlight w:val="none"/>
        </w:rPr>
      </w:pPr>
      <w:r>
        <w:rPr>
          <w:rFonts w:hint="eastAsia"/>
          <w:highlight w:val="none"/>
        </w:rPr>
        <w:t>从业人员对所在单位安全管理状况满意度评价方面，</w:t>
      </w:r>
      <w:r>
        <w:t>77.99%从业人员表示满意或非常满意，其中42.57%从业人员表示满意，35.42%从业人员表示非常满意。表示一般的占19.14%。表示不满意的占1.98%，非常不满意的占0.88%。</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256</w:t>
      </w:r>
      <w:r>
        <w:rPr>
          <w:highlight w:val="none"/>
        </w:rPr>
        <w:fldChar w:fldCharType="end"/>
      </w:r>
      <w:bookmarkStart w:id="434" w:name="_Toc21733"/>
      <w:r>
        <w:rPr>
          <w:rFonts w:ascii="宋体" w:hAnsi="宋体" w:eastAsia="宋体"/>
          <w:color w:val="000000"/>
          <w:highlight w:val="none"/>
        </w:rPr>
        <w:t>：</w:t>
      </w:r>
      <w:r>
        <w:rPr>
          <w:rFonts w:hint="eastAsia" w:ascii="宋体" w:hAnsi="宋体" w:eastAsia="宋体"/>
          <w:color w:val="000000"/>
          <w:highlight w:val="none"/>
        </w:rPr>
        <w:t>所在</w:t>
      </w:r>
      <w:r>
        <w:rPr>
          <w:rFonts w:ascii="宋体" w:hAnsi="宋体" w:eastAsia="宋体"/>
          <w:color w:val="000000"/>
          <w:highlight w:val="none"/>
        </w:rPr>
        <w:t>单位安全管理状况</w:t>
      </w:r>
      <w:bookmarkEnd w:id="434"/>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等级保护实施与企业合规专题第4题：您对所在单位的网络安全管理状况是否满意？）</w:t>
      </w:r>
    </w:p>
    <w:p>
      <w:pPr>
        <w:ind w:firstLine="440"/>
        <w:rPr>
          <w:rFonts w:ascii="Helvetica Neue" w:hAnsi="Helvetica Neue" w:eastAsia="Helvetica Neue"/>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（5）所在单位安全管理存在的问题</w:t>
      </w:r>
    </w:p>
    <w:p>
      <w:pPr>
        <w:rPr>
          <w:rFonts w:ascii="微软雅黑" w:hAnsi="微软雅黑" w:eastAsia="微软雅黑"/>
          <w:color w:val="000000"/>
          <w:sz w:val="22"/>
          <w:szCs w:val="22"/>
          <w:highlight w:val="none"/>
        </w:rPr>
      </w:pPr>
      <w:r>
        <w:rPr>
          <w:rFonts w:hint="eastAsia"/>
          <w:highlight w:val="none"/>
        </w:rPr>
        <w:t>从业人员对所在单位安全管理需要改善方面，前五位分别是1</w:t>
      </w:r>
      <w:r>
        <w:t>规章制度（58%）、2管理层网络安全意识（55.5%）、3标准规范（54%）、4贯彻落实（44%）、5人才队伍（42%）。与全省数据相比，表示规章制度比例要低1.42个百分点，表示贯彻落实比例要高1.79个百分点。与全国数据相比，表示标准规范比例要低11.22个百分点，表示规章制度比例要高6.71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61912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257</w:t>
      </w:r>
      <w:r>
        <w:rPr>
          <w:highlight w:val="none"/>
        </w:rPr>
        <w:fldChar w:fldCharType="end"/>
      </w:r>
      <w:bookmarkStart w:id="435" w:name="_Toc17000"/>
      <w:r>
        <w:rPr>
          <w:rFonts w:ascii="宋体" w:hAnsi="宋体" w:eastAsia="宋体"/>
          <w:color w:val="000000"/>
          <w:highlight w:val="none"/>
        </w:rPr>
        <w:t>：所在单位的网络安全管理</w:t>
      </w:r>
      <w:r>
        <w:rPr>
          <w:rFonts w:hint="eastAsia" w:ascii="宋体" w:hAnsi="宋体" w:eastAsia="宋体"/>
          <w:color w:val="000000"/>
          <w:highlight w:val="none"/>
        </w:rPr>
        <w:t>存在的问题</w:t>
      </w:r>
      <w:bookmarkEnd w:id="435"/>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等级保护实施与企业合规专题第4.1题：您认为单位的网络安全管理在哪些方面需要改善？(多选））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（6）网络安全保护专门机构设置</w:t>
      </w:r>
    </w:p>
    <w:p>
      <w:pPr>
        <w:rPr>
          <w:highlight w:val="none"/>
        </w:rPr>
      </w:pPr>
      <w:r>
        <w:rPr>
          <w:rFonts w:hint="eastAsia"/>
          <w:highlight w:val="none"/>
        </w:rPr>
        <w:t>73.74</w:t>
      </w:r>
      <w:r>
        <w:t>%从业人员所在单位设置了网络安全专门机构，14.62%的从业人员单位没有设置专门的网络安全保护机构。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258</w:t>
      </w:r>
      <w:r>
        <w:rPr>
          <w:highlight w:val="none"/>
        </w:rPr>
        <w:fldChar w:fldCharType="end"/>
      </w:r>
      <w:bookmarkStart w:id="436" w:name="_Toc15762"/>
      <w:r>
        <w:rPr>
          <w:rFonts w:ascii="宋体" w:hAnsi="宋体" w:eastAsia="宋体"/>
          <w:color w:val="000000"/>
          <w:highlight w:val="none"/>
        </w:rPr>
        <w:t>：所在单位网络安全保护专门机构设置</w:t>
      </w:r>
      <w:r>
        <w:rPr>
          <w:rFonts w:hint="eastAsia" w:ascii="宋体" w:hAnsi="宋体" w:eastAsia="宋体"/>
          <w:color w:val="000000"/>
          <w:highlight w:val="none"/>
        </w:rPr>
        <w:t>情况</w:t>
      </w:r>
      <w:bookmarkEnd w:id="436"/>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等级保护实施与企业合规专题第5题：您所在单位是否有网络安全保护专门机构？）</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（7）网络安全单位责任人落实情况</w:t>
      </w:r>
    </w:p>
    <w:p>
      <w:pPr>
        <w:rPr>
          <w:highlight w:val="none"/>
        </w:rPr>
      </w:pPr>
      <w:r>
        <w:rPr>
          <w:rFonts w:hint="eastAsia"/>
          <w:highlight w:val="none"/>
        </w:rPr>
        <w:t>78.29</w:t>
      </w:r>
      <w:r>
        <w:t>%从业人员所在单位落实了网络安全责任人，9.97%的从业人员单位没有落实。</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259</w:t>
      </w:r>
      <w:r>
        <w:rPr>
          <w:highlight w:val="none"/>
        </w:rPr>
        <w:fldChar w:fldCharType="end"/>
      </w:r>
      <w:bookmarkStart w:id="437" w:name="_Toc647"/>
      <w:r>
        <w:rPr>
          <w:rFonts w:ascii="宋体" w:hAnsi="宋体" w:eastAsia="宋体"/>
          <w:color w:val="000000"/>
          <w:highlight w:val="none"/>
        </w:rPr>
        <w:t>：所在单位网络安全负责人</w:t>
      </w:r>
      <w:r>
        <w:rPr>
          <w:rFonts w:hint="eastAsia" w:ascii="宋体" w:hAnsi="宋体" w:eastAsia="宋体"/>
          <w:color w:val="000000"/>
          <w:highlight w:val="none"/>
        </w:rPr>
        <w:t>落实</w:t>
      </w:r>
      <w:r>
        <w:rPr>
          <w:rFonts w:ascii="宋体" w:hAnsi="宋体" w:eastAsia="宋体"/>
          <w:color w:val="000000"/>
          <w:highlight w:val="none"/>
        </w:rPr>
        <w:t>情况</w:t>
      </w:r>
      <w:bookmarkEnd w:id="437"/>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等级保护实施与企业合规专题第5.1题：您所在单位是否明确了网络安全责任人？）</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（8）单位网络安全责任追究措施落实情况</w:t>
      </w:r>
    </w:p>
    <w:p>
      <w:pPr>
        <w:rPr>
          <w:highlight w:val="none"/>
        </w:rPr>
      </w:pPr>
      <w:r>
        <w:rPr>
          <w:rFonts w:hint="eastAsia"/>
          <w:highlight w:val="none"/>
        </w:rPr>
        <w:t>80.31</w:t>
      </w:r>
      <w:r>
        <w:t>%从业人员所在单位有效地落实了责任追究措施，7.52%的从业人员单位没有落实。</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260</w:t>
      </w:r>
      <w:r>
        <w:rPr>
          <w:highlight w:val="none"/>
        </w:rPr>
        <w:fldChar w:fldCharType="end"/>
      </w:r>
      <w:bookmarkStart w:id="438" w:name="_Toc14828"/>
      <w:r>
        <w:rPr>
          <w:rFonts w:ascii="宋体" w:hAnsi="宋体" w:eastAsia="宋体"/>
          <w:color w:val="000000"/>
          <w:highlight w:val="none"/>
        </w:rPr>
        <w:t>：单位</w:t>
      </w:r>
      <w:r>
        <w:rPr>
          <w:rFonts w:hint="eastAsia" w:ascii="宋体" w:hAnsi="宋体" w:eastAsia="宋体"/>
          <w:color w:val="000000"/>
          <w:highlight w:val="none"/>
        </w:rPr>
        <w:t>网络安全</w:t>
      </w:r>
      <w:r>
        <w:rPr>
          <w:rFonts w:ascii="宋体" w:hAnsi="宋体" w:eastAsia="宋体"/>
          <w:color w:val="000000"/>
          <w:highlight w:val="none"/>
        </w:rPr>
        <w:t>落实责任追究措施的情况</w:t>
      </w:r>
      <w:bookmarkEnd w:id="438"/>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等级保护实施与企业合规专题第5.2题：您所在单位是否有效地落实责任追究措施？）</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（9）所在单位进行安全检查</w:t>
      </w:r>
    </w:p>
    <w:p>
      <w:pPr>
        <w:rPr>
          <w:highlight w:val="none"/>
        </w:rPr>
      </w:pPr>
      <w:r>
        <w:rPr>
          <w:rFonts w:hint="eastAsia"/>
          <w:highlight w:val="none"/>
        </w:rPr>
        <w:t>80.84</w:t>
      </w:r>
      <w:r>
        <w:t>%从业人员所在单位定期对重要的信息系统/业务系统进行安全检查，6.5%从业人员所在单位没有定期进行安全检查，12.67%从业人员表示不了解。</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261</w:t>
      </w:r>
      <w:r>
        <w:rPr>
          <w:highlight w:val="none"/>
        </w:rPr>
        <w:fldChar w:fldCharType="end"/>
      </w:r>
      <w:bookmarkStart w:id="439" w:name="_Toc22552"/>
      <w:r>
        <w:rPr>
          <w:rFonts w:ascii="宋体" w:hAnsi="宋体" w:eastAsia="宋体"/>
          <w:color w:val="000000"/>
          <w:highlight w:val="none"/>
        </w:rPr>
        <w:t>：所在单位进行安全检查</w:t>
      </w:r>
      <w:bookmarkEnd w:id="439"/>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等级保护实施与企业合规专题第6题：您所在单位是否定期对重要的信息系统/业务系统进行安全检查？）</w:t>
      </w:r>
    </w:p>
    <w:p>
      <w:pPr>
        <w:jc w:val="center"/>
        <w:rPr>
          <w:rFonts w:ascii="等线" w:hAnsi="等线" w:eastAsia="等线"/>
          <w:color w:val="000000"/>
          <w:highlight w:val="none"/>
        </w:rPr>
      </w:pPr>
    </w:p>
    <w:p>
      <w:pPr>
        <w:numPr>
          <w:ilvl w:val="0"/>
          <w:numId w:val="6"/>
        </w:numPr>
        <w:rPr>
          <w:rFonts w:ascii="宋体" w:hAnsi="宋体" w:eastAsia="宋体"/>
          <w:color w:val="000000"/>
          <w:highlight w:val="none"/>
        </w:rPr>
      </w:pPr>
      <w:r>
        <w:rPr>
          <w:rFonts w:hint="eastAsia" w:ascii="宋体" w:hAnsi="宋体" w:eastAsia="宋体"/>
          <w:color w:val="000000"/>
          <w:highlight w:val="none"/>
        </w:rPr>
        <w:t>所在单位的网络安全预算落实情况</w:t>
      </w:r>
    </w:p>
    <w:p>
      <w:pPr>
        <w:rPr>
          <w:highlight w:val="none"/>
        </w:rPr>
      </w:pPr>
      <w:r>
        <w:rPr>
          <w:rFonts w:hint="eastAsia"/>
          <w:highlight w:val="none"/>
        </w:rPr>
        <w:t>42.23</w:t>
      </w:r>
      <w:r>
        <w:t>%从业人员不知道所在单位的网络安全相关的经费预算在信息化建设中的占比情况，15.1%从业人员所在单位的网络安全相关的经费预算在信息化建设中的占比为1-4%，14.11%从业人员所在单位的网络安全相关的经费预算在信息化建设中的占比为10-15%，13.01%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262</w:t>
      </w:r>
      <w:r>
        <w:rPr>
          <w:highlight w:val="none"/>
        </w:rPr>
        <w:fldChar w:fldCharType="end"/>
      </w:r>
      <w:bookmarkStart w:id="440" w:name="_Toc20162"/>
      <w:r>
        <w:rPr>
          <w:rFonts w:ascii="宋体" w:hAnsi="宋体" w:eastAsia="宋体"/>
          <w:color w:val="000000"/>
          <w:highlight w:val="none"/>
        </w:rPr>
        <w:t>：</w:t>
      </w:r>
      <w:r>
        <w:rPr>
          <w:rFonts w:hint="eastAsia" w:ascii="宋体" w:hAnsi="宋体" w:eastAsia="宋体"/>
          <w:color w:val="000000"/>
          <w:highlight w:val="none"/>
        </w:rPr>
        <w:t>所在单位的网络安全预算落实情况</w:t>
      </w:r>
      <w:bookmarkEnd w:id="440"/>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（11）企业网络安全合规要求</w:t>
      </w:r>
    </w:p>
    <w:p>
      <w:pPr>
        <w:rPr>
          <w:rFonts w:ascii="微软雅黑" w:hAnsi="微软雅黑" w:eastAsia="微软雅黑"/>
          <w:color w:val="000000"/>
          <w:sz w:val="22"/>
          <w:szCs w:val="22"/>
          <w:highlight w:val="none"/>
        </w:rPr>
      </w:pPr>
      <w:r>
        <w:rPr>
          <w:rFonts w:hint="eastAsia"/>
          <w:highlight w:val="none"/>
        </w:rPr>
        <w:t>从业人员对企业网络安全合规要求认识有所提高，认为企业合规应遵循的法规认知度前五位分别为：1</w:t>
      </w:r>
      <w:r>
        <w:t>《中华人民共和国网络安全法》（83.21%）、2《计算机信息系统安全保护条例》（70.91%）、3 《信息安全等级保护管理办法》（64.43%）、4 《互联网信息服务管理办法》（54.99%）、5 《国家安全法》（43.03%）。相较于全省数据，《中华人民共和国反恐怖主义法》、《保守国家秘密法》、《App违法违规收集使用个人信息行为认定方法》分别比全省数据低1.65、1.32、1.83个百分点。与全国数据相比，表示《国家安全法》比例要低2.61个百分点，表示《中华人民共和国网络安全法》比例要高10.75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61912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263</w:t>
      </w:r>
      <w:r>
        <w:rPr>
          <w:highlight w:val="none"/>
        </w:rPr>
        <w:fldChar w:fldCharType="end"/>
      </w:r>
      <w:bookmarkStart w:id="441" w:name="_Toc27918"/>
      <w:r>
        <w:rPr>
          <w:rFonts w:ascii="宋体" w:hAnsi="宋体" w:eastAsia="宋体"/>
          <w:color w:val="000000"/>
          <w:highlight w:val="none"/>
        </w:rPr>
        <w:t>：</w:t>
      </w:r>
      <w:r>
        <w:rPr>
          <w:rFonts w:hint="eastAsia" w:ascii="宋体" w:hAnsi="宋体" w:eastAsia="宋体"/>
          <w:color w:val="000000"/>
          <w:highlight w:val="none"/>
        </w:rPr>
        <w:t>企业网络安全合规应遵循的法规</w:t>
      </w:r>
      <w:bookmarkEnd w:id="441"/>
    </w:p>
    <w:p>
      <w:pPr>
        <w:ind w:firstLine="0" w:firstLineChars="0"/>
        <w:jc w:val="left"/>
        <w:rPr>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等级保护实施与企业合规专题第8题：</w:t>
      </w:r>
      <w:r>
        <w:rPr>
          <w:rFonts w:hint="eastAsia" w:ascii="宋体" w:hAnsi="宋体" w:eastAsia="宋体"/>
          <w:color w:val="000000"/>
          <w:highlight w:val="none"/>
        </w:rPr>
        <w:t>据您了解，您所在企业网络安全合规应遵循哪些法规要求？（多选）</w:t>
      </w:r>
      <w:r>
        <w:rPr>
          <w:rFonts w:ascii="宋体" w:hAnsi="宋体" w:eastAsia="宋体"/>
          <w:color w:val="000000"/>
          <w:highlight w:val="none"/>
        </w:rPr>
        <w:t>）</w:t>
      </w:r>
    </w:p>
    <w:p>
      <w:pPr>
        <w:ind w:firstLine="0" w:firstLineChars="0"/>
        <w:jc w:val="left"/>
        <w:rPr>
          <w:highlight w:val="none"/>
        </w:rPr>
      </w:pPr>
    </w:p>
    <w:p>
      <w:pPr>
        <w:jc w:val="left"/>
        <w:rPr>
          <w:rFonts w:ascii="宋体" w:hAnsi="宋体" w:eastAsia="宋体"/>
          <w:color w:val="000000"/>
          <w:highlight w:val="none"/>
        </w:rPr>
      </w:pPr>
      <w:r>
        <w:rPr>
          <w:rFonts w:hint="eastAsia" w:ascii="宋体" w:hAnsi="宋体" w:eastAsia="宋体"/>
          <w:color w:val="000000"/>
          <w:highlight w:val="none"/>
        </w:rPr>
        <w:t>（12）政府网络安全服务的成效</w:t>
      </w:r>
    </w:p>
    <w:p>
      <w:pPr>
        <w:rPr>
          <w:rFonts w:ascii="微软雅黑" w:hAnsi="微软雅黑" w:eastAsia="微软雅黑"/>
          <w:color w:val="000000"/>
          <w:sz w:val="22"/>
          <w:szCs w:val="22"/>
          <w:highlight w:val="none"/>
        </w:rPr>
      </w:pPr>
      <w:r>
        <w:rPr>
          <w:rFonts w:hint="eastAsia"/>
          <w:highlight w:val="none"/>
        </w:rPr>
        <w:t>从业人员对政府部门提供的网络安全服务对行业的帮助的有效性评价前五位分别为：1</w:t>
      </w:r>
      <w:r>
        <w:t>知识普及（76.08%）、2教育培训（59.47%）、3投诉举报（43.19%）、4信息查询（52.71%）、5监督检查（28.68%）。与全省数据相比，表示教育培训比例要低3.42个百分点，表示知识普及比例要高1.66个百分点。与全国数据相比，表示协调处理比例要低3.81个百分点，表示知识普及比例要高18.55个百分点。</w:t>
      </w:r>
    </w:p>
    <w:p>
      <w:pPr>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264</w:t>
      </w:r>
      <w:r>
        <w:rPr>
          <w:highlight w:val="none"/>
        </w:rPr>
        <w:fldChar w:fldCharType="end"/>
      </w:r>
      <w:bookmarkStart w:id="442" w:name="_Toc26929"/>
      <w:r>
        <w:rPr>
          <w:rFonts w:ascii="宋体" w:hAnsi="宋体" w:eastAsia="宋体"/>
          <w:color w:val="000000"/>
          <w:highlight w:val="none"/>
        </w:rPr>
        <w:t>：政府部门提供的网络安全服务对行业帮助</w:t>
      </w:r>
      <w:bookmarkEnd w:id="442"/>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等级保护实施与企业合规专题第9题：您认为政府部门提供的哪些网络安全服务对行业有较大帮助？（</w:t>
      </w:r>
      <w:r>
        <w:rPr>
          <w:rFonts w:hint="eastAsia" w:ascii="宋体" w:hAnsi="宋体" w:eastAsia="宋体"/>
          <w:color w:val="000000"/>
          <w:highlight w:val="none"/>
        </w:rPr>
        <w:t>多选，最多5项））</w:t>
      </w:r>
    </w:p>
    <w:p>
      <w:pPr>
        <w:jc w:val="center"/>
        <w:rPr>
          <w:rFonts w:ascii="等线" w:hAnsi="等线" w:eastAsia="等线"/>
          <w:color w:val="000000"/>
          <w:highlight w:val="none"/>
        </w:rPr>
      </w:pPr>
    </w:p>
    <w:p>
      <w:pPr>
        <w:jc w:val="left"/>
        <w:rPr>
          <w:rFonts w:ascii="宋体" w:hAnsi="宋体" w:eastAsia="宋体"/>
          <w:color w:val="000000"/>
          <w:highlight w:val="none"/>
        </w:rPr>
      </w:pPr>
      <w:r>
        <w:rPr>
          <w:rFonts w:hint="eastAsia" w:ascii="宋体" w:hAnsi="宋体" w:eastAsia="宋体"/>
          <w:color w:val="000000"/>
          <w:highlight w:val="none"/>
        </w:rPr>
        <w:t>（13）所在单位等保或关保合规情况</w:t>
      </w:r>
    </w:p>
    <w:p>
      <w:pPr>
        <w:rPr>
          <w:rFonts w:ascii="微软雅黑" w:hAnsi="微软雅黑" w:eastAsia="微软雅黑"/>
          <w:color w:val="000000"/>
          <w:sz w:val="22"/>
          <w:szCs w:val="22"/>
          <w:highlight w:val="none"/>
        </w:rPr>
      </w:pPr>
      <w:r>
        <w:rPr>
          <w:rFonts w:hint="eastAsia"/>
          <w:highlight w:val="none"/>
        </w:rPr>
        <w:t>从业人员参与所在单位等保或关保合规情况：</w:t>
      </w:r>
      <w:r>
        <w:t>18.36%从业人员主持主管所在单位等保或关保合规工作，21.51%从业人员主要参与所在单位等保或关保合规工作，37.27%从业人员一般性参与所在单位等保或关保合规工作，22.86%从业人员没有参与。相较于全省数据，除了个别数据顺序互换外，排名基本一致。与全国数据相比，表示主持主管比例要低3.64个百分点，表示一般参与比例要高4.98个百分点。</w:t>
      </w:r>
    </w:p>
    <w:p>
      <w:pPr>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265</w:t>
      </w:r>
      <w:r>
        <w:rPr>
          <w:highlight w:val="none"/>
        </w:rPr>
        <w:fldChar w:fldCharType="end"/>
      </w:r>
      <w:bookmarkStart w:id="443" w:name="_Toc10239"/>
      <w:r>
        <w:rPr>
          <w:rFonts w:ascii="宋体" w:hAnsi="宋体" w:eastAsia="宋体"/>
          <w:color w:val="000000"/>
          <w:highlight w:val="none"/>
        </w:rPr>
        <w:t>：</w:t>
      </w:r>
      <w:r>
        <w:rPr>
          <w:rFonts w:hint="eastAsia" w:ascii="宋体" w:hAnsi="宋体" w:eastAsia="宋体"/>
          <w:color w:val="000000"/>
          <w:highlight w:val="none"/>
        </w:rPr>
        <w:t>所在单位等保或关保合规工作情况</w:t>
      </w:r>
      <w:bookmarkEnd w:id="443"/>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w:t>
      </w:r>
      <w:r>
        <w:rPr>
          <w:rFonts w:hint="eastAsia" w:ascii="宋体" w:hAnsi="宋体" w:eastAsia="宋体"/>
          <w:color w:val="000000"/>
          <w:highlight w:val="none"/>
        </w:rPr>
        <w:t>10</w:t>
      </w:r>
      <w:r>
        <w:rPr>
          <w:rFonts w:ascii="宋体" w:hAnsi="宋体" w:eastAsia="宋体"/>
          <w:color w:val="000000"/>
          <w:highlight w:val="none"/>
        </w:rPr>
        <w:t>题</w:t>
      </w:r>
      <w:r>
        <w:rPr>
          <w:rFonts w:hint="eastAsia" w:ascii="宋体" w:hAnsi="宋体" w:eastAsia="宋体"/>
          <w:color w:val="000000"/>
          <w:highlight w:val="none"/>
        </w:rPr>
        <w:t>：您是否参与所在单位等保或关保合规工作？）</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（14）网络安全等级保护标准的认识</w:t>
      </w:r>
    </w:p>
    <w:p>
      <w:pPr>
        <w:rPr>
          <w:highlight w:val="none"/>
        </w:rPr>
      </w:pPr>
      <w:r>
        <w:rPr>
          <w:rFonts w:hint="eastAsia"/>
          <w:highlight w:val="none"/>
        </w:rPr>
        <w:t>参与调查的从业人员对网络安全等级保护制度的了解方面，</w:t>
      </w:r>
      <w:r>
        <w:t>43.35%从业人员了解网络安全等级保护制度2.0国家标准的要求，34.45%从业人员知道等级保护但不了解等级保护2.0，22.2%从业人员表示完全不了解。</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266</w:t>
      </w:r>
      <w:r>
        <w:rPr>
          <w:highlight w:val="none"/>
        </w:rPr>
        <w:fldChar w:fldCharType="end"/>
      </w:r>
      <w:bookmarkStart w:id="444" w:name="_Toc14882"/>
      <w:r>
        <w:rPr>
          <w:rFonts w:ascii="宋体" w:hAnsi="宋体" w:eastAsia="宋体"/>
          <w:color w:val="000000"/>
          <w:highlight w:val="none"/>
        </w:rPr>
        <w:t>：</w:t>
      </w:r>
      <w:r>
        <w:rPr>
          <w:rFonts w:hint="eastAsia" w:ascii="宋体" w:hAnsi="宋体" w:eastAsia="宋体"/>
          <w:color w:val="000000"/>
          <w:highlight w:val="none"/>
        </w:rPr>
        <w:t>网络安全等级保护标准的认识</w:t>
      </w:r>
      <w:bookmarkEnd w:id="444"/>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等级保护实施与企业合规专题第10</w:t>
      </w:r>
      <w:r>
        <w:rPr>
          <w:rFonts w:hint="eastAsia" w:ascii="宋体" w:hAnsi="宋体" w:eastAsia="宋体"/>
          <w:color w:val="000000"/>
          <w:highlight w:val="none"/>
        </w:rPr>
        <w:t>.1</w:t>
      </w:r>
      <w:r>
        <w:rPr>
          <w:rFonts w:ascii="宋体" w:hAnsi="宋体" w:eastAsia="宋体"/>
          <w:color w:val="000000"/>
          <w:highlight w:val="none"/>
        </w:rPr>
        <w:t>题：您了解网络安全等级保护制度2.0国家标准的要求吗？）</w:t>
      </w:r>
    </w:p>
    <w:p>
      <w:pPr>
        <w:ind w:firstLine="330" w:firstLineChars="15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（15）网络安全等级保护的作用</w:t>
      </w:r>
    </w:p>
    <w:p>
      <w:pPr>
        <w:rPr>
          <w:highlight w:val="none"/>
        </w:rPr>
      </w:pPr>
      <w:r>
        <w:rPr>
          <w:rFonts w:hint="eastAsia"/>
          <w:highlight w:val="none"/>
        </w:rPr>
        <w:t>参与调查的从业人员认为网络安全等级保护对产业、企业发展的推动作用方面，</w:t>
      </w:r>
      <w:r>
        <w:t>51.49%从业人员认为网络安全等级保护对产业、企业发展具有很大的推动作用，34.18%从业人员认为推动作用比较大，即85.67%从业人员认为推动作用很大或比较大。12.24%从业人员认为作用一般。</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267</w:t>
      </w:r>
      <w:r>
        <w:rPr>
          <w:highlight w:val="none"/>
        </w:rPr>
        <w:fldChar w:fldCharType="end"/>
      </w:r>
      <w:bookmarkStart w:id="445" w:name="_Toc970"/>
      <w:r>
        <w:rPr>
          <w:rFonts w:ascii="宋体" w:hAnsi="宋体" w:eastAsia="宋体"/>
          <w:color w:val="000000"/>
          <w:highlight w:val="none"/>
        </w:rPr>
        <w:t>：</w:t>
      </w:r>
      <w:r>
        <w:rPr>
          <w:rFonts w:hint="eastAsia" w:ascii="宋体" w:hAnsi="宋体" w:eastAsia="宋体"/>
          <w:color w:val="000000"/>
          <w:highlight w:val="none"/>
        </w:rPr>
        <w:t>网络安全等级保护制度的作用</w:t>
      </w:r>
      <w:bookmarkEnd w:id="445"/>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等级保护实施与企业合规专题第10.</w:t>
      </w:r>
      <w:r>
        <w:rPr>
          <w:rFonts w:hint="eastAsia" w:ascii="宋体" w:hAnsi="宋体" w:eastAsia="宋体"/>
          <w:color w:val="000000"/>
          <w:highlight w:val="none"/>
        </w:rPr>
        <w:t>2</w:t>
      </w:r>
      <w:r>
        <w:rPr>
          <w:rFonts w:ascii="宋体" w:hAnsi="宋体" w:eastAsia="宋体"/>
          <w:color w:val="000000"/>
          <w:highlight w:val="none"/>
        </w:rPr>
        <w:t>题：您认为网络安全等级保护对产业、企业发展的推动作用如何？）</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（16）单位网络安全等级保护开展情况</w:t>
      </w:r>
    </w:p>
    <w:p>
      <w:pPr>
        <w:rPr>
          <w:rFonts w:ascii="微软雅黑" w:hAnsi="微软雅黑" w:eastAsia="微软雅黑"/>
          <w:color w:val="333333"/>
          <w:sz w:val="22"/>
          <w:szCs w:val="22"/>
          <w:highlight w:val="none"/>
        </w:rPr>
      </w:pPr>
      <w:r>
        <w:rPr>
          <w:rFonts w:hint="eastAsia"/>
          <w:highlight w:val="none"/>
        </w:rPr>
        <w:t>从业人员所在单位网络安全等级保护开展方面，</w:t>
      </w:r>
      <w:r>
        <w:t>61.44%从业人员所在单位做了信息系统定级备案，55.14%开展了信息系统安全建设整改，44.31%开展了网络安全自查，48.73%进行了信息系统安全测评，但仍有4.75%从业人员所在单位没有进行过网络安全等级保护工作。相较于全省数据，信息系统安全测评、开展网络安全自查、不了解分别比全省数据低1.09、1.23、1.98个百分点。与全国数据相比，表示开展网络安全自查比例要低2.81个百分点，表示信息系统定级备案比例要高9.34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268</w:t>
      </w:r>
      <w:r>
        <w:rPr>
          <w:highlight w:val="none"/>
        </w:rPr>
        <w:fldChar w:fldCharType="end"/>
      </w:r>
      <w:bookmarkStart w:id="446" w:name="_Toc27412"/>
      <w:r>
        <w:rPr>
          <w:rFonts w:ascii="宋体" w:hAnsi="宋体" w:eastAsia="宋体"/>
          <w:color w:val="000000"/>
          <w:highlight w:val="none"/>
        </w:rPr>
        <w:t>：所在单位网络安全等级保护开展情况</w:t>
      </w:r>
      <w:bookmarkEnd w:id="446"/>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等级保护实施与企业合规专题第11题：您所在单位是否进行过以下网络安全等级保护工作？（多选））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（17）网络安全测评机构的服务</w:t>
      </w:r>
    </w:p>
    <w:p>
      <w:pPr>
        <w:rPr>
          <w:rFonts w:ascii="微软雅黑" w:hAnsi="微软雅黑" w:eastAsia="微软雅黑"/>
          <w:color w:val="000000"/>
          <w:sz w:val="22"/>
          <w:szCs w:val="22"/>
          <w:highlight w:val="none"/>
        </w:rPr>
      </w:pPr>
      <w:r>
        <w:rPr>
          <w:rFonts w:hint="eastAsia"/>
          <w:highlight w:val="none"/>
        </w:rPr>
        <w:t>参与调查的从业人员对网络安全测评机构服务满意评价方面，</w:t>
      </w:r>
      <w:r>
        <w:t>46.91%从业人员评价为满意，33.87%从业人员评价为非常满意，合计80.78%从业人员对测评服务表示满意和非常满意，认为一般的有17.16%。与全省数据相比，表示非常满意比例要低6.82个百分点，表示满意比例要高6.53个百分点。相较于全省数据，满意的占比高了16.79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269</w:t>
      </w:r>
      <w:r>
        <w:rPr>
          <w:highlight w:val="none"/>
        </w:rPr>
        <w:fldChar w:fldCharType="end"/>
      </w:r>
      <w:bookmarkStart w:id="447" w:name="_Toc2685"/>
      <w:r>
        <w:rPr>
          <w:rFonts w:ascii="宋体" w:hAnsi="宋体" w:eastAsia="宋体"/>
          <w:color w:val="000000"/>
          <w:highlight w:val="none"/>
        </w:rPr>
        <w:t>：</w:t>
      </w:r>
      <w:r>
        <w:rPr>
          <w:rFonts w:hint="eastAsia" w:ascii="宋体" w:hAnsi="宋体" w:eastAsia="宋体"/>
          <w:color w:val="000000"/>
          <w:highlight w:val="none"/>
        </w:rPr>
        <w:t>测评机构测评服务满意度评价</w:t>
      </w:r>
      <w:bookmarkEnd w:id="447"/>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等级保护实施与企业合规专题第11.1题：您对测评机构进行测评工作的满意度评价如何？）</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（18）对测评服务不满意的原因</w:t>
      </w:r>
    </w:p>
    <w:p>
      <w:pPr>
        <w:rPr>
          <w:rFonts w:ascii="微软雅黑" w:hAnsi="微软雅黑" w:eastAsia="微软雅黑"/>
          <w:color w:val="000000"/>
          <w:sz w:val="22"/>
          <w:szCs w:val="22"/>
          <w:highlight w:val="none"/>
        </w:rPr>
      </w:pPr>
      <w:r>
        <w:rPr>
          <w:rFonts w:hint="eastAsia"/>
          <w:highlight w:val="none"/>
        </w:rPr>
        <w:t>对测评服务不满意的原因方面：</w:t>
      </w:r>
      <w:r>
        <w:t>38.7%从业人员认为是专业能力欠缺，31.96%从业人员认为是整改措施不切实际，18.26%从业人员认为是服务态度差，16.44%从业人员认为收费不合理，50.8%从业人员认为过程复杂，效率低。相较于全省数据，时间周期长的占比高了1.48个百分点。相较于全国数据，除时间周期长和过程复杂，效率低比全国数据分别高出2.62个百分点、2.54个百分点外，其他数据值均少于全国数据。</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270</w:t>
      </w:r>
      <w:r>
        <w:rPr>
          <w:highlight w:val="none"/>
        </w:rPr>
        <w:fldChar w:fldCharType="end"/>
      </w:r>
      <w:bookmarkStart w:id="448" w:name="_Toc4124"/>
      <w:r>
        <w:rPr>
          <w:rFonts w:ascii="宋体" w:hAnsi="宋体" w:eastAsia="宋体"/>
          <w:color w:val="000000"/>
          <w:highlight w:val="none"/>
        </w:rPr>
        <w:t>：对测评服务不满意的原因</w:t>
      </w:r>
      <w:bookmarkEnd w:id="448"/>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等级保护实施与企业合规专题第11.2题：您不满意的原因是？）</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（19）单位发生网络安全事件种类</w:t>
      </w:r>
    </w:p>
    <w:p>
      <w:pPr>
        <w:rPr>
          <w:highlight w:val="none"/>
        </w:rPr>
      </w:pPr>
      <w:r>
        <w:rPr>
          <w:rFonts w:hint="eastAsia"/>
          <w:highlight w:val="none"/>
        </w:rPr>
        <w:t>所在单位发生网络安全事件方面，</w:t>
      </w:r>
      <w:r>
        <w:t>21.28%从业人员所在单位发生过网络安全事件，52.3%从业人员所在单位没有发生过网络安全事件，还有26.43%从业人员表示不清楚。</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271</w:t>
      </w:r>
      <w:r>
        <w:rPr>
          <w:highlight w:val="none"/>
        </w:rPr>
        <w:fldChar w:fldCharType="end"/>
      </w:r>
      <w:bookmarkStart w:id="449" w:name="_Toc30582"/>
      <w:r>
        <w:rPr>
          <w:rFonts w:ascii="宋体" w:hAnsi="宋体" w:eastAsia="宋体"/>
          <w:color w:val="000000"/>
          <w:highlight w:val="none"/>
        </w:rPr>
        <w:t>：所在单位发生网络安全事件</w:t>
      </w:r>
      <w:r>
        <w:rPr>
          <w:rFonts w:hint="eastAsia" w:ascii="宋体" w:hAnsi="宋体" w:eastAsia="宋体"/>
          <w:color w:val="000000"/>
          <w:highlight w:val="none"/>
        </w:rPr>
        <w:t>种类</w:t>
      </w:r>
      <w:bookmarkEnd w:id="44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等级保护实施与企业合规专题第12题：您所在单位发生过网络安全事件吗？）</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（20）单位发生网络安全事件种类</w:t>
      </w:r>
    </w:p>
    <w:p>
      <w:pPr>
        <w:rPr>
          <w:rFonts w:ascii="微软雅黑" w:hAnsi="微软雅黑" w:eastAsia="微软雅黑"/>
          <w:color w:val="333333"/>
          <w:sz w:val="22"/>
          <w:szCs w:val="22"/>
          <w:highlight w:val="none"/>
        </w:rPr>
      </w:pPr>
      <w:r>
        <w:rPr>
          <w:rFonts w:hint="eastAsia"/>
          <w:highlight w:val="none"/>
        </w:rPr>
        <w:t>对所在单位发生的网络安全事件方面，在发生过安全事件的单位中</w:t>
      </w:r>
      <w:r>
        <w:t>53.72%从业人员所在单位发生过单位网站被攻击，27.13%从业人员单位发生过感染病毒或恶意程序，37.23%发生过网络和信息系统瘫痪，44.68%发生过网站被挂马或植入暗链，25.53%发生过数据信息泄露。与全省数据相比，表示单位网站被攻击比例要低5.95个百分点，表示网站被挂马或植入暗链比例要高1.24个百分点。相较于全省数据，网站被挂马或植入暗链的占比高了4.53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272</w:t>
      </w:r>
      <w:r>
        <w:rPr>
          <w:highlight w:val="none"/>
        </w:rPr>
        <w:fldChar w:fldCharType="end"/>
      </w:r>
      <w:bookmarkStart w:id="450" w:name="_Toc31529"/>
      <w:r>
        <w:rPr>
          <w:rFonts w:ascii="宋体" w:hAnsi="宋体" w:eastAsia="宋体"/>
          <w:color w:val="000000"/>
          <w:highlight w:val="none"/>
        </w:rPr>
        <w:t>：单位发生网络安全事件种类</w:t>
      </w:r>
      <w:bookmarkEnd w:id="450"/>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等级保护实施与企业合规专题第12.1题：发生了什么事件？（多选））</w:t>
      </w:r>
    </w:p>
    <w:p>
      <w:pPr>
        <w:jc w:val="center"/>
        <w:rPr>
          <w:rFonts w:ascii="等线" w:hAnsi="等线" w:eastAsia="等线"/>
          <w:color w:val="000000"/>
          <w:highlight w:val="none"/>
        </w:rPr>
      </w:pPr>
    </w:p>
    <w:p>
      <w:pPr>
        <w:numPr>
          <w:ilvl w:val="0"/>
          <w:numId w:val="7"/>
        </w:numPr>
        <w:rPr>
          <w:rFonts w:ascii="宋体" w:hAnsi="宋体" w:eastAsia="宋体"/>
          <w:color w:val="000000"/>
          <w:highlight w:val="none"/>
        </w:rPr>
      </w:pPr>
      <w:r>
        <w:rPr>
          <w:rFonts w:hint="eastAsia" w:ascii="宋体" w:hAnsi="宋体" w:eastAsia="宋体"/>
          <w:color w:val="000000"/>
          <w:highlight w:val="none"/>
        </w:rPr>
        <w:t>单位网络安全应急预案情况</w:t>
      </w:r>
    </w:p>
    <w:p>
      <w:pPr>
        <w:rPr>
          <w:rFonts w:ascii="微软雅黑" w:hAnsi="微软雅黑" w:eastAsia="微软雅黑"/>
          <w:color w:val="333333"/>
          <w:sz w:val="22"/>
          <w:szCs w:val="22"/>
          <w:highlight w:val="none"/>
        </w:rPr>
      </w:pPr>
      <w:r>
        <w:rPr>
          <w:rFonts w:hint="eastAsia"/>
          <w:highlight w:val="none"/>
        </w:rPr>
        <w:t>对所在单位网络安全应急预案建设方面，</w:t>
      </w:r>
      <w:r>
        <w:t>30.69%从业人员认为很完善，39.68%认为较完善，即70.37%从业人员认为单位网络安全应急预案完善或较为完善。23.81%从业人员认为一般。与全省数据相比，表示很完善比例要低8.34个百分点，表示较完善比例要高7.41个百分点。与全国数据相比，表示很完善比例要低3.43个百分点，表示较完善比例要高16.82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273</w:t>
      </w:r>
      <w:r>
        <w:rPr>
          <w:highlight w:val="none"/>
        </w:rPr>
        <w:fldChar w:fldCharType="end"/>
      </w:r>
      <w:bookmarkStart w:id="451" w:name="_Toc17608"/>
      <w:r>
        <w:rPr>
          <w:rFonts w:ascii="宋体" w:hAnsi="宋体" w:eastAsia="宋体"/>
          <w:color w:val="000000"/>
          <w:highlight w:val="none"/>
        </w:rPr>
        <w:t>：单位网络安全应急预案</w:t>
      </w:r>
      <w:r>
        <w:rPr>
          <w:rFonts w:hint="eastAsia" w:ascii="宋体" w:hAnsi="宋体" w:eastAsia="宋体"/>
          <w:color w:val="000000"/>
          <w:highlight w:val="none"/>
        </w:rPr>
        <w:t>情况</w:t>
      </w:r>
      <w:bookmarkEnd w:id="451"/>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等级保护实施与企业合规专题第12.2题：您认为所在单位目前针对网络安全事件的应急预案是否完善？</w:t>
      </w:r>
      <w:r>
        <w:rPr>
          <w:rFonts w:hint="eastAsia" w:ascii="宋体" w:hAnsi="宋体" w:eastAsia="宋体"/>
          <w:color w:val="000000"/>
          <w:highlight w:val="none"/>
        </w:rPr>
        <w:t>（多选）</w:t>
      </w:r>
      <w:r>
        <w:rPr>
          <w:rFonts w:ascii="宋体" w:hAnsi="宋体" w:eastAsia="宋体"/>
          <w:color w:val="000000"/>
          <w:highlight w:val="none"/>
        </w:rPr>
        <w:t>）</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（22）单位网络安全事件报案情况</w:t>
      </w:r>
    </w:p>
    <w:p>
      <w:pPr>
        <w:rPr>
          <w:rFonts w:ascii="微软雅黑" w:hAnsi="微软雅黑" w:eastAsia="微软雅黑"/>
          <w:color w:val="333333"/>
          <w:sz w:val="22"/>
          <w:szCs w:val="22"/>
          <w:highlight w:val="none"/>
        </w:rPr>
      </w:pPr>
      <w:r>
        <w:rPr>
          <w:rFonts w:hint="eastAsia"/>
          <w:highlight w:val="none"/>
        </w:rPr>
        <w:t>对所在单位发生网络安全事件报案方面，</w:t>
      </w:r>
      <w:r>
        <w:t>51.34%从业人员所在单位报案了，33.16%从业人员所在单位没有报案，7.49%担心被处罚不敢报案，8.02%不知道如何报案。与全省数据相比，表示报案了比例要低3.74个百分点，表示没有报案比例要高3.89个百分点。相较于全国数据，除报案了和没有报案比全国数据分别高出7.49个百分点、12.04个百分点外，其他数据值均少于全国数据。</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274</w:t>
      </w:r>
      <w:r>
        <w:rPr>
          <w:highlight w:val="none"/>
        </w:rPr>
        <w:fldChar w:fldCharType="end"/>
      </w:r>
      <w:bookmarkStart w:id="452" w:name="_Toc21645"/>
      <w:r>
        <w:rPr>
          <w:rFonts w:ascii="宋体" w:hAnsi="宋体" w:eastAsia="宋体"/>
          <w:color w:val="000000"/>
          <w:highlight w:val="none"/>
        </w:rPr>
        <w:t>：单位网络安全事件报案情况</w:t>
      </w:r>
      <w:bookmarkEnd w:id="452"/>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等级保护实施与企业合规专题第12.3题：您所在单位针对发生的网络安全事件向公安机关报案了吗？）</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（23）公安机关网络安全案件受理工作评价</w:t>
      </w:r>
    </w:p>
    <w:p>
      <w:pPr>
        <w:rPr>
          <w:rFonts w:ascii="微软雅黑" w:hAnsi="微软雅黑" w:eastAsia="微软雅黑"/>
          <w:color w:val="333333"/>
          <w:sz w:val="22"/>
          <w:szCs w:val="22"/>
          <w:highlight w:val="none"/>
        </w:rPr>
      </w:pPr>
      <w:r>
        <w:rPr>
          <w:rFonts w:hint="eastAsia"/>
          <w:highlight w:val="none"/>
        </w:rPr>
        <w:t>对公安机关网络安全案件受理工作评价方面，</w:t>
      </w:r>
      <w:r>
        <w:t>51.58%从业人员认为非常满意，37.89%从业人员表示满意，即大部分（89.47%）从业人员对公安机关网络安全案件受理工作是满意或非常满意的。8.42%从业人员表示一般。与全省数据相比，表示非常满意比例要低12.53个百分点，表示满意比例要高12.07个百分点。相较于全省数据，满意的占比高了18.29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275</w:t>
      </w:r>
      <w:r>
        <w:rPr>
          <w:highlight w:val="none"/>
        </w:rPr>
        <w:fldChar w:fldCharType="end"/>
      </w:r>
      <w:bookmarkStart w:id="453" w:name="_Toc10208"/>
      <w:r>
        <w:rPr>
          <w:rFonts w:ascii="宋体" w:hAnsi="宋体" w:eastAsia="宋体"/>
          <w:color w:val="000000"/>
          <w:highlight w:val="none"/>
        </w:rPr>
        <w:t>：公安机关网络安全案件受理工作评价</w:t>
      </w:r>
      <w:bookmarkEnd w:id="453"/>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等级保护实施与企业合规专题第12.4题：您所在单位对公安机关案件受理是否满意？）</w:t>
      </w:r>
    </w:p>
    <w:p>
      <w:pPr>
        <w:spacing w:line="240" w:lineRule="auto"/>
        <w:ind w:left="420"/>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（24）公安机关网络安全案件受理不满意的原因</w:t>
      </w:r>
    </w:p>
    <w:p>
      <w:pPr>
        <w:rPr>
          <w:rFonts w:ascii="微软雅黑" w:hAnsi="微软雅黑" w:eastAsia="微软雅黑"/>
          <w:color w:val="333333"/>
          <w:sz w:val="22"/>
          <w:szCs w:val="22"/>
          <w:highlight w:val="none"/>
        </w:rPr>
      </w:pPr>
      <w:r>
        <w:rPr>
          <w:rFonts w:hint="eastAsia"/>
          <w:highlight w:val="none"/>
        </w:rPr>
        <w:t>对公安机关网络安全案件受理工作不满意的原因，</w:t>
      </w:r>
      <w:r>
        <w:t>50%从业人员认为打击力度不够，效果不明显，10%从业人员认为没有结果，50%认为执法范围小，立案门槛高和专业能力欠缺。相较于全省数据，本题的排名完全一致。相较于全省数据，专业能力欠缺的占比高了5.33个百分点。</w:t>
      </w:r>
    </w:p>
    <w:p>
      <w:pPr>
        <w:spacing w:line="240" w:lineRule="auto"/>
        <w:ind w:firstLine="0" w:firstLineChars="0"/>
        <w:jc w:val="center"/>
        <w:rPr>
          <w:rFonts w:ascii="等线" w:hAnsi="等线" w:eastAsia="等线"/>
          <w:color w:val="0563C1"/>
          <w:highlight w:val="none"/>
        </w:rPr>
      </w:pPr>
      <w:r>
        <w:rPr>
          <w:rFonts w:ascii="等线" w:hAnsi="等线" w:eastAsia="等线"/>
          <w:color w:val="0563C1"/>
          <w:highlight w:val="none"/>
        </w:rPr>
        <w:drawing>
          <wp:inline distT="0" distB="0" distL="0" distR="0">
            <wp:extent cx="5095875" cy="4514850"/>
            <wp:effectExtent l="0" t="0" r="9525"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276</w:t>
      </w:r>
      <w:r>
        <w:rPr>
          <w:highlight w:val="none"/>
        </w:rPr>
        <w:fldChar w:fldCharType="end"/>
      </w:r>
      <w:bookmarkStart w:id="454" w:name="_Toc7353"/>
      <w:r>
        <w:rPr>
          <w:rFonts w:ascii="宋体" w:hAnsi="宋体" w:eastAsia="宋体"/>
          <w:color w:val="000000"/>
          <w:highlight w:val="none"/>
        </w:rPr>
        <w:t>：对公安机关网络安全案件受理不满意的原因</w:t>
      </w:r>
      <w:bookmarkEnd w:id="454"/>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等级保护实施与企业合规专题第12.5题：您认为不满意的原因是？</w:t>
      </w:r>
      <w:r>
        <w:rPr>
          <w:rFonts w:hint="eastAsia" w:ascii="宋体" w:hAnsi="宋体" w:eastAsia="宋体"/>
          <w:color w:val="000000"/>
          <w:highlight w:val="none"/>
        </w:rPr>
        <w:t>（多选）</w:t>
      </w:r>
      <w:r>
        <w:rPr>
          <w:rFonts w:ascii="宋体" w:hAnsi="宋体" w:eastAsia="宋体"/>
          <w:color w:val="000000"/>
          <w:highlight w:val="none"/>
        </w:rPr>
        <w:t>）</w:t>
      </w:r>
      <w:r>
        <w:t>（本题目答题10人）</w:t>
      </w:r>
    </w:p>
    <w:p>
      <w:pPr>
        <w:spacing w:line="240" w:lineRule="auto"/>
        <w:ind w:left="420"/>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（25）对关键信息基础设施保护要求的认识</w:t>
      </w:r>
    </w:p>
    <w:p>
      <w:pPr>
        <w:rPr>
          <w:rFonts w:ascii="微软雅黑" w:hAnsi="微软雅黑" w:eastAsia="微软雅黑"/>
          <w:color w:val="333333"/>
          <w:sz w:val="22"/>
          <w:szCs w:val="22"/>
          <w:highlight w:val="none"/>
        </w:rPr>
      </w:pPr>
      <w:r>
        <w:rPr>
          <w:rFonts w:hint="eastAsia"/>
          <w:highlight w:val="none"/>
        </w:rPr>
        <w:t>对关键信息基础设施保护要求的认识方面，</w:t>
      </w:r>
      <w:r>
        <w:t>45.43%从业人员认为了解而且单位已经实施，16.82%从业人员认为了解但还没有实施，16.59%认为知道但不清楚具体要求，21.16%认为不了解。相较于全省数据，了解，还没有实施的占比高了1.53个百分点。相较于全省数据，了解，单位已经实施的占比高了7.61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277</w:t>
      </w:r>
      <w:r>
        <w:rPr>
          <w:highlight w:val="none"/>
        </w:rPr>
        <w:fldChar w:fldCharType="end"/>
      </w:r>
      <w:bookmarkStart w:id="455" w:name="_Toc16744"/>
      <w:r>
        <w:rPr>
          <w:rFonts w:ascii="宋体" w:hAnsi="宋体" w:eastAsia="宋体"/>
          <w:color w:val="000000"/>
          <w:highlight w:val="none"/>
        </w:rPr>
        <w:t>：对关键信息基础设施安全保护要求的认识</w:t>
      </w:r>
      <w:bookmarkEnd w:id="455"/>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等级保护实施与企业合规专题第13题：您对关键信息基础设施安全保护要求了解吗？）</w:t>
      </w:r>
    </w:p>
    <w:p>
      <w:pPr>
        <w:spacing w:line="240" w:lineRule="auto"/>
        <w:ind w:left="420"/>
        <w:jc w:val="cente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（26）对关保核心岗位人员管理要求认识</w:t>
      </w:r>
    </w:p>
    <w:p>
      <w:pPr>
        <w:rPr>
          <w:rFonts w:ascii="微软雅黑" w:hAnsi="微软雅黑" w:eastAsia="微软雅黑"/>
          <w:color w:val="333333"/>
          <w:sz w:val="22"/>
          <w:szCs w:val="22"/>
          <w:highlight w:val="none"/>
        </w:rPr>
      </w:pPr>
      <w:r>
        <w:rPr>
          <w:rFonts w:hint="eastAsia"/>
          <w:highlight w:val="none"/>
        </w:rPr>
        <w:t>对关键信息基础设施安全保护核心岗位人员管理要求的认识方面，</w:t>
      </w:r>
      <w:r>
        <w:t>56.35%从业人员认为了解而且单位已经实施，18.4%从业人员认为了解但还没有实施，19.69%认为知道但不清楚具体要求，5.56%认为不了解。与全省数据排序一致。相较于全省数据，了解，单位已经实施的占比高了9.32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278</w:t>
      </w:r>
      <w:r>
        <w:rPr>
          <w:highlight w:val="none"/>
        </w:rPr>
        <w:fldChar w:fldCharType="end"/>
      </w:r>
      <w:bookmarkStart w:id="456" w:name="_Toc31560"/>
      <w:r>
        <w:rPr>
          <w:rFonts w:ascii="宋体" w:hAnsi="宋体" w:eastAsia="宋体"/>
          <w:color w:val="000000"/>
          <w:highlight w:val="none"/>
        </w:rPr>
        <w:t>：对关保核心岗位人员管理要求的认识</w:t>
      </w:r>
      <w:bookmarkEnd w:id="456"/>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（27）对关保供应链安全管理要求的认识</w:t>
      </w:r>
    </w:p>
    <w:p>
      <w:pPr>
        <w:rPr>
          <w:rFonts w:ascii="微软雅黑" w:hAnsi="微软雅黑" w:eastAsia="微软雅黑"/>
          <w:color w:val="333333"/>
          <w:sz w:val="22"/>
          <w:szCs w:val="22"/>
          <w:highlight w:val="none"/>
        </w:rPr>
      </w:pPr>
      <w:r>
        <w:rPr>
          <w:rFonts w:hint="eastAsia"/>
          <w:highlight w:val="none"/>
        </w:rPr>
        <w:t>对关键信息基础设施安全保护供应链安全管理要求的认识方面，</w:t>
      </w:r>
      <w:r>
        <w:t>57.29%从业人员认为了解而且单位已经实施，17.86%从业人员认为了解但还没有实施，18.43%认为知道但不清楚具体要求，6.43%认为不了解。与全省数据相比，表示了解，单位已经实施比例要低2.21个百分点，表示了解，还没有实施比例要高1.43个百分点。相较于全省数据，了解，单位已经实施的占比高了8.2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279</w:t>
      </w:r>
      <w:r>
        <w:rPr>
          <w:highlight w:val="none"/>
        </w:rPr>
        <w:fldChar w:fldCharType="end"/>
      </w:r>
      <w:bookmarkStart w:id="457" w:name="_Toc1131"/>
      <w:r>
        <w:rPr>
          <w:rFonts w:ascii="宋体" w:hAnsi="宋体" w:eastAsia="宋体"/>
          <w:color w:val="000000"/>
          <w:highlight w:val="none"/>
        </w:rPr>
        <w:t>：</w:t>
      </w:r>
      <w:r>
        <w:rPr>
          <w:rFonts w:hint="eastAsia" w:ascii="宋体" w:hAnsi="宋体" w:eastAsia="宋体"/>
          <w:color w:val="000000"/>
          <w:highlight w:val="none"/>
        </w:rPr>
        <w:t>对关保供应链安全管理要求的认识</w:t>
      </w:r>
      <w:bookmarkEnd w:id="457"/>
    </w:p>
    <w:p>
      <w:pPr>
        <w:ind w:firstLine="0" w:firstLineChars="0"/>
        <w:rPr>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highlight w:val="none"/>
        </w:rPr>
      </w:pPr>
    </w:p>
    <w:p>
      <w:pPr>
        <w:ind w:firstLine="0" w:firstLineChars="0"/>
        <w:rPr>
          <w:highlight w:val="none"/>
        </w:rPr>
      </w:pPr>
      <w:r>
        <w:rPr>
          <w:rFonts w:hint="eastAsia"/>
          <w:highlight w:val="none"/>
        </w:rPr>
        <w:br w:type="page"/>
      </w:r>
    </w:p>
    <w:p>
      <w:pPr>
        <w:pStyle w:val="3"/>
        <w:rPr>
          <w:rFonts w:ascii="宋体" w:hAnsi="宋体" w:eastAsia="宋体"/>
          <w:bCs/>
          <w:color w:val="000000"/>
          <w:highlight w:val="none"/>
        </w:rPr>
      </w:pPr>
      <w:bookmarkStart w:id="458" w:name="_Toc15250"/>
      <w:r>
        <w:rPr>
          <w:rFonts w:hint="eastAsia"/>
          <w:highlight w:val="none"/>
          <w:lang w:val="en-US" w:eastAsia="zh-CN"/>
        </w:rPr>
        <w:t>7</w:t>
      </w:r>
      <w:r>
        <w:rPr>
          <w:rFonts w:hint="eastAsia"/>
          <w:highlight w:val="none"/>
        </w:rPr>
        <w:t>.2专题B：行业发展与</w:t>
      </w:r>
      <w:r>
        <w:rPr>
          <w:rFonts w:ascii="宋体" w:hAnsi="宋体" w:eastAsia="宋体"/>
          <w:bCs/>
          <w:color w:val="000000"/>
          <w:highlight w:val="none"/>
        </w:rPr>
        <w:t>生态建设专题</w:t>
      </w:r>
      <w:bookmarkEnd w:id="458"/>
    </w:p>
    <w:p>
      <w:pPr>
        <w:rPr>
          <w:highlight w:val="none"/>
        </w:rPr>
      </w:pPr>
      <w:r>
        <w:t xml:space="preserve"> </w:t>
      </w:r>
    </w:p>
    <w:p>
      <w:pPr>
        <w:rPr>
          <w:rFonts w:ascii="微软雅黑" w:hAnsi="微软雅黑" w:eastAsia="微软雅黑"/>
          <w:color w:val="333333"/>
          <w:sz w:val="22"/>
          <w:szCs w:val="22"/>
          <w:highlight w:val="none"/>
        </w:rPr>
      </w:pPr>
      <w:r>
        <w:rPr>
          <w:rFonts w:ascii="宋体" w:hAnsi="宋体" w:eastAsia="宋体"/>
          <w:color w:val="000000"/>
          <w:highlight w:val="none"/>
        </w:rPr>
        <w:t>参与本专题答题的从业人员数量为</w:t>
      </w:r>
      <w:r>
        <w:rPr>
          <w:highlight w:val="none"/>
        </w:rPr>
        <w:t>4061</w:t>
      </w:r>
      <w:r>
        <w:rPr>
          <w:rFonts w:ascii="宋体" w:hAnsi="宋体" w:eastAsia="宋体"/>
          <w:color w:val="000000"/>
          <w:highlight w:val="none"/>
        </w:rPr>
        <w:t>人。</w:t>
      </w:r>
    </w:p>
    <w:p>
      <w:pPr>
        <w:rPr>
          <w:rFonts w:ascii="宋体" w:hAnsi="宋体" w:eastAsia="宋体"/>
          <w:color w:val="000000"/>
          <w:highlight w:val="none"/>
        </w:rPr>
      </w:pPr>
      <w:r>
        <w:rPr>
          <w:rFonts w:hint="eastAsia" w:ascii="宋体" w:hAnsi="宋体" w:eastAsia="宋体"/>
          <w:color w:val="000000"/>
          <w:highlight w:val="none"/>
        </w:rPr>
        <w:t>（1）行业发展的政策环境</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从业人员对当前促进网络安全产品与服务发展的政策环境评价为：</w:t>
      </w:r>
      <w:r>
        <w:rPr>
          <w:rFonts w:ascii="宋体" w:hAnsi="宋体" w:eastAsia="宋体" w:cs="宋体"/>
          <w:color w:val="000000"/>
        </w:rPr>
        <w:t>27.27%从业人员认为非常好，34.44%认为好，31.96%认为一般，持肯定态度的占大部分(61.71%)。</w:t>
      </w:r>
      <w:r>
        <w:rPr>
          <w:rFonts w:hint="eastAsia"/>
          <w:highlight w:val="none"/>
        </w:rPr>
        <w:t>与全省数据相比，表示非常好比例要低3.83个百分点，表示好比例要高3.46个百分点。与全国数据相比，表示不好比例要低9.28个百分点，表示非常好比例要高2.41个百分点。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280</w:t>
      </w:r>
      <w:r>
        <w:rPr>
          <w:highlight w:val="none"/>
        </w:rPr>
        <w:fldChar w:fldCharType="end"/>
      </w:r>
      <w:bookmarkStart w:id="459" w:name="_Toc32576"/>
      <w:r>
        <w:rPr>
          <w:rFonts w:ascii="宋体" w:hAnsi="宋体" w:eastAsia="宋体"/>
          <w:color w:val="000000"/>
          <w:highlight w:val="none"/>
        </w:rPr>
        <w:t>：行业发展的政策环境</w:t>
      </w:r>
      <w:bookmarkEnd w:id="459"/>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highlight w:val="none"/>
        </w:rPr>
      </w:pPr>
    </w:p>
    <w:p>
      <w:pPr>
        <w:numPr>
          <w:ilvl w:val="0"/>
          <w:numId w:val="8"/>
        </w:numPr>
        <w:rPr>
          <w:rFonts w:ascii="宋体" w:hAnsi="宋体" w:eastAsia="宋体"/>
          <w:color w:val="000000"/>
          <w:highlight w:val="none"/>
        </w:rPr>
      </w:pPr>
      <w:r>
        <w:rPr>
          <w:rFonts w:hint="eastAsia" w:ascii="宋体" w:hAnsi="宋体" w:eastAsia="宋体"/>
          <w:color w:val="000000"/>
          <w:highlight w:val="none"/>
        </w:rPr>
        <w:t>经济环境总体状况</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w:t>
      </w:r>
      <w:r>
        <w:rPr>
          <w:rFonts w:hint="eastAsia" w:ascii="宋体" w:hAnsi="宋体" w:eastAsia="宋体"/>
          <w:color w:val="000000"/>
          <w:highlight w:val="none"/>
        </w:rPr>
        <w:t>对</w:t>
      </w:r>
      <w:r>
        <w:rPr>
          <w:rFonts w:ascii="宋体" w:hAnsi="宋体" w:eastAsia="宋体"/>
          <w:color w:val="000000"/>
          <w:highlight w:val="none"/>
        </w:rPr>
        <w:t>当前</w:t>
      </w:r>
      <w:r>
        <w:rPr>
          <w:rFonts w:hint="eastAsia" w:ascii="宋体" w:hAnsi="宋体" w:eastAsia="宋体"/>
          <w:color w:val="000000"/>
          <w:highlight w:val="none"/>
        </w:rPr>
        <w:t>经济环境总体状况</w:t>
      </w:r>
      <w:r>
        <w:rPr>
          <w:rFonts w:ascii="宋体" w:hAnsi="宋体" w:eastAsia="宋体"/>
          <w:color w:val="000000"/>
          <w:highlight w:val="none"/>
        </w:rPr>
        <w:t>评价为：</w:t>
      </w:r>
      <w:r>
        <w:rPr>
          <w:rFonts w:ascii="宋体" w:hAnsi="宋体" w:eastAsia="宋体" w:cs="宋体"/>
          <w:color w:val="000000"/>
        </w:rPr>
        <w:t>25%从业人员认为明显上涨，36.11%从业人员认为略有上涨，11.67%认为没有变化</w:t>
      </w:r>
      <w:r>
        <w:rPr>
          <w:rFonts w:hint="eastAsia" w:ascii="宋体" w:hAnsi="宋体" w:eastAsia="宋体"/>
          <w:color w:val="000000"/>
          <w:highlight w:val="none"/>
        </w:rPr>
        <w:t>。</w:t>
      </w:r>
      <w:r>
        <w:rPr>
          <w:rFonts w:ascii="宋体" w:hAnsi="宋体" w:eastAsia="宋体"/>
          <w:color w:val="000000"/>
          <w:highlight w:val="none"/>
        </w:rPr>
        <w:t>持上涨看法的占（</w:t>
      </w:r>
      <w:r>
        <w:rPr>
          <w:rFonts w:ascii="宋体" w:hAnsi="宋体" w:eastAsia="宋体" w:cs="宋体"/>
          <w:color w:val="000000"/>
        </w:rPr>
        <w:t>61.11%）</w:t>
      </w:r>
      <w:r>
        <w:rPr>
          <w:rFonts w:hint="eastAsia" w:ascii="宋体" w:hAnsi="宋体" w:eastAsia="宋体"/>
          <w:color w:val="000000"/>
          <w:highlight w:val="none"/>
        </w:rPr>
        <w:t>，</w:t>
      </w:r>
      <w:r>
        <w:rPr>
          <w:rFonts w:ascii="宋体" w:hAnsi="宋体" w:eastAsia="宋体"/>
          <w:color w:val="000000"/>
          <w:highlight w:val="none"/>
        </w:rPr>
        <w:t>持</w:t>
      </w:r>
      <w:r>
        <w:rPr>
          <w:rFonts w:hint="eastAsia" w:ascii="宋体" w:hAnsi="宋体" w:eastAsia="宋体"/>
          <w:color w:val="000000"/>
          <w:highlight w:val="none"/>
        </w:rPr>
        <w:t>下降</w:t>
      </w:r>
      <w:r>
        <w:rPr>
          <w:rFonts w:ascii="宋体" w:hAnsi="宋体" w:eastAsia="宋体"/>
          <w:color w:val="000000"/>
          <w:highlight w:val="none"/>
        </w:rPr>
        <w:t>看法的占（</w:t>
      </w:r>
      <w:r>
        <w:rPr>
          <w:rFonts w:ascii="宋体" w:hAnsi="宋体" w:eastAsia="宋体" w:cs="宋体"/>
          <w:color w:val="000000"/>
        </w:rPr>
        <w:t>27.22</w:t>
      </w:r>
      <w:r>
        <w:rPr>
          <w:rFonts w:ascii="宋体" w:hAnsi="宋体" w:eastAsia="宋体"/>
          <w:color w:val="000000"/>
          <w:highlight w:val="none"/>
        </w:rPr>
        <w:t>%）。</w:t>
      </w:r>
      <w:r>
        <w:rPr>
          <w:rFonts w:hint="eastAsia"/>
          <w:highlight w:val="none"/>
        </w:rPr>
        <w:t>与全省数据相比，表示明显好转比例要低6.37个百分点，表示略有好转比例要高5.1个百分点。与全国数据相比，表示没有变化比例要低8.03个百分点，表示略有好转比例要高13.54个百分点。</w:t>
      </w:r>
    </w:p>
    <w:p>
      <w:pPr>
        <w:ind w:firstLine="0" w:firstLineChars="0"/>
        <w:jc w:val="center"/>
        <w:rPr>
          <w:rFonts w:ascii="宋体" w:hAnsi="宋体" w:eastAsia="宋体"/>
          <w:color w:val="000000"/>
          <w:highlight w:val="none"/>
        </w:rPr>
      </w:pPr>
      <w:r>
        <w:rPr>
          <w:highlight w:val="none"/>
        </w:rPr>
        <w:fldChar w:fldCharType="begin"/>
      </w:r>
      <w:r>
        <w:rPr>
          <w:highlight w:val="none"/>
        </w:rPr>
        <w:instrText xml:space="preserve"> HYPERLINK "mailto:%7b%7b@spb.a2.picture%7d%7d" </w:instrText>
      </w:r>
      <w:r>
        <w:rPr>
          <w:highlight w:val="none"/>
        </w:rPr>
        <w:fldChar w:fldCharType="separate"/>
      </w:r>
      <w:r>
        <w:rPr>
          <w:rStyle w:val="19"/>
          <w:rFonts w:ascii="宋体" w:hAnsi="宋体" w:eastAsia="宋体"/>
          <w:color w:val="000000"/>
          <w:highlight w:val="none"/>
          <w:u w:val="none"/>
        </w:rPr>
        <w:drawing>
          <wp:inline distT="0" distB="0" distL="0" distR="0">
            <wp:extent cx="5095875" cy="4514850"/>
            <wp:effectExtent l="0" t="0" r="9525"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Style w:val="19"/>
          <w:rFonts w:ascii="宋体" w:hAnsi="宋体" w:eastAsia="宋体"/>
          <w:color w:val="000000"/>
          <w:highlight w:val="none"/>
          <w:u w:val="none"/>
        </w:rPr>
        <w:fldChar w:fldCharType="end"/>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281</w:t>
      </w:r>
      <w:r>
        <w:rPr>
          <w:highlight w:val="none"/>
        </w:rPr>
        <w:fldChar w:fldCharType="end"/>
      </w:r>
      <w:bookmarkStart w:id="460" w:name="_Toc6330"/>
      <w:r>
        <w:rPr>
          <w:rFonts w:ascii="宋体" w:hAnsi="宋体" w:eastAsia="宋体"/>
          <w:color w:val="000000"/>
          <w:highlight w:val="none"/>
        </w:rPr>
        <w:t>：</w:t>
      </w:r>
      <w:r>
        <w:rPr>
          <w:rFonts w:hint="eastAsia" w:ascii="宋体" w:hAnsi="宋体" w:eastAsia="宋体"/>
          <w:color w:val="000000"/>
          <w:highlight w:val="none"/>
        </w:rPr>
        <w:t>经济环境总体状况</w:t>
      </w:r>
      <w:bookmarkEnd w:id="460"/>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2</w:t>
      </w:r>
      <w:r>
        <w:rPr>
          <w:rFonts w:ascii="宋体" w:hAnsi="宋体" w:eastAsia="宋体"/>
          <w:color w:val="000000"/>
          <w:highlight w:val="none"/>
        </w:rPr>
        <w:t>题：</w:t>
      </w:r>
      <w:r>
        <w:rPr>
          <w:rFonts w:hint="eastAsia" w:ascii="宋体" w:hAnsi="宋体" w:eastAsia="宋体"/>
          <w:color w:val="000000"/>
          <w:highlight w:val="none"/>
        </w:rPr>
        <w:t>您认为当前经济环境总体状况如何？</w:t>
      </w:r>
      <w:r>
        <w:rPr>
          <w:rFonts w:ascii="宋体" w:hAnsi="宋体" w:eastAsia="宋体"/>
          <w:color w:val="000000"/>
          <w:highlight w:val="none"/>
        </w:rPr>
        <w:t>）</w:t>
      </w:r>
    </w:p>
    <w:p>
      <w:pPr>
        <w:ind w:firstLine="0" w:firstLineChars="0"/>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（3）网络安全行业市场的需求变化</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w:t>
      </w:r>
      <w:r>
        <w:rPr>
          <w:rFonts w:hint="eastAsia" w:ascii="宋体" w:hAnsi="宋体" w:eastAsia="宋体"/>
          <w:color w:val="000000"/>
          <w:highlight w:val="none"/>
        </w:rPr>
        <w:t>对</w:t>
      </w:r>
      <w:r>
        <w:rPr>
          <w:rFonts w:ascii="宋体" w:hAnsi="宋体" w:eastAsia="宋体"/>
          <w:color w:val="000000"/>
          <w:highlight w:val="none"/>
        </w:rPr>
        <w:t>当前网络安全行业市场的需求变化评价为：</w:t>
      </w:r>
      <w:r>
        <w:rPr>
          <w:rFonts w:ascii="宋体" w:hAnsi="宋体" w:eastAsia="宋体" w:cs="宋体"/>
          <w:color w:val="000000"/>
        </w:rPr>
        <w:t>33.43</w:t>
      </w:r>
      <w:r>
        <w:rPr>
          <w:rFonts w:ascii="宋体" w:hAnsi="宋体" w:eastAsia="宋体"/>
          <w:color w:val="000000"/>
          <w:highlight w:val="none"/>
        </w:rPr>
        <w:t>%认为明显上涨，</w:t>
      </w:r>
      <w:r>
        <w:rPr>
          <w:rFonts w:ascii="宋体" w:hAnsi="宋体" w:eastAsia="宋体" w:cs="宋体"/>
          <w:color w:val="000000"/>
        </w:rPr>
        <w:t>44.48</w:t>
      </w:r>
      <w:r>
        <w:rPr>
          <w:rFonts w:ascii="宋体" w:hAnsi="宋体" w:eastAsia="宋体"/>
          <w:color w:val="000000"/>
          <w:highlight w:val="none"/>
        </w:rPr>
        <w:t>%认为略有上涨，</w:t>
      </w:r>
      <w:r>
        <w:rPr>
          <w:rFonts w:ascii="宋体" w:hAnsi="宋体" w:eastAsia="宋体" w:cs="宋体"/>
          <w:color w:val="000000"/>
        </w:rPr>
        <w:t>12.98</w:t>
      </w:r>
      <w:r>
        <w:rPr>
          <w:rFonts w:ascii="宋体" w:hAnsi="宋体" w:eastAsia="宋体"/>
          <w:color w:val="000000"/>
          <w:highlight w:val="none"/>
        </w:rPr>
        <w:t>%认为没有变化</w:t>
      </w:r>
      <w:r>
        <w:rPr>
          <w:rFonts w:hint="eastAsia" w:ascii="宋体" w:hAnsi="宋体" w:eastAsia="宋体"/>
          <w:color w:val="000000"/>
          <w:highlight w:val="none"/>
        </w:rPr>
        <w:t>。从业人员</w:t>
      </w:r>
      <w:r>
        <w:rPr>
          <w:rFonts w:ascii="宋体" w:hAnsi="宋体" w:eastAsia="宋体"/>
          <w:color w:val="000000"/>
          <w:highlight w:val="none"/>
        </w:rPr>
        <w:t>持上涨看法的占（</w:t>
      </w:r>
      <w:r>
        <w:rPr>
          <w:rFonts w:ascii="宋体" w:hAnsi="宋体" w:eastAsia="宋体" w:cs="宋体"/>
          <w:color w:val="000000"/>
        </w:rPr>
        <w:t>77.91</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持</w:t>
      </w:r>
      <w:r>
        <w:rPr>
          <w:rFonts w:hint="eastAsia" w:ascii="宋体" w:hAnsi="宋体" w:eastAsia="宋体"/>
          <w:color w:val="000000"/>
          <w:highlight w:val="none"/>
        </w:rPr>
        <w:t>下降</w:t>
      </w:r>
      <w:r>
        <w:rPr>
          <w:rFonts w:ascii="宋体" w:hAnsi="宋体" w:eastAsia="宋体"/>
          <w:color w:val="000000"/>
          <w:highlight w:val="none"/>
        </w:rPr>
        <w:t>看法的占（</w:t>
      </w:r>
      <w:r>
        <w:rPr>
          <w:rFonts w:ascii="宋体" w:hAnsi="宋体" w:eastAsia="宋体" w:cs="宋体"/>
          <w:color w:val="000000"/>
        </w:rPr>
        <w:t>9.11</w:t>
      </w:r>
      <w:r>
        <w:rPr>
          <w:rFonts w:ascii="宋体" w:hAnsi="宋体" w:eastAsia="宋体"/>
          <w:color w:val="000000"/>
          <w:highlight w:val="none"/>
        </w:rPr>
        <w:t>%）。</w:t>
      </w:r>
      <w:r>
        <w:rPr>
          <w:rFonts w:hint="eastAsia"/>
          <w:highlight w:val="none"/>
        </w:rPr>
        <w:t>与全省数据相比，表示明显上涨比例要低2.74个百分点，表示略有上涨比例要高8.07个百分点。相较于全国数据，除明显上涨和略有上涨比全国数据分别高出2.34个百分点、20.16个百分点外，其他数据值均少于全国数据。</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282</w:t>
      </w:r>
      <w:r>
        <w:rPr>
          <w:highlight w:val="none"/>
        </w:rPr>
        <w:fldChar w:fldCharType="end"/>
      </w:r>
      <w:bookmarkStart w:id="461" w:name="_Toc13460"/>
      <w:r>
        <w:rPr>
          <w:rFonts w:ascii="宋体" w:hAnsi="宋体" w:eastAsia="宋体"/>
          <w:color w:val="000000"/>
          <w:highlight w:val="none"/>
        </w:rPr>
        <w:t>：网络安全行业市场的需求变化</w:t>
      </w:r>
      <w:bookmarkEnd w:id="461"/>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行业发展与生态建设专题第2</w:t>
      </w:r>
      <w:r>
        <w:rPr>
          <w:rFonts w:hint="eastAsia" w:ascii="宋体" w:hAnsi="宋体" w:eastAsia="宋体"/>
          <w:color w:val="000000"/>
          <w:highlight w:val="none"/>
        </w:rPr>
        <w:t>.1</w:t>
      </w:r>
      <w:r>
        <w:rPr>
          <w:rFonts w:ascii="宋体" w:hAnsi="宋体" w:eastAsia="宋体"/>
          <w:color w:val="000000"/>
          <w:highlight w:val="none"/>
        </w:rPr>
        <w:t>题：相比以往您认为当前网络安全行业市场的需求变化如何？）</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（4）网络安全行业的服务和保障水平</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从业人员对目前网络安全行业提供的网络安全保障水平评价为：</w:t>
      </w:r>
      <w:r>
        <w:rPr>
          <w:rFonts w:ascii="宋体" w:hAnsi="宋体" w:eastAsia="宋体" w:cs="宋体"/>
          <w:color w:val="000000"/>
        </w:rPr>
        <w:t>19.11</w:t>
      </w:r>
      <w:r>
        <w:rPr>
          <w:rFonts w:ascii="宋体" w:hAnsi="宋体" w:eastAsia="宋体"/>
          <w:color w:val="000000"/>
          <w:highlight w:val="none"/>
        </w:rPr>
        <w:t>%认为非常高，</w:t>
      </w:r>
      <w:r>
        <w:rPr>
          <w:rFonts w:ascii="宋体" w:hAnsi="宋体" w:eastAsia="宋体" w:cs="宋体"/>
          <w:color w:val="000000"/>
        </w:rPr>
        <w:t>41</w:t>
      </w:r>
      <w:r>
        <w:rPr>
          <w:rFonts w:ascii="宋体" w:hAnsi="宋体" w:eastAsia="宋体"/>
          <w:color w:val="000000"/>
          <w:highlight w:val="none"/>
        </w:rPr>
        <w:t>%认为比较高，</w:t>
      </w:r>
      <w:r>
        <w:rPr>
          <w:rFonts w:ascii="宋体" w:hAnsi="宋体" w:eastAsia="宋体" w:cs="宋体"/>
          <w:color w:val="000000"/>
        </w:rPr>
        <w:t>33.24</w:t>
      </w:r>
      <w:r>
        <w:rPr>
          <w:rFonts w:ascii="宋体" w:hAnsi="宋体" w:eastAsia="宋体"/>
          <w:color w:val="000000"/>
          <w:highlight w:val="none"/>
        </w:rPr>
        <w:t>%认为中等</w:t>
      </w:r>
      <w:r>
        <w:rPr>
          <w:rFonts w:hint="eastAsia" w:ascii="宋体" w:hAnsi="宋体" w:eastAsia="宋体"/>
          <w:color w:val="000000"/>
          <w:highlight w:val="none"/>
        </w:rPr>
        <w:t>。从业人员</w:t>
      </w:r>
      <w:r>
        <w:rPr>
          <w:rFonts w:ascii="宋体" w:hAnsi="宋体" w:eastAsia="宋体"/>
          <w:color w:val="000000"/>
          <w:highlight w:val="none"/>
        </w:rPr>
        <w:t>认为行业的网络安全保障水平比较高和非常高看法的占（</w:t>
      </w:r>
      <w:r>
        <w:rPr>
          <w:rFonts w:ascii="宋体" w:hAnsi="宋体" w:eastAsia="宋体" w:cs="宋体"/>
          <w:color w:val="000000"/>
        </w:rPr>
        <w:t>60.11</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认为行业的网络安全保障水平比较</w:t>
      </w:r>
      <w:r>
        <w:rPr>
          <w:rFonts w:hint="eastAsia" w:ascii="宋体" w:hAnsi="宋体" w:eastAsia="宋体"/>
          <w:color w:val="000000"/>
          <w:highlight w:val="none"/>
        </w:rPr>
        <w:t>低</w:t>
      </w:r>
      <w:r>
        <w:rPr>
          <w:rFonts w:ascii="宋体" w:hAnsi="宋体" w:eastAsia="宋体"/>
          <w:color w:val="000000"/>
          <w:highlight w:val="none"/>
        </w:rPr>
        <w:t>和非常</w:t>
      </w:r>
      <w:r>
        <w:rPr>
          <w:rFonts w:hint="eastAsia" w:ascii="宋体" w:hAnsi="宋体" w:eastAsia="宋体"/>
          <w:color w:val="000000"/>
          <w:highlight w:val="none"/>
        </w:rPr>
        <w:t>低</w:t>
      </w:r>
      <w:r>
        <w:rPr>
          <w:rFonts w:ascii="宋体" w:hAnsi="宋体" w:eastAsia="宋体"/>
          <w:color w:val="000000"/>
          <w:highlight w:val="none"/>
        </w:rPr>
        <w:t>的占（</w:t>
      </w:r>
      <w:r>
        <w:rPr>
          <w:rFonts w:ascii="宋体" w:hAnsi="宋体" w:eastAsia="宋体" w:cs="宋体"/>
          <w:color w:val="000000"/>
        </w:rPr>
        <w:t>6.65</w:t>
      </w:r>
      <w:r>
        <w:rPr>
          <w:rFonts w:ascii="宋体" w:hAnsi="宋体" w:eastAsia="宋体"/>
          <w:color w:val="000000"/>
          <w:highlight w:val="none"/>
        </w:rPr>
        <w:t>%）。</w:t>
      </w:r>
      <w:r>
        <w:rPr>
          <w:rFonts w:hint="eastAsia"/>
          <w:highlight w:val="none"/>
        </w:rPr>
        <w:t>与全省数据相比，表示非常高比例要低7.35个百分点，表示比较高比例要高6.63个百分点。与全国数据相比，表示非常高比例要低9.95个百分点，表示比较高比例要高18.23个百分点。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283</w:t>
      </w:r>
      <w:r>
        <w:rPr>
          <w:highlight w:val="none"/>
        </w:rPr>
        <w:fldChar w:fldCharType="end"/>
      </w:r>
      <w:bookmarkStart w:id="462" w:name="_Toc6867"/>
      <w:r>
        <w:rPr>
          <w:rFonts w:ascii="宋体" w:hAnsi="宋体" w:eastAsia="宋体"/>
          <w:color w:val="000000"/>
          <w:highlight w:val="none"/>
        </w:rPr>
        <w:t>：</w:t>
      </w:r>
      <w:r>
        <w:rPr>
          <w:rFonts w:hint="eastAsia" w:ascii="宋体" w:hAnsi="宋体" w:eastAsia="宋体"/>
          <w:color w:val="000000"/>
          <w:highlight w:val="none"/>
        </w:rPr>
        <w:t>网络安全行业的服务和保障水平</w:t>
      </w:r>
      <w:bookmarkEnd w:id="462"/>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行业发展与生态建设专题第3题：据您了解目前网络安全行业提供的网络安全保障水平如何？）</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（5）信息技术产业供应链安全威胁</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从业人员对信息技术产业供应链安全威胁评价为：</w:t>
      </w:r>
      <w:r>
        <w:rPr>
          <w:rFonts w:ascii="宋体" w:hAnsi="宋体" w:eastAsia="宋体" w:cs="宋体"/>
          <w:color w:val="000000"/>
        </w:rPr>
        <w:t>19.56</w:t>
      </w:r>
      <w:r>
        <w:rPr>
          <w:rFonts w:ascii="宋体" w:hAnsi="宋体" w:eastAsia="宋体"/>
          <w:color w:val="000000"/>
          <w:highlight w:val="none"/>
        </w:rPr>
        <w:t>%从业人员认为威胁非常高，</w:t>
      </w:r>
      <w:r>
        <w:rPr>
          <w:rFonts w:ascii="宋体" w:hAnsi="宋体" w:eastAsia="宋体" w:cs="宋体"/>
          <w:color w:val="000000"/>
        </w:rPr>
        <w:t>46.28</w:t>
      </w:r>
      <w:r>
        <w:rPr>
          <w:rFonts w:ascii="宋体" w:hAnsi="宋体" w:eastAsia="宋体"/>
          <w:color w:val="000000"/>
          <w:highlight w:val="none"/>
        </w:rPr>
        <w:t>%从业人员认为比较高，</w:t>
      </w:r>
      <w:r>
        <w:rPr>
          <w:rFonts w:ascii="宋体" w:hAnsi="宋体" w:eastAsia="宋体" w:cs="宋体"/>
          <w:color w:val="000000"/>
        </w:rPr>
        <w:t>27.55</w:t>
      </w:r>
      <w:r>
        <w:rPr>
          <w:rFonts w:ascii="宋体" w:hAnsi="宋体" w:eastAsia="宋体"/>
          <w:color w:val="000000"/>
          <w:highlight w:val="none"/>
        </w:rPr>
        <w:t>%认为中等</w:t>
      </w:r>
      <w:r>
        <w:rPr>
          <w:rFonts w:hint="eastAsia" w:ascii="宋体" w:hAnsi="宋体" w:eastAsia="宋体"/>
          <w:color w:val="000000"/>
          <w:highlight w:val="none"/>
        </w:rPr>
        <w:t>。</w:t>
      </w:r>
      <w:r>
        <w:rPr>
          <w:rFonts w:ascii="宋体" w:hAnsi="宋体" w:eastAsia="宋体"/>
          <w:color w:val="000000"/>
          <w:highlight w:val="none"/>
        </w:rPr>
        <w:t>持威胁比较高和非常高看法的占（</w:t>
      </w:r>
      <w:r>
        <w:rPr>
          <w:rFonts w:ascii="宋体" w:hAnsi="宋体" w:eastAsia="宋体" w:cs="宋体"/>
          <w:color w:val="000000"/>
        </w:rPr>
        <w:t>65.84</w:t>
      </w:r>
      <w:r>
        <w:rPr>
          <w:rFonts w:ascii="宋体" w:hAnsi="宋体" w:eastAsia="宋体"/>
          <w:color w:val="000000"/>
          <w:highlight w:val="none"/>
        </w:rPr>
        <w:t>%）。</w:t>
      </w:r>
      <w:r>
        <w:rPr>
          <w:rFonts w:hint="eastAsia"/>
          <w:highlight w:val="none"/>
        </w:rPr>
        <w:t>相较于全省数据，比较高的占比高了8.01个百分点。与全国数据相比，表示非常高比例要低2.8个百分点，表示比较高比例要高12.07个百分点。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284</w:t>
      </w:r>
      <w:r>
        <w:rPr>
          <w:highlight w:val="none"/>
        </w:rPr>
        <w:fldChar w:fldCharType="end"/>
      </w:r>
      <w:bookmarkStart w:id="463" w:name="_Toc25761"/>
      <w:r>
        <w:rPr>
          <w:rFonts w:ascii="宋体" w:hAnsi="宋体" w:eastAsia="宋体"/>
          <w:color w:val="000000"/>
          <w:highlight w:val="none"/>
        </w:rPr>
        <w:t>：当前信息技术产业供应链安全问题的威胁</w:t>
      </w:r>
      <w:bookmarkEnd w:id="463"/>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行业发展与生态建设专题第4题：您认为当前信息技术产业供应链安全问题的威胁如何？）</w:t>
      </w:r>
    </w:p>
    <w:p>
      <w:pPr>
        <w:ind w:firstLineChars="0"/>
        <w:rPr>
          <w:rFonts w:ascii="微软雅黑" w:hAnsi="微软雅黑" w:eastAsia="微软雅黑"/>
          <w:color w:val="333333"/>
          <w:sz w:val="22"/>
          <w:szCs w:val="22"/>
          <w:highlight w:val="none"/>
        </w:rPr>
      </w:pPr>
    </w:p>
    <w:p>
      <w:pPr>
        <w:ind w:left="480" w:leftChars="200" w:firstLine="0" w:firstLineChars="0"/>
        <w:rPr>
          <w:rFonts w:ascii="宋体" w:hAnsi="宋体" w:eastAsia="宋体"/>
          <w:color w:val="000000"/>
          <w:highlight w:val="none"/>
        </w:rPr>
      </w:pPr>
      <w:r>
        <w:rPr>
          <w:rFonts w:hint="eastAsia" w:ascii="宋体" w:hAnsi="宋体" w:eastAsia="宋体"/>
          <w:color w:val="000000"/>
          <w:highlight w:val="none"/>
        </w:rPr>
        <w:t>（6）信息技术的自主可控</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从业人员对当前</w:t>
      </w:r>
      <w:r>
        <w:rPr>
          <w:rFonts w:hint="eastAsia" w:ascii="宋体" w:hAnsi="宋体" w:eastAsia="宋体"/>
          <w:color w:val="000000"/>
          <w:highlight w:val="none"/>
        </w:rPr>
        <w:t>信息技术产品自主可控生态的完善</w:t>
      </w:r>
      <w:r>
        <w:rPr>
          <w:rFonts w:ascii="宋体" w:hAnsi="宋体" w:eastAsia="宋体"/>
          <w:color w:val="000000"/>
          <w:highlight w:val="none"/>
        </w:rPr>
        <w:t>评价为：</w:t>
      </w:r>
      <w:r>
        <w:rPr>
          <w:rFonts w:ascii="宋体" w:hAnsi="宋体" w:eastAsia="宋体" w:cs="宋体"/>
          <w:color w:val="000000"/>
        </w:rPr>
        <w:t>15.83</w:t>
      </w:r>
      <w:r>
        <w:rPr>
          <w:rFonts w:ascii="宋体" w:hAnsi="宋体" w:eastAsia="宋体"/>
          <w:color w:val="000000"/>
          <w:highlight w:val="none"/>
        </w:rPr>
        <w:t>%从业人员认为非常</w:t>
      </w:r>
      <w:r>
        <w:rPr>
          <w:rFonts w:hint="eastAsia" w:ascii="宋体" w:hAnsi="宋体" w:eastAsia="宋体"/>
          <w:color w:val="000000"/>
          <w:highlight w:val="none"/>
        </w:rPr>
        <w:t>完善</w:t>
      </w:r>
      <w:r>
        <w:rPr>
          <w:rFonts w:ascii="宋体" w:hAnsi="宋体" w:eastAsia="宋体"/>
          <w:color w:val="000000"/>
          <w:highlight w:val="none"/>
        </w:rPr>
        <w:t>，</w:t>
      </w:r>
      <w:r>
        <w:rPr>
          <w:rFonts w:ascii="宋体" w:hAnsi="宋体" w:eastAsia="宋体" w:cs="宋体"/>
          <w:color w:val="000000"/>
        </w:rPr>
        <w:t>38.06</w:t>
      </w:r>
      <w:r>
        <w:rPr>
          <w:rFonts w:ascii="宋体" w:hAnsi="宋体" w:eastAsia="宋体"/>
          <w:color w:val="000000"/>
          <w:highlight w:val="none"/>
        </w:rPr>
        <w:t>%从业人员认为比较</w:t>
      </w:r>
      <w:r>
        <w:rPr>
          <w:rFonts w:hint="eastAsia" w:ascii="宋体" w:hAnsi="宋体" w:eastAsia="宋体"/>
          <w:color w:val="000000"/>
          <w:highlight w:val="none"/>
        </w:rPr>
        <w:t>完善</w:t>
      </w:r>
      <w:r>
        <w:rPr>
          <w:rFonts w:ascii="宋体" w:hAnsi="宋体" w:eastAsia="宋体"/>
          <w:color w:val="000000"/>
          <w:highlight w:val="none"/>
        </w:rPr>
        <w:t>，</w:t>
      </w:r>
      <w:r>
        <w:rPr>
          <w:rFonts w:ascii="宋体" w:hAnsi="宋体" w:eastAsia="宋体" w:cs="宋体"/>
          <w:color w:val="000000"/>
        </w:rPr>
        <w:t>35.56</w:t>
      </w:r>
      <w:r>
        <w:rPr>
          <w:rFonts w:ascii="宋体" w:hAnsi="宋体" w:eastAsia="宋体"/>
          <w:color w:val="000000"/>
          <w:highlight w:val="none"/>
        </w:rPr>
        <w:t>%认为</w:t>
      </w:r>
      <w:r>
        <w:rPr>
          <w:rFonts w:hint="eastAsia" w:ascii="宋体" w:hAnsi="宋体" w:eastAsia="宋体"/>
          <w:color w:val="000000"/>
          <w:highlight w:val="none"/>
        </w:rPr>
        <w:t>一般。</w:t>
      </w:r>
      <w:r>
        <w:rPr>
          <w:rFonts w:ascii="宋体" w:hAnsi="宋体" w:eastAsia="宋体"/>
          <w:color w:val="000000"/>
          <w:highlight w:val="none"/>
        </w:rPr>
        <w:t>持比较</w:t>
      </w:r>
      <w:r>
        <w:rPr>
          <w:rFonts w:hint="eastAsia" w:ascii="宋体" w:hAnsi="宋体" w:eastAsia="宋体"/>
          <w:color w:val="000000"/>
          <w:highlight w:val="none"/>
        </w:rPr>
        <w:t>完善</w:t>
      </w:r>
      <w:r>
        <w:rPr>
          <w:rFonts w:ascii="宋体" w:hAnsi="宋体" w:eastAsia="宋体"/>
          <w:color w:val="000000"/>
          <w:highlight w:val="none"/>
        </w:rPr>
        <w:t>和非常</w:t>
      </w:r>
      <w:r>
        <w:rPr>
          <w:rFonts w:hint="eastAsia" w:ascii="宋体" w:hAnsi="宋体" w:eastAsia="宋体"/>
          <w:color w:val="000000"/>
          <w:highlight w:val="none"/>
        </w:rPr>
        <w:t>完善</w:t>
      </w:r>
      <w:r>
        <w:rPr>
          <w:rFonts w:ascii="宋体" w:hAnsi="宋体" w:eastAsia="宋体"/>
          <w:color w:val="000000"/>
          <w:highlight w:val="none"/>
        </w:rPr>
        <w:t>看法的占(</w:t>
      </w:r>
      <w:r>
        <w:rPr>
          <w:rFonts w:ascii="宋体" w:hAnsi="宋体" w:eastAsia="宋体" w:cs="宋体"/>
          <w:color w:val="000000"/>
        </w:rPr>
        <w:t>53.89</w:t>
      </w:r>
      <w:r>
        <w:rPr>
          <w:rFonts w:ascii="宋体" w:hAnsi="宋体" w:eastAsia="宋体"/>
          <w:color w:val="000000"/>
          <w:highlight w:val="none"/>
        </w:rPr>
        <w:t>%。</w:t>
      </w:r>
      <w:r>
        <w:rPr>
          <w:rFonts w:hint="eastAsia"/>
          <w:highlight w:val="none"/>
        </w:rPr>
        <w:t>与全省数据相比，表示非常完善比例要低7.38个百分点，表示一般比例要高6.4个百分点。与全国数据相比，表示非常完善比例要低13.23个百分点，表示比较完善比例要高8.01个百分点。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285</w:t>
      </w:r>
      <w:r>
        <w:rPr>
          <w:highlight w:val="none"/>
        </w:rPr>
        <w:fldChar w:fldCharType="end"/>
      </w:r>
      <w:bookmarkStart w:id="464" w:name="_Toc13676"/>
      <w:r>
        <w:rPr>
          <w:rFonts w:ascii="宋体" w:hAnsi="宋体" w:eastAsia="宋体"/>
          <w:color w:val="000000"/>
          <w:highlight w:val="none"/>
        </w:rPr>
        <w:t>：</w:t>
      </w:r>
      <w:r>
        <w:rPr>
          <w:rFonts w:hint="eastAsia" w:ascii="宋体" w:hAnsi="宋体" w:eastAsia="宋体"/>
          <w:color w:val="000000"/>
          <w:highlight w:val="none"/>
        </w:rPr>
        <w:t>信息技术的自主可控生态</w:t>
      </w:r>
      <w:bookmarkEnd w:id="464"/>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行业发展与生态建设专题第5题：</w:t>
      </w:r>
      <w:r>
        <w:rPr>
          <w:rFonts w:hint="eastAsia" w:ascii="宋体" w:hAnsi="宋体" w:eastAsia="宋体"/>
          <w:color w:val="000000"/>
          <w:highlight w:val="none"/>
        </w:rPr>
        <w:t>您认为当前信息技术产品自主可控生态是否已完善？</w:t>
      </w:r>
      <w:r>
        <w:rPr>
          <w:rFonts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9"/>
        </w:numPr>
        <w:rPr>
          <w:rFonts w:ascii="宋体" w:hAnsi="宋体" w:eastAsia="宋体"/>
          <w:color w:val="000000"/>
          <w:highlight w:val="none"/>
        </w:rPr>
      </w:pPr>
      <w:r>
        <w:rPr>
          <w:rFonts w:hint="eastAsia" w:ascii="宋体" w:hAnsi="宋体" w:eastAsia="宋体"/>
          <w:color w:val="000000"/>
          <w:highlight w:val="none"/>
        </w:rPr>
        <w:t>关键信息技术的国内配套情况</w:t>
      </w:r>
    </w:p>
    <w:p>
      <w:pPr>
        <w:ind w:firstLine="0" w:firstLineChars="0"/>
        <w:jc w:val="left"/>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w:t>
      </w:r>
      <w:r>
        <w:rPr>
          <w:rFonts w:hint="eastAsia" w:ascii="宋体" w:hAnsi="宋体" w:eastAsia="宋体"/>
          <w:color w:val="000000"/>
          <w:highlight w:val="none"/>
        </w:rPr>
        <w:t>关键信息技术的国内配套情况</w:t>
      </w:r>
      <w:r>
        <w:rPr>
          <w:rFonts w:ascii="宋体" w:hAnsi="宋体" w:eastAsia="宋体"/>
          <w:color w:val="000000"/>
          <w:highlight w:val="none"/>
        </w:rPr>
        <w:t>：</w:t>
      </w:r>
      <w:r>
        <w:rPr>
          <w:rFonts w:ascii="宋体" w:hAnsi="宋体" w:eastAsia="宋体" w:cs="宋体"/>
          <w:color w:val="000000"/>
        </w:rPr>
        <w:t>22.04</w:t>
      </w:r>
      <w:r>
        <w:rPr>
          <w:rFonts w:ascii="宋体" w:hAnsi="宋体" w:eastAsia="宋体"/>
          <w:color w:val="000000"/>
          <w:highlight w:val="none"/>
        </w:rPr>
        <w:t>%从业人员认为</w:t>
      </w:r>
      <w:r>
        <w:rPr>
          <w:rFonts w:hint="eastAsia" w:asciiTheme="minorEastAsia" w:hAnsiTheme="minorEastAsia" w:cstheme="minorEastAsia"/>
          <w:highlight w:val="none"/>
        </w:rPr>
        <w:t>完全满足要求</w:t>
      </w:r>
      <w:r>
        <w:rPr>
          <w:rFonts w:ascii="宋体" w:hAnsi="宋体" w:eastAsia="宋体"/>
          <w:color w:val="000000"/>
          <w:highlight w:val="none"/>
        </w:rPr>
        <w:t>，</w:t>
      </w:r>
      <w:r>
        <w:rPr>
          <w:rFonts w:ascii="宋体" w:hAnsi="宋体" w:eastAsia="宋体" w:cs="宋体"/>
          <w:color w:val="000000"/>
        </w:rPr>
        <w:t>41.6</w:t>
      </w:r>
      <w:r>
        <w:rPr>
          <w:rFonts w:ascii="宋体" w:hAnsi="宋体" w:eastAsia="宋体"/>
          <w:color w:val="000000"/>
          <w:highlight w:val="none"/>
        </w:rPr>
        <w:t>%从业人员认为</w:t>
      </w:r>
      <w:r>
        <w:rPr>
          <w:rFonts w:hint="eastAsia" w:asciiTheme="minorEastAsia" w:hAnsiTheme="minorEastAsia" w:cstheme="minorEastAsia"/>
          <w:highlight w:val="none"/>
        </w:rPr>
        <w:t>较能满足要求</w:t>
      </w:r>
      <w:r>
        <w:rPr>
          <w:rFonts w:ascii="宋体" w:hAnsi="宋体" w:eastAsia="宋体"/>
          <w:color w:val="000000"/>
          <w:highlight w:val="none"/>
        </w:rPr>
        <w:t>，</w:t>
      </w:r>
      <w:r>
        <w:rPr>
          <w:rFonts w:ascii="宋体" w:hAnsi="宋体" w:eastAsia="宋体" w:cs="宋体"/>
          <w:color w:val="000000"/>
        </w:rPr>
        <w:t>28.1</w:t>
      </w:r>
      <w:r>
        <w:rPr>
          <w:rFonts w:ascii="宋体" w:hAnsi="宋体" w:eastAsia="宋体"/>
          <w:color w:val="000000"/>
          <w:highlight w:val="none"/>
        </w:rPr>
        <w:t>%认为</w:t>
      </w:r>
      <w:r>
        <w:rPr>
          <w:rFonts w:hint="eastAsia" w:asciiTheme="minorEastAsia" w:hAnsiTheme="minorEastAsia" w:cstheme="minorEastAsia"/>
          <w:highlight w:val="none"/>
        </w:rPr>
        <w:t>一般</w:t>
      </w:r>
      <w:r>
        <w:rPr>
          <w:rFonts w:hint="eastAsia" w:ascii="宋体" w:hAnsi="宋体" w:eastAsia="宋体"/>
          <w:color w:val="000000"/>
          <w:highlight w:val="none"/>
        </w:rPr>
        <w:t>。</w:t>
      </w:r>
      <w:r>
        <w:rPr>
          <w:rFonts w:ascii="宋体" w:hAnsi="宋体" w:eastAsia="宋体"/>
          <w:color w:val="000000"/>
          <w:highlight w:val="none"/>
        </w:rPr>
        <w:t>持</w:t>
      </w:r>
      <w:r>
        <w:rPr>
          <w:rFonts w:hint="eastAsia" w:asciiTheme="minorEastAsia" w:hAnsiTheme="minorEastAsia" w:cstheme="minorEastAsia"/>
          <w:highlight w:val="none"/>
        </w:rPr>
        <w:t>较不满足要求和完全不满足</w:t>
      </w:r>
      <w:r>
        <w:rPr>
          <w:rFonts w:ascii="宋体" w:hAnsi="宋体" w:eastAsia="宋体"/>
          <w:color w:val="000000"/>
          <w:highlight w:val="none"/>
        </w:rPr>
        <w:t>看法的占(</w:t>
      </w:r>
      <w:r>
        <w:rPr>
          <w:rFonts w:ascii="宋体" w:hAnsi="宋体" w:eastAsia="宋体" w:cs="宋体"/>
          <w:color w:val="000000"/>
        </w:rPr>
        <w:t>8.27</w:t>
      </w:r>
      <w:r>
        <w:rPr>
          <w:rFonts w:ascii="宋体" w:hAnsi="宋体" w:eastAsia="宋体"/>
          <w:color w:val="000000"/>
          <w:highlight w:val="none"/>
        </w:rPr>
        <w:t>%。</w:t>
      </w:r>
      <w:r>
        <w:rPr>
          <w:rFonts w:hint="eastAsia"/>
          <w:highlight w:val="none"/>
        </w:rPr>
        <w:t>与全省数据相比，表示完全满足要求比例要低6.35个百分点，表示较能满足要求比例要高4.7个百分点。与全国数据相比，表示完全满足要求比例要低10.35个百分点，表示较能满足要求比例要高13.53个百分点。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286</w:t>
      </w:r>
      <w:r>
        <w:rPr>
          <w:highlight w:val="none"/>
        </w:rPr>
        <w:fldChar w:fldCharType="end"/>
      </w:r>
      <w:bookmarkStart w:id="465" w:name="_Toc19989"/>
      <w:r>
        <w:rPr>
          <w:rFonts w:ascii="宋体" w:hAnsi="宋体" w:eastAsia="宋体"/>
          <w:color w:val="000000"/>
          <w:highlight w:val="none"/>
        </w:rPr>
        <w:t>：</w:t>
      </w:r>
      <w:r>
        <w:rPr>
          <w:rFonts w:hint="eastAsia" w:ascii="宋体" w:hAnsi="宋体" w:eastAsia="宋体"/>
          <w:color w:val="000000"/>
          <w:highlight w:val="none"/>
        </w:rPr>
        <w:t>关键信息技术的国内配套情况</w:t>
      </w:r>
      <w:bookmarkEnd w:id="465"/>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6</w:t>
      </w:r>
      <w:r>
        <w:rPr>
          <w:rFonts w:ascii="宋体" w:hAnsi="宋体" w:eastAsia="宋体"/>
          <w:color w:val="000000"/>
          <w:highlight w:val="none"/>
        </w:rPr>
        <w:t>题：</w:t>
      </w:r>
      <w:r>
        <w:rPr>
          <w:rFonts w:hint="eastAsia" w:asciiTheme="minorEastAsia" w:hAnsiTheme="minorEastAsia" w:cstheme="minorEastAsia"/>
          <w:highlight w:val="none"/>
        </w:rPr>
        <w:t>您所在单位所需的关键信息技术产品国内配套状况如何？</w:t>
      </w:r>
      <w:r>
        <w:rPr>
          <w:rFonts w:ascii="宋体" w:hAnsi="宋体" w:eastAsia="宋体"/>
          <w:color w:val="000000"/>
          <w:highlight w:val="none"/>
        </w:rPr>
        <w:t>）</w:t>
      </w:r>
    </w:p>
    <w:p>
      <w:pPr>
        <w:ind w:left="480" w:leftChars="200" w:firstLine="0" w:firstLineChars="0"/>
        <w:rPr>
          <w:rFonts w:ascii="宋体" w:hAnsi="宋体" w:eastAsia="宋体"/>
          <w:color w:val="000000"/>
          <w:highlight w:val="none"/>
        </w:rPr>
      </w:pPr>
    </w:p>
    <w:p>
      <w:pPr>
        <w:ind w:left="480" w:leftChars="200" w:firstLine="0" w:firstLineChars="0"/>
        <w:rPr>
          <w:rFonts w:ascii="宋体" w:hAnsi="宋体" w:eastAsia="宋体"/>
          <w:color w:val="000000"/>
          <w:highlight w:val="none"/>
        </w:rPr>
      </w:pPr>
      <w:r>
        <w:rPr>
          <w:rFonts w:hint="eastAsia" w:ascii="宋体" w:hAnsi="宋体" w:eastAsia="宋体"/>
          <w:color w:val="000000"/>
          <w:highlight w:val="none"/>
        </w:rPr>
        <w:t>（8）网络安全产品与服务的资费水平</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从业人员对当前网络安全产品与服务的资费水平评价为：</w:t>
      </w:r>
      <w:r>
        <w:rPr>
          <w:rFonts w:ascii="宋体" w:hAnsi="宋体" w:eastAsia="宋体" w:cs="宋体"/>
          <w:color w:val="000000"/>
        </w:rPr>
        <w:t>17.86</w:t>
      </w:r>
      <w:r>
        <w:rPr>
          <w:rFonts w:ascii="宋体" w:hAnsi="宋体" w:eastAsia="宋体"/>
          <w:color w:val="000000"/>
          <w:highlight w:val="none"/>
        </w:rPr>
        <w:t>%从业人员认为非常高，</w:t>
      </w:r>
      <w:r>
        <w:rPr>
          <w:rFonts w:ascii="宋体" w:hAnsi="宋体" w:eastAsia="宋体" w:cs="宋体"/>
          <w:color w:val="000000"/>
        </w:rPr>
        <w:t>41.48</w:t>
      </w:r>
      <w:r>
        <w:rPr>
          <w:rFonts w:ascii="宋体" w:hAnsi="宋体" w:eastAsia="宋体"/>
          <w:color w:val="000000"/>
          <w:highlight w:val="none"/>
        </w:rPr>
        <w:t>%从业人员认为比较高，</w:t>
      </w:r>
      <w:r>
        <w:rPr>
          <w:rFonts w:ascii="宋体" w:hAnsi="宋体" w:eastAsia="宋体" w:cs="宋体"/>
          <w:color w:val="000000"/>
        </w:rPr>
        <w:t>30.22</w:t>
      </w:r>
      <w:r>
        <w:rPr>
          <w:rFonts w:ascii="宋体" w:hAnsi="宋体" w:eastAsia="宋体"/>
          <w:color w:val="000000"/>
          <w:highlight w:val="none"/>
        </w:rPr>
        <w:t>%认为适中</w:t>
      </w:r>
      <w:r>
        <w:rPr>
          <w:rFonts w:hint="eastAsia" w:ascii="宋体" w:hAnsi="宋体" w:eastAsia="宋体"/>
          <w:color w:val="000000"/>
          <w:highlight w:val="none"/>
        </w:rPr>
        <w:t>。</w:t>
      </w:r>
      <w:r>
        <w:rPr>
          <w:rFonts w:ascii="宋体" w:hAnsi="宋体" w:eastAsia="宋体"/>
          <w:color w:val="000000"/>
          <w:highlight w:val="none"/>
        </w:rPr>
        <w:t>持比较高和非常高看法的占(</w:t>
      </w:r>
      <w:r>
        <w:rPr>
          <w:rFonts w:ascii="宋体" w:hAnsi="宋体" w:eastAsia="宋体" w:cs="宋体"/>
          <w:color w:val="000000"/>
        </w:rPr>
        <w:t>59.34</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持</w:t>
      </w:r>
      <w:r>
        <w:rPr>
          <w:rFonts w:hint="eastAsia" w:ascii="宋体" w:hAnsi="宋体" w:eastAsia="宋体"/>
          <w:color w:val="000000"/>
          <w:highlight w:val="none"/>
        </w:rPr>
        <w:t>比较低</w:t>
      </w:r>
      <w:r>
        <w:rPr>
          <w:rFonts w:ascii="宋体" w:hAnsi="宋体" w:eastAsia="宋体"/>
          <w:color w:val="000000"/>
          <w:highlight w:val="none"/>
        </w:rPr>
        <w:t>和</w:t>
      </w:r>
      <w:r>
        <w:rPr>
          <w:rFonts w:hint="eastAsia" w:ascii="宋体" w:hAnsi="宋体" w:eastAsia="宋体"/>
          <w:color w:val="000000"/>
          <w:highlight w:val="none"/>
        </w:rPr>
        <w:t>非常低看法</w:t>
      </w:r>
      <w:r>
        <w:rPr>
          <w:rFonts w:ascii="宋体" w:hAnsi="宋体" w:eastAsia="宋体"/>
          <w:color w:val="000000"/>
          <w:highlight w:val="none"/>
        </w:rPr>
        <w:t>的占(</w:t>
      </w:r>
      <w:r>
        <w:rPr>
          <w:rFonts w:ascii="宋体" w:hAnsi="宋体" w:eastAsia="宋体" w:cs="宋体"/>
          <w:color w:val="000000"/>
        </w:rPr>
        <w:t>10.44</w:t>
      </w:r>
      <w:r>
        <w:rPr>
          <w:rFonts w:ascii="宋体" w:hAnsi="宋体" w:eastAsia="宋体"/>
          <w:color w:val="000000"/>
          <w:highlight w:val="none"/>
        </w:rPr>
        <w:t>%)</w:t>
      </w:r>
      <w:r>
        <w:rPr>
          <w:rFonts w:hint="eastAsia" w:ascii="宋体" w:hAnsi="宋体" w:eastAsia="宋体"/>
          <w:color w:val="000000"/>
          <w:highlight w:val="none"/>
        </w:rPr>
        <w:t>。</w:t>
      </w:r>
      <w:r>
        <w:rPr>
          <w:rFonts w:hint="eastAsia"/>
          <w:highlight w:val="none"/>
        </w:rPr>
        <w:t>与全省数据相比，表示非常高比例要低6.18个百分点，表示比较高比例要高4.99个百分点。与全国数据相比，表示非常高比例要低10.11个百分点，表示比较高比例要高13.72个百分点。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287</w:t>
      </w:r>
      <w:r>
        <w:rPr>
          <w:highlight w:val="none"/>
        </w:rPr>
        <w:fldChar w:fldCharType="end"/>
      </w:r>
      <w:bookmarkStart w:id="466" w:name="_Toc25139"/>
      <w:r>
        <w:rPr>
          <w:rFonts w:ascii="宋体" w:hAnsi="宋体" w:eastAsia="宋体"/>
          <w:color w:val="000000"/>
          <w:highlight w:val="none"/>
        </w:rPr>
        <w:t>：当前网络安全产品与服务的资费水平</w:t>
      </w:r>
      <w:bookmarkEnd w:id="466"/>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7</w:t>
      </w:r>
      <w:r>
        <w:rPr>
          <w:rFonts w:ascii="宋体" w:hAnsi="宋体" w:eastAsia="宋体"/>
          <w:color w:val="000000"/>
          <w:highlight w:val="none"/>
        </w:rPr>
        <w:t>题：您认为当前网络安全产品与服务的资费水平如何？）</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（9）网络安全产品与服务的问题</w:t>
      </w:r>
    </w:p>
    <w:p>
      <w:pPr>
        <w:rPr>
          <w:rFonts w:ascii="宋体" w:hAnsi="宋体" w:eastAsia="宋体"/>
          <w:color w:val="333333"/>
          <w:sz w:val="22"/>
          <w:szCs w:val="22"/>
          <w:highlight w:val="none"/>
        </w:rPr>
      </w:pPr>
      <w:r>
        <w:rPr>
          <w:rFonts w:ascii="宋体" w:hAnsi="宋体" w:eastAsia="宋体"/>
          <w:color w:val="000000"/>
          <w:highlight w:val="none"/>
        </w:rPr>
        <w:t>从业人员对当前网络安全产品与服务存在问题看法为：排前5位的为：1</w:t>
      </w:r>
      <w:r>
        <w:rPr>
          <w:rFonts w:ascii="宋体" w:hAnsi="宋体" w:eastAsia="宋体" w:cs="宋体"/>
          <w:color w:val="000000"/>
        </w:rPr>
        <w:t>核心技术依赖进口</w:t>
      </w:r>
      <w:r>
        <w:rPr>
          <w:rFonts w:ascii="宋体" w:hAnsi="宋体" w:eastAsia="宋体"/>
          <w:color w:val="000000"/>
          <w:highlight w:val="none"/>
        </w:rPr>
        <w:t>（</w:t>
      </w:r>
      <w:r>
        <w:rPr>
          <w:rFonts w:ascii="宋体" w:hAnsi="宋体" w:eastAsia="宋体" w:cs="宋体"/>
          <w:color w:val="000000"/>
        </w:rPr>
        <w:t>38.06%）、2创新能力不足</w:t>
      </w:r>
      <w:r>
        <w:rPr>
          <w:rFonts w:ascii="宋体" w:hAnsi="宋体" w:eastAsia="宋体"/>
          <w:color w:val="000000"/>
          <w:highlight w:val="none"/>
        </w:rPr>
        <w:t>（</w:t>
      </w:r>
      <w:r>
        <w:rPr>
          <w:rFonts w:ascii="宋体" w:hAnsi="宋体" w:eastAsia="宋体" w:cs="宋体"/>
          <w:color w:val="000000"/>
        </w:rPr>
        <w:t>35.56%）、3功能弱性能低</w:t>
      </w:r>
      <w:r>
        <w:rPr>
          <w:rFonts w:ascii="宋体" w:hAnsi="宋体" w:eastAsia="宋体"/>
          <w:color w:val="000000"/>
          <w:highlight w:val="none"/>
        </w:rPr>
        <w:t>（</w:t>
      </w:r>
      <w:r>
        <w:rPr>
          <w:rFonts w:ascii="宋体" w:hAnsi="宋体" w:eastAsia="宋体" w:cs="宋体"/>
          <w:color w:val="000000"/>
        </w:rPr>
        <w:t>15.83%）、4可靠性差</w:t>
      </w:r>
      <w:r>
        <w:rPr>
          <w:rFonts w:ascii="宋体" w:hAnsi="宋体" w:eastAsia="宋体"/>
          <w:color w:val="000000"/>
          <w:highlight w:val="none"/>
        </w:rPr>
        <w:t>（</w:t>
      </w:r>
      <w:r>
        <w:rPr>
          <w:rFonts w:ascii="宋体" w:hAnsi="宋体" w:eastAsia="宋体" w:cs="宋体"/>
          <w:color w:val="000000"/>
        </w:rPr>
        <w:t>7.78%）、5体验差</w:t>
      </w:r>
      <w:r>
        <w:rPr>
          <w:rFonts w:ascii="宋体" w:hAnsi="宋体" w:eastAsia="宋体"/>
          <w:color w:val="000000"/>
          <w:highlight w:val="none"/>
        </w:rPr>
        <w:t>（</w:t>
      </w:r>
      <w:r>
        <w:rPr>
          <w:rFonts w:ascii="宋体" w:hAnsi="宋体" w:eastAsia="宋体" w:cs="宋体"/>
          <w:color w:val="000000"/>
        </w:rPr>
        <w:t>29.09</w:t>
      </w:r>
      <w:r>
        <w:rPr>
          <w:rFonts w:ascii="宋体" w:hAnsi="宋体" w:eastAsia="宋体"/>
          <w:color w:val="000000"/>
          <w:highlight w:val="none"/>
        </w:rPr>
        <w:t>%）。</w:t>
      </w:r>
      <w:r>
        <w:rPr>
          <w:rFonts w:hint="eastAsia"/>
          <w:highlight w:val="none"/>
        </w:rPr>
        <w:t>与全省数据相比，表示非常完善比例要低7.38个百分点，表示一般比例要高6.4个百分点。与全国数据相比，表示非常完善比例要低13.23个百分点，表示比较完善比例要高8.01个百分点。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288</w:t>
      </w:r>
      <w:r>
        <w:rPr>
          <w:highlight w:val="none"/>
        </w:rPr>
        <w:fldChar w:fldCharType="end"/>
      </w:r>
      <w:bookmarkStart w:id="467" w:name="_Toc11122"/>
      <w:r>
        <w:rPr>
          <w:rFonts w:ascii="宋体" w:hAnsi="宋体" w:eastAsia="宋体"/>
          <w:color w:val="000000"/>
          <w:highlight w:val="none"/>
        </w:rPr>
        <w:t>：网络安全产品</w:t>
      </w:r>
      <w:r>
        <w:rPr>
          <w:rFonts w:hint="eastAsia" w:ascii="宋体" w:hAnsi="宋体" w:eastAsia="宋体"/>
          <w:color w:val="000000"/>
          <w:highlight w:val="none"/>
        </w:rPr>
        <w:t>和</w:t>
      </w:r>
      <w:r>
        <w:rPr>
          <w:rFonts w:ascii="宋体" w:hAnsi="宋体" w:eastAsia="宋体"/>
          <w:color w:val="000000"/>
          <w:highlight w:val="none"/>
        </w:rPr>
        <w:t>服务</w:t>
      </w:r>
      <w:r>
        <w:rPr>
          <w:rFonts w:hint="eastAsia" w:ascii="宋体" w:hAnsi="宋体" w:eastAsia="宋体"/>
          <w:color w:val="000000"/>
          <w:highlight w:val="none"/>
        </w:rPr>
        <w:t>不足之处</w:t>
      </w:r>
      <w:bookmarkEnd w:id="467"/>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8</w:t>
      </w:r>
      <w:r>
        <w:rPr>
          <w:rFonts w:ascii="宋体" w:hAnsi="宋体" w:eastAsia="宋体"/>
          <w:color w:val="000000"/>
          <w:highlight w:val="none"/>
        </w:rPr>
        <w:t>题：您认为当前网络安全产品与服务存在的不足之处是？（多选））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（10）网络安全技术和产品的研发环境</w:t>
      </w:r>
    </w:p>
    <w:p>
      <w:pPr>
        <w:rPr>
          <w:rFonts w:ascii="宋体" w:hAnsi="宋体" w:eastAsia="宋体"/>
          <w:color w:val="333333"/>
          <w:sz w:val="22"/>
          <w:szCs w:val="22"/>
          <w:highlight w:val="none"/>
        </w:rPr>
      </w:pPr>
      <w:r>
        <w:rPr>
          <w:rFonts w:ascii="宋体" w:hAnsi="宋体" w:eastAsia="宋体"/>
          <w:color w:val="000000"/>
          <w:highlight w:val="none"/>
        </w:rPr>
        <w:t>从业人员对当前网络安全产品与服务实行等级管理看法为：</w:t>
      </w:r>
      <w:r>
        <w:rPr>
          <w:rFonts w:ascii="宋体" w:hAnsi="宋体" w:eastAsia="宋体" w:cs="宋体"/>
          <w:color w:val="000000"/>
        </w:rPr>
        <w:t>14.76</w:t>
      </w:r>
      <w:r>
        <w:rPr>
          <w:rFonts w:ascii="宋体" w:hAnsi="宋体" w:eastAsia="宋体"/>
          <w:color w:val="000000"/>
          <w:highlight w:val="none"/>
        </w:rPr>
        <w:t>%从业人员认为应该实行等级管理，</w:t>
      </w:r>
      <w:r>
        <w:rPr>
          <w:rFonts w:ascii="宋体" w:hAnsi="宋体" w:eastAsia="宋体" w:cs="宋体"/>
          <w:color w:val="000000"/>
        </w:rPr>
        <w:t>40.95</w:t>
      </w:r>
      <w:r>
        <w:rPr>
          <w:rFonts w:ascii="宋体" w:hAnsi="宋体" w:eastAsia="宋体"/>
          <w:color w:val="000000"/>
          <w:highlight w:val="none"/>
        </w:rPr>
        <w:t>%认为不应实行等级管理。</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289</w:t>
      </w:r>
      <w:r>
        <w:rPr>
          <w:highlight w:val="none"/>
        </w:rPr>
        <w:fldChar w:fldCharType="end"/>
      </w:r>
      <w:bookmarkStart w:id="468" w:name="_Toc1232"/>
      <w:r>
        <w:rPr>
          <w:rFonts w:ascii="宋体" w:hAnsi="宋体" w:eastAsia="宋体"/>
          <w:color w:val="000000"/>
          <w:highlight w:val="none"/>
        </w:rPr>
        <w:t>：</w:t>
      </w:r>
      <w:r>
        <w:rPr>
          <w:rFonts w:hint="eastAsia" w:ascii="宋体" w:hAnsi="宋体" w:eastAsia="宋体"/>
          <w:color w:val="000000"/>
          <w:highlight w:val="none"/>
        </w:rPr>
        <w:t>网络安全技术、产品研发的适应性</w:t>
      </w:r>
      <w:bookmarkEnd w:id="468"/>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9</w:t>
      </w:r>
      <w:r>
        <w:rPr>
          <w:rFonts w:ascii="宋体" w:hAnsi="宋体" w:eastAsia="宋体"/>
          <w:color w:val="000000"/>
          <w:highlight w:val="none"/>
        </w:rPr>
        <w:t>题：</w:t>
      </w:r>
      <w:r>
        <w:rPr>
          <w:rFonts w:hint="eastAsia" w:ascii="宋体" w:hAnsi="宋体" w:eastAsia="宋体"/>
          <w:color w:val="000000"/>
          <w:highlight w:val="none"/>
        </w:rPr>
        <w:t>您认为行业内网络安全新技术、新产品的研发是否能适应现在的网路安全形势？</w:t>
      </w:r>
      <w:r>
        <w:rPr>
          <w:rFonts w:ascii="宋体" w:hAnsi="宋体" w:eastAsia="宋体"/>
          <w:color w:val="000000"/>
          <w:highlight w:val="none"/>
        </w:rPr>
        <w:t>）</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（11）网络安全产品和服务不足之处</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w:t>
      </w:r>
      <w:r>
        <w:rPr>
          <w:rFonts w:hint="eastAsia" w:ascii="宋体" w:hAnsi="宋体" w:eastAsia="宋体"/>
          <w:color w:val="000000"/>
          <w:highlight w:val="none"/>
        </w:rPr>
        <w:t>中国品牌的网络安全产品和服务走出国门存在问题看法为：</w:t>
      </w:r>
      <w:r>
        <w:rPr>
          <w:rFonts w:ascii="宋体" w:hAnsi="宋体" w:eastAsia="宋体"/>
          <w:color w:val="000000"/>
          <w:highlight w:val="none"/>
        </w:rPr>
        <w:t>排前5位的为：1</w:t>
      </w:r>
      <w:r>
        <w:rPr>
          <w:rFonts w:ascii="宋体" w:hAnsi="宋体" w:eastAsia="宋体" w:cs="宋体"/>
          <w:color w:val="000000"/>
        </w:rPr>
        <w:t>系统兼容性</w:t>
      </w:r>
      <w:r>
        <w:rPr>
          <w:rFonts w:ascii="宋体" w:hAnsi="宋体" w:eastAsia="宋体"/>
          <w:color w:val="000000"/>
          <w:highlight w:val="none"/>
        </w:rPr>
        <w:t>（</w:t>
      </w:r>
      <w:r>
        <w:rPr>
          <w:rFonts w:ascii="宋体" w:hAnsi="宋体" w:eastAsia="宋体" w:cs="宋体"/>
          <w:color w:val="000000"/>
        </w:rPr>
        <w:t>61.43</w:t>
      </w:r>
      <w:r>
        <w:rPr>
          <w:rFonts w:ascii="宋体" w:hAnsi="宋体" w:eastAsia="宋体"/>
          <w:color w:val="000000"/>
          <w:highlight w:val="none"/>
        </w:rPr>
        <w:t>%）、2</w:t>
      </w:r>
      <w:r>
        <w:rPr>
          <w:rFonts w:ascii="宋体" w:hAnsi="宋体" w:eastAsia="宋体" w:cs="宋体"/>
          <w:color w:val="000000"/>
        </w:rPr>
        <w:t>应用生态</w:t>
      </w:r>
      <w:r>
        <w:rPr>
          <w:rFonts w:ascii="宋体" w:hAnsi="宋体" w:eastAsia="宋体"/>
          <w:color w:val="000000"/>
          <w:highlight w:val="none"/>
        </w:rPr>
        <w:t>（</w:t>
      </w:r>
      <w:r>
        <w:rPr>
          <w:rFonts w:ascii="宋体" w:hAnsi="宋体" w:eastAsia="宋体" w:cs="宋体"/>
          <w:color w:val="000000"/>
        </w:rPr>
        <w:t>52.07</w:t>
      </w:r>
      <w:r>
        <w:rPr>
          <w:rFonts w:ascii="宋体" w:hAnsi="宋体" w:eastAsia="宋体"/>
          <w:color w:val="000000"/>
          <w:highlight w:val="none"/>
        </w:rPr>
        <w:t>%）、3</w:t>
      </w:r>
      <w:r>
        <w:rPr>
          <w:rFonts w:ascii="宋体" w:hAnsi="宋体" w:eastAsia="宋体" w:cs="宋体"/>
          <w:color w:val="000000"/>
        </w:rPr>
        <w:t>标准化</w:t>
      </w:r>
      <w:r>
        <w:rPr>
          <w:rFonts w:ascii="宋体" w:hAnsi="宋体" w:eastAsia="宋体"/>
          <w:color w:val="000000"/>
          <w:highlight w:val="none"/>
        </w:rPr>
        <w:t>（</w:t>
      </w:r>
      <w:r>
        <w:rPr>
          <w:rFonts w:ascii="宋体" w:hAnsi="宋体" w:eastAsia="宋体" w:cs="宋体"/>
          <w:color w:val="000000"/>
        </w:rPr>
        <w:t>50.96</w:t>
      </w:r>
      <w:r>
        <w:rPr>
          <w:rFonts w:ascii="宋体" w:hAnsi="宋体" w:eastAsia="宋体"/>
          <w:color w:val="000000"/>
          <w:highlight w:val="none"/>
        </w:rPr>
        <w:t>%）、4</w:t>
      </w:r>
      <w:r>
        <w:rPr>
          <w:rFonts w:ascii="宋体" w:hAnsi="宋体" w:eastAsia="宋体" w:cs="宋体"/>
          <w:color w:val="000000"/>
        </w:rPr>
        <w:t>市场渠道</w:t>
      </w:r>
      <w:r>
        <w:rPr>
          <w:rFonts w:ascii="宋体" w:hAnsi="宋体" w:eastAsia="宋体"/>
          <w:color w:val="000000"/>
          <w:highlight w:val="none"/>
        </w:rPr>
        <w:t>（</w:t>
      </w:r>
      <w:r>
        <w:rPr>
          <w:rFonts w:ascii="宋体" w:hAnsi="宋体" w:eastAsia="宋体" w:cs="宋体"/>
          <w:color w:val="000000"/>
        </w:rPr>
        <w:t>38.29</w:t>
      </w:r>
      <w:r>
        <w:rPr>
          <w:rFonts w:ascii="宋体" w:hAnsi="宋体" w:eastAsia="宋体"/>
          <w:color w:val="000000"/>
          <w:highlight w:val="none"/>
        </w:rPr>
        <w:t>%）、5</w:t>
      </w:r>
      <w:r>
        <w:rPr>
          <w:rFonts w:ascii="宋体" w:hAnsi="宋体" w:eastAsia="宋体" w:cs="宋体"/>
          <w:color w:val="000000"/>
        </w:rPr>
        <w:t>本地化服务</w:t>
      </w:r>
      <w:r>
        <w:rPr>
          <w:rFonts w:ascii="宋体" w:hAnsi="宋体" w:eastAsia="宋体"/>
          <w:color w:val="000000"/>
          <w:highlight w:val="none"/>
        </w:rPr>
        <w:t>（</w:t>
      </w:r>
      <w:r>
        <w:rPr>
          <w:rFonts w:ascii="宋体" w:hAnsi="宋体" w:eastAsia="宋体" w:cs="宋体"/>
          <w:color w:val="000000"/>
        </w:rPr>
        <w:t>35.54</w:t>
      </w:r>
      <w:r>
        <w:rPr>
          <w:rFonts w:ascii="宋体" w:hAnsi="宋体" w:eastAsia="宋体"/>
          <w:color w:val="000000"/>
          <w:highlight w:val="none"/>
        </w:rPr>
        <w:t>%）。</w:t>
      </w:r>
      <w:r>
        <w:rPr>
          <w:rFonts w:hint="eastAsia"/>
          <w:highlight w:val="none"/>
        </w:rPr>
        <w:t>与全省数据相比，表示标准化比例要低1.4个百分点，表示系统兼容性比例要高2.47个百分点。与全国数据相比，表示市场渠道比例要低24.09个百分点，表示标准化比例要高5.65个百分点。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61912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8"/>
                    <a:stretch>
                      <a:fillRect/>
                    </a:stretch>
                  </pic:blipFill>
                  <pic:spPr>
                    <a:xfrm>
                      <a:off x="0" y="0"/>
                      <a:ext cx="5095875" cy="61912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290</w:t>
      </w:r>
      <w:r>
        <w:rPr>
          <w:highlight w:val="none"/>
        </w:rPr>
        <w:fldChar w:fldCharType="end"/>
      </w:r>
      <w:bookmarkStart w:id="469" w:name="_Toc13502"/>
      <w:r>
        <w:rPr>
          <w:rFonts w:ascii="宋体" w:hAnsi="宋体" w:eastAsia="宋体"/>
          <w:color w:val="000000"/>
          <w:highlight w:val="none"/>
        </w:rPr>
        <w:t>：</w:t>
      </w:r>
      <w:r>
        <w:rPr>
          <w:rFonts w:hint="eastAsia" w:ascii="宋体" w:hAnsi="宋体" w:eastAsia="宋体"/>
          <w:color w:val="000000"/>
          <w:highlight w:val="none"/>
        </w:rPr>
        <w:t>网络安全产品和服务不足之处</w:t>
      </w:r>
      <w:bookmarkEnd w:id="469"/>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10</w:t>
      </w:r>
      <w:r>
        <w:rPr>
          <w:rFonts w:ascii="宋体" w:hAnsi="宋体" w:eastAsia="宋体"/>
          <w:color w:val="000000"/>
          <w:highlight w:val="none"/>
        </w:rPr>
        <w:t>题：</w:t>
      </w:r>
      <w:r>
        <w:rPr>
          <w:rFonts w:hint="eastAsia" w:asciiTheme="minorEastAsia" w:hAnsiTheme="minorEastAsia" w:cstheme="minorEastAsia"/>
          <w:highlight w:val="none"/>
        </w:rPr>
        <w:t>您认为中国品牌的网络安全产品和服务走出国门还欠缺什么？</w:t>
      </w:r>
      <w:r>
        <w:rPr>
          <w:rFonts w:ascii="宋体" w:hAnsi="宋体" w:eastAsia="宋体"/>
          <w:color w:val="000000"/>
          <w:highlight w:val="none"/>
        </w:rPr>
        <w:t>）</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（12）行业内网络安全技术人才数量评价</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从业人员中对当前</w:t>
      </w:r>
      <w:r>
        <w:rPr>
          <w:rFonts w:hint="eastAsia" w:ascii="宋体" w:hAnsi="宋体" w:eastAsia="宋体"/>
          <w:color w:val="000000"/>
          <w:highlight w:val="none"/>
        </w:rPr>
        <w:t>网络安全技术人才数量评价为：认为“非常充足”的占</w:t>
      </w:r>
      <w:r>
        <w:rPr>
          <w:rFonts w:ascii="宋体" w:hAnsi="宋体" w:eastAsia="宋体"/>
          <w:color w:val="000000"/>
          <w:highlight w:val="none"/>
        </w:rPr>
        <w:t>15.38%</w:t>
      </w:r>
      <w:r>
        <w:rPr>
          <w:rFonts w:hint="eastAsia" w:ascii="宋体" w:hAnsi="宋体" w:eastAsia="宋体"/>
          <w:color w:val="000000"/>
          <w:highlight w:val="none"/>
        </w:rPr>
        <w:t>，认为“比较充足”的占</w:t>
      </w:r>
      <w:r>
        <w:rPr>
          <w:rFonts w:ascii="宋体" w:hAnsi="宋体" w:eastAsia="宋体"/>
          <w:color w:val="000000"/>
          <w:highlight w:val="none"/>
        </w:rPr>
        <w:t>29.12%</w:t>
      </w:r>
      <w:r>
        <w:rPr>
          <w:rFonts w:hint="eastAsia" w:ascii="宋体" w:hAnsi="宋体" w:eastAsia="宋体"/>
          <w:color w:val="000000"/>
          <w:highlight w:val="none"/>
        </w:rPr>
        <w:t>，</w:t>
      </w:r>
      <w:r>
        <w:rPr>
          <w:rFonts w:ascii="宋体" w:hAnsi="宋体" w:eastAsia="宋体"/>
          <w:color w:val="000000"/>
          <w:highlight w:val="none"/>
        </w:rPr>
        <w:t>认为</w:t>
      </w:r>
      <w:r>
        <w:rPr>
          <w:rFonts w:hint="eastAsia" w:ascii="宋体" w:hAnsi="宋体" w:eastAsia="宋体"/>
          <w:color w:val="000000"/>
          <w:highlight w:val="none"/>
        </w:rPr>
        <w:t>“一般”的占</w:t>
      </w:r>
      <w:r>
        <w:rPr>
          <w:rFonts w:ascii="宋体" w:hAnsi="宋体" w:eastAsia="宋体"/>
          <w:color w:val="000000"/>
          <w:highlight w:val="none"/>
        </w:rPr>
        <w:t>34.34%</w:t>
      </w:r>
      <w:r>
        <w:rPr>
          <w:rFonts w:hint="eastAsia" w:ascii="宋体" w:hAnsi="宋体" w:eastAsia="宋体"/>
          <w:color w:val="000000"/>
          <w:highlight w:val="none"/>
        </w:rPr>
        <w:t>，</w:t>
      </w:r>
      <w:r>
        <w:rPr>
          <w:rFonts w:ascii="宋体" w:hAnsi="宋体" w:eastAsia="宋体"/>
          <w:color w:val="000000"/>
          <w:highlight w:val="none"/>
        </w:rPr>
        <w:t>认为</w:t>
      </w:r>
      <w:r>
        <w:rPr>
          <w:rFonts w:hint="eastAsia" w:ascii="宋体" w:hAnsi="宋体" w:eastAsia="宋体"/>
          <w:color w:val="000000"/>
          <w:highlight w:val="none"/>
        </w:rPr>
        <w:t>“有些缺乏”的占</w:t>
      </w:r>
      <w:r>
        <w:rPr>
          <w:rFonts w:ascii="宋体" w:hAnsi="宋体" w:eastAsia="宋体"/>
          <w:color w:val="000000"/>
          <w:highlight w:val="none"/>
        </w:rPr>
        <w:t>14.56%</w:t>
      </w:r>
      <w:r>
        <w:rPr>
          <w:rFonts w:hint="eastAsia" w:ascii="宋体" w:hAnsi="宋体" w:eastAsia="宋体"/>
          <w:color w:val="000000"/>
          <w:highlight w:val="none"/>
        </w:rPr>
        <w:t>，</w:t>
      </w:r>
      <w:r>
        <w:rPr>
          <w:rFonts w:ascii="宋体" w:hAnsi="宋体" w:eastAsia="宋体"/>
          <w:color w:val="000000"/>
          <w:highlight w:val="none"/>
        </w:rPr>
        <w:t>认为</w:t>
      </w:r>
      <w:r>
        <w:rPr>
          <w:rFonts w:hint="eastAsia" w:ascii="宋体" w:hAnsi="宋体" w:eastAsia="宋体"/>
          <w:color w:val="000000"/>
          <w:highlight w:val="none"/>
        </w:rPr>
        <w:t>“严重不足”的占</w:t>
      </w:r>
      <w:r>
        <w:rPr>
          <w:rFonts w:ascii="宋体" w:hAnsi="宋体" w:eastAsia="宋体"/>
          <w:color w:val="000000"/>
          <w:highlight w:val="none"/>
        </w:rPr>
        <w:t>6.59%。</w:t>
      </w:r>
      <w:r>
        <w:rPr>
          <w:rFonts w:hint="eastAsia"/>
          <w:highlight w:val="none"/>
        </w:rPr>
        <w:t>与全省数据相比，表示非常充足比例要低4.92个百分点，表示一般比例要高2.46个百分点。与全国数据相比，表示非常充足比例要低4.75个百分点，表示比较充足比例要高6.24个百分点。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291</w:t>
      </w:r>
      <w:r>
        <w:rPr>
          <w:highlight w:val="none"/>
        </w:rPr>
        <w:fldChar w:fldCharType="end"/>
      </w:r>
      <w:bookmarkStart w:id="470" w:name="_Toc1406"/>
      <w:r>
        <w:rPr>
          <w:rFonts w:ascii="宋体" w:hAnsi="宋体" w:eastAsia="宋体"/>
          <w:color w:val="000000"/>
          <w:highlight w:val="none"/>
        </w:rPr>
        <w:t>：</w:t>
      </w:r>
      <w:r>
        <w:rPr>
          <w:rFonts w:hint="eastAsia" w:ascii="宋体" w:hAnsi="宋体" w:eastAsia="宋体"/>
          <w:color w:val="000000"/>
          <w:highlight w:val="none"/>
        </w:rPr>
        <w:t>行业内网络安全技术人才数量评价</w:t>
      </w:r>
      <w:bookmarkEnd w:id="470"/>
    </w:p>
    <w:p>
      <w:pPr>
        <w:ind w:firstLine="0" w:firstLineChars="0"/>
        <w:jc w:val="left"/>
        <w:rPr>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11</w:t>
      </w:r>
      <w:r>
        <w:rPr>
          <w:rFonts w:ascii="宋体" w:hAnsi="宋体" w:eastAsia="宋体"/>
          <w:color w:val="000000"/>
          <w:highlight w:val="none"/>
        </w:rPr>
        <w:t>题：您认为当前网络安全测评机构数量如何？）</w:t>
      </w:r>
    </w:p>
    <w:p>
      <w:pPr>
        <w:ind w:firstLine="0" w:firstLineChars="0"/>
        <w:jc w:val="left"/>
        <w:rPr>
          <w:highlight w:val="none"/>
        </w:rPr>
      </w:pPr>
    </w:p>
    <w:p>
      <w:pPr>
        <w:rPr>
          <w:rFonts w:ascii="宋体" w:hAnsi="宋体" w:eastAsia="宋体"/>
          <w:color w:val="000000"/>
          <w:highlight w:val="none"/>
        </w:rPr>
      </w:pPr>
      <w:r>
        <w:rPr>
          <w:rFonts w:hint="eastAsia"/>
          <w:highlight w:val="none"/>
        </w:rPr>
        <w:t>（13）</w:t>
      </w:r>
      <w:r>
        <w:rPr>
          <w:rFonts w:hint="eastAsia" w:ascii="宋体" w:hAnsi="宋体" w:eastAsia="宋体"/>
          <w:color w:val="000000"/>
          <w:highlight w:val="none"/>
        </w:rPr>
        <w:t>网络安全岗位数量评价</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从业人员中对当前网络安全</w:t>
      </w:r>
      <w:r>
        <w:rPr>
          <w:rFonts w:hint="eastAsia" w:ascii="宋体" w:hAnsi="宋体" w:eastAsia="宋体"/>
          <w:color w:val="000000"/>
          <w:highlight w:val="none"/>
        </w:rPr>
        <w:t>岗位数</w:t>
      </w:r>
      <w:r>
        <w:rPr>
          <w:rFonts w:ascii="宋体" w:hAnsi="宋体" w:eastAsia="宋体"/>
          <w:color w:val="000000"/>
          <w:highlight w:val="none"/>
        </w:rPr>
        <w:t>量评价</w:t>
      </w:r>
      <w:r>
        <w:rPr>
          <w:rFonts w:hint="eastAsia" w:ascii="宋体" w:hAnsi="宋体" w:eastAsia="宋体"/>
          <w:color w:val="000000"/>
          <w:highlight w:val="none"/>
        </w:rPr>
        <w:t>方面：</w:t>
      </w:r>
      <w:r>
        <w:rPr>
          <w:rFonts w:ascii="宋体" w:hAnsi="宋体" w:eastAsia="宋体"/>
          <w:color w:val="000000"/>
          <w:highlight w:val="none"/>
        </w:rPr>
        <w:t>36.29%的从业人员网民认为数量一般</w:t>
      </w:r>
      <w:r>
        <w:rPr>
          <w:rFonts w:hint="eastAsia" w:ascii="宋体" w:hAnsi="宋体" w:eastAsia="宋体"/>
          <w:color w:val="000000"/>
          <w:highlight w:val="none"/>
        </w:rPr>
        <w:t>；</w:t>
      </w:r>
      <w:r>
        <w:rPr>
          <w:rFonts w:ascii="宋体" w:hAnsi="宋体" w:eastAsia="宋体"/>
          <w:color w:val="000000"/>
          <w:highlight w:val="none"/>
        </w:rPr>
        <w:t>39.06%认为数量比较充足，</w:t>
      </w:r>
      <w:r>
        <w:rPr>
          <w:rFonts w:ascii="宋体" w:hAnsi="宋体" w:eastAsia="宋体" w:cs="宋体"/>
          <w:color w:val="000000"/>
        </w:rPr>
        <w:t>6.65</w:t>
      </w:r>
      <w:r>
        <w:rPr>
          <w:rFonts w:ascii="宋体" w:hAnsi="宋体" w:eastAsia="宋体"/>
          <w:color w:val="000000"/>
          <w:highlight w:val="none"/>
        </w:rPr>
        <w:t>%认为有些缺乏，</w:t>
      </w:r>
      <w:r>
        <w:rPr>
          <w:rFonts w:ascii="宋体" w:hAnsi="宋体" w:eastAsia="宋体" w:cs="宋体"/>
          <w:color w:val="000000"/>
        </w:rPr>
        <w:t>15.51</w:t>
      </w:r>
      <w:r>
        <w:rPr>
          <w:rFonts w:ascii="宋体" w:hAnsi="宋体" w:eastAsia="宋体"/>
          <w:color w:val="000000"/>
          <w:highlight w:val="none"/>
        </w:rPr>
        <w:t>%认为非常充足，</w:t>
      </w:r>
      <w:r>
        <w:rPr>
          <w:rFonts w:ascii="宋体" w:hAnsi="宋体" w:eastAsia="宋体" w:cs="宋体"/>
          <w:color w:val="000000"/>
        </w:rPr>
        <w:t>2.49</w:t>
      </w:r>
      <w:r>
        <w:rPr>
          <w:rFonts w:ascii="宋体" w:hAnsi="宋体" w:eastAsia="宋体"/>
          <w:color w:val="000000"/>
          <w:highlight w:val="none"/>
        </w:rPr>
        <w:t>%认为严重不足。</w:t>
      </w:r>
      <w:r>
        <w:rPr>
          <w:rFonts w:hint="eastAsia"/>
          <w:highlight w:val="none"/>
        </w:rPr>
        <w:t>与全省数据相比，表示明显增加比例要低7.21个百分点，表示没有变化比例要高8.1个百分点。与全国数据相比，表示明显增加比例要低10.63个百分点，表示有所增加比例要高6.63个百分点。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292</w:t>
      </w:r>
      <w:r>
        <w:rPr>
          <w:highlight w:val="none"/>
        </w:rPr>
        <w:fldChar w:fldCharType="end"/>
      </w:r>
      <w:bookmarkStart w:id="471" w:name="_Toc1328"/>
      <w:r>
        <w:rPr>
          <w:rFonts w:ascii="宋体" w:hAnsi="宋体" w:eastAsia="宋体"/>
          <w:color w:val="000000"/>
          <w:highlight w:val="none"/>
        </w:rPr>
        <w:t>：</w:t>
      </w:r>
      <w:r>
        <w:rPr>
          <w:rFonts w:hint="eastAsia" w:ascii="宋体" w:hAnsi="宋体" w:eastAsia="宋体"/>
          <w:color w:val="000000"/>
          <w:highlight w:val="none"/>
        </w:rPr>
        <w:t>网络安全岗位数量评价</w:t>
      </w:r>
      <w:bookmarkEnd w:id="471"/>
    </w:p>
    <w:p>
      <w:pPr>
        <w:ind w:firstLine="0" w:firstLineChars="0"/>
        <w:jc w:val="left"/>
        <w:rPr>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12</w:t>
      </w:r>
      <w:r>
        <w:rPr>
          <w:rFonts w:ascii="宋体" w:hAnsi="宋体" w:eastAsia="宋体"/>
          <w:color w:val="000000"/>
          <w:highlight w:val="none"/>
        </w:rPr>
        <w:t>题：</w:t>
      </w:r>
      <w:r>
        <w:rPr>
          <w:rFonts w:hint="eastAsia" w:ascii="宋体" w:hAnsi="宋体" w:eastAsia="宋体"/>
          <w:color w:val="000000"/>
          <w:highlight w:val="none"/>
        </w:rPr>
        <w:t>您所在单位网络安全岗位数量变化情况？</w:t>
      </w:r>
      <w:r>
        <w:rPr>
          <w:rFonts w:ascii="宋体" w:hAnsi="宋体" w:eastAsia="宋体"/>
          <w:color w:val="000000"/>
          <w:highlight w:val="none"/>
        </w:rPr>
        <w:t>）</w:t>
      </w:r>
    </w:p>
    <w:p>
      <w:pPr>
        <w:ind w:firstLine="0" w:firstLineChars="0"/>
        <w:jc w:val="left"/>
        <w:rPr>
          <w:highlight w:val="none"/>
        </w:rPr>
      </w:pPr>
    </w:p>
    <w:p>
      <w:pPr>
        <w:rPr>
          <w:rFonts w:ascii="宋体" w:hAnsi="宋体" w:eastAsia="宋体"/>
          <w:color w:val="000000"/>
          <w:highlight w:val="none"/>
        </w:rPr>
      </w:pPr>
      <w:r>
        <w:rPr>
          <w:rFonts w:hint="eastAsia"/>
          <w:highlight w:val="none"/>
        </w:rPr>
        <w:t>（14）</w:t>
      </w:r>
      <w:r>
        <w:rPr>
          <w:rFonts w:hint="eastAsia" w:ascii="宋体" w:hAnsi="宋体" w:eastAsia="宋体"/>
          <w:color w:val="000000"/>
          <w:highlight w:val="none"/>
        </w:rPr>
        <w:t>网络安全测评机构数量评价</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从业人员中对当前网络安全测评机构数量评价方面，</w:t>
      </w:r>
      <w:r>
        <w:rPr>
          <w:rFonts w:ascii="宋体" w:hAnsi="宋体" w:eastAsia="宋体" w:cs="宋体"/>
          <w:color w:val="000000"/>
        </w:rPr>
        <w:t>38.12</w:t>
      </w:r>
      <w:r>
        <w:rPr>
          <w:rFonts w:ascii="宋体" w:hAnsi="宋体" w:eastAsia="宋体"/>
          <w:color w:val="000000"/>
          <w:highlight w:val="none"/>
        </w:rPr>
        <w:t>%的从业人员网民认为数量一般。</w:t>
      </w:r>
      <w:r>
        <w:rPr>
          <w:rFonts w:ascii="宋体" w:hAnsi="宋体" w:eastAsia="宋体" w:cs="宋体"/>
          <w:color w:val="000000"/>
        </w:rPr>
        <w:t>32.87</w:t>
      </w:r>
      <w:r>
        <w:rPr>
          <w:rFonts w:ascii="宋体" w:hAnsi="宋体" w:eastAsia="宋体"/>
          <w:color w:val="000000"/>
          <w:highlight w:val="none"/>
        </w:rPr>
        <w:t>%认为数量比较充足，</w:t>
      </w:r>
      <w:r>
        <w:rPr>
          <w:rFonts w:ascii="宋体" w:hAnsi="宋体" w:eastAsia="宋体" w:cs="宋体"/>
          <w:color w:val="000000"/>
        </w:rPr>
        <w:t>10.77</w:t>
      </w:r>
      <w:r>
        <w:rPr>
          <w:rFonts w:ascii="宋体" w:hAnsi="宋体" w:eastAsia="宋体"/>
          <w:color w:val="000000"/>
          <w:highlight w:val="none"/>
        </w:rPr>
        <w:t>%认为有些缺乏，</w:t>
      </w:r>
      <w:r>
        <w:rPr>
          <w:rFonts w:ascii="宋体" w:hAnsi="宋体" w:eastAsia="宋体" w:cs="宋体"/>
          <w:color w:val="000000"/>
        </w:rPr>
        <w:t>14.64</w:t>
      </w:r>
      <w:r>
        <w:rPr>
          <w:rFonts w:ascii="宋体" w:hAnsi="宋体" w:eastAsia="宋体"/>
          <w:color w:val="000000"/>
          <w:highlight w:val="none"/>
        </w:rPr>
        <w:t>%认为非常充足，</w:t>
      </w:r>
      <w:r>
        <w:rPr>
          <w:rFonts w:ascii="宋体" w:hAnsi="宋体" w:eastAsia="宋体" w:cs="宋体"/>
          <w:color w:val="000000"/>
        </w:rPr>
        <w:t>3.59</w:t>
      </w:r>
      <w:r>
        <w:rPr>
          <w:rFonts w:ascii="宋体" w:hAnsi="宋体" w:eastAsia="宋体"/>
          <w:color w:val="000000"/>
          <w:highlight w:val="none"/>
        </w:rPr>
        <w:t>%认为严重不足。</w:t>
      </w:r>
      <w:r>
        <w:rPr>
          <w:rFonts w:hint="eastAsia"/>
          <w:highlight w:val="none"/>
        </w:rPr>
        <w:t>与全省数据相比，表示非常充足比例要低6.31个百分点，表示比较充足比例要高1.26个百分点。与全国数据相比，表示非常充足比例要低8.61个百分点，表示比较充足比例要高7.06个百分点。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293</w:t>
      </w:r>
      <w:r>
        <w:rPr>
          <w:highlight w:val="none"/>
        </w:rPr>
        <w:fldChar w:fldCharType="end"/>
      </w:r>
      <w:bookmarkStart w:id="472" w:name="_Toc21345"/>
      <w:r>
        <w:rPr>
          <w:rFonts w:ascii="宋体" w:hAnsi="宋体" w:eastAsia="宋体"/>
          <w:color w:val="000000"/>
          <w:highlight w:val="none"/>
        </w:rPr>
        <w:t>：当前网络安全测评机构数量评价</w:t>
      </w:r>
      <w:bookmarkEnd w:id="472"/>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13</w:t>
      </w:r>
      <w:r>
        <w:rPr>
          <w:rFonts w:ascii="宋体" w:hAnsi="宋体" w:eastAsia="宋体"/>
          <w:color w:val="000000"/>
          <w:highlight w:val="none"/>
        </w:rPr>
        <w:t>题：您认为当前网络安全测评机构数量如何？）</w:t>
      </w:r>
    </w:p>
    <w:p>
      <w:pPr>
        <w:ind w:firstLine="0" w:firstLineChars="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（15）对测评机构提供服务的需求</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从业人员对测评机构提供服务的需求排前5位是：1</w:t>
      </w:r>
      <w:r>
        <w:rPr>
          <w:rFonts w:ascii="宋体" w:hAnsi="宋体" w:eastAsia="宋体" w:cs="宋体"/>
          <w:color w:val="000000"/>
        </w:rPr>
        <w:t>安全运维60.39</w:t>
      </w:r>
      <w:r>
        <w:rPr>
          <w:rFonts w:ascii="宋体" w:hAnsi="宋体" w:eastAsia="宋体"/>
          <w:color w:val="000000"/>
          <w:highlight w:val="none"/>
        </w:rPr>
        <w:t>%，2</w:t>
      </w:r>
      <w:r>
        <w:rPr>
          <w:rFonts w:ascii="宋体" w:hAnsi="宋体" w:eastAsia="宋体" w:cs="宋体"/>
          <w:color w:val="000000"/>
        </w:rPr>
        <w:t>安全监理50.42</w:t>
      </w:r>
      <w:r>
        <w:rPr>
          <w:rFonts w:ascii="宋体" w:hAnsi="宋体" w:eastAsia="宋体"/>
          <w:color w:val="000000"/>
          <w:highlight w:val="none"/>
        </w:rPr>
        <w:t>%，3</w:t>
      </w:r>
      <w:r>
        <w:rPr>
          <w:rFonts w:ascii="宋体" w:hAnsi="宋体" w:eastAsia="宋体" w:cs="宋体"/>
          <w:color w:val="000000"/>
        </w:rPr>
        <w:t>应急演练47.09</w:t>
      </w:r>
      <w:r>
        <w:rPr>
          <w:rFonts w:ascii="宋体" w:hAnsi="宋体" w:eastAsia="宋体"/>
          <w:color w:val="000000"/>
          <w:highlight w:val="none"/>
        </w:rPr>
        <w:t>%，4</w:t>
      </w:r>
      <w:r>
        <w:rPr>
          <w:rFonts w:ascii="宋体" w:hAnsi="宋体" w:eastAsia="宋体" w:cs="宋体"/>
          <w:color w:val="000000"/>
        </w:rPr>
        <w:t>整改方案设计42.94</w:t>
      </w:r>
      <w:r>
        <w:rPr>
          <w:rFonts w:ascii="宋体" w:hAnsi="宋体" w:eastAsia="宋体"/>
          <w:color w:val="000000"/>
          <w:highlight w:val="none"/>
        </w:rPr>
        <w:t>%，5</w:t>
      </w:r>
      <w:r>
        <w:rPr>
          <w:rFonts w:ascii="宋体" w:hAnsi="宋体" w:eastAsia="宋体" w:cs="宋体"/>
          <w:color w:val="000000"/>
        </w:rPr>
        <w:t>安全咨询34.63</w:t>
      </w:r>
      <w:r>
        <w:rPr>
          <w:rFonts w:ascii="宋体" w:hAnsi="宋体" w:eastAsia="宋体"/>
          <w:color w:val="000000"/>
          <w:highlight w:val="none"/>
        </w:rPr>
        <w:t>%。</w:t>
      </w:r>
      <w:r>
        <w:rPr>
          <w:rFonts w:hint="eastAsia"/>
          <w:highlight w:val="none"/>
        </w:rPr>
        <w:t>与全省数据相比，表示安全监理比例要低2.55个百分点，表示应急演练比例要高3.05个百分点。与全国数据相比，表示安全监理比例要低6.25个百分点，表示攻防演练比例要高7.75个百分点。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294</w:t>
      </w:r>
      <w:r>
        <w:rPr>
          <w:highlight w:val="none"/>
        </w:rPr>
        <w:fldChar w:fldCharType="end"/>
      </w:r>
      <w:bookmarkStart w:id="473" w:name="_Toc20524"/>
      <w:r>
        <w:rPr>
          <w:rFonts w:ascii="宋体" w:hAnsi="宋体" w:eastAsia="宋体"/>
          <w:color w:val="000000"/>
          <w:highlight w:val="none"/>
        </w:rPr>
        <w:t>：对测评机构提供服务的需求</w:t>
      </w:r>
      <w:bookmarkEnd w:id="473"/>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行业发展与生态建设专题第1</w:t>
      </w:r>
      <w:r>
        <w:rPr>
          <w:rFonts w:hint="eastAsia" w:ascii="宋体" w:hAnsi="宋体" w:eastAsia="宋体"/>
          <w:color w:val="000000"/>
          <w:highlight w:val="none"/>
        </w:rPr>
        <w:t>4</w:t>
      </w:r>
      <w:r>
        <w:rPr>
          <w:rFonts w:ascii="宋体" w:hAnsi="宋体" w:eastAsia="宋体"/>
          <w:color w:val="000000"/>
          <w:highlight w:val="none"/>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（16）创业园区等创新基地和平台对企业的作用</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从业人员认为创业园区、孵化器等创新基地和平台对企业</w:t>
      </w:r>
      <w:r>
        <w:rPr>
          <w:rFonts w:hint="eastAsia" w:ascii="宋体" w:hAnsi="宋体" w:eastAsia="宋体"/>
          <w:color w:val="000000"/>
          <w:highlight w:val="none"/>
        </w:rPr>
        <w:t>作用的看法</w:t>
      </w:r>
      <w:r>
        <w:rPr>
          <w:rFonts w:ascii="宋体" w:hAnsi="宋体" w:eastAsia="宋体"/>
          <w:color w:val="000000"/>
          <w:highlight w:val="none"/>
        </w:rPr>
        <w:t>：</w:t>
      </w:r>
      <w:r>
        <w:rPr>
          <w:rFonts w:ascii="宋体" w:hAnsi="宋体" w:eastAsia="宋体" w:cs="宋体"/>
          <w:color w:val="000000"/>
        </w:rPr>
        <w:t>39.61</w:t>
      </w:r>
      <w:r>
        <w:rPr>
          <w:rFonts w:ascii="宋体" w:hAnsi="宋体" w:eastAsia="宋体"/>
          <w:color w:val="000000"/>
          <w:highlight w:val="none"/>
        </w:rPr>
        <w:t>%认为有较大帮助，</w:t>
      </w:r>
      <w:r>
        <w:rPr>
          <w:rFonts w:ascii="宋体" w:hAnsi="宋体" w:eastAsia="宋体" w:cs="宋体"/>
          <w:color w:val="000000"/>
        </w:rPr>
        <w:t>17.73</w:t>
      </w:r>
      <w:r>
        <w:rPr>
          <w:rFonts w:ascii="宋体" w:hAnsi="宋体" w:eastAsia="宋体"/>
          <w:color w:val="000000"/>
          <w:highlight w:val="none"/>
        </w:rPr>
        <w:t>%认为有很大帮助，</w:t>
      </w:r>
      <w:r>
        <w:rPr>
          <w:rFonts w:ascii="宋体" w:hAnsi="宋体" w:eastAsia="宋体" w:cs="宋体"/>
          <w:color w:val="000000"/>
        </w:rPr>
        <w:t>29.36</w:t>
      </w:r>
      <w:r>
        <w:rPr>
          <w:rFonts w:ascii="宋体" w:hAnsi="宋体" w:eastAsia="宋体"/>
          <w:color w:val="000000"/>
          <w:highlight w:val="none"/>
        </w:rPr>
        <w:t>%认为一般，显示创业园区、孵化器等创新基地和平台对企业有帮助的占（</w:t>
      </w:r>
      <w:r>
        <w:rPr>
          <w:rFonts w:ascii="宋体" w:hAnsi="宋体" w:eastAsia="宋体" w:cs="宋体"/>
          <w:color w:val="000000"/>
        </w:rPr>
        <w:t>57.34</w:t>
      </w:r>
      <w:r>
        <w:rPr>
          <w:rFonts w:ascii="宋体" w:hAnsi="宋体" w:eastAsia="宋体"/>
          <w:color w:val="000000"/>
          <w:highlight w:val="none"/>
        </w:rPr>
        <w:t>%）。</w:t>
      </w:r>
      <w:r>
        <w:rPr>
          <w:rFonts w:hint="eastAsia"/>
          <w:highlight w:val="none"/>
        </w:rPr>
        <w:t>与全省数据相比，表示很大帮助比例要低7.03个百分点，表示较大帮助比例要高6.34个百分点。与全国数据相比，表示很大帮助比例要低9.51个百分点，表示较大帮助比例要高12.41个百分点。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295</w:t>
      </w:r>
      <w:r>
        <w:rPr>
          <w:highlight w:val="none"/>
        </w:rPr>
        <w:fldChar w:fldCharType="end"/>
      </w:r>
      <w:bookmarkStart w:id="474" w:name="_Toc24859"/>
      <w:r>
        <w:rPr>
          <w:rFonts w:ascii="宋体" w:hAnsi="宋体" w:eastAsia="宋体"/>
          <w:color w:val="000000"/>
          <w:highlight w:val="none"/>
        </w:rPr>
        <w:t>：</w:t>
      </w:r>
      <w:r>
        <w:rPr>
          <w:rFonts w:hint="eastAsia" w:ascii="宋体" w:hAnsi="宋体" w:eastAsia="宋体"/>
          <w:color w:val="000000"/>
          <w:highlight w:val="none"/>
        </w:rPr>
        <w:t>创业园区等创新基地和平台对企业的作用</w:t>
      </w:r>
      <w:bookmarkEnd w:id="474"/>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行业发展与生态建设专题第1</w:t>
      </w:r>
      <w:r>
        <w:rPr>
          <w:rFonts w:hint="eastAsia" w:ascii="宋体" w:hAnsi="宋体" w:eastAsia="宋体"/>
          <w:color w:val="000000"/>
          <w:highlight w:val="none"/>
        </w:rPr>
        <w:t>5</w:t>
      </w:r>
      <w:r>
        <w:rPr>
          <w:rFonts w:ascii="宋体" w:hAnsi="宋体" w:eastAsia="宋体"/>
          <w:color w:val="000000"/>
          <w:highlight w:val="none"/>
        </w:rPr>
        <w:t>题：您认为创业园区、孵化器等创新基地和平台对企业是否有帮助？）</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（17）创业园区等创新基地和平台对企业帮助不大的原因</w:t>
      </w:r>
    </w:p>
    <w:p>
      <w:pPr>
        <w:rPr>
          <w:rFonts w:ascii="宋体" w:hAnsi="宋体" w:eastAsia="宋体"/>
          <w:color w:val="333333"/>
          <w:sz w:val="22"/>
          <w:szCs w:val="22"/>
          <w:highlight w:val="none"/>
        </w:rPr>
      </w:pPr>
      <w:r>
        <w:rPr>
          <w:rFonts w:ascii="宋体" w:hAnsi="宋体" w:eastAsia="宋体"/>
          <w:color w:val="000000"/>
          <w:highlight w:val="none"/>
        </w:rPr>
        <w:t>从业人员认为创业园区、孵化器等创新基地和平台对企业帮助不大的原因排前3</w:t>
      </w:r>
      <w:r>
        <w:rPr>
          <w:rFonts w:hint="eastAsia" w:ascii="宋体" w:hAnsi="宋体" w:eastAsia="宋体"/>
          <w:color w:val="000000"/>
          <w:highlight w:val="none"/>
        </w:rPr>
        <w:t>位</w:t>
      </w:r>
      <w:r>
        <w:rPr>
          <w:rFonts w:ascii="宋体" w:hAnsi="宋体" w:eastAsia="宋体"/>
          <w:color w:val="000000"/>
          <w:highlight w:val="none"/>
        </w:rPr>
        <w:t>是：</w:t>
      </w:r>
      <w:r>
        <w:rPr>
          <w:rFonts w:ascii="宋体" w:hAnsi="宋体" w:eastAsia="宋体" w:cs="宋体"/>
          <w:color w:val="000000"/>
        </w:rPr>
        <w:t>44.03</w:t>
      </w:r>
      <w:r>
        <w:rPr>
          <w:rFonts w:ascii="宋体" w:hAnsi="宋体" w:eastAsia="宋体"/>
          <w:color w:val="000000"/>
          <w:highlight w:val="none"/>
        </w:rPr>
        <w:t>%认为</w:t>
      </w:r>
      <w:r>
        <w:rPr>
          <w:rFonts w:ascii="宋体" w:hAnsi="宋体" w:eastAsia="宋体" w:cs="宋体"/>
          <w:color w:val="000000"/>
        </w:rPr>
        <w:t>缺乏专业型人才</w:t>
      </w:r>
      <w:r>
        <w:rPr>
          <w:rFonts w:ascii="宋体" w:hAnsi="宋体" w:eastAsia="宋体"/>
          <w:color w:val="000000"/>
          <w:highlight w:val="none"/>
        </w:rPr>
        <w:t>，</w:t>
      </w:r>
      <w:r>
        <w:rPr>
          <w:rFonts w:ascii="宋体" w:hAnsi="宋体" w:eastAsia="宋体" w:cs="宋体"/>
          <w:color w:val="000000"/>
        </w:rPr>
        <w:t>47.76</w:t>
      </w:r>
      <w:r>
        <w:rPr>
          <w:rFonts w:ascii="宋体" w:hAnsi="宋体" w:eastAsia="宋体"/>
          <w:color w:val="000000"/>
          <w:highlight w:val="none"/>
        </w:rPr>
        <w:t>%认为</w:t>
      </w:r>
      <w:r>
        <w:rPr>
          <w:rFonts w:ascii="宋体" w:hAnsi="宋体" w:eastAsia="宋体" w:cs="宋体"/>
          <w:color w:val="000000"/>
        </w:rPr>
        <w:t>扶持力度有待加强</w:t>
      </w:r>
      <w:r>
        <w:rPr>
          <w:rFonts w:ascii="宋体" w:hAnsi="宋体" w:eastAsia="宋体"/>
          <w:color w:val="000000"/>
          <w:highlight w:val="none"/>
        </w:rPr>
        <w:t>，</w:t>
      </w:r>
      <w:r>
        <w:rPr>
          <w:rFonts w:ascii="宋体" w:hAnsi="宋体" w:eastAsia="宋体" w:cs="宋体"/>
          <w:color w:val="000000"/>
        </w:rPr>
        <w:t>64.93</w:t>
      </w:r>
      <w:r>
        <w:rPr>
          <w:rFonts w:ascii="宋体" w:hAnsi="宋体" w:eastAsia="宋体"/>
          <w:color w:val="000000"/>
          <w:highlight w:val="none"/>
        </w:rPr>
        <w:t>%认为</w:t>
      </w:r>
      <w:r>
        <w:rPr>
          <w:rFonts w:ascii="宋体" w:hAnsi="宋体" w:eastAsia="宋体" w:cs="宋体"/>
          <w:color w:val="000000"/>
        </w:rPr>
        <w:t>孵化服务体系不规范</w:t>
      </w:r>
      <w:r>
        <w:rPr>
          <w:rFonts w:ascii="宋体" w:hAnsi="宋体" w:eastAsia="宋体"/>
          <w:color w:val="000000"/>
          <w:highlight w:val="none"/>
        </w:rPr>
        <w:t>。</w:t>
      </w:r>
      <w:r>
        <w:rPr>
          <w:rFonts w:hint="eastAsia"/>
          <w:highlight w:val="none"/>
        </w:rPr>
        <w:t>相较于全省数据，缺乏专业型人才的占比高了5.91个百分点。相较于全省数据，缺乏专业型人才的占比高了21.06个百分点。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296</w:t>
      </w:r>
      <w:r>
        <w:rPr>
          <w:highlight w:val="none"/>
        </w:rPr>
        <w:fldChar w:fldCharType="end"/>
      </w:r>
      <w:bookmarkStart w:id="475" w:name="_Toc25204"/>
      <w:r>
        <w:rPr>
          <w:rFonts w:ascii="宋体" w:hAnsi="宋体" w:eastAsia="宋体"/>
          <w:color w:val="000000"/>
          <w:highlight w:val="none"/>
        </w:rPr>
        <w:t>：创业园区等创新基地和平台对企业帮助不大的原因</w:t>
      </w:r>
      <w:bookmarkEnd w:id="475"/>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15</w:t>
      </w:r>
      <w:r>
        <w:rPr>
          <w:rFonts w:ascii="宋体" w:hAnsi="宋体" w:eastAsia="宋体"/>
          <w:color w:val="000000"/>
          <w:highlight w:val="none"/>
        </w:rPr>
        <w:t>.1题：您认为没有帮助或作用不大的原因是？（多选））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（18）制约网络安全行业发展的主要障碍</w:t>
      </w:r>
    </w:p>
    <w:p>
      <w:pPr>
        <w:rPr>
          <w:rFonts w:ascii="宋体" w:hAnsi="宋体" w:eastAsia="宋体"/>
          <w:color w:val="333333"/>
          <w:sz w:val="22"/>
          <w:szCs w:val="22"/>
          <w:highlight w:val="none"/>
        </w:rPr>
      </w:pPr>
      <w:r>
        <w:rPr>
          <w:rFonts w:ascii="宋体" w:hAnsi="宋体" w:eastAsia="宋体"/>
          <w:color w:val="000000"/>
          <w:highlight w:val="none"/>
        </w:rPr>
        <w:t>从业人员制约网络安全行业发展的主要因素排前3位是：1</w:t>
      </w:r>
      <w:r>
        <w:rPr>
          <w:rFonts w:ascii="宋体" w:hAnsi="宋体" w:eastAsia="宋体" w:cs="宋体"/>
          <w:color w:val="000000"/>
        </w:rPr>
        <w:t>技术39.06%，2人才71.55</w:t>
      </w:r>
      <w:r>
        <w:rPr>
          <w:rFonts w:ascii="宋体" w:hAnsi="宋体" w:eastAsia="宋体"/>
          <w:color w:val="000000"/>
          <w:highlight w:val="none"/>
        </w:rPr>
        <w:t>%，3</w:t>
      </w:r>
      <w:r>
        <w:rPr>
          <w:rFonts w:ascii="宋体" w:hAnsi="宋体" w:eastAsia="宋体" w:cs="宋体"/>
          <w:color w:val="000000"/>
        </w:rPr>
        <w:t>资金56.63</w:t>
      </w:r>
      <w:r>
        <w:rPr>
          <w:rFonts w:ascii="宋体" w:hAnsi="宋体" w:eastAsia="宋体"/>
          <w:color w:val="000000"/>
          <w:highlight w:val="none"/>
        </w:rPr>
        <w:t>%。</w:t>
      </w:r>
      <w:r>
        <w:rPr>
          <w:rFonts w:hint="eastAsia"/>
          <w:highlight w:val="none"/>
        </w:rPr>
        <w:t>与全省数据相比，表示人才比例要低1.98个百分点，表示技术比例要高1.15个百分点。与全国数据相比，表示人才比例要低3.65个百分点，表示技术比例要高6.74个百分点。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297</w:t>
      </w:r>
      <w:r>
        <w:rPr>
          <w:highlight w:val="none"/>
        </w:rPr>
        <w:fldChar w:fldCharType="end"/>
      </w:r>
      <w:bookmarkStart w:id="476" w:name="_Toc20378"/>
      <w:r>
        <w:rPr>
          <w:rFonts w:ascii="宋体" w:hAnsi="宋体" w:eastAsia="宋体"/>
          <w:color w:val="000000"/>
          <w:highlight w:val="none"/>
        </w:rPr>
        <w:t>：制约网络安全行业发展的主要</w:t>
      </w:r>
      <w:r>
        <w:rPr>
          <w:rFonts w:hint="eastAsia" w:ascii="宋体" w:hAnsi="宋体" w:eastAsia="宋体"/>
          <w:color w:val="000000"/>
          <w:highlight w:val="none"/>
        </w:rPr>
        <w:t>障碍</w:t>
      </w:r>
      <w:bookmarkEnd w:id="476"/>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16</w:t>
      </w:r>
      <w:r>
        <w:rPr>
          <w:rFonts w:ascii="宋体" w:hAnsi="宋体" w:eastAsia="宋体"/>
          <w:color w:val="000000"/>
          <w:highlight w:val="none"/>
        </w:rPr>
        <w:t>题：您认为制约网络安全行业发展的主要因素是什么？（多选））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（19）网络安全行业未来一年发展的趋势</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从业人员对网络安全行业未来一年发展的趋势评价</w:t>
      </w:r>
      <w:r>
        <w:rPr>
          <w:rFonts w:ascii="宋体" w:hAnsi="宋体" w:eastAsia="宋体" w:cs="宋体"/>
          <w:color w:val="000000"/>
        </w:rPr>
        <w:t>27.5</w:t>
      </w:r>
      <w:r>
        <w:rPr>
          <w:rFonts w:ascii="宋体" w:hAnsi="宋体" w:eastAsia="宋体"/>
          <w:color w:val="000000"/>
          <w:highlight w:val="none"/>
        </w:rPr>
        <w:t>%认为明显增长，</w:t>
      </w:r>
      <w:r>
        <w:rPr>
          <w:rFonts w:ascii="宋体" w:hAnsi="宋体" w:eastAsia="宋体" w:cs="宋体"/>
          <w:color w:val="000000"/>
        </w:rPr>
        <w:t>46.67</w:t>
      </w:r>
      <w:r>
        <w:rPr>
          <w:rFonts w:ascii="宋体" w:hAnsi="宋体" w:eastAsia="宋体"/>
          <w:color w:val="000000"/>
          <w:highlight w:val="none"/>
        </w:rPr>
        <w:t>%认为略有增长，（</w:t>
      </w:r>
      <w:r>
        <w:rPr>
          <w:rFonts w:ascii="宋体" w:hAnsi="宋体" w:eastAsia="宋体" w:cs="宋体"/>
          <w:color w:val="000000"/>
        </w:rPr>
        <w:t>60.37</w:t>
      </w:r>
      <w:r>
        <w:rPr>
          <w:rFonts w:ascii="宋体" w:hAnsi="宋体" w:eastAsia="宋体"/>
          <w:color w:val="000000"/>
          <w:highlight w:val="none"/>
        </w:rPr>
        <w:t>%）从业人员认为</w:t>
      </w:r>
      <w:r>
        <w:rPr>
          <w:rFonts w:hint="eastAsia" w:ascii="宋体" w:hAnsi="宋体" w:eastAsia="宋体"/>
          <w:color w:val="000000"/>
          <w:highlight w:val="none"/>
        </w:rPr>
        <w:t>持平。</w:t>
      </w:r>
      <w:r>
        <w:rPr>
          <w:rFonts w:ascii="宋体" w:hAnsi="宋体" w:eastAsia="宋体"/>
          <w:color w:val="000000"/>
          <w:highlight w:val="none"/>
        </w:rPr>
        <w:t>（</w:t>
      </w:r>
      <w:r>
        <w:rPr>
          <w:rFonts w:ascii="宋体" w:hAnsi="宋体" w:eastAsia="宋体" w:cs="宋体"/>
          <w:color w:val="000000"/>
        </w:rPr>
        <w:t>60.37</w:t>
      </w:r>
      <w:r>
        <w:rPr>
          <w:rFonts w:ascii="宋体" w:hAnsi="宋体" w:eastAsia="宋体"/>
          <w:color w:val="000000"/>
          <w:highlight w:val="none"/>
        </w:rPr>
        <w:t>%）从业人员认为未来有增长</w:t>
      </w:r>
      <w:r>
        <w:rPr>
          <w:rFonts w:hint="eastAsia" w:ascii="宋体" w:hAnsi="宋体" w:eastAsia="宋体"/>
          <w:color w:val="000000"/>
          <w:highlight w:val="none"/>
        </w:rPr>
        <w:t>，</w:t>
      </w:r>
      <w:r>
        <w:rPr>
          <w:rFonts w:ascii="宋体" w:hAnsi="宋体" w:eastAsia="宋体"/>
          <w:color w:val="000000"/>
          <w:highlight w:val="none"/>
        </w:rPr>
        <w:t>（</w:t>
      </w:r>
      <w:r>
        <w:rPr>
          <w:rFonts w:ascii="宋体" w:hAnsi="宋体" w:eastAsia="宋体" w:cs="宋体"/>
          <w:color w:val="000000"/>
        </w:rPr>
        <w:t>6.37</w:t>
      </w:r>
      <w:r>
        <w:rPr>
          <w:rFonts w:ascii="宋体" w:hAnsi="宋体" w:eastAsia="宋体"/>
          <w:color w:val="000000"/>
          <w:highlight w:val="none"/>
        </w:rPr>
        <w:t>%）从业人员认为</w:t>
      </w:r>
      <w:r>
        <w:rPr>
          <w:rFonts w:hint="eastAsia" w:ascii="宋体" w:hAnsi="宋体" w:eastAsia="宋体"/>
          <w:color w:val="000000"/>
          <w:highlight w:val="none"/>
        </w:rPr>
        <w:t>下滑。</w:t>
      </w:r>
      <w:r>
        <w:rPr>
          <w:rFonts w:hint="eastAsia"/>
          <w:highlight w:val="none"/>
        </w:rPr>
        <w:t>与全省数据相比，表示明显增长比例要低2.97个百分点，表示略有增长比例要高6.51个百分点。相较于全省数据，略有增长的占比高了20.83个百分点。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298</w:t>
      </w:r>
      <w:r>
        <w:rPr>
          <w:highlight w:val="none"/>
        </w:rPr>
        <w:fldChar w:fldCharType="end"/>
      </w:r>
      <w:bookmarkStart w:id="477" w:name="_Toc17308"/>
      <w:r>
        <w:rPr>
          <w:rFonts w:ascii="宋体" w:hAnsi="宋体" w:eastAsia="宋体"/>
          <w:color w:val="000000"/>
          <w:highlight w:val="none"/>
        </w:rPr>
        <w:t>：网络安全行业未来一年发展的趋势评价</w:t>
      </w:r>
      <w:bookmarkEnd w:id="477"/>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17</w:t>
      </w:r>
      <w:r>
        <w:rPr>
          <w:rFonts w:ascii="宋体" w:hAnsi="宋体" w:eastAsia="宋体"/>
          <w:color w:val="000000"/>
          <w:highlight w:val="none"/>
        </w:rPr>
        <w:t>题：您认为网络安全行业未来一年发展的趋势如何？）</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（20）网络安全行业协会等社会组织服务情况</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从业人员对网络安全行业协会等社会组织服务情况评价：</w:t>
      </w:r>
      <w:r>
        <w:rPr>
          <w:rFonts w:ascii="宋体" w:hAnsi="宋体" w:eastAsia="宋体" w:cs="宋体"/>
          <w:color w:val="000000"/>
        </w:rPr>
        <w:t>52.62</w:t>
      </w:r>
      <w:r>
        <w:rPr>
          <w:rFonts w:ascii="宋体" w:hAnsi="宋体" w:eastAsia="宋体"/>
          <w:color w:val="000000"/>
          <w:highlight w:val="none"/>
        </w:rPr>
        <w:t>%从业人员使用过技术培训服务，</w:t>
      </w:r>
      <w:r>
        <w:rPr>
          <w:rFonts w:ascii="宋体" w:hAnsi="宋体" w:eastAsia="宋体" w:cs="宋体"/>
          <w:color w:val="000000"/>
        </w:rPr>
        <w:t>37.47</w:t>
      </w:r>
      <w:r>
        <w:rPr>
          <w:rFonts w:ascii="宋体" w:hAnsi="宋体" w:eastAsia="宋体"/>
          <w:color w:val="000000"/>
          <w:highlight w:val="none"/>
        </w:rPr>
        <w:t>%使用过继续教育服务，</w:t>
      </w:r>
      <w:r>
        <w:rPr>
          <w:rFonts w:ascii="宋体" w:hAnsi="宋体" w:eastAsia="宋体" w:cs="宋体"/>
          <w:color w:val="000000"/>
        </w:rPr>
        <w:t>44.9</w:t>
      </w:r>
      <w:r>
        <w:rPr>
          <w:rFonts w:ascii="宋体" w:hAnsi="宋体" w:eastAsia="宋体"/>
          <w:color w:val="000000"/>
          <w:highlight w:val="none"/>
        </w:rPr>
        <w:t>%使用过资质认证服务，</w:t>
      </w:r>
      <w:r>
        <w:rPr>
          <w:rFonts w:ascii="宋体" w:hAnsi="宋体" w:eastAsia="宋体" w:cs="宋体"/>
          <w:color w:val="000000"/>
        </w:rPr>
        <w:t>34.44</w:t>
      </w:r>
      <w:r>
        <w:rPr>
          <w:rFonts w:ascii="宋体" w:hAnsi="宋体" w:eastAsia="宋体"/>
          <w:color w:val="000000"/>
          <w:highlight w:val="none"/>
        </w:rPr>
        <w:t>%使用过政策宣贯服务，显示技术培训是覆盖率最高的服务，其它服务还有一定的提升空间。</w:t>
      </w:r>
      <w:r>
        <w:rPr>
          <w:rFonts w:hint="eastAsia"/>
          <w:highlight w:val="none"/>
        </w:rPr>
        <w:t>相较于全省数据，本题的排名完全一致。各选项数据接近于全国数据。</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299</w:t>
      </w:r>
      <w:r>
        <w:rPr>
          <w:highlight w:val="none"/>
        </w:rPr>
        <w:fldChar w:fldCharType="end"/>
      </w:r>
      <w:bookmarkStart w:id="478" w:name="_Toc15155"/>
      <w:r>
        <w:rPr>
          <w:rFonts w:ascii="宋体" w:hAnsi="宋体" w:eastAsia="宋体"/>
          <w:color w:val="000000"/>
          <w:highlight w:val="none"/>
        </w:rPr>
        <w:t>：网络安全行业协会等社会组织服务情况</w:t>
      </w:r>
      <w:bookmarkEnd w:id="478"/>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18</w:t>
      </w:r>
      <w:r>
        <w:rPr>
          <w:rFonts w:ascii="宋体" w:hAnsi="宋体" w:eastAsia="宋体"/>
          <w:color w:val="000000"/>
          <w:highlight w:val="none"/>
        </w:rPr>
        <w:t>题：您使用过哪些由网络安全相关行业协会、技术联盟等社会组织提供的服务？（多选））</w:t>
      </w:r>
    </w:p>
    <w:p>
      <w:pPr>
        <w:ind w:firstLine="440"/>
        <w:jc w:val="left"/>
        <w:rPr>
          <w:rFonts w:ascii="微软雅黑" w:hAnsi="微软雅黑" w:eastAsia="微软雅黑"/>
          <w:color w:val="333333"/>
          <w:sz w:val="22"/>
          <w:szCs w:val="22"/>
          <w:highlight w:val="none"/>
        </w:rPr>
      </w:pPr>
    </w:p>
    <w:p>
      <w:pPr>
        <w:rPr>
          <w:highlight w:val="none"/>
        </w:rPr>
      </w:pPr>
      <w:r>
        <w:rPr>
          <w:rFonts w:hint="eastAsia"/>
          <w:highlight w:val="none"/>
        </w:rPr>
        <w:br w:type="page"/>
      </w:r>
    </w:p>
    <w:p>
      <w:pPr>
        <w:pStyle w:val="3"/>
        <w:rPr>
          <w:rFonts w:ascii="宋体" w:hAnsi="宋体" w:eastAsia="宋体" w:cs="宋体"/>
          <w:bCs/>
          <w:color w:val="000000"/>
          <w:highlight w:val="none"/>
        </w:rPr>
      </w:pPr>
      <w:bookmarkStart w:id="479" w:name="_Toc7823"/>
      <w:r>
        <w:rPr>
          <w:rFonts w:hint="eastAsia"/>
          <w:highlight w:val="none"/>
          <w:lang w:val="en-US" w:eastAsia="zh-CN"/>
        </w:rPr>
        <w:t>7</w:t>
      </w:r>
      <w:r>
        <w:rPr>
          <w:rFonts w:hint="eastAsia"/>
          <w:highlight w:val="none"/>
        </w:rPr>
        <w:t>.3专题C：新技术应用与</w:t>
      </w:r>
      <w:r>
        <w:rPr>
          <w:rFonts w:hint="eastAsia" w:ascii="宋体" w:hAnsi="宋体" w:eastAsia="宋体" w:cs="宋体"/>
          <w:bCs/>
          <w:color w:val="000000"/>
          <w:highlight w:val="none"/>
        </w:rPr>
        <w:t>网络安全专题</w:t>
      </w:r>
      <w:bookmarkEnd w:id="479"/>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参与本专题答题的从业人员数量为</w:t>
      </w:r>
      <w:r>
        <w:rPr>
          <w:rFonts w:hint="eastAsia" w:ascii="宋体" w:hAnsi="宋体" w:eastAsia="宋体" w:cs="宋体"/>
          <w:highlight w:val="none"/>
        </w:rPr>
        <w:t>4270</w:t>
      </w:r>
      <w:r>
        <w:rPr>
          <w:rFonts w:hint="eastAsia" w:ascii="宋体" w:hAnsi="宋体" w:eastAsia="宋体" w:cs="宋体"/>
          <w:color w:val="000000"/>
          <w:highlight w:val="none"/>
        </w:rPr>
        <w:t>人。</w:t>
      </w:r>
    </w:p>
    <w:p>
      <w:pPr>
        <w:rPr>
          <w:rFonts w:ascii="宋体" w:hAnsi="宋体" w:eastAsia="宋体"/>
          <w:color w:val="000000"/>
          <w:highlight w:val="none"/>
        </w:rPr>
      </w:pPr>
      <w:r>
        <w:rPr>
          <w:rFonts w:hint="eastAsia" w:ascii="宋体" w:hAnsi="宋体" w:eastAsia="宋体"/>
          <w:color w:val="000000"/>
          <w:highlight w:val="none"/>
        </w:rPr>
        <w:t>（1）对新技术新应用的网络安全问题的关注度</w:t>
      </w:r>
    </w:p>
    <w:p>
      <w:pPr>
        <w:rPr>
          <w:rFonts w:ascii="宋体" w:hAnsi="宋体" w:eastAsia="宋体" w:cs="宋体"/>
          <w:color w:val="000000"/>
          <w:highlight w:val="none"/>
        </w:rPr>
      </w:pPr>
      <w:r>
        <w:rPr>
          <w:rFonts w:hint="eastAsia" w:ascii="宋体" w:hAnsi="宋体" w:eastAsia="宋体" w:cs="宋体"/>
          <w:color w:val="000000"/>
          <w:highlight w:val="none"/>
        </w:rPr>
        <w:t>从业人员对新技术新应用的网络安全问题的关注度排列前5位为：第一位是</w:t>
      </w:r>
      <w:r>
        <w:rPr>
          <w:rFonts w:ascii="宋体" w:hAnsi="宋体" w:eastAsia="宋体" w:cs="宋体"/>
          <w:color w:val="000000"/>
        </w:rPr>
        <w:t>5G/6G移动网络（59.04%）、第二位是大数据（56.33%）、第三位是人工智能（52.11%）、第四位是区块链（46.08%）、第五位是物联网（42.77%）。</w:t>
      </w:r>
      <w:r>
        <w:rPr>
          <w:rFonts w:hint="eastAsia"/>
          <w:highlight w:val="none"/>
        </w:rPr>
        <w:t>相较于全省数据，大数据、人工智能、量子信息技术分别比全省数据低1.1、1.1、1.63个百分点。与全国数据相比，表示区块链比例要低12.87个百分点，表示5G/6G移动网络比例要高7.98个百分点。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61912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8"/>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300</w:t>
      </w:r>
      <w:r>
        <w:rPr>
          <w:rFonts w:hint="eastAsia" w:ascii="宋体" w:hAnsi="宋体" w:eastAsia="宋体" w:cs="宋体"/>
          <w:highlight w:val="none"/>
        </w:rPr>
        <w:fldChar w:fldCharType="end"/>
      </w:r>
      <w:bookmarkStart w:id="480" w:name="_Toc3006"/>
      <w:r>
        <w:rPr>
          <w:rFonts w:hint="eastAsia" w:ascii="宋体" w:hAnsi="宋体" w:eastAsia="宋体" w:cs="宋体"/>
          <w:color w:val="000000"/>
          <w:highlight w:val="none"/>
        </w:rPr>
        <w:t>：对新技术新应用的网络安全问题的关注度</w:t>
      </w:r>
      <w:bookmarkEnd w:id="480"/>
    </w:p>
    <w:p>
      <w:pPr>
        <w:ind w:firstLine="0" w:firstLineChars="0"/>
        <w:jc w:val="left"/>
        <w:rPr>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w:t>
      </w:r>
      <w:r>
        <w:rPr>
          <w:rFonts w:hint="eastAsia"/>
          <w:highlight w:val="none"/>
        </w:rPr>
        <w:t>应用与</w:t>
      </w:r>
      <w:r>
        <w:rPr>
          <w:rFonts w:hint="eastAsia" w:ascii="宋体" w:hAnsi="宋体" w:eastAsia="宋体" w:cs="宋体"/>
          <w:color w:val="000000"/>
          <w:highlight w:val="none"/>
        </w:rPr>
        <w:t>网络安全专题第1题：您关注过以下哪项新技术新应用的网络安全问题</w:t>
      </w:r>
      <w:r>
        <w:rPr>
          <w:rFonts w:hint="eastAsia"/>
          <w:highlight w:val="none"/>
        </w:rPr>
        <w:t>？（多选））</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（2）信创技术应用的不足之处</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参与调查的从业人员对信创领域新技术应用不足主要为：1</w:t>
      </w:r>
      <w:r>
        <w:rPr>
          <w:rFonts w:ascii="宋体" w:hAnsi="宋体" w:eastAsia="宋体" w:cs="宋体"/>
          <w:color w:val="000000"/>
        </w:rPr>
        <w:t>技术不成熟，稳定性、兼容性不足（60.98%），2价格贵，成本高（53.05%），3性能差，功能弱（42.99%），4系统不够安全（41.77%）。</w:t>
      </w:r>
      <w:r>
        <w:rPr>
          <w:rFonts w:hint="eastAsia"/>
          <w:highlight w:val="none"/>
        </w:rPr>
        <w:t>与全省数据相比，表示价格贵，成本高比例要低5.27个百分点，表示性能差，功能弱比例要高2.0个百分点。与全国数据相比，表示价格贵，成本高比例要低10.76个百分点，表示技术不成熟，稳定性、兼容性不足比例要高4.14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4514850"/>
            <wp:effectExtent l="0" t="0" r="9525"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301</w:t>
      </w:r>
      <w:r>
        <w:rPr>
          <w:rFonts w:hint="eastAsia" w:ascii="宋体" w:hAnsi="宋体" w:eastAsia="宋体" w:cs="宋体"/>
          <w:highlight w:val="none"/>
        </w:rPr>
        <w:fldChar w:fldCharType="end"/>
      </w:r>
      <w:bookmarkStart w:id="481" w:name="_Toc24309"/>
      <w:r>
        <w:rPr>
          <w:rFonts w:hint="eastAsia" w:ascii="宋体" w:hAnsi="宋体" w:eastAsia="宋体" w:cs="宋体"/>
          <w:color w:val="000000"/>
          <w:highlight w:val="none"/>
        </w:rPr>
        <w:t>：</w:t>
      </w:r>
      <w:r>
        <w:rPr>
          <w:rFonts w:hint="eastAsia" w:ascii="宋体" w:hAnsi="宋体" w:eastAsia="宋体"/>
          <w:color w:val="000000"/>
          <w:highlight w:val="none"/>
        </w:rPr>
        <w:t>信创技术应用的不足之处</w:t>
      </w:r>
      <w:bookmarkEnd w:id="481"/>
    </w:p>
    <w:p>
      <w:pPr>
        <w:ind w:firstLine="0" w:firstLineChars="0"/>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新技术新应用与网络安全专题第2题：您对信创领域新技术应用存在哪些问题？（多选））</w:t>
      </w:r>
    </w:p>
    <w:p>
      <w:pPr>
        <w:ind w:firstLine="440"/>
        <w:jc w:val="left"/>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（3）工控领域网络安全问题</w:t>
      </w:r>
    </w:p>
    <w:p>
      <w:pPr>
        <w:rPr>
          <w:rFonts w:ascii="宋体" w:hAnsi="宋体" w:eastAsia="宋体" w:cs="宋体"/>
          <w:color w:val="000000"/>
          <w:highlight w:val="none"/>
        </w:rPr>
      </w:pPr>
      <w:r>
        <w:rPr>
          <w:rFonts w:hint="eastAsia" w:ascii="宋体" w:hAnsi="宋体" w:eastAsia="宋体" w:cs="宋体"/>
          <w:color w:val="000000"/>
          <w:highlight w:val="none"/>
        </w:rPr>
        <w:t>从业人员认为工控领域网络安全存在的问题主要是：1</w:t>
      </w:r>
      <w:r>
        <w:rPr>
          <w:rFonts w:ascii="宋体" w:hAnsi="宋体" w:eastAsia="宋体" w:cs="宋体"/>
          <w:color w:val="000000"/>
        </w:rPr>
        <w:t>核心技术自主可控度不高（61.49%），2工控领域网络安全建设水平偏低（56.83%），3工控领域网络安全监管力度不够（47.2%），4资产暴露数量多（45.96%）。</w:t>
      </w:r>
      <w:r>
        <w:rPr>
          <w:rFonts w:hint="eastAsia"/>
          <w:highlight w:val="none"/>
        </w:rPr>
        <w:t>与全省数据排序一致。相较于全省数据，工控领域网络安全建设水平偏低的占比高了7.01个百分点。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4514850"/>
            <wp:effectExtent l="0" t="0" r="9525"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302</w:t>
      </w:r>
      <w:r>
        <w:rPr>
          <w:rFonts w:hint="eastAsia" w:ascii="宋体" w:hAnsi="宋体" w:eastAsia="宋体" w:cs="宋体"/>
          <w:highlight w:val="none"/>
        </w:rPr>
        <w:fldChar w:fldCharType="end"/>
      </w:r>
      <w:bookmarkStart w:id="482" w:name="_Toc16752"/>
      <w:r>
        <w:rPr>
          <w:rFonts w:hint="eastAsia" w:ascii="宋体" w:hAnsi="宋体" w:eastAsia="宋体" w:cs="宋体"/>
          <w:color w:val="000000"/>
          <w:highlight w:val="none"/>
        </w:rPr>
        <w:t>：</w:t>
      </w:r>
      <w:r>
        <w:rPr>
          <w:rFonts w:hint="eastAsia" w:ascii="宋体" w:hAnsi="宋体" w:eastAsia="宋体"/>
          <w:color w:val="000000"/>
          <w:highlight w:val="none"/>
        </w:rPr>
        <w:t>工控领域网络安全问题</w:t>
      </w:r>
      <w:bookmarkEnd w:id="482"/>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新技术新应用与网络安全专题第3题：您认为工控领域网络安全存在哪些问题？</w:t>
      </w:r>
      <w:r>
        <w:rPr>
          <w:rFonts w:hint="eastAsia"/>
          <w:highlight w:val="none"/>
        </w:rPr>
        <w:t>（多选）</w:t>
      </w:r>
      <w:r>
        <w:rPr>
          <w:rFonts w:hint="eastAsia" w:ascii="宋体" w:hAnsi="宋体" w:eastAsia="宋体" w:cs="宋体"/>
          <w:color w:val="000000"/>
          <w:highlight w:val="none"/>
        </w:rPr>
        <w:t>）</w:t>
      </w:r>
    </w:p>
    <w:p>
      <w:pPr>
        <w:ind w:firstLine="440"/>
        <w:jc w:val="left"/>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（4）人工智能应用优势领域</w:t>
      </w:r>
    </w:p>
    <w:p>
      <w:pPr>
        <w:ind w:firstLine="600" w:firstLineChars="250"/>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参与调查的从业人员对人工智能(AI)可以发挥优势的领域认为：</w:t>
      </w:r>
      <w:r>
        <w:rPr>
          <w:rFonts w:ascii="宋体" w:hAnsi="宋体" w:eastAsia="宋体" w:cs="宋体"/>
          <w:color w:val="000000"/>
        </w:rPr>
        <w:t>医疗（65.03%）、交通（64.42%）、工业制造（51.53%）、网络安全（43.87%）和教育（41.1%）等领域人工智能可以发挥优势。</w:t>
      </w:r>
      <w:r>
        <w:rPr>
          <w:rFonts w:hint="eastAsia"/>
          <w:highlight w:val="none"/>
        </w:rPr>
        <w:t>与全省数据相比，表示交通比例要低1.05个百分点，表示工业制造比例要高3.02个百分点。与全国数据相比，表示农业比例要低7.33个百分点，表示交通比例要高3.91个百分点。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61912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1"/>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303</w:t>
      </w:r>
      <w:r>
        <w:rPr>
          <w:rFonts w:hint="eastAsia" w:ascii="宋体" w:hAnsi="宋体" w:eastAsia="宋体" w:cs="宋体"/>
          <w:highlight w:val="none"/>
        </w:rPr>
        <w:fldChar w:fldCharType="end"/>
      </w:r>
      <w:bookmarkStart w:id="483" w:name="_Toc567"/>
      <w:r>
        <w:rPr>
          <w:rFonts w:hint="eastAsia" w:ascii="宋体" w:hAnsi="宋体" w:eastAsia="宋体" w:cs="宋体"/>
          <w:color w:val="000000"/>
          <w:highlight w:val="none"/>
        </w:rPr>
        <w:t>：</w:t>
      </w:r>
      <w:r>
        <w:rPr>
          <w:rFonts w:hint="eastAsia" w:ascii="宋体" w:hAnsi="宋体" w:eastAsia="宋体"/>
          <w:color w:val="000000"/>
          <w:highlight w:val="none"/>
        </w:rPr>
        <w:t>人工智能应用优势领域</w:t>
      </w:r>
      <w:bookmarkEnd w:id="483"/>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新技术新应用与网络安全专题第4题：您最期待人工智能(AI)在哪些领域发挥优势？</w:t>
      </w:r>
      <w:r>
        <w:rPr>
          <w:rFonts w:hint="eastAsia"/>
          <w:highlight w:val="none"/>
        </w:rPr>
        <w:t>（多选）</w:t>
      </w:r>
      <w:r>
        <w:rPr>
          <w:rFonts w:hint="eastAsia" w:ascii="宋体" w:hAnsi="宋体" w:eastAsia="宋体" w:cs="宋体"/>
          <w:color w:val="000000"/>
          <w:highlight w:val="none"/>
        </w:rPr>
        <w:t>）</w:t>
      </w:r>
    </w:p>
    <w:p>
      <w:pPr>
        <w:ind w:firstLine="440"/>
        <w:jc w:val="left"/>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（5）人工智能应用发展面临的阻力</w:t>
      </w:r>
    </w:p>
    <w:p>
      <w:pPr>
        <w:ind w:firstLine="360" w:firstLineChars="150"/>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参与调查的从业人员对目前人工智能应用发展面临的阻力排前3位为：1</w:t>
      </w:r>
      <w:r>
        <w:rPr>
          <w:rFonts w:ascii="宋体" w:hAnsi="宋体" w:eastAsia="宋体" w:cs="宋体"/>
          <w:color w:val="000000"/>
        </w:rPr>
        <w:t>安全隐私问题（71.47%），2技术有待成熟（71.17%），3应用普及（49.39%）。</w:t>
      </w:r>
      <w:r>
        <w:rPr>
          <w:rFonts w:hint="eastAsia"/>
          <w:highlight w:val="none"/>
        </w:rPr>
        <w:t>与全省数据相比，表示社会接受比例要低2.07个百分点，表示技术有待成熟比例要高3.59个百分点。与全国数据相比，表示社会接受比例要低11.73个百分点，表示技术有待成熟比例要高18.88个百分点。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4514850"/>
            <wp:effectExtent l="0" t="0" r="9525"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304</w:t>
      </w:r>
      <w:r>
        <w:rPr>
          <w:rFonts w:hint="eastAsia" w:ascii="宋体" w:hAnsi="宋体" w:eastAsia="宋体" w:cs="宋体"/>
          <w:highlight w:val="none"/>
        </w:rPr>
        <w:fldChar w:fldCharType="end"/>
      </w:r>
      <w:bookmarkStart w:id="484" w:name="_Toc21491"/>
      <w:r>
        <w:rPr>
          <w:rFonts w:hint="eastAsia" w:ascii="宋体" w:hAnsi="宋体" w:eastAsia="宋体" w:cs="宋体"/>
          <w:color w:val="000000"/>
          <w:highlight w:val="none"/>
        </w:rPr>
        <w:t>：人工智能应用发展面临的阻力</w:t>
      </w:r>
      <w:bookmarkEnd w:id="484"/>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新技术新应用与网络安全专题第5题：您认为目前人工智能应用的发展面临的最大阻力是？</w:t>
      </w:r>
      <w:r>
        <w:rPr>
          <w:rFonts w:hint="eastAsia"/>
          <w:highlight w:val="none"/>
        </w:rPr>
        <w:t>（多选）</w:t>
      </w:r>
      <w:r>
        <w:rPr>
          <w:rFonts w:hint="eastAsia" w:ascii="宋体" w:hAnsi="宋体" w:eastAsia="宋体" w:cs="宋体"/>
          <w:color w:val="000000"/>
          <w:highlight w:val="none"/>
        </w:rPr>
        <w:t>）</w:t>
      </w:r>
    </w:p>
    <w:p>
      <w:pPr>
        <w:jc w:val="left"/>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（6）“AI换脸”等“深度伪造”新应用的风险</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从业人员对“AI换脸”应用等“深度伪造”为代表的新技术新应用的看法排前3位为：1</w:t>
      </w:r>
      <w:r>
        <w:rPr>
          <w:rFonts w:ascii="宋体" w:hAnsi="宋体" w:eastAsia="宋体" w:cs="宋体"/>
          <w:color w:val="000000"/>
        </w:rPr>
        <w:t>降低了生物特征识别技术可信度，引发网络安全风险（70.55%）、2催生网络黑灰产，带来社会安全风险（68.1%）、3深度伪造技术滥用危害国家安全，要加强监管（59.51%）。</w:t>
      </w:r>
      <w:r>
        <w:rPr>
          <w:rFonts w:hint="eastAsia"/>
          <w:highlight w:val="none"/>
        </w:rPr>
        <w:t>相较于全省数据，除降低了生物特征识别技术可信度，引发网络安全风险和催生网络黑灰产，带来社会安全风险比全省数据分别高出2.2个百分点、2.43个百分点外，其他数据值均少于全省数据。与全国数据相比，表示该技术多用在恶搞视频，影响不大比例要低20.44个百分点，表示降低了生物特征识别技术可信度，引发网络安全风险比例要高2.38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4514850"/>
            <wp:effectExtent l="0" t="0" r="9525"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305</w:t>
      </w:r>
      <w:r>
        <w:rPr>
          <w:rFonts w:hint="eastAsia" w:ascii="宋体" w:hAnsi="宋体" w:eastAsia="宋体" w:cs="宋体"/>
          <w:highlight w:val="none"/>
        </w:rPr>
        <w:fldChar w:fldCharType="end"/>
      </w:r>
      <w:bookmarkStart w:id="485" w:name="_Toc25716"/>
      <w:r>
        <w:rPr>
          <w:rFonts w:hint="eastAsia" w:ascii="宋体" w:hAnsi="宋体" w:eastAsia="宋体" w:cs="宋体"/>
          <w:color w:val="000000"/>
          <w:highlight w:val="none"/>
        </w:rPr>
        <w:t>：</w:t>
      </w:r>
      <w:r>
        <w:rPr>
          <w:rFonts w:hint="eastAsia" w:ascii="宋体" w:hAnsi="宋体" w:eastAsia="宋体"/>
          <w:color w:val="000000"/>
          <w:highlight w:val="none"/>
        </w:rPr>
        <w:t>“AI换脸”等“深度伪造”新应用的风险</w:t>
      </w:r>
      <w:bookmarkEnd w:id="485"/>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（7）对区块链的认识</w:t>
      </w:r>
    </w:p>
    <w:p>
      <w:pPr>
        <w:rPr>
          <w:rFonts w:ascii="宋体" w:hAnsi="宋体" w:eastAsia="宋体" w:cs="宋体"/>
          <w:color w:val="000000"/>
          <w:highlight w:val="none"/>
        </w:rPr>
      </w:pPr>
      <w:r>
        <w:rPr>
          <w:rFonts w:hint="eastAsia" w:ascii="宋体" w:hAnsi="宋体" w:eastAsia="宋体" w:cs="宋体"/>
          <w:color w:val="000000"/>
          <w:highlight w:val="none"/>
        </w:rPr>
        <w:t>从业人员对区块链的认识看法为：</w:t>
      </w:r>
      <w:r>
        <w:rPr>
          <w:rFonts w:ascii="宋体" w:hAnsi="宋体" w:eastAsia="宋体" w:cs="宋体"/>
          <w:color w:val="000000"/>
        </w:rPr>
        <w:t>50%从业人员认为一般，偶尔看到区块链的信息；17.39%从业人员对区块链不了解，听说过；也有9.01%完全不了解。</w:t>
      </w:r>
      <w:r>
        <w:rPr>
          <w:rFonts w:hint="eastAsia"/>
          <w:highlight w:val="none"/>
        </w:rPr>
        <w:t>与全省数据相比，表示非常了解，我是区块链从业者比例要低3.26个百分点，表示一般，偶尔看到区块链的信息比例要高4.78个百分点。与全国数据相比，表示非常了解，我是区块链从业者比例要低10.29个百分点，表示一般，偶尔看到区块链的信息比例要高16.57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306</w:t>
      </w:r>
      <w:r>
        <w:rPr>
          <w:rFonts w:hint="eastAsia" w:ascii="宋体" w:hAnsi="宋体" w:eastAsia="宋体" w:cs="宋体"/>
          <w:highlight w:val="none"/>
        </w:rPr>
        <w:fldChar w:fldCharType="end"/>
      </w:r>
      <w:bookmarkStart w:id="486" w:name="_Toc1453"/>
      <w:r>
        <w:rPr>
          <w:rFonts w:hint="eastAsia" w:ascii="宋体" w:hAnsi="宋体" w:eastAsia="宋体" w:cs="宋体"/>
          <w:color w:val="000000"/>
          <w:highlight w:val="none"/>
        </w:rPr>
        <w:t>：对区块链的认识</w:t>
      </w:r>
      <w:bookmarkEnd w:id="486"/>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新技术新应用与网络安全专题第7题：对区块链，您了解多少？）</w:t>
      </w:r>
    </w:p>
    <w:p>
      <w:pPr>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（8）区块链应用的问题</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参与调查的从业人员对区块链应用看法：认为</w:t>
      </w:r>
      <w:r>
        <w:rPr>
          <w:rFonts w:ascii="宋体" w:hAnsi="宋体" w:eastAsia="宋体" w:cs="宋体"/>
          <w:color w:val="000000"/>
        </w:rPr>
        <w:t>应用场景开发有待深入，缺乏具颠覆性的行业应用的占比58.59%，认为投机性活动活跃，NFT和数字代币领域存在较严重的泡沫的占比55.83%，认为区块链业务和技术标准规范有待完善的占比45.4%，认为只是顶层治理和监管设计有待完善占比45.4%。</w:t>
      </w:r>
      <w:r>
        <w:rPr>
          <w:rFonts w:hint="eastAsia"/>
          <w:highlight w:val="none"/>
        </w:rPr>
        <w:t>与全省数据相比，表示运维成本高，人才缺乏比例要低5.73个百分点，表示投机性活动活跃，NFT和数字代币领域存在较严重的泡沫比例要高3.03个百分点。与全国数据相比，表示区块链业务和技术标准规范有待完善比例要低6.94个百分点，表示投机性活动活跃，NFT和数字代币领域存在较严重的泡沫比例要高13.5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307</w:t>
      </w:r>
      <w:r>
        <w:rPr>
          <w:rFonts w:hint="eastAsia" w:ascii="宋体" w:hAnsi="宋体" w:eastAsia="宋体" w:cs="宋体"/>
          <w:highlight w:val="none"/>
        </w:rPr>
        <w:fldChar w:fldCharType="end"/>
      </w:r>
      <w:bookmarkStart w:id="487" w:name="_Toc7001"/>
      <w:r>
        <w:rPr>
          <w:rFonts w:hint="eastAsia" w:ascii="宋体" w:hAnsi="宋体" w:eastAsia="宋体" w:cs="宋体"/>
          <w:color w:val="000000"/>
          <w:highlight w:val="none"/>
        </w:rPr>
        <w:t>：</w:t>
      </w:r>
      <w:r>
        <w:rPr>
          <w:rFonts w:hint="eastAsia" w:ascii="宋体" w:hAnsi="宋体" w:eastAsia="宋体"/>
          <w:color w:val="000000"/>
          <w:highlight w:val="none"/>
        </w:rPr>
        <w:t>区块链应用的问题</w:t>
      </w:r>
      <w:bookmarkEnd w:id="487"/>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新技术新应用与网络安全专题第8题：您觉得目前区块链应用存在什么问题？（多选））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（9）所在单位对大数据技术应用情况</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从业人员所在单位对大数据技术的应用情况方面，</w:t>
      </w:r>
      <w:r>
        <w:rPr>
          <w:rFonts w:ascii="宋体" w:hAnsi="宋体" w:eastAsia="宋体" w:cs="宋体"/>
          <w:color w:val="000000"/>
        </w:rPr>
        <w:t>55.66%的从业人员所在单位有应用了大数据技术；21.07%的从业人员所在单位没有应用大数据技术，23.27%表示不清楚。数据显示大数据开始在从业人员单位得到较广泛的应用。</w:t>
      </w:r>
      <w:r>
        <w:rPr>
          <w:rFonts w:hint="eastAsia"/>
          <w:highlight w:val="none"/>
        </w:rPr>
        <w:t>相较于全省数据，是的占比高了4.42个百分点。相较于全省数据，是的占比高了8.02个百分点。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308</w:t>
      </w:r>
      <w:r>
        <w:rPr>
          <w:rFonts w:hint="eastAsia" w:ascii="宋体" w:hAnsi="宋体" w:eastAsia="宋体" w:cs="宋体"/>
          <w:highlight w:val="none"/>
        </w:rPr>
        <w:fldChar w:fldCharType="end"/>
      </w:r>
      <w:bookmarkStart w:id="488" w:name="_Toc23257"/>
      <w:r>
        <w:rPr>
          <w:rFonts w:hint="eastAsia" w:ascii="宋体" w:hAnsi="宋体" w:eastAsia="宋体" w:cs="宋体"/>
          <w:color w:val="000000"/>
          <w:highlight w:val="none"/>
        </w:rPr>
        <w:t>：所在单位对大数据技术应用情况</w:t>
      </w:r>
      <w:bookmarkEnd w:id="488"/>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新技术新应用与网络安全专题第9题：你现在所在单位是否应用了大数据技术？）</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（10）大数据技术应用存在的问题</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参与调查的从业人员对目前大数据技术应用存在的问题排前5位是：1</w:t>
      </w:r>
      <w:r>
        <w:rPr>
          <w:rFonts w:ascii="宋体" w:hAnsi="宋体" w:eastAsia="宋体" w:cs="宋体"/>
          <w:color w:val="000000"/>
        </w:rPr>
        <w:t>数据采集渠道不畅（关注度55.25%），2专业人员匮乏（53.7%），3缺少数据共享政策规范支持（51.54%），4监管制度不完善，担心数据安全问题，（50.31%），5管理层尚未决定布局（31.79%）。</w:t>
      </w:r>
      <w:r>
        <w:rPr>
          <w:rFonts w:hint="eastAsia"/>
          <w:highlight w:val="none"/>
        </w:rPr>
        <w:t>与全省数据相比，表示专业人员匮乏比例要低4.23个百分点，表示数据采集渠道不畅比例要高2.99个百分点。与全国数据相比，表示没有相关预算比例要低7.33个百分点，表示数据采集渠道不畅比例要高11.61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309</w:t>
      </w:r>
      <w:r>
        <w:rPr>
          <w:rFonts w:hint="eastAsia" w:ascii="宋体" w:hAnsi="宋体" w:eastAsia="宋体" w:cs="宋体"/>
          <w:highlight w:val="none"/>
        </w:rPr>
        <w:fldChar w:fldCharType="end"/>
      </w:r>
      <w:bookmarkStart w:id="489" w:name="_Toc5915"/>
      <w:r>
        <w:rPr>
          <w:rFonts w:hint="eastAsia" w:ascii="宋体" w:hAnsi="宋体" w:eastAsia="宋体" w:cs="宋体"/>
          <w:color w:val="000000"/>
          <w:highlight w:val="none"/>
        </w:rPr>
        <w:t>：目前大数据技术应用存在的问题</w:t>
      </w:r>
      <w:bookmarkEnd w:id="489"/>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新技术新应用与网络安全专题第10题：你认为目前大数据技术应用上存在哪些问题？</w:t>
      </w:r>
      <w:r>
        <w:rPr>
          <w:rFonts w:hint="eastAsia"/>
          <w:highlight w:val="none"/>
        </w:rPr>
        <w:t>（多选）</w:t>
      </w:r>
      <w:r>
        <w:rPr>
          <w:rFonts w:hint="eastAsia" w:ascii="宋体" w:hAnsi="宋体" w:eastAsia="宋体" w:cs="宋体"/>
          <w:color w:val="000000"/>
          <w:highlight w:val="none"/>
        </w:rPr>
        <w:t>）</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（11）物联网的应用场景</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参与调查的从业人员对物联网应用的感受排前3位是：1</w:t>
      </w:r>
      <w:r>
        <w:rPr>
          <w:rFonts w:ascii="宋体" w:hAnsi="宋体" w:eastAsia="宋体" w:cs="宋体"/>
          <w:color w:val="000000"/>
        </w:rPr>
        <w:t>智能家居（关注度66.77%）2智能交通（53.85%），3智能物流（43.08%）。显示在智能家居、物流、交通等领域物联网技术应用比较广泛。</w:t>
      </w:r>
      <w:r>
        <w:rPr>
          <w:rFonts w:hint="eastAsia"/>
          <w:highlight w:val="none"/>
        </w:rPr>
        <w:t>相较于全省数据，智能家居的占比高了0.05个百分点。与全国数据相比，表示智能医疗比例要低5.35个百分点，表示智能家居比例要高11.31个百分点。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310</w:t>
      </w:r>
      <w:r>
        <w:rPr>
          <w:rFonts w:hint="eastAsia" w:ascii="宋体" w:hAnsi="宋体" w:eastAsia="宋体" w:cs="宋体"/>
          <w:highlight w:val="none"/>
        </w:rPr>
        <w:fldChar w:fldCharType="end"/>
      </w:r>
      <w:bookmarkStart w:id="490" w:name="_Toc24702"/>
      <w:r>
        <w:rPr>
          <w:rFonts w:hint="eastAsia" w:ascii="宋体" w:hAnsi="宋体" w:eastAsia="宋体" w:cs="宋体"/>
          <w:color w:val="000000"/>
          <w:highlight w:val="none"/>
        </w:rPr>
        <w:t>：物联网的应用场景</w:t>
      </w:r>
      <w:bookmarkEnd w:id="490"/>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新技术新应用与网络安全专题第11题：您在哪些领域体验过物联网的应用？</w:t>
      </w:r>
      <w:r>
        <w:rPr>
          <w:rFonts w:hint="eastAsia"/>
          <w:highlight w:val="none"/>
        </w:rPr>
        <w:t>（多选）</w:t>
      </w:r>
      <w:r>
        <w:rPr>
          <w:rFonts w:hint="eastAsia" w:ascii="宋体" w:hAnsi="宋体" w:eastAsia="宋体" w:cs="宋体"/>
          <w:color w:val="000000"/>
          <w:highlight w:val="none"/>
        </w:rPr>
        <w:t>）</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（12）物联网安全风险</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参与调查的从业人员对当下的物联网安全风险看法为：</w:t>
      </w:r>
      <w:r>
        <w:rPr>
          <w:rFonts w:ascii="宋体" w:hAnsi="宋体" w:eastAsia="宋体" w:cs="宋体"/>
          <w:color w:val="000000"/>
        </w:rPr>
        <w:t>65.54%认为信息安全风险高，71.69%认为物联网设备不安全，60%认为企业未完善的安全管理机制，50.77%从业人员认为物联网使用人员易误操作。</w:t>
      </w:r>
      <w:r>
        <w:rPr>
          <w:rFonts w:hint="eastAsia"/>
          <w:highlight w:val="none"/>
        </w:rPr>
        <w:t>与全省数据相比，表示物联网使用人员易误操作(未识别钓鱼网站、使用公共Wi-Fi读取敏感软件等)比例要低5.25个百分点，表示企业未建立完善的安全管理机制(不重视安全风险评估工作等)比例要高4.59个百分点。与全国数据相比，表示物联网使用人员易误操作(未识别钓鱼网站、使用公共Wi-Fi读取敏感软件等)比例要低11.51个百分点，表示物联网设备不安全(硬件、软件、数据存储等)比例要高13.45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311</w:t>
      </w:r>
      <w:r>
        <w:rPr>
          <w:rFonts w:hint="eastAsia" w:ascii="宋体" w:hAnsi="宋体" w:eastAsia="宋体" w:cs="宋体"/>
          <w:highlight w:val="none"/>
        </w:rPr>
        <w:fldChar w:fldCharType="end"/>
      </w:r>
      <w:bookmarkStart w:id="491" w:name="_Toc16654"/>
      <w:r>
        <w:rPr>
          <w:rFonts w:hint="eastAsia" w:ascii="宋体" w:hAnsi="宋体" w:eastAsia="宋体" w:cs="宋体"/>
          <w:color w:val="000000"/>
          <w:highlight w:val="none"/>
        </w:rPr>
        <w:t>：物联网安全风险</w:t>
      </w:r>
      <w:bookmarkEnd w:id="491"/>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新技术新应用与网络安全专题第12题：您认为当下的物联网安全风险主要存在哪些方面？</w:t>
      </w:r>
      <w:r>
        <w:rPr>
          <w:rFonts w:hint="eastAsia"/>
          <w:highlight w:val="none"/>
        </w:rPr>
        <w:t>（多选）</w:t>
      </w:r>
      <w:r>
        <w:rPr>
          <w:rFonts w:hint="eastAsia" w:ascii="宋体" w:hAnsi="宋体" w:eastAsia="宋体" w:cs="宋体"/>
          <w:color w:val="000000"/>
          <w:highlight w:val="none"/>
        </w:rPr>
        <w:t>）</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（13）数字政府和智慧城市的网络安全状况</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参与调查的从业人员对数字政府和智慧城市的网络安全状况评价：</w:t>
      </w:r>
      <w:r>
        <w:rPr>
          <w:rFonts w:ascii="宋体" w:hAnsi="宋体" w:eastAsia="宋体" w:cs="宋体"/>
          <w:color w:val="000000"/>
        </w:rPr>
        <w:t>14.86%从业人员认为非常安全，43.34%认为比较安全，32.2%认为一般。数据显示90.40%的从业人员认为数字政府和智慧城市的网络安全状况是比较安全的。</w:t>
      </w:r>
      <w:r>
        <w:rPr>
          <w:rFonts w:hint="eastAsia"/>
          <w:highlight w:val="none"/>
        </w:rPr>
        <w:t>与全省数据相比，表示非常安全比例要低1.24个百分点，表示比较安全比例要高1.12个百分点。与全国数据相比，表示非常安全比例要低5.33个百分点，表示比较安全比例要高15.73个百分点。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312</w:t>
      </w:r>
      <w:r>
        <w:rPr>
          <w:rFonts w:hint="eastAsia" w:ascii="宋体" w:hAnsi="宋体" w:eastAsia="宋体" w:cs="宋体"/>
          <w:highlight w:val="none"/>
        </w:rPr>
        <w:fldChar w:fldCharType="end"/>
      </w:r>
      <w:bookmarkStart w:id="492" w:name="_Toc24477"/>
      <w:r>
        <w:rPr>
          <w:rFonts w:hint="eastAsia" w:ascii="宋体" w:hAnsi="宋体" w:eastAsia="宋体" w:cs="宋体"/>
          <w:color w:val="000000"/>
          <w:highlight w:val="none"/>
        </w:rPr>
        <w:t>：数字政府和智慧城市的网络安全状况</w:t>
      </w:r>
      <w:bookmarkEnd w:id="492"/>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新技术新应用与网络安全专题第13题：您对数字政府和智慧城市的网络安全状况评价？）</w:t>
      </w:r>
    </w:p>
    <w:p>
      <w:pPr>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（14）数字政府和智慧城市的网络安全问题</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参与调查的从业人员认为数字政府和智慧城市不安全的地方有：</w:t>
      </w:r>
      <w:r>
        <w:rPr>
          <w:rFonts w:ascii="宋体" w:hAnsi="宋体" w:eastAsia="宋体" w:cs="宋体"/>
          <w:color w:val="000000"/>
        </w:rPr>
        <w:t>54.14%认为业务数字化和数据集中带来集中的风险，48.87%认为数据不合规管理和利用，34.59%认为支撑服务和安全保障不够，34.59%认为信息基础设施建设。</w:t>
      </w:r>
      <w:r>
        <w:rPr>
          <w:rFonts w:hint="eastAsia"/>
          <w:highlight w:val="none"/>
        </w:rPr>
        <w:t>与全省数据相比，表示其他比例要低4.67个百分点，表示业务数字化和数据集中带来集中的风险比例要高3.67个百分点。与全国数据相比，表示信息基础设施建设比例要低4.67个百分点，表示业务数字化和数据集中带来集中的风险比例要高8.43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4514850"/>
            <wp:effectExtent l="0" t="0" r="9525"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313</w:t>
      </w:r>
      <w:r>
        <w:rPr>
          <w:rFonts w:hint="eastAsia" w:ascii="宋体" w:hAnsi="宋体" w:eastAsia="宋体" w:cs="宋体"/>
          <w:highlight w:val="none"/>
        </w:rPr>
        <w:fldChar w:fldCharType="end"/>
      </w:r>
      <w:bookmarkStart w:id="493" w:name="_Toc26740"/>
      <w:r>
        <w:rPr>
          <w:rFonts w:hint="eastAsia" w:ascii="宋体" w:hAnsi="宋体" w:eastAsia="宋体" w:cs="宋体"/>
          <w:color w:val="000000"/>
          <w:highlight w:val="none"/>
        </w:rPr>
        <w:t>：数字政府和智慧城市的网络安全问题</w:t>
      </w:r>
      <w:bookmarkEnd w:id="493"/>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新技术新应用与网络安全专题第13.1题：你认为数字政府和智慧城市不安全的地方主要是什么？</w:t>
      </w:r>
      <w:r>
        <w:rPr>
          <w:rFonts w:hint="eastAsia"/>
          <w:highlight w:val="none"/>
        </w:rPr>
        <w:t>（多选，最多2个）</w:t>
      </w:r>
      <w:r>
        <w:rPr>
          <w:rFonts w:hint="eastAsia" w:ascii="宋体" w:hAnsi="宋体" w:eastAsia="宋体" w:cs="宋体"/>
          <w:color w:val="000000"/>
          <w:highlight w:val="none"/>
        </w:rPr>
        <w:t>）</w:t>
      </w:r>
    </w:p>
    <w:p>
      <w:pPr>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（15）数字政府和智慧城市中新技术的应用效果评价</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参与调查的从业人员对数字政府和智慧城市中新技术的应用效果评价：</w:t>
      </w:r>
      <w:r>
        <w:rPr>
          <w:rFonts w:ascii="宋体" w:hAnsi="宋体" w:eastAsia="宋体" w:cs="宋体"/>
          <w:color w:val="000000"/>
        </w:rPr>
        <w:t>15.08%从业人员认为非常满意，43.69%认为满意，35.38%认为一般，4.62%认为不满意，1.23%认为非常不满意。</w:t>
      </w:r>
      <w:r>
        <w:rPr>
          <w:rFonts w:hint="eastAsia"/>
          <w:highlight w:val="none"/>
        </w:rPr>
        <w:t>与全省数据相比，表示非常满意比例要低2.89个百分点，表示一般比例要高3.81个百分点。与全国数据相比，表示非常满意比例要低4.43个百分点，表示满意比例要高11.96个百分点。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314</w:t>
      </w:r>
      <w:r>
        <w:rPr>
          <w:rFonts w:hint="eastAsia" w:ascii="宋体" w:hAnsi="宋体" w:eastAsia="宋体" w:cs="宋体"/>
          <w:highlight w:val="none"/>
        </w:rPr>
        <w:fldChar w:fldCharType="end"/>
      </w:r>
      <w:bookmarkStart w:id="494" w:name="_Toc20655"/>
      <w:r>
        <w:rPr>
          <w:rFonts w:hint="eastAsia" w:ascii="宋体" w:hAnsi="宋体" w:eastAsia="宋体" w:cs="宋体"/>
          <w:color w:val="000000"/>
          <w:highlight w:val="none"/>
        </w:rPr>
        <w:t>：数字政府和智慧城市中新技术的应用效果评价</w:t>
      </w:r>
      <w:bookmarkEnd w:id="494"/>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新技术新应用与网络安全专题第14题：您对数字政府和智慧城市中新技术的应用效果评价？）</w:t>
      </w:r>
    </w:p>
    <w:p>
      <w:pPr>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（14.1）数字政府和智慧城市新技术应用的问题</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参与调查的从业人员认为数字政府和智慧城市新技术应用效果评价：</w:t>
      </w:r>
      <w:r>
        <w:rPr>
          <w:rFonts w:ascii="宋体" w:hAnsi="宋体" w:eastAsia="宋体" w:cs="宋体"/>
          <w:color w:val="000000"/>
        </w:rPr>
        <w:t>57.58%认为过度强调数字化技术，忽略弱势群体对传统服务的需要</w:t>
      </w:r>
      <w:r>
        <w:rPr>
          <w:rFonts w:hint="eastAsia" w:ascii="宋体" w:hAnsi="宋体" w:eastAsia="宋体" w:cs="宋体"/>
          <w:color w:val="000000"/>
          <w:highlight w:val="none"/>
        </w:rPr>
        <w:t>，</w:t>
      </w:r>
      <w:r>
        <w:rPr>
          <w:rFonts w:ascii="宋体" w:hAnsi="宋体" w:eastAsia="宋体" w:cs="宋体"/>
          <w:color w:val="000000"/>
        </w:rPr>
        <w:t>37.88%认为配套服务没有跟上</w:t>
      </w:r>
      <w:r>
        <w:rPr>
          <w:rFonts w:hint="eastAsia" w:ascii="宋体" w:hAnsi="宋体" w:eastAsia="宋体" w:cs="宋体"/>
          <w:color w:val="000000"/>
          <w:highlight w:val="none"/>
        </w:rPr>
        <w:t>，</w:t>
      </w:r>
      <w:r>
        <w:rPr>
          <w:rFonts w:ascii="宋体" w:hAnsi="宋体" w:eastAsia="宋体" w:cs="宋体"/>
          <w:color w:val="000000"/>
        </w:rPr>
        <w:t>35.61%认为技术不成熟，不实用</w:t>
      </w:r>
      <w:r>
        <w:rPr>
          <w:rFonts w:hint="eastAsia" w:ascii="宋体" w:hAnsi="宋体" w:eastAsia="宋体" w:cs="宋体"/>
          <w:color w:val="000000"/>
          <w:highlight w:val="none"/>
        </w:rPr>
        <w:t>。</w:t>
      </w:r>
      <w:r>
        <w:rPr>
          <w:rFonts w:hint="eastAsia"/>
          <w:highlight w:val="none"/>
        </w:rPr>
        <w:t>与全省数据相比，表示其他比例要低5.28个百分点，表示过度强调数字化技术，忽略弱势群体对传统服务的需要比例要高2.69个百分点。与全国数据相比，表示技术不成熟，不实用比例要低5.46个百分点，表示过度强调数字化技术，忽略弱势群体对传统服务的需要比例要高8.24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315</w:t>
      </w:r>
      <w:r>
        <w:rPr>
          <w:rFonts w:hint="eastAsia" w:ascii="宋体" w:hAnsi="宋体" w:eastAsia="宋体" w:cs="宋体"/>
          <w:highlight w:val="none"/>
        </w:rPr>
        <w:fldChar w:fldCharType="end"/>
      </w:r>
      <w:bookmarkStart w:id="495" w:name="_Toc29074"/>
      <w:r>
        <w:rPr>
          <w:rFonts w:hint="eastAsia" w:ascii="宋体" w:hAnsi="宋体" w:eastAsia="宋体" w:cs="宋体"/>
          <w:color w:val="000000"/>
          <w:highlight w:val="none"/>
        </w:rPr>
        <w:t>：数字政府和智慧城市新技术应用的问题</w:t>
      </w:r>
      <w:bookmarkEnd w:id="495"/>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新技术新应用与网络安全专题第14.1题：你认为数字政府和智慧城市新技术应用存在的问题主要是什么？</w:t>
      </w:r>
      <w:r>
        <w:rPr>
          <w:rFonts w:hint="eastAsia"/>
          <w:highlight w:val="none"/>
        </w:rPr>
        <w:t>（多选，最多2个）</w:t>
      </w:r>
      <w:r>
        <w:rPr>
          <w:rFonts w:hint="eastAsia" w:ascii="宋体" w:hAnsi="宋体" w:eastAsia="宋体" w:cs="宋体"/>
          <w:color w:val="000000"/>
          <w:highlight w:val="none"/>
        </w:rPr>
        <w:t>）</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（15）网络安全技术未来发展的热点</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参与调查的从业人员认为网络安全相关技术未来发展的热点排名前3的是：1.</w:t>
      </w:r>
      <w:r>
        <w:rPr>
          <w:rFonts w:ascii="宋体" w:hAnsi="宋体" w:eastAsia="宋体" w:cs="宋体"/>
          <w:color w:val="000000"/>
        </w:rPr>
        <w:t>芯片、OS、云平台等关键领域自主创新技术（60%），2.物联网、车联网与工控领域基础网络安全（53.85%），3.5G/6G高速无线网络技术（53.54%）。</w:t>
      </w:r>
      <w:r>
        <w:rPr>
          <w:rFonts w:hint="eastAsia"/>
          <w:highlight w:val="none"/>
        </w:rPr>
        <w:t>与全省数据相比，表示5G/6G高速无线网络技术比例要低4.26个百分点，表示物联网、车联网与工控领域基础网络安全比例要高3.54个百分点。与全国数据相比，表示可信计算技术比例要低12.14个百分点，表示芯片、OS、云平台等关键领域自主创新技术比例要高18.6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61912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4"/>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316</w:t>
      </w:r>
      <w:r>
        <w:rPr>
          <w:rFonts w:hint="eastAsia" w:ascii="宋体" w:hAnsi="宋体" w:eastAsia="宋体" w:cs="宋体"/>
          <w:highlight w:val="none"/>
        </w:rPr>
        <w:fldChar w:fldCharType="end"/>
      </w:r>
      <w:bookmarkStart w:id="496" w:name="_Toc9039"/>
      <w:r>
        <w:rPr>
          <w:rFonts w:hint="eastAsia" w:ascii="宋体" w:hAnsi="宋体" w:eastAsia="宋体" w:cs="宋体"/>
          <w:color w:val="000000"/>
          <w:highlight w:val="none"/>
        </w:rPr>
        <w:t>：网络安全技术未来发展的热点</w:t>
      </w:r>
      <w:bookmarkEnd w:id="496"/>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新技术新应用与网络安全专题第15题：您认为哪些网络安全相关技术是未来发展的热点？</w:t>
      </w:r>
      <w:r>
        <w:rPr>
          <w:rFonts w:hint="eastAsia"/>
          <w:highlight w:val="none"/>
        </w:rPr>
        <w:t>（多选，最多5个）</w:t>
      </w:r>
      <w:r>
        <w:rPr>
          <w:rFonts w:hint="eastAsia" w:ascii="宋体" w:hAnsi="宋体" w:eastAsia="宋体" w:cs="宋体"/>
          <w:color w:val="000000"/>
          <w:highlight w:val="none"/>
        </w:rPr>
        <w:t>）</w:t>
      </w:r>
    </w:p>
    <w:p>
      <w:pPr>
        <w:jc w:val="left"/>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（16）新技术应用的网络安全保障建议</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参与调查的从业人员对加强新技术应用的网络安全保障的建议排前3位的是：排第一位是</w:t>
      </w:r>
      <w:r>
        <w:rPr>
          <w:rFonts w:ascii="宋体" w:hAnsi="宋体" w:eastAsia="宋体" w:cs="宋体"/>
          <w:color w:val="000000"/>
        </w:rPr>
        <w:t>加强自主创新，加快技术研发（认同率67.18%）、排第二位是完善法律法规，制定伦理道德规范（认同率63.5%）、排第三位是健全行业监管，加大执法与惩戒力度（认同率59.82%）。</w:t>
      </w:r>
      <w:r>
        <w:rPr>
          <w:rFonts w:hint="eastAsia"/>
          <w:highlight w:val="none"/>
        </w:rPr>
        <w:t>相较于全省数据，完善法律法规，制定伦理道德规范的占比高了1.74个百分点。与全国数据相比，表示加强自主创新，加快技术研发比例要低2.3个百分点，表示完善法律法规，制定伦理道德规范比例要高20.23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317</w:t>
      </w:r>
      <w:r>
        <w:rPr>
          <w:rFonts w:hint="eastAsia" w:ascii="宋体" w:hAnsi="宋体" w:eastAsia="宋体" w:cs="宋体"/>
          <w:highlight w:val="none"/>
        </w:rPr>
        <w:fldChar w:fldCharType="end"/>
      </w:r>
      <w:bookmarkStart w:id="497" w:name="_Toc31498"/>
      <w:r>
        <w:rPr>
          <w:rFonts w:hint="eastAsia" w:ascii="宋体" w:hAnsi="宋体" w:eastAsia="宋体" w:cs="宋体"/>
          <w:color w:val="000000"/>
          <w:highlight w:val="none"/>
        </w:rPr>
        <w:t>：新技术应用的网络安全保障建议</w:t>
      </w:r>
      <w:bookmarkEnd w:id="497"/>
    </w:p>
    <w:p>
      <w:pPr>
        <w:ind w:firstLine="0" w:firstLineChars="0"/>
        <w:jc w:val="left"/>
        <w:rPr>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新技术新应用与网络安全专题第16题：您对加强新技术应用的网络安全保障有哪些建议？</w:t>
      </w:r>
      <w:r>
        <w:rPr>
          <w:rFonts w:hint="eastAsia"/>
          <w:highlight w:val="none"/>
        </w:rPr>
        <w:t>（多选）</w:t>
      </w:r>
      <w:r>
        <w:rPr>
          <w:rFonts w:hint="eastAsia" w:ascii="宋体" w:hAnsi="宋体" w:eastAsia="宋体" w:cs="宋体"/>
          <w:color w:val="000000"/>
          <w:highlight w:val="none"/>
        </w:rPr>
        <w:t>）</w:t>
      </w:r>
    </w:p>
    <w:p>
      <w:pPr>
        <w:rPr>
          <w:rFonts w:hint="eastAsia"/>
          <w:highlight w:val="none"/>
          <w:lang w:val="en-US" w:eastAsia="zh-CN"/>
        </w:rPr>
      </w:pPr>
      <w:r>
        <w:rPr>
          <w:rFonts w:hint="eastAsia"/>
          <w:highlight w:val="none"/>
          <w:lang w:val="en-US" w:eastAsia="zh-CN"/>
        </w:rPr>
        <w:br w:type="page"/>
      </w:r>
    </w:p>
    <w:p>
      <w:pPr>
        <w:pStyle w:val="3"/>
        <w:rPr>
          <w:rFonts w:ascii="宋体" w:hAnsi="宋体" w:eastAsia="宋体" w:cs="宋体"/>
          <w:bCs/>
          <w:color w:val="000000"/>
          <w:highlight w:val="none"/>
        </w:rPr>
      </w:pPr>
      <w:bookmarkStart w:id="498" w:name="_Toc19008"/>
      <w:r>
        <w:rPr>
          <w:rFonts w:hint="eastAsia"/>
          <w:highlight w:val="none"/>
          <w:lang w:val="en-US" w:eastAsia="zh-CN"/>
        </w:rPr>
        <w:t>7.</w:t>
      </w:r>
      <w:r>
        <w:rPr>
          <w:rFonts w:hint="eastAsia"/>
          <w:highlight w:val="none"/>
        </w:rPr>
        <w:t>4专题D：科技创新与</w:t>
      </w:r>
      <w:r>
        <w:rPr>
          <w:rFonts w:hint="eastAsia" w:ascii="宋体" w:hAnsi="宋体" w:eastAsia="宋体" w:cs="宋体"/>
          <w:bCs/>
          <w:color w:val="000000"/>
          <w:highlight w:val="none"/>
        </w:rPr>
        <w:t>人才培养专题</w:t>
      </w:r>
      <w:bookmarkEnd w:id="498"/>
    </w:p>
    <w:p>
      <w:pPr>
        <w:rPr>
          <w:rFonts w:ascii="宋体" w:hAnsi="宋体" w:eastAsia="宋体" w:cs="宋体"/>
          <w:color w:val="333333"/>
          <w:highlight w:val="none"/>
        </w:rPr>
      </w:pPr>
      <w:r>
        <w:rPr>
          <w:rFonts w:hint="eastAsia" w:ascii="宋体" w:hAnsi="宋体" w:eastAsia="宋体" w:cs="宋体"/>
          <w:color w:val="000000"/>
          <w:highlight w:val="none"/>
        </w:rPr>
        <w:t>参与本专题答题的从业人员数量为</w:t>
      </w:r>
      <w:r>
        <w:rPr>
          <w:rFonts w:hint="eastAsia" w:ascii="宋体" w:hAnsi="宋体" w:eastAsia="宋体" w:cs="宋体"/>
          <w:highlight w:val="none"/>
        </w:rPr>
        <w:t>3489</w:t>
      </w:r>
      <w:r>
        <w:rPr>
          <w:rFonts w:hint="eastAsia" w:ascii="宋体" w:hAnsi="宋体" w:eastAsia="宋体" w:cs="宋体"/>
          <w:color w:val="000000"/>
          <w:highlight w:val="none"/>
        </w:rPr>
        <w:t>人。</w:t>
      </w:r>
    </w:p>
    <w:p>
      <w:pPr>
        <w:rPr>
          <w:rFonts w:ascii="宋体" w:hAnsi="宋体" w:eastAsia="宋体"/>
          <w:color w:val="000000"/>
          <w:highlight w:val="none"/>
        </w:rPr>
      </w:pPr>
      <w:r>
        <w:rPr>
          <w:rFonts w:hint="eastAsia" w:ascii="宋体" w:hAnsi="宋体" w:eastAsia="宋体"/>
          <w:color w:val="000000"/>
          <w:highlight w:val="none"/>
        </w:rPr>
        <w:t>（1）网络安全科研经费预算</w:t>
      </w:r>
    </w:p>
    <w:p>
      <w:pPr>
        <w:rPr>
          <w:rFonts w:ascii="宋体" w:hAnsi="宋体" w:eastAsia="宋体" w:cs="宋体"/>
          <w:color w:val="000000"/>
          <w:highlight w:val="none"/>
        </w:rPr>
      </w:pPr>
      <w:r>
        <w:rPr>
          <w:rFonts w:hint="eastAsia" w:ascii="宋体" w:hAnsi="宋体" w:eastAsia="宋体" w:cs="宋体"/>
          <w:color w:val="000000"/>
          <w:highlight w:val="none"/>
        </w:rPr>
        <w:t>在网络安全科研经费预算方面：</w:t>
      </w:r>
      <w:r>
        <w:rPr>
          <w:rFonts w:ascii="宋体" w:hAnsi="宋体" w:eastAsia="宋体" w:cs="宋体"/>
          <w:color w:val="000000"/>
        </w:rPr>
        <w:t>11.5%从业人员所在单位网络安全科研经费预算充裕，26.83%从业人员所在单位科研经费预算较充裕，36.59%科研经费预算一般，16.38%预算较少，8.71%没有预算。数据显示52.97%从业人员所在单位网络安全科研经费一般或较少。</w:t>
      </w:r>
      <w:r>
        <w:rPr>
          <w:rFonts w:hint="eastAsia"/>
          <w:highlight w:val="none"/>
        </w:rPr>
        <w:t>与全省数据相比，表示预算充裕比例要低3.47个百分点，表示预算较充裕比例要高4.13个百分点。与全国数据相比，表示预算充裕比例要低5.53个百分点，表示一般比例要高7.47个百分点。</w:t>
      </w:r>
    </w:p>
    <w:p>
      <w:pPr>
        <w:spacing w:before="60" w:after="60" w:line="312" w:lineRule="auto"/>
        <w:ind w:firstLine="0" w:firstLineChars="0"/>
        <w:jc w:val="center"/>
        <w:rPr>
          <w:rFonts w:ascii="宋体" w:hAnsi="宋体" w:eastAsia="宋体" w:cs="宋体"/>
          <w:color w:val="333333"/>
          <w:highlight w:val="none"/>
        </w:rPr>
      </w:pPr>
      <w:r>
        <w:rPr>
          <w:rFonts w:hint="eastAsia" w:ascii="宋体" w:hAnsi="宋体" w:eastAsia="宋体" w:cs="宋体"/>
          <w:color w:val="333333"/>
          <w:highlight w:val="none"/>
        </w:rPr>
        <w:drawing>
          <wp:inline distT="0" distB="0" distL="0" distR="0">
            <wp:extent cx="5095875" cy="4514850"/>
            <wp:effectExtent l="0" t="0" r="9525"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318</w:t>
      </w:r>
      <w:r>
        <w:rPr>
          <w:rFonts w:hint="eastAsia" w:ascii="宋体" w:hAnsi="宋体" w:eastAsia="宋体" w:cs="宋体"/>
          <w:highlight w:val="none"/>
        </w:rPr>
        <w:fldChar w:fldCharType="end"/>
      </w:r>
      <w:bookmarkStart w:id="499" w:name="_Toc11827"/>
      <w:r>
        <w:rPr>
          <w:rFonts w:hint="eastAsia" w:ascii="宋体" w:hAnsi="宋体" w:eastAsia="宋体" w:cs="宋体"/>
          <w:color w:val="000000"/>
          <w:highlight w:val="none"/>
        </w:rPr>
        <w:t>：所在单位网络安全科研经费预算情况</w:t>
      </w:r>
      <w:bookmarkEnd w:id="499"/>
    </w:p>
    <w:p>
      <w:pPr>
        <w:ind w:firstLine="0" w:firstLineChars="0"/>
        <w:rPr>
          <w:rFonts w:ascii="微软雅黑" w:hAnsi="微软雅黑" w:eastAsia="微软雅黑"/>
          <w:color w:val="333333"/>
          <w:sz w:val="22"/>
          <w:szCs w:val="22"/>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科技创新与人才培养专题第1题：您所在单位在网络安全方面有没有专门的科研经费预算？）</w:t>
      </w:r>
    </w:p>
    <w:p>
      <w:pPr>
        <w:ind w:firstLine="0" w:firstLineChars="0"/>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（2）经济状况对本单位网络安全投入的影响</w:t>
      </w:r>
    </w:p>
    <w:p>
      <w:pPr>
        <w:rPr>
          <w:rFonts w:ascii="宋体" w:hAnsi="宋体" w:eastAsia="宋体" w:cs="宋体"/>
          <w:color w:val="000000"/>
          <w:highlight w:val="none"/>
        </w:rPr>
      </w:pPr>
      <w:r>
        <w:rPr>
          <w:rFonts w:hint="eastAsia" w:ascii="宋体" w:hAnsi="宋体" w:eastAsia="宋体" w:cs="宋体"/>
          <w:color w:val="000000"/>
          <w:highlight w:val="none"/>
        </w:rPr>
        <w:t>宏观经济环境状况对本单位网络安全方面的资金投入的影响方面：</w:t>
      </w:r>
      <w:r>
        <w:rPr>
          <w:rFonts w:ascii="宋体" w:hAnsi="宋体" w:eastAsia="宋体" w:cs="宋体"/>
          <w:color w:val="000000"/>
        </w:rPr>
        <w:t>11.15%从业人员所在单位网络安全投入明显增加，40.42%从业人员所在单位网络安全投入有所增加，32.4%投入资金不变，11.5%投入减少，4.53%投入明显减少。</w:t>
      </w:r>
      <w:r>
        <w:rPr>
          <w:rFonts w:hint="eastAsia"/>
          <w:highlight w:val="none"/>
        </w:rPr>
        <w:t>与全省数据相比，表示投入明显增加比例要低8.27个百分点，表示投入有所增加比例要高8.52个百分点。与全国数据相比，表示投入明显增加比例要低13.57个百分点，表示投入有所增加比例要高21.83个百分点。</w:t>
      </w:r>
    </w:p>
    <w:p>
      <w:pPr>
        <w:spacing w:before="60" w:after="60" w:line="312" w:lineRule="auto"/>
        <w:ind w:firstLine="0" w:firstLineChars="0"/>
        <w:jc w:val="center"/>
        <w:rPr>
          <w:rFonts w:ascii="宋体" w:hAnsi="宋体" w:eastAsia="宋体" w:cs="宋体"/>
          <w:color w:val="333333"/>
          <w:highlight w:val="none"/>
        </w:rPr>
      </w:pPr>
      <w:r>
        <w:rPr>
          <w:rFonts w:hint="eastAsia" w:ascii="宋体" w:hAnsi="宋体" w:eastAsia="宋体" w:cs="宋体"/>
          <w:color w:val="333333"/>
          <w:highlight w:val="none"/>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319</w:t>
      </w:r>
      <w:r>
        <w:rPr>
          <w:rFonts w:hint="eastAsia" w:ascii="宋体" w:hAnsi="宋体" w:eastAsia="宋体" w:cs="宋体"/>
          <w:highlight w:val="none"/>
        </w:rPr>
        <w:fldChar w:fldCharType="end"/>
      </w:r>
      <w:bookmarkStart w:id="500" w:name="_Toc28004"/>
      <w:r>
        <w:rPr>
          <w:rFonts w:hint="eastAsia" w:ascii="宋体" w:hAnsi="宋体" w:eastAsia="宋体" w:cs="宋体"/>
          <w:color w:val="000000"/>
          <w:highlight w:val="none"/>
        </w:rPr>
        <w:t>：</w:t>
      </w:r>
      <w:r>
        <w:rPr>
          <w:rFonts w:hint="eastAsia" w:ascii="宋体" w:hAnsi="宋体" w:eastAsia="宋体"/>
          <w:color w:val="000000"/>
          <w:highlight w:val="none"/>
        </w:rPr>
        <w:t>经济状况对本单位网络安全投入的影响</w:t>
      </w:r>
      <w:bookmarkEnd w:id="500"/>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科技创新与人才培养专题第2题：今年宏观经济环境状况对本单位网络安全方面的资金投入有什么变化？）</w:t>
      </w:r>
    </w:p>
    <w:p>
      <w:pPr>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（3）政府对网络安全科研经费的支持</w:t>
      </w:r>
    </w:p>
    <w:p>
      <w:pPr>
        <w:spacing w:before="60" w:after="60" w:line="312" w:lineRule="auto"/>
        <w:jc w:val="left"/>
        <w:rPr>
          <w:rFonts w:ascii="宋体" w:hAnsi="宋体" w:eastAsia="宋体" w:cs="宋体"/>
          <w:color w:val="000000"/>
          <w:highlight w:val="none"/>
        </w:rPr>
      </w:pPr>
      <w:r>
        <w:rPr>
          <w:rFonts w:hint="eastAsia" w:ascii="宋体" w:hAnsi="宋体" w:eastAsia="宋体" w:cs="宋体"/>
          <w:color w:val="000000"/>
          <w:highlight w:val="none"/>
        </w:rPr>
        <w:t>政府对网络安全科研经费支持的情况：有</w:t>
      </w:r>
      <w:r>
        <w:rPr>
          <w:rFonts w:ascii="宋体" w:hAnsi="宋体" w:eastAsia="宋体" w:cs="宋体"/>
          <w:color w:val="000000"/>
        </w:rPr>
        <w:t>10.84%从业人员所在的单位的网络安全科研经费来自政府支持的比例50%以上，有10.84%从业人员所在单位收的网络安全科研经费来自政府支持的比例30%-50%，而也有38.81%从业人员表示不清楚。</w:t>
      </w:r>
      <w:r>
        <w:rPr>
          <w:rFonts w:hint="eastAsia"/>
          <w:highlight w:val="none"/>
        </w:rPr>
        <w:t>与全省数据相比，表示50％以上比例要低2.87个百分点，表示0（没有申请政府经费）比例要高2.31个百分点。与全国数据相比，表示30％~50％比例要低2.0个百分点，表示0（没有申请政府经费）比例要高1.93个百分点。</w:t>
      </w:r>
    </w:p>
    <w:p>
      <w:pPr>
        <w:spacing w:before="60" w:after="60" w:line="312" w:lineRule="auto"/>
        <w:ind w:firstLine="0" w:firstLineChars="0"/>
        <w:jc w:val="center"/>
        <w:rPr>
          <w:rFonts w:ascii="宋体" w:hAnsi="宋体" w:eastAsia="宋体" w:cs="宋体"/>
          <w:color w:val="333333"/>
          <w:highlight w:val="none"/>
        </w:rPr>
      </w:pPr>
      <w:r>
        <w:rPr>
          <w:rFonts w:hint="eastAsia" w:ascii="宋体" w:hAnsi="宋体" w:eastAsia="宋体" w:cs="宋体"/>
          <w:color w:val="333333"/>
          <w:highlight w:val="none"/>
        </w:rPr>
        <w:drawing>
          <wp:inline distT="0" distB="0" distL="0" distR="0">
            <wp:extent cx="5095875" cy="4514850"/>
            <wp:effectExtent l="0" t="0" r="9525"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320</w:t>
      </w:r>
      <w:r>
        <w:rPr>
          <w:rFonts w:hint="eastAsia" w:ascii="宋体" w:hAnsi="宋体" w:eastAsia="宋体" w:cs="宋体"/>
          <w:highlight w:val="none"/>
        </w:rPr>
        <w:fldChar w:fldCharType="end"/>
      </w:r>
      <w:bookmarkStart w:id="501" w:name="_Toc23392"/>
      <w:r>
        <w:rPr>
          <w:rFonts w:hint="eastAsia" w:ascii="宋体" w:hAnsi="宋体" w:eastAsia="宋体" w:cs="宋体"/>
          <w:color w:val="000000"/>
          <w:highlight w:val="none"/>
        </w:rPr>
        <w:t>：</w:t>
      </w:r>
      <w:r>
        <w:rPr>
          <w:rFonts w:hint="eastAsia" w:ascii="宋体" w:hAnsi="宋体" w:eastAsia="宋体"/>
          <w:color w:val="000000"/>
          <w:highlight w:val="none"/>
        </w:rPr>
        <w:t>政府对网络安全科研经费的支持</w:t>
      </w:r>
      <w:bookmarkEnd w:id="501"/>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科技创新与人才培养专题第3题：您所在单位的网络安全科研经费中来自政府方面经费支持的比例是多少？）</w:t>
      </w:r>
    </w:p>
    <w:p>
      <w:pPr>
        <w:ind w:firstLineChars="0"/>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（4）网络安全科研课题的立项和管理</w:t>
      </w:r>
    </w:p>
    <w:p>
      <w:pPr>
        <w:rPr>
          <w:rFonts w:ascii="宋体" w:hAnsi="宋体" w:eastAsia="宋体" w:cs="宋体"/>
          <w:color w:val="000000"/>
          <w:highlight w:val="none"/>
        </w:rPr>
      </w:pPr>
      <w:r>
        <w:rPr>
          <w:rFonts w:hint="eastAsia" w:ascii="宋体" w:hAnsi="宋体" w:eastAsia="宋体" w:cs="宋体"/>
          <w:color w:val="000000"/>
          <w:highlight w:val="none"/>
        </w:rPr>
        <w:t>从业人员对网络安全科研课题立项和管理方面的评价：</w:t>
      </w:r>
      <w:r>
        <w:rPr>
          <w:rFonts w:ascii="宋体" w:hAnsi="宋体" w:eastAsia="宋体" w:cs="宋体"/>
          <w:color w:val="000000"/>
        </w:rPr>
        <w:t>12.32%表示非常满意，35.56%表示满意，41.2%表示一般，7.75%表示不满意，3.17</w:t>
      </w:r>
      <w:r>
        <w:rPr>
          <w:rFonts w:hint="eastAsia" w:ascii="宋体" w:hAnsi="宋体" w:eastAsia="宋体" w:cs="宋体"/>
          <w:color w:val="000000"/>
          <w:highlight w:val="none"/>
        </w:rPr>
        <w:t>%表示非常不满意。</w:t>
      </w:r>
      <w:r>
        <w:rPr>
          <w:rFonts w:hint="eastAsia"/>
          <w:highlight w:val="none"/>
        </w:rPr>
        <w:t>与全省数据相比，表示非常满意比例要低5.33个百分点，表示满意比例要高1.84个百分点。与全国数据相比，表示非常满意比例要低7.59个百分点，表示满意比例要高7.68个百分点。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321</w:t>
      </w:r>
      <w:r>
        <w:rPr>
          <w:rFonts w:hint="eastAsia" w:ascii="宋体" w:hAnsi="宋体" w:eastAsia="宋体" w:cs="宋体"/>
          <w:highlight w:val="none"/>
        </w:rPr>
        <w:fldChar w:fldCharType="end"/>
      </w:r>
      <w:bookmarkStart w:id="502" w:name="_Toc10478"/>
      <w:r>
        <w:rPr>
          <w:rFonts w:hint="eastAsia" w:ascii="宋体" w:hAnsi="宋体" w:eastAsia="宋体" w:cs="宋体"/>
          <w:color w:val="000000"/>
          <w:highlight w:val="none"/>
        </w:rPr>
        <w:t>：</w:t>
      </w:r>
      <w:r>
        <w:rPr>
          <w:rFonts w:hint="eastAsia" w:ascii="宋体" w:hAnsi="宋体" w:eastAsia="宋体"/>
          <w:color w:val="000000"/>
          <w:highlight w:val="none"/>
        </w:rPr>
        <w:t>网络安全科研课题的立项和管理</w:t>
      </w:r>
      <w:bookmarkEnd w:id="502"/>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科技创新与人才培养专题第4题：您对单位在网络安全科研课题立项和管理方面的状况是否满意？）</w:t>
      </w:r>
    </w:p>
    <w:p>
      <w:pPr>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（5）网络安全科研工作的问题</w:t>
      </w:r>
    </w:p>
    <w:p>
      <w:pPr>
        <w:rPr>
          <w:rFonts w:ascii="宋体" w:hAnsi="宋体" w:eastAsia="宋体" w:cs="宋体"/>
          <w:color w:val="333333"/>
          <w:highlight w:val="none"/>
        </w:rPr>
      </w:pPr>
      <w:r>
        <w:rPr>
          <w:rFonts w:hint="eastAsia" w:ascii="宋体" w:hAnsi="宋体" w:eastAsia="宋体" w:cs="宋体"/>
          <w:color w:val="000000"/>
          <w:highlight w:val="none"/>
        </w:rPr>
        <w:t>从业人员对网络安全科研工作需要改善的地方的看法：1</w:t>
      </w:r>
      <w:r>
        <w:rPr>
          <w:rFonts w:ascii="宋体" w:hAnsi="宋体" w:eastAsia="宋体" w:cs="宋体"/>
          <w:color w:val="000000"/>
        </w:rPr>
        <w:t>经费管理（关注度55.79%）、2项目管理（关注度54.74%）、3课题规划（关注度53.68%）。数据显示从业人员对科研工作不满意的地方主要在经费管理、项目管理、课题规划等方面。</w:t>
      </w:r>
      <w:r>
        <w:rPr>
          <w:rFonts w:hint="eastAsia"/>
          <w:highlight w:val="none"/>
        </w:rPr>
        <w:t>相较于全省数据，成果管理的占比高了2.83个百分点。与全国数据相比，表示课题规划比例要低1.25个百分点，表示经费管理比例要高5.54个百分点。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322</w:t>
      </w:r>
      <w:r>
        <w:rPr>
          <w:rFonts w:hint="eastAsia" w:ascii="宋体" w:hAnsi="宋体" w:eastAsia="宋体" w:cs="宋体"/>
          <w:highlight w:val="none"/>
        </w:rPr>
        <w:fldChar w:fldCharType="end"/>
      </w:r>
      <w:bookmarkStart w:id="503" w:name="_Toc25758"/>
      <w:r>
        <w:rPr>
          <w:rFonts w:hint="eastAsia" w:ascii="宋体" w:hAnsi="宋体" w:eastAsia="宋体" w:cs="宋体"/>
          <w:color w:val="000000"/>
          <w:highlight w:val="none"/>
        </w:rPr>
        <w:t>：</w:t>
      </w:r>
      <w:r>
        <w:rPr>
          <w:rFonts w:hint="eastAsia" w:ascii="宋体" w:hAnsi="宋体" w:eastAsia="宋体"/>
          <w:color w:val="000000"/>
          <w:highlight w:val="none"/>
        </w:rPr>
        <w:t>网络安全科研工作的问题</w:t>
      </w:r>
      <w:bookmarkEnd w:id="503"/>
    </w:p>
    <w:p>
      <w:pPr>
        <w:spacing w:before="60" w:after="60" w:line="312" w:lineRule="auto"/>
        <w:ind w:firstLine="0" w:firstLineChars="0"/>
        <w:jc w:val="left"/>
        <w:rPr>
          <w:rFonts w:ascii="宋体" w:hAnsi="宋体" w:eastAsia="宋体" w:cs="宋体"/>
          <w:color w:val="333333"/>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科技创新与人才培养专题第5题：您认为网络安全科研工作开展在哪些方面需要改善？</w:t>
      </w:r>
      <w:r>
        <w:rPr>
          <w:rFonts w:hint="eastAsia"/>
          <w:highlight w:val="none"/>
        </w:rPr>
        <w:t>（多选）</w:t>
      </w:r>
      <w:r>
        <w:rPr>
          <w:rFonts w:hint="eastAsia" w:ascii="宋体" w:hAnsi="宋体" w:eastAsia="宋体" w:cs="宋体"/>
          <w:color w:val="333333"/>
          <w:highlight w:val="none"/>
        </w:rPr>
        <w:t>）</w:t>
      </w:r>
    </w:p>
    <w:p>
      <w:pPr>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（6）网络安全科研成果转化状况</w:t>
      </w:r>
    </w:p>
    <w:p>
      <w:pPr>
        <w:rPr>
          <w:rFonts w:ascii="宋体" w:hAnsi="宋体" w:eastAsia="宋体" w:cs="宋体"/>
          <w:color w:val="000000"/>
          <w:highlight w:val="none"/>
        </w:rPr>
      </w:pPr>
      <w:r>
        <w:rPr>
          <w:rFonts w:hint="eastAsia" w:ascii="宋体" w:hAnsi="宋体" w:eastAsia="宋体" w:cs="宋体"/>
          <w:color w:val="000000"/>
          <w:highlight w:val="none"/>
        </w:rPr>
        <w:t>从业人员对网络安全方面的科研成果转化状况看法：</w:t>
      </w:r>
      <w:r>
        <w:rPr>
          <w:rFonts w:ascii="宋体" w:hAnsi="宋体" w:eastAsia="宋体" w:cs="宋体"/>
          <w:color w:val="000000"/>
        </w:rPr>
        <w:t>9.96%从业人员认为非常满意、43.42%认为满意、39.15%认为一般、4.98</w:t>
      </w:r>
      <w:r>
        <w:rPr>
          <w:rFonts w:ascii="宋体" w:hAnsi="宋体" w:eastAsia="宋体" w:cs="宋体"/>
          <w:color w:val="000000"/>
          <w:highlight w:val="none"/>
        </w:rPr>
        <w:t>%</w:t>
      </w:r>
      <w:r>
        <w:rPr>
          <w:rFonts w:hint="eastAsia" w:ascii="宋体" w:hAnsi="宋体" w:eastAsia="宋体" w:cs="宋体"/>
          <w:color w:val="000000"/>
          <w:highlight w:val="none"/>
        </w:rPr>
        <w:t>认为不满意、</w:t>
      </w:r>
      <w:r>
        <w:rPr>
          <w:rFonts w:ascii="宋体" w:hAnsi="宋体" w:eastAsia="宋体" w:cs="宋体"/>
          <w:color w:val="000000"/>
        </w:rPr>
        <w:t>2.49</w:t>
      </w:r>
      <w:r>
        <w:rPr>
          <w:rFonts w:ascii="宋体" w:hAnsi="宋体" w:eastAsia="宋体" w:cs="宋体"/>
          <w:color w:val="000000"/>
          <w:highlight w:val="none"/>
        </w:rPr>
        <w:t>%</w:t>
      </w:r>
      <w:r>
        <w:rPr>
          <w:rFonts w:hint="eastAsia" w:ascii="宋体" w:hAnsi="宋体" w:eastAsia="宋体" w:cs="宋体"/>
          <w:color w:val="000000"/>
          <w:highlight w:val="none"/>
        </w:rPr>
        <w:t>认为非常不满意。</w:t>
      </w:r>
      <w:r>
        <w:rPr>
          <w:rFonts w:hint="eastAsia"/>
          <w:highlight w:val="none"/>
        </w:rPr>
        <w:t>与全省数据相比，表示非常满意比例要低8.01个百分点，表示满意比例要高7.23个百分点。与全国数据相比，表示非常满意比例要低10.88个百分点，表示满意比例要高17.49个百分点。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323</w:t>
      </w:r>
      <w:r>
        <w:rPr>
          <w:rFonts w:hint="eastAsia" w:ascii="宋体" w:hAnsi="宋体" w:eastAsia="宋体" w:cs="宋体"/>
          <w:highlight w:val="none"/>
        </w:rPr>
        <w:fldChar w:fldCharType="end"/>
      </w:r>
      <w:bookmarkStart w:id="504" w:name="_Toc18452"/>
      <w:r>
        <w:rPr>
          <w:rFonts w:hint="eastAsia" w:ascii="宋体" w:hAnsi="宋体" w:eastAsia="宋体" w:cs="宋体"/>
          <w:color w:val="000000"/>
          <w:highlight w:val="none"/>
        </w:rPr>
        <w:t>：网络安全科研成果转化的评价</w:t>
      </w:r>
      <w:bookmarkEnd w:id="504"/>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科技创新与人才培养专题第6题：您对网络安全方面的科研成果转化状况是否满意？）</w:t>
      </w:r>
    </w:p>
    <w:p>
      <w:pPr>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（7）网络安全方面的科研成果转化的问题</w:t>
      </w:r>
    </w:p>
    <w:p>
      <w:pPr>
        <w:rPr>
          <w:rFonts w:ascii="宋体" w:hAnsi="宋体" w:eastAsia="宋体" w:cs="宋体"/>
          <w:color w:val="333333"/>
          <w:highlight w:val="none"/>
        </w:rPr>
      </w:pPr>
      <w:r>
        <w:rPr>
          <w:rFonts w:hint="eastAsia" w:ascii="宋体" w:hAnsi="宋体" w:eastAsia="宋体" w:cs="宋体"/>
          <w:color w:val="000000"/>
          <w:highlight w:val="none"/>
        </w:rPr>
        <w:t>从业人员对网络安全方面的科研成果转化存在问题的看法：1</w:t>
      </w:r>
      <w:r>
        <w:rPr>
          <w:rFonts w:ascii="宋体" w:hAnsi="宋体" w:eastAsia="宋体" w:cs="宋体"/>
          <w:color w:val="000000"/>
        </w:rPr>
        <w:t>成果保护（关注度57.25%）、2管理机制（关注度54.96%））、3保障服务（关注度49.62%）、4政策支持（关注度44.27%），5市场渠道（关注度36.64%）。数据显示从业人员认为成果保护、管理机制、保障服务等方面需要改善。</w:t>
      </w:r>
      <w:r>
        <w:rPr>
          <w:rFonts w:hint="eastAsia"/>
          <w:highlight w:val="none"/>
        </w:rPr>
        <w:t>与全省数据相比，表示政策支持比例要低2.0个百分点，表示市场渠道比例要高1.49个百分点。与全国数据相比，表示成果保护比例要低15.55个百分点，表示政策支持比例要高5.46个百分点。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324</w:t>
      </w:r>
      <w:r>
        <w:rPr>
          <w:rFonts w:hint="eastAsia" w:ascii="宋体" w:hAnsi="宋体" w:eastAsia="宋体" w:cs="宋体"/>
          <w:highlight w:val="none"/>
        </w:rPr>
        <w:fldChar w:fldCharType="end"/>
      </w:r>
      <w:bookmarkStart w:id="505" w:name="_Toc23254"/>
      <w:r>
        <w:rPr>
          <w:rFonts w:hint="eastAsia" w:ascii="宋体" w:hAnsi="宋体" w:eastAsia="宋体" w:cs="宋体"/>
          <w:color w:val="000000"/>
          <w:highlight w:val="none"/>
        </w:rPr>
        <w:t>：网络安全科研成果转化的问题</w:t>
      </w:r>
      <w:bookmarkEnd w:id="505"/>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科技创新与人才培养专题第6.1题：您对以下哪些方面感到不满意？</w:t>
      </w:r>
      <w:r>
        <w:rPr>
          <w:rFonts w:hint="eastAsia"/>
          <w:highlight w:val="none"/>
        </w:rPr>
        <w:t>（多选）</w:t>
      </w:r>
      <w:r>
        <w:rPr>
          <w:rFonts w:hint="eastAsia" w:ascii="宋体" w:hAnsi="宋体" w:eastAsia="宋体" w:cs="宋体"/>
          <w:color w:val="000000"/>
          <w:highlight w:val="none"/>
        </w:rPr>
        <w:t>）</w:t>
      </w:r>
    </w:p>
    <w:p>
      <w:pPr>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（8）网络安全课程开设情况</w:t>
      </w:r>
    </w:p>
    <w:p>
      <w:pPr>
        <w:rPr>
          <w:rFonts w:ascii="宋体" w:hAnsi="宋体" w:eastAsia="宋体" w:cs="宋体"/>
          <w:color w:val="000000"/>
          <w:highlight w:val="none"/>
        </w:rPr>
      </w:pPr>
      <w:r>
        <w:rPr>
          <w:rFonts w:hint="eastAsia" w:ascii="宋体" w:hAnsi="宋体" w:eastAsia="宋体" w:cs="宋体"/>
          <w:color w:val="000000"/>
          <w:highlight w:val="none"/>
        </w:rPr>
        <w:t>从业人员所在单位有关网络安全课程开设情况为：</w:t>
      </w:r>
      <w:r>
        <w:rPr>
          <w:rFonts w:ascii="宋体" w:hAnsi="宋体" w:eastAsia="宋体" w:cs="宋体"/>
          <w:color w:val="000000"/>
        </w:rPr>
        <w:t>作为通识课程开设，属于选修课程最多（占比23.94%）、作为通识课程开设，属于必修课程次之（占比22.18%）、没有开设，依赖外部培训服务第三（占比20.42%）、作为专业课程，只在信息类学院/研究室开设（有14.08%）。数据显示网络课程开设的比例一般，覆盖面不够广。</w:t>
      </w:r>
      <w:r>
        <w:rPr>
          <w:rFonts w:hint="eastAsia"/>
          <w:highlight w:val="none"/>
        </w:rPr>
        <w:t>与全省数据相比，表示没有网络安全培训比例要低2.37个百分点，表示没有开设，依赖外部培训服务比例要高3.08个百分点。与全国数据相比，表示没有网络安全培训比例要低3.71个百分点，表示作为通识课程开设，属于必修课程比例要高6.78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325</w:t>
      </w:r>
      <w:r>
        <w:rPr>
          <w:rFonts w:hint="eastAsia" w:ascii="宋体" w:hAnsi="宋体" w:eastAsia="宋体" w:cs="宋体"/>
          <w:highlight w:val="none"/>
        </w:rPr>
        <w:fldChar w:fldCharType="end"/>
      </w:r>
      <w:bookmarkStart w:id="506" w:name="_Toc9571"/>
      <w:r>
        <w:rPr>
          <w:rFonts w:hint="eastAsia" w:ascii="宋体" w:hAnsi="宋体" w:eastAsia="宋体" w:cs="宋体"/>
          <w:color w:val="000000"/>
          <w:highlight w:val="none"/>
        </w:rPr>
        <w:t>：网络安全的课程开设情况</w:t>
      </w:r>
      <w:bookmarkEnd w:id="506"/>
    </w:p>
    <w:p>
      <w:pPr>
        <w:spacing w:before="60" w:after="60" w:line="312" w:lineRule="auto"/>
        <w:ind w:firstLine="0" w:firstLineChars="0"/>
        <w:jc w:val="left"/>
        <w:rPr>
          <w:rFonts w:ascii="宋体" w:hAnsi="宋体" w:eastAsia="宋体" w:cs="宋体"/>
          <w:color w:val="333333"/>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科技创新与人才培养专题第7题：您所在单位开设了关于网络安全的课程吗？）</w:t>
      </w:r>
    </w:p>
    <w:p>
      <w:pPr>
        <w:ind w:firstLineChars="0"/>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（9）网络安全领域继续教育服务的供给</w:t>
      </w:r>
    </w:p>
    <w:p>
      <w:pPr>
        <w:rPr>
          <w:rFonts w:ascii="宋体" w:hAnsi="宋体" w:eastAsia="宋体" w:cs="宋体"/>
          <w:color w:val="000000"/>
          <w:highlight w:val="none"/>
        </w:rPr>
      </w:pPr>
      <w:r>
        <w:rPr>
          <w:rFonts w:hint="eastAsia" w:ascii="宋体" w:hAnsi="宋体" w:eastAsia="宋体" w:cs="宋体"/>
          <w:color w:val="000000"/>
          <w:highlight w:val="none"/>
        </w:rPr>
        <w:t>从业人员对网络安全领域继续教育培训服务供给评价是：认为</w:t>
      </w:r>
      <w:r>
        <w:rPr>
          <w:rFonts w:ascii="宋体" w:hAnsi="宋体" w:eastAsia="宋体" w:cs="宋体"/>
          <w:color w:val="000000"/>
        </w:rPr>
        <w:t>一般的最多占35.79%，认为较充足的次之占34.39%，认为较紧缺的占20.42%。</w:t>
      </w:r>
      <w:r>
        <w:rPr>
          <w:rFonts w:hint="eastAsia"/>
          <w:highlight w:val="none"/>
        </w:rPr>
        <w:t>与全省数据相比，表示非常充足比例要低3.91个百分点，表示较充足比例要高4.32个百分点。与全国数据相比，表示较紧缺比例要低6.12个百分点，表示较充足比例要高10.36个百分点。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326</w:t>
      </w:r>
      <w:r>
        <w:rPr>
          <w:rFonts w:hint="eastAsia" w:ascii="宋体" w:hAnsi="宋体" w:eastAsia="宋体" w:cs="宋体"/>
          <w:highlight w:val="none"/>
        </w:rPr>
        <w:fldChar w:fldCharType="end"/>
      </w:r>
      <w:bookmarkStart w:id="507" w:name="_Toc17992"/>
      <w:r>
        <w:rPr>
          <w:rFonts w:hint="eastAsia" w:ascii="宋体" w:hAnsi="宋体" w:eastAsia="宋体" w:cs="宋体"/>
          <w:color w:val="000000"/>
          <w:highlight w:val="none"/>
        </w:rPr>
        <w:t>：网络安全领域继续教育培训服务的供给</w:t>
      </w:r>
      <w:bookmarkEnd w:id="507"/>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科技创新与人才培养专题第8题：您认为网络安全领域继续教育培训服务供给如何评价？）</w:t>
      </w:r>
    </w:p>
    <w:p>
      <w:pPr>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（10）网络安全继续教育服务的问题</w:t>
      </w:r>
    </w:p>
    <w:p>
      <w:pPr>
        <w:rPr>
          <w:rFonts w:ascii="宋体" w:hAnsi="宋体" w:eastAsia="宋体" w:cs="宋体"/>
          <w:color w:val="000000"/>
          <w:highlight w:val="none"/>
        </w:rPr>
      </w:pPr>
      <w:r>
        <w:rPr>
          <w:rFonts w:hint="eastAsia" w:ascii="宋体" w:hAnsi="宋体" w:eastAsia="宋体" w:cs="宋体"/>
          <w:color w:val="000000"/>
          <w:highlight w:val="none"/>
        </w:rPr>
        <w:t>参与调查的从业人员对网络安全继续教育培训服务供给存在的问题排名前5位的是：第一位是</w:t>
      </w:r>
      <w:r>
        <w:rPr>
          <w:rFonts w:ascii="宋体" w:hAnsi="宋体" w:eastAsia="宋体" w:cs="宋体"/>
          <w:color w:val="000000"/>
        </w:rPr>
        <w:t>培训课程少（占比52.55%）、第二位是服务机构少（占比48.91%）、第三位是培训师资弱（占比45.99%）、第四位是课程内容旧（占比44.53%），第五位是课程太贵（占比37.96%）。</w:t>
      </w:r>
      <w:r>
        <w:rPr>
          <w:rFonts w:hint="eastAsia"/>
          <w:highlight w:val="none"/>
        </w:rPr>
        <w:t>与全省数据相比，表示服务机构少比例要低2.87个百分点，表示培训课程少比例要高2.97个百分点。与全国数据相比，表示培训监管不到位比例要低18.41个百分点，表示培训课程少比例要高14.15个百分点。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327</w:t>
      </w:r>
      <w:r>
        <w:rPr>
          <w:rFonts w:hint="eastAsia" w:ascii="宋体" w:hAnsi="宋体" w:eastAsia="宋体" w:cs="宋体"/>
          <w:highlight w:val="none"/>
        </w:rPr>
        <w:fldChar w:fldCharType="end"/>
      </w:r>
      <w:bookmarkStart w:id="508" w:name="_Toc26218"/>
      <w:r>
        <w:rPr>
          <w:rFonts w:hint="eastAsia" w:ascii="宋体" w:hAnsi="宋体" w:eastAsia="宋体" w:cs="宋体"/>
          <w:color w:val="000000"/>
          <w:highlight w:val="none"/>
        </w:rPr>
        <w:t>：</w:t>
      </w:r>
      <w:r>
        <w:rPr>
          <w:rFonts w:hint="eastAsia" w:ascii="宋体" w:hAnsi="宋体" w:eastAsia="宋体"/>
          <w:color w:val="000000"/>
          <w:highlight w:val="none"/>
        </w:rPr>
        <w:t>网络安全继续教育服务的问题</w:t>
      </w:r>
      <w:bookmarkEnd w:id="508"/>
    </w:p>
    <w:p>
      <w:pPr>
        <w:ind w:firstLine="0" w:firstLineChars="0"/>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科技创新与人才培养专题第8.</w:t>
      </w:r>
      <w:r>
        <w:rPr>
          <w:rFonts w:hint="eastAsia" w:ascii="宋体" w:hAnsi="宋体" w:eastAsia="宋体"/>
          <w:color w:val="000000"/>
          <w:highlight w:val="none"/>
        </w:rPr>
        <w:t>1题：您认为网络安全领域继续教育培训服务供给有什么问题？（多选））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（11）网络安全继续教育的不足之处</w:t>
      </w:r>
    </w:p>
    <w:p>
      <w:pPr>
        <w:rPr>
          <w:rFonts w:ascii="宋体" w:hAnsi="宋体" w:eastAsia="宋体" w:cs="宋体"/>
          <w:color w:val="000000"/>
          <w:highlight w:val="none"/>
        </w:rPr>
      </w:pPr>
      <w:r>
        <w:rPr>
          <w:rFonts w:hint="eastAsia" w:ascii="宋体" w:hAnsi="宋体" w:eastAsia="宋体" w:cs="宋体"/>
          <w:color w:val="000000"/>
          <w:highlight w:val="none"/>
        </w:rPr>
        <w:t>参与调查的从业人员对网络安全继续教育领域中科目的缺失或不足是：1.</w:t>
      </w:r>
      <w:r>
        <w:rPr>
          <w:rFonts w:ascii="宋体" w:hAnsi="宋体" w:eastAsia="宋体" w:cs="宋体"/>
          <w:color w:val="000000"/>
        </w:rPr>
        <w:t>计算机网络安全管理（安全服务与运维）（占比72.59%）、2.网络安全检测与方法技术（占比68.15%）、3.网络安全协议与标准（法律法规）（占比60%）、4.密码技术应用（占比48.89%），5.安全技能竞赛前培训（占比39.26%）。</w:t>
      </w:r>
      <w:r>
        <w:rPr>
          <w:rFonts w:hint="eastAsia"/>
          <w:highlight w:val="none"/>
        </w:rPr>
        <w:t>与全省数据相比，表示密码技术应用比例要低2.98个百分点，表示计算机网络安全管理（安全服务与运维）比例要高1.5个百分点。与全国数据相比，表示密码技术应用比例要低3.11个百分点，表示计算机网络安全管理（安全服务与运维）比例要高2.77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328</w:t>
      </w:r>
      <w:r>
        <w:rPr>
          <w:rFonts w:hint="eastAsia" w:ascii="宋体" w:hAnsi="宋体" w:eastAsia="宋体" w:cs="宋体"/>
          <w:highlight w:val="none"/>
        </w:rPr>
        <w:fldChar w:fldCharType="end"/>
      </w:r>
      <w:bookmarkStart w:id="509" w:name="_Toc27511"/>
      <w:r>
        <w:rPr>
          <w:rFonts w:hint="eastAsia" w:ascii="宋体" w:hAnsi="宋体" w:eastAsia="宋体" w:cs="宋体"/>
          <w:color w:val="000000"/>
          <w:highlight w:val="none"/>
        </w:rPr>
        <w:t>：</w:t>
      </w:r>
      <w:r>
        <w:rPr>
          <w:rFonts w:hint="eastAsia" w:ascii="宋体" w:hAnsi="宋体" w:eastAsia="宋体"/>
          <w:color w:val="000000"/>
          <w:highlight w:val="none"/>
        </w:rPr>
        <w:t>网络安全继续教育的不足之处</w:t>
      </w:r>
      <w:bookmarkEnd w:id="509"/>
    </w:p>
    <w:p>
      <w:pPr>
        <w:ind w:firstLine="0" w:firstLineChars="0"/>
        <w:rPr>
          <w:rFonts w:ascii="宋体" w:hAnsi="宋体" w:eastAsia="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科技创新与人才培养专题第8.</w:t>
      </w:r>
      <w:r>
        <w:rPr>
          <w:rFonts w:hint="eastAsia" w:ascii="宋体" w:hAnsi="宋体" w:eastAsia="宋体"/>
          <w:color w:val="000000"/>
          <w:highlight w:val="none"/>
        </w:rPr>
        <w:t>2题：您认为网络安全继续教育领域哪些科目存在缺失或不足？（多选））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（12）接受网络安全培训的形式</w:t>
      </w:r>
    </w:p>
    <w:p>
      <w:pPr>
        <w:rPr>
          <w:rFonts w:ascii="宋体" w:hAnsi="宋体" w:eastAsia="宋体" w:cs="宋体"/>
          <w:color w:val="000000"/>
          <w:highlight w:val="none"/>
        </w:rPr>
      </w:pPr>
      <w:r>
        <w:rPr>
          <w:rFonts w:hint="eastAsia" w:asciiTheme="minorEastAsia" w:hAnsiTheme="minorEastAsia" w:cstheme="minorEastAsia"/>
          <w:highlight w:val="none"/>
        </w:rPr>
        <w:t>参与调查的从业人员接受网络安全培训情况为</w:t>
      </w:r>
      <w:r>
        <w:rPr>
          <w:rFonts w:hint="eastAsia" w:ascii="宋体" w:hAnsi="宋体" w:eastAsia="宋体" w:cs="宋体"/>
          <w:color w:val="000000"/>
          <w:highlight w:val="none"/>
        </w:rPr>
        <w:t>：第一</w:t>
      </w:r>
      <w:r>
        <w:rPr>
          <w:rFonts w:ascii="宋体" w:hAnsi="宋体" w:eastAsia="宋体" w:cs="宋体"/>
          <w:color w:val="000000"/>
        </w:rPr>
        <w:t>本单位组织的培训（占比58.8%）、第二专业机构组织的培训（占比32.04%）、第三政府部门组织的培训（占比26.41%）。</w:t>
      </w:r>
      <w:r>
        <w:rPr>
          <w:rFonts w:hint="eastAsia"/>
          <w:highlight w:val="none"/>
        </w:rPr>
        <w:t>各选项数据接近于全省数据。相较于全国数据，排名基本一致。</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329</w:t>
      </w:r>
      <w:r>
        <w:rPr>
          <w:rFonts w:hint="eastAsia" w:ascii="宋体" w:hAnsi="宋体" w:eastAsia="宋体" w:cs="宋体"/>
          <w:highlight w:val="none"/>
        </w:rPr>
        <w:fldChar w:fldCharType="end"/>
      </w:r>
      <w:bookmarkStart w:id="510" w:name="_Toc15288"/>
      <w:r>
        <w:rPr>
          <w:rFonts w:hint="eastAsia" w:ascii="宋体" w:hAnsi="宋体" w:eastAsia="宋体" w:cs="宋体"/>
          <w:color w:val="000000"/>
          <w:highlight w:val="none"/>
        </w:rPr>
        <w:t>：接受网络安全培训的形式</w:t>
      </w:r>
      <w:bookmarkEnd w:id="510"/>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科技创新与人才培养专题第9题：在过去的一年里，您接受过哪些网络安全培训？</w:t>
      </w:r>
      <w:r>
        <w:rPr>
          <w:rFonts w:hint="eastAsia"/>
          <w:highlight w:val="none"/>
        </w:rPr>
        <w:t>（多选）</w:t>
      </w:r>
      <w:r>
        <w:rPr>
          <w:rFonts w:hint="eastAsia" w:ascii="宋体" w:hAnsi="宋体" w:eastAsia="宋体" w:cs="宋体"/>
          <w:color w:val="000000"/>
          <w:highlight w:val="none"/>
        </w:rPr>
        <w:t>）</w:t>
      </w:r>
    </w:p>
    <w:p>
      <w:pPr>
        <w:ind w:firstLineChars="0"/>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（13）网络安全专业人才评价和队伍建设</w:t>
      </w:r>
    </w:p>
    <w:p>
      <w:pPr>
        <w:rPr>
          <w:rFonts w:ascii="宋体" w:hAnsi="宋体" w:eastAsia="宋体" w:cs="宋体"/>
          <w:color w:val="000000"/>
          <w:highlight w:val="none"/>
        </w:rPr>
      </w:pPr>
      <w:r>
        <w:rPr>
          <w:rFonts w:hint="eastAsia" w:ascii="宋体" w:hAnsi="宋体" w:eastAsia="宋体" w:cs="宋体"/>
          <w:color w:val="000000"/>
          <w:highlight w:val="none"/>
        </w:rPr>
        <w:t>有关网络安全专业人才评价和队伍建设方面的问题，关注度排在前5名的是：1</w:t>
      </w:r>
      <w:r>
        <w:rPr>
          <w:rFonts w:ascii="宋体" w:hAnsi="宋体" w:eastAsia="宋体" w:cs="宋体"/>
          <w:color w:val="000000"/>
        </w:rPr>
        <w:t>网络安全高技能人才工种设置不完善，晋升渠道不畅（占比56.94%）2网络安全职称不完善，晋升渠道不畅（占比55.16%）3专业不对口（占比41.28%）4实训环境不足（占比40.21%）5继续教育流于形式（占比38.08%）。</w:t>
      </w:r>
      <w:r>
        <w:rPr>
          <w:rFonts w:hint="eastAsia"/>
          <w:highlight w:val="none"/>
        </w:rPr>
        <w:t>相较于全省数据，除网络安全职称不完善，晋升渠道不畅和网络安全高技能人才工种设置不完善，晋升渠道不畅比全省数据分别高出4.33个百分点、4.61个百分点外，其他数据值均少于全省数据。与全国数据相比，表示专业不对口比例要低12.33个百分点，表示网络安全职称不完善，晋升渠道不畅比例要高7.01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330</w:t>
      </w:r>
      <w:r>
        <w:rPr>
          <w:rFonts w:hint="eastAsia" w:ascii="宋体" w:hAnsi="宋体" w:eastAsia="宋体" w:cs="宋体"/>
          <w:highlight w:val="none"/>
        </w:rPr>
        <w:fldChar w:fldCharType="end"/>
      </w:r>
      <w:bookmarkStart w:id="511" w:name="_Toc11288"/>
      <w:r>
        <w:rPr>
          <w:rFonts w:hint="eastAsia" w:ascii="宋体" w:hAnsi="宋体" w:eastAsia="宋体" w:cs="宋体"/>
          <w:color w:val="000000"/>
          <w:highlight w:val="none"/>
        </w:rPr>
        <w:t>：网络安全专业人才评价和队伍建设</w:t>
      </w:r>
      <w:bookmarkEnd w:id="511"/>
    </w:p>
    <w:p>
      <w:pPr>
        <w:spacing w:before="60" w:after="60" w:line="312" w:lineRule="auto"/>
        <w:ind w:firstLine="0" w:firstLineChars="0"/>
        <w:jc w:val="left"/>
        <w:rPr>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科技创新与人才培养专题第10题：您认为网络安全专业人才评价和队伍建设方面存在哪些问题？</w:t>
      </w:r>
      <w:r>
        <w:rPr>
          <w:rFonts w:hint="eastAsia"/>
          <w:highlight w:val="none"/>
        </w:rPr>
        <w:t>（多选）</w:t>
      </w:r>
      <w:r>
        <w:rPr>
          <w:rFonts w:hint="eastAsia" w:ascii="宋体" w:hAnsi="宋体" w:eastAsia="宋体" w:cs="宋体"/>
          <w:color w:val="000000"/>
          <w:highlight w:val="none"/>
        </w:rPr>
        <w:t>）</w:t>
      </w:r>
    </w:p>
    <w:p>
      <w:pPr>
        <w:spacing w:before="60" w:after="60" w:line="312" w:lineRule="auto"/>
        <w:ind w:firstLine="0" w:firstLineChars="0"/>
        <w:jc w:val="left"/>
        <w:rPr>
          <w:highlight w:val="none"/>
        </w:rPr>
      </w:pPr>
    </w:p>
    <w:p>
      <w:pPr>
        <w:rPr>
          <w:rFonts w:ascii="宋体" w:hAnsi="宋体"/>
          <w:color w:val="000000"/>
          <w:highlight w:val="none"/>
        </w:rPr>
      </w:pPr>
      <w:r>
        <w:rPr>
          <w:rFonts w:hint="eastAsia"/>
          <w:highlight w:val="none"/>
        </w:rPr>
        <w:t>（14）</w:t>
      </w:r>
      <w:r>
        <w:rPr>
          <w:rFonts w:hint="eastAsia" w:ascii="宋体" w:hAnsi="宋体" w:eastAsia="宋体"/>
          <w:color w:val="000000"/>
          <w:highlight w:val="none"/>
        </w:rPr>
        <w:t>网络安全专业人才待遇情况</w:t>
      </w:r>
    </w:p>
    <w:p>
      <w:pPr>
        <w:rPr>
          <w:rFonts w:ascii="宋体" w:hAnsi="宋体" w:eastAsia="宋体" w:cs="宋体"/>
          <w:color w:val="000000"/>
          <w:highlight w:val="none"/>
        </w:rPr>
      </w:pPr>
      <w:r>
        <w:rPr>
          <w:rFonts w:hint="eastAsia" w:ascii="宋体" w:hAnsi="宋体" w:eastAsia="宋体" w:cs="宋体"/>
          <w:color w:val="000000"/>
          <w:highlight w:val="none"/>
        </w:rPr>
        <w:t>参与调查的从业人员对单位内部网络安全专业人才待遇情况：认为</w:t>
      </w:r>
      <w:r>
        <w:rPr>
          <w:rFonts w:ascii="宋体" w:hAnsi="宋体" w:eastAsia="宋体" w:cs="宋体"/>
          <w:color w:val="000000"/>
        </w:rPr>
        <w:t>一般的占比45.74%，认为待遇较好的占比31.91%，认为待遇较低的占比9.93%，认为待遇非常好的占比8.16%。</w:t>
      </w:r>
      <w:r>
        <w:rPr>
          <w:rFonts w:ascii="宋体" w:hAnsi="宋体" w:eastAsia="宋体"/>
          <w:color w:val="000000"/>
          <w:highlight w:val="none"/>
        </w:rPr>
        <w:t>持</w:t>
      </w:r>
      <w:r>
        <w:rPr>
          <w:rFonts w:hint="eastAsia" w:ascii="宋体" w:hAnsi="宋体" w:eastAsia="宋体"/>
          <w:color w:val="000000"/>
          <w:highlight w:val="none"/>
        </w:rPr>
        <w:t>非常好</w:t>
      </w:r>
      <w:r>
        <w:rPr>
          <w:rFonts w:ascii="宋体" w:hAnsi="宋体" w:eastAsia="宋体"/>
          <w:color w:val="000000"/>
          <w:highlight w:val="none"/>
        </w:rPr>
        <w:t>和</w:t>
      </w:r>
      <w:r>
        <w:rPr>
          <w:rFonts w:hint="eastAsia" w:ascii="宋体" w:hAnsi="宋体" w:eastAsia="宋体"/>
          <w:color w:val="000000"/>
          <w:highlight w:val="none"/>
        </w:rPr>
        <w:t>较好</w:t>
      </w:r>
      <w:r>
        <w:rPr>
          <w:rFonts w:ascii="宋体" w:hAnsi="宋体" w:eastAsia="宋体"/>
          <w:color w:val="000000"/>
          <w:highlight w:val="none"/>
        </w:rPr>
        <w:t>看法的占(</w:t>
      </w:r>
      <w:r>
        <w:rPr>
          <w:rFonts w:ascii="宋体" w:hAnsi="宋体" w:eastAsia="宋体" w:cs="宋体"/>
          <w:color w:val="000000"/>
        </w:rPr>
        <w:t>59.34</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持</w:t>
      </w:r>
      <w:r>
        <w:rPr>
          <w:rFonts w:hint="eastAsia" w:ascii="宋体" w:hAnsi="宋体" w:eastAsia="宋体"/>
          <w:color w:val="000000"/>
          <w:highlight w:val="none"/>
        </w:rPr>
        <w:t>较低</w:t>
      </w:r>
      <w:r>
        <w:rPr>
          <w:rFonts w:ascii="宋体" w:hAnsi="宋体" w:eastAsia="宋体"/>
          <w:color w:val="000000"/>
          <w:highlight w:val="none"/>
        </w:rPr>
        <w:t>和</w:t>
      </w:r>
      <w:r>
        <w:rPr>
          <w:rFonts w:hint="eastAsia" w:ascii="宋体" w:hAnsi="宋体" w:eastAsia="宋体"/>
          <w:color w:val="000000"/>
          <w:highlight w:val="none"/>
        </w:rPr>
        <w:t>非常低看法</w:t>
      </w:r>
      <w:r>
        <w:rPr>
          <w:rFonts w:ascii="宋体" w:hAnsi="宋体" w:eastAsia="宋体"/>
          <w:color w:val="000000"/>
          <w:highlight w:val="none"/>
        </w:rPr>
        <w:t>的占(</w:t>
      </w:r>
      <w:r>
        <w:rPr>
          <w:rFonts w:ascii="宋体" w:hAnsi="宋体" w:eastAsia="宋体" w:cs="宋体"/>
          <w:color w:val="000000"/>
        </w:rPr>
        <w:t>14.36</w:t>
      </w:r>
      <w:r>
        <w:rPr>
          <w:rFonts w:ascii="宋体" w:hAnsi="宋体" w:eastAsia="宋体"/>
          <w:color w:val="000000"/>
          <w:highlight w:val="none"/>
        </w:rPr>
        <w:t>%)</w:t>
      </w:r>
      <w:r>
        <w:rPr>
          <w:rFonts w:hint="eastAsia" w:ascii="宋体" w:hAnsi="宋体" w:eastAsia="宋体" w:cs="宋体"/>
          <w:color w:val="000000"/>
          <w:highlight w:val="none"/>
        </w:rPr>
        <w:t>。</w:t>
      </w:r>
      <w:r>
        <w:rPr>
          <w:rFonts w:hint="eastAsia"/>
          <w:highlight w:val="none"/>
        </w:rPr>
        <w:t>与全省数据相比，表示待遇非常好比例要低2.63个百分点，表示待遇较好比例要高2.95个百分点。与全国数据相比，表示待遇非常好比例要低4.47个百分点，表示待遇较好比例要高7.11个百分点。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331</w:t>
      </w:r>
      <w:r>
        <w:rPr>
          <w:rFonts w:hint="eastAsia" w:ascii="宋体" w:hAnsi="宋体" w:eastAsia="宋体" w:cs="宋体"/>
          <w:highlight w:val="none"/>
        </w:rPr>
        <w:fldChar w:fldCharType="end"/>
      </w:r>
      <w:bookmarkStart w:id="512" w:name="_Toc19130"/>
      <w:r>
        <w:rPr>
          <w:rFonts w:hint="eastAsia" w:ascii="宋体" w:hAnsi="宋体" w:eastAsia="宋体" w:cs="宋体"/>
          <w:color w:val="000000"/>
          <w:highlight w:val="none"/>
        </w:rPr>
        <w:t>：</w:t>
      </w:r>
      <w:r>
        <w:rPr>
          <w:rFonts w:hint="eastAsia" w:ascii="宋体" w:hAnsi="宋体" w:eastAsia="宋体"/>
          <w:color w:val="000000"/>
          <w:highlight w:val="none"/>
        </w:rPr>
        <w:t>网络安全专业人才待遇情况</w:t>
      </w:r>
      <w:bookmarkEnd w:id="512"/>
    </w:p>
    <w:p>
      <w:pPr>
        <w:spacing w:before="60" w:after="60" w:line="312" w:lineRule="auto"/>
        <w:ind w:firstLine="0" w:firstLineChars="0"/>
        <w:jc w:val="left"/>
        <w:rPr>
          <w:rFonts w:hint="eastAsia"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科技创新与人才培养专题第11题：您认为单位内部网络安全专业人才待遇如何？）</w:t>
      </w:r>
    </w:p>
    <w:p>
      <w:pPr>
        <w:rPr>
          <w:rFonts w:hint="eastAsia" w:asciiTheme="minorHAnsi" w:hAnsiTheme="minorHAnsi" w:cstheme="minorHAnsi"/>
          <w:highlight w:val="none"/>
        </w:rPr>
      </w:pPr>
      <w:r>
        <w:rPr>
          <w:rFonts w:hint="eastAsia" w:asciiTheme="minorHAnsi" w:hAnsiTheme="minorHAnsi" w:cstheme="minorHAnsi"/>
          <w:highlight w:val="none"/>
        </w:rPr>
        <w:br w:type="page"/>
      </w:r>
    </w:p>
    <w:p>
      <w:pPr>
        <w:pStyle w:val="2"/>
        <w:rPr>
          <w:rFonts w:asciiTheme="minorHAnsi" w:hAnsiTheme="minorHAnsi" w:cstheme="minorHAnsi"/>
          <w:highlight w:val="none"/>
        </w:rPr>
      </w:pPr>
      <w:bookmarkStart w:id="513" w:name="_Toc2210"/>
      <w:r>
        <w:rPr>
          <w:rFonts w:hint="eastAsia" w:asciiTheme="minorHAnsi" w:hAnsiTheme="minorHAnsi" w:cstheme="minorHAnsi"/>
          <w:highlight w:val="none"/>
        </w:rPr>
        <w:t>附件一：调查方法与数据样本情况</w:t>
      </w:r>
      <w:bookmarkEnd w:id="513"/>
    </w:p>
    <w:p>
      <w:pPr>
        <w:rPr>
          <w:highlight w:val="none"/>
        </w:rPr>
      </w:pPr>
      <w:bookmarkStart w:id="514" w:name="_Toc19207435"/>
      <w:bookmarkStart w:id="515" w:name="_Toc19203354"/>
      <w:bookmarkStart w:id="516" w:name="_Hlk83743068"/>
      <w:r>
        <w:rPr>
          <w:rFonts w:hint="eastAsia"/>
          <w:highlight w:val="none"/>
        </w:rPr>
        <w:t>一、背景</w:t>
      </w:r>
      <w:bookmarkEnd w:id="514"/>
      <w:bookmarkEnd w:id="515"/>
    </w:p>
    <w:p>
      <w:pPr>
        <w:rPr>
          <w:rFonts w:asciiTheme="minorEastAsia" w:hAnsiTheme="minorEastAsia"/>
          <w:highlight w:val="none"/>
        </w:rPr>
      </w:pPr>
      <w:r>
        <w:rPr>
          <w:rFonts w:hint="eastAsia" w:asciiTheme="minorEastAsia" w:hAnsiTheme="minorEastAsia"/>
          <w:highlight w:val="none"/>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highlight w:val="none"/>
        </w:rPr>
        <w:t>2</w:t>
      </w:r>
      <w:r>
        <w:rPr>
          <w:rFonts w:hint="eastAsia" w:asciiTheme="minorEastAsia" w:hAnsiTheme="minorEastAsia"/>
          <w:highlight w:val="none"/>
        </w:rPr>
        <w:t>网民网络安全感满意度调查活动。</w:t>
      </w:r>
    </w:p>
    <w:p>
      <w:pPr>
        <w:rPr>
          <w:highlight w:val="none"/>
        </w:rPr>
      </w:pPr>
    </w:p>
    <w:p>
      <w:pPr>
        <w:rPr>
          <w:highlight w:val="none"/>
        </w:rPr>
      </w:pPr>
      <w:bookmarkStart w:id="517" w:name="_Toc19207436"/>
      <w:bookmarkStart w:id="518" w:name="_Toc19203355"/>
      <w:r>
        <w:rPr>
          <w:rFonts w:hint="eastAsia"/>
          <w:highlight w:val="none"/>
        </w:rPr>
        <w:t>二、目的</w:t>
      </w:r>
      <w:bookmarkEnd w:id="517"/>
      <w:bookmarkEnd w:id="518"/>
    </w:p>
    <w:p>
      <w:pPr>
        <w:rPr>
          <w:rFonts w:cstheme="minorHAnsi"/>
          <w:highlight w:val="none"/>
        </w:rPr>
      </w:pPr>
      <w:r>
        <w:rPr>
          <w:rFonts w:hint="eastAsia" w:cstheme="minorHAnsi"/>
          <w:highlight w:val="none"/>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pPr>
        <w:rPr>
          <w:highlight w:val="none"/>
        </w:rPr>
      </w:pPr>
      <w:r>
        <w:rPr>
          <w:rFonts w:hint="eastAsia"/>
          <w:highlight w:val="none"/>
        </w:rPr>
        <w:t>开展网民安全感满意度调查活动的具体目的有以下几点：</w:t>
      </w:r>
    </w:p>
    <w:p>
      <w:pPr>
        <w:rPr>
          <w:highlight w:val="none"/>
        </w:rPr>
      </w:pPr>
      <w:r>
        <w:rPr>
          <w:rFonts w:hint="eastAsia"/>
          <w:highlight w:val="none"/>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pPr>
        <w:rPr>
          <w:highlight w:val="none"/>
        </w:rPr>
      </w:pPr>
      <w:r>
        <w:rPr>
          <w:rFonts w:hint="eastAsia"/>
          <w:highlight w:val="none"/>
        </w:rPr>
        <w:t>（2）通过发挥社会组织的桥梁作用，调动社会各方力量，广泛发动广大网民积极参与网络安全治理，齐心协力，贡献智慧，共建良好网络生态，共筑网络安全屏障。</w:t>
      </w:r>
    </w:p>
    <w:p>
      <w:pPr>
        <w:rPr>
          <w:highlight w:val="none"/>
        </w:rPr>
      </w:pPr>
      <w:r>
        <w:rPr>
          <w:rFonts w:hint="eastAsia"/>
          <w:highlight w:val="none"/>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highlight w:val="none"/>
        </w:rPr>
        <w:br w:type="textWrapping"/>
      </w:r>
    </w:p>
    <w:p>
      <w:pPr>
        <w:rPr>
          <w:highlight w:val="none"/>
        </w:rPr>
      </w:pPr>
      <w:bookmarkStart w:id="519" w:name="_Toc19207437"/>
      <w:bookmarkStart w:id="520" w:name="_Toc19203356"/>
      <w:r>
        <w:rPr>
          <w:rFonts w:hint="eastAsia"/>
          <w:highlight w:val="none"/>
        </w:rPr>
        <w:t>三、调查方式</w:t>
      </w:r>
      <w:bookmarkEnd w:id="519"/>
      <w:bookmarkEnd w:id="520"/>
    </w:p>
    <w:p>
      <w:pPr>
        <w:rPr>
          <w:highlight w:val="none"/>
        </w:rPr>
      </w:pPr>
      <w:r>
        <w:rPr>
          <w:rFonts w:hint="eastAsia"/>
          <w:highlight w:val="none"/>
        </w:rPr>
        <w:t>（1）调查时间</w:t>
      </w:r>
    </w:p>
    <w:p>
      <w:pPr>
        <w:rPr>
          <w:highlight w:val="none"/>
        </w:rPr>
      </w:pPr>
      <w:r>
        <w:rPr>
          <w:rFonts w:hint="eastAsia"/>
          <w:highlight w:val="none"/>
        </w:rPr>
        <w:t>202</w:t>
      </w:r>
      <w:r>
        <w:rPr>
          <w:highlight w:val="none"/>
        </w:rPr>
        <w:t>2</w:t>
      </w:r>
      <w:r>
        <w:rPr>
          <w:rFonts w:hint="eastAsia"/>
          <w:highlight w:val="none"/>
        </w:rPr>
        <w:t>年</w:t>
      </w:r>
      <w:r>
        <w:rPr>
          <w:highlight w:val="none"/>
        </w:rPr>
        <w:t>8</w:t>
      </w:r>
      <w:r>
        <w:rPr>
          <w:rFonts w:hint="eastAsia"/>
          <w:highlight w:val="none"/>
        </w:rPr>
        <w:t>月，以“网络安全为人民， 网络安全靠人民”为活动主题的2022网民网络安全感满意度调查活动正式启动。2022年</w:t>
      </w:r>
      <w:r>
        <w:rPr>
          <w:highlight w:val="none"/>
        </w:rPr>
        <w:t>8</w:t>
      </w:r>
      <w:r>
        <w:rPr>
          <w:rFonts w:hint="eastAsia"/>
          <w:highlight w:val="none"/>
        </w:rPr>
        <w:t>月</w:t>
      </w:r>
      <w:r>
        <w:rPr>
          <w:highlight w:val="none"/>
        </w:rPr>
        <w:t>3</w:t>
      </w:r>
      <w:r>
        <w:rPr>
          <w:rFonts w:hint="eastAsia"/>
          <w:highlight w:val="none"/>
        </w:rPr>
        <w:t>日正式上线采集数据。到202</w:t>
      </w:r>
      <w:r>
        <w:rPr>
          <w:highlight w:val="none"/>
        </w:rPr>
        <w:t>2</w:t>
      </w:r>
      <w:r>
        <w:rPr>
          <w:rFonts w:hint="eastAsia"/>
          <w:highlight w:val="none"/>
        </w:rPr>
        <w:t>年</w:t>
      </w:r>
      <w:r>
        <w:rPr>
          <w:highlight w:val="none"/>
        </w:rPr>
        <w:t>8</w:t>
      </w:r>
      <w:r>
        <w:rPr>
          <w:rFonts w:hint="eastAsia"/>
          <w:highlight w:val="none"/>
        </w:rPr>
        <w:t>月</w:t>
      </w:r>
      <w:r>
        <w:rPr>
          <w:highlight w:val="none"/>
        </w:rPr>
        <w:t>12</w:t>
      </w:r>
      <w:r>
        <w:rPr>
          <w:rFonts w:hint="eastAsia"/>
          <w:highlight w:val="none"/>
        </w:rPr>
        <w:t>日24点结束采集。采集的时间段为10天。</w:t>
      </w:r>
    </w:p>
    <w:p>
      <w:pPr>
        <w:rPr>
          <w:highlight w:val="none"/>
        </w:rPr>
      </w:pPr>
      <w:r>
        <w:rPr>
          <w:rFonts w:hint="eastAsia"/>
          <w:highlight w:val="none"/>
        </w:rPr>
        <w:t>（2）调查对象</w:t>
      </w:r>
    </w:p>
    <w:p>
      <w:pPr>
        <w:rPr>
          <w:highlight w:val="none"/>
        </w:rPr>
      </w:pPr>
      <w:r>
        <w:rPr>
          <w:rFonts w:hint="eastAsia"/>
          <w:highlight w:val="none"/>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pPr>
        <w:rPr>
          <w:highlight w:val="none"/>
        </w:rPr>
      </w:pPr>
      <w:r>
        <w:rPr>
          <w:rFonts w:hint="eastAsia"/>
          <w:highlight w:val="none"/>
        </w:rPr>
        <w:t>两类调查对象的意见的综合和对比可以较为全面地反映各类网民的真实感受，为课题研究提供较全面的数据基础。</w:t>
      </w:r>
    </w:p>
    <w:p>
      <w:pPr>
        <w:rPr>
          <w:highlight w:val="none"/>
        </w:rPr>
      </w:pPr>
      <w:r>
        <w:rPr>
          <w:rFonts w:hint="eastAsia"/>
          <w:highlight w:val="none"/>
        </w:rPr>
        <w:t>（3）调查内容</w:t>
      </w:r>
    </w:p>
    <w:p>
      <w:pPr>
        <w:rPr>
          <w:highlight w:val="none"/>
        </w:rPr>
      </w:pPr>
      <w:r>
        <w:rPr>
          <w:rFonts w:hint="eastAsia"/>
          <w:highlight w:val="none"/>
        </w:rPr>
        <w:t>本次网民网络安全感满意度调查内容丰富，以问卷的形式提出了</w:t>
      </w:r>
      <w:r>
        <w:rPr>
          <w:highlight w:val="none"/>
        </w:rPr>
        <w:t>365</w:t>
      </w:r>
      <w:r>
        <w:rPr>
          <w:rFonts w:hint="eastAsia"/>
          <w:highlight w:val="none"/>
        </w:rPr>
        <w:t>道题（小题），内容涵盖个2个主问卷、1</w:t>
      </w:r>
      <w:r>
        <w:rPr>
          <w:highlight w:val="none"/>
        </w:rPr>
        <w:t>3</w:t>
      </w:r>
      <w:r>
        <w:rPr>
          <w:rFonts w:hint="eastAsia"/>
          <w:highlight w:val="none"/>
        </w:rPr>
        <w:t>个专题领域。调查问卷按访问对象不同分两类问卷：面向普通网民的公众版和面向网络行业人员的从业人员版问卷</w:t>
      </w:r>
    </w:p>
    <w:p>
      <w:pPr>
        <w:rPr>
          <w:highlight w:val="none"/>
        </w:rPr>
      </w:pPr>
      <w:r>
        <w:rPr>
          <w:rFonts w:hint="eastAsia"/>
          <w:highlight w:val="none"/>
        </w:rPr>
        <w:t>公众版的调查问卷除了以共性问题为主的主问卷外，还根据内容主题的不同分了</w:t>
      </w:r>
      <w:r>
        <w:rPr>
          <w:highlight w:val="none"/>
        </w:rPr>
        <w:t>9</w:t>
      </w:r>
      <w:r>
        <w:rPr>
          <w:rFonts w:hint="eastAsia"/>
          <w:highlight w:val="none"/>
        </w:rPr>
        <w:t>个专题问卷，具体名称如下：</w:t>
      </w:r>
    </w:p>
    <w:p>
      <w:pPr>
        <w:rPr>
          <w:highlight w:val="none"/>
        </w:rPr>
      </w:pPr>
      <w:r>
        <w:rPr>
          <w:rFonts w:hint="eastAsia"/>
          <w:highlight w:val="none"/>
        </w:rPr>
        <w:t>专题1问卷：网络安全法治社会建设专题</w:t>
      </w:r>
    </w:p>
    <w:p>
      <w:pPr>
        <w:rPr>
          <w:highlight w:val="none"/>
        </w:rPr>
      </w:pPr>
      <w:r>
        <w:rPr>
          <w:rFonts w:hint="eastAsia"/>
          <w:highlight w:val="none"/>
        </w:rPr>
        <w:t>专题2问卷：网络诚信建设专题</w:t>
      </w:r>
    </w:p>
    <w:p>
      <w:pPr>
        <w:rPr>
          <w:highlight w:val="none"/>
        </w:rPr>
      </w:pPr>
      <w:r>
        <w:rPr>
          <w:rFonts w:hint="eastAsia"/>
          <w:highlight w:val="none"/>
        </w:rPr>
        <w:t>专题</w:t>
      </w:r>
      <w:r>
        <w:rPr>
          <w:highlight w:val="none"/>
        </w:rPr>
        <w:t>3</w:t>
      </w:r>
      <w:r>
        <w:rPr>
          <w:rFonts w:hint="eastAsia"/>
          <w:highlight w:val="none"/>
        </w:rPr>
        <w:t>问卷：遏制网络违法犯罪行为专题</w:t>
      </w:r>
    </w:p>
    <w:p>
      <w:pPr>
        <w:rPr>
          <w:highlight w:val="none"/>
        </w:rPr>
      </w:pPr>
      <w:r>
        <w:rPr>
          <w:rFonts w:hint="eastAsia"/>
          <w:highlight w:val="none"/>
        </w:rPr>
        <w:t>专题</w:t>
      </w:r>
      <w:r>
        <w:rPr>
          <w:highlight w:val="none"/>
        </w:rPr>
        <w:t>4</w:t>
      </w:r>
      <w:r>
        <w:rPr>
          <w:rFonts w:hint="eastAsia"/>
          <w:highlight w:val="none"/>
        </w:rPr>
        <w:t>问卷：个人信息保护与数据安全专题</w:t>
      </w:r>
    </w:p>
    <w:p>
      <w:pPr>
        <w:rPr>
          <w:highlight w:val="none"/>
        </w:rPr>
      </w:pPr>
      <w:r>
        <w:rPr>
          <w:rFonts w:hint="eastAsia"/>
          <w:highlight w:val="none"/>
        </w:rPr>
        <w:t>专题</w:t>
      </w:r>
      <w:r>
        <w:rPr>
          <w:highlight w:val="none"/>
        </w:rPr>
        <w:t>5</w:t>
      </w:r>
      <w:r>
        <w:rPr>
          <w:rFonts w:hint="eastAsia"/>
          <w:highlight w:val="none"/>
        </w:rPr>
        <w:t>问卷：网络购物安全权益保护专题</w:t>
      </w:r>
    </w:p>
    <w:p>
      <w:pPr>
        <w:rPr>
          <w:highlight w:val="none"/>
        </w:rPr>
      </w:pPr>
      <w:r>
        <w:rPr>
          <w:rFonts w:hint="eastAsia"/>
          <w:highlight w:val="none"/>
        </w:rPr>
        <w:t>专题</w:t>
      </w:r>
      <w:r>
        <w:rPr>
          <w:highlight w:val="none"/>
        </w:rPr>
        <w:t>6</w:t>
      </w:r>
      <w:r>
        <w:rPr>
          <w:rFonts w:hint="eastAsia"/>
          <w:highlight w:val="none"/>
        </w:rPr>
        <w:t>问卷：未成年人网络权益保护专题</w:t>
      </w:r>
    </w:p>
    <w:p>
      <w:pPr>
        <w:rPr>
          <w:highlight w:val="none"/>
        </w:rPr>
      </w:pPr>
      <w:r>
        <w:rPr>
          <w:rFonts w:hint="eastAsia"/>
          <w:highlight w:val="none"/>
        </w:rPr>
        <w:t>专题</w:t>
      </w:r>
      <w:r>
        <w:rPr>
          <w:highlight w:val="none"/>
        </w:rPr>
        <w:t>7</w:t>
      </w:r>
      <w:r>
        <w:rPr>
          <w:rFonts w:hint="eastAsia"/>
          <w:highlight w:val="none"/>
        </w:rPr>
        <w:t>问卷：互联网平台监管与企业自律专题</w:t>
      </w:r>
    </w:p>
    <w:p>
      <w:pPr>
        <w:rPr>
          <w:highlight w:val="none"/>
        </w:rPr>
      </w:pPr>
      <w:r>
        <w:rPr>
          <w:rFonts w:hint="eastAsia"/>
          <w:highlight w:val="none"/>
        </w:rPr>
        <w:t>专题</w:t>
      </w:r>
      <w:r>
        <w:rPr>
          <w:highlight w:val="none"/>
        </w:rPr>
        <w:t>8</w:t>
      </w:r>
      <w:r>
        <w:rPr>
          <w:rFonts w:hint="eastAsia"/>
          <w:highlight w:val="none"/>
        </w:rPr>
        <w:t>问卷：数字政府服务与治理能力提升专题</w:t>
      </w:r>
    </w:p>
    <w:p>
      <w:pPr>
        <w:rPr>
          <w:highlight w:val="none"/>
        </w:rPr>
      </w:pPr>
      <w:r>
        <w:rPr>
          <w:rFonts w:hint="eastAsia"/>
          <w:highlight w:val="none"/>
        </w:rPr>
        <w:t>专题</w:t>
      </w:r>
      <w:r>
        <w:rPr>
          <w:highlight w:val="none"/>
        </w:rPr>
        <w:t>9</w:t>
      </w:r>
      <w:r>
        <w:rPr>
          <w:rFonts w:hint="eastAsia"/>
          <w:highlight w:val="none"/>
        </w:rPr>
        <w:t>问卷：网络暴力防止与网络文明建设专题</w:t>
      </w:r>
    </w:p>
    <w:p>
      <w:pPr>
        <w:rPr>
          <w:highlight w:val="none"/>
        </w:rPr>
      </w:pPr>
      <w:r>
        <w:rPr>
          <w:rFonts w:hint="eastAsia"/>
          <w:highlight w:val="none"/>
        </w:rPr>
        <w:t>从业人员版的调查问卷除了以共性问题为主的主问卷外，还根据内容主题的不同分为A到D共4个专题问卷，具体名称如下：</w:t>
      </w:r>
    </w:p>
    <w:p>
      <w:pPr>
        <w:rPr>
          <w:highlight w:val="none"/>
        </w:rPr>
      </w:pPr>
      <w:r>
        <w:rPr>
          <w:rFonts w:hint="eastAsia"/>
          <w:highlight w:val="none"/>
        </w:rPr>
        <w:t>A专题问卷：等级保护实施与企业合规专题</w:t>
      </w:r>
    </w:p>
    <w:p>
      <w:pPr>
        <w:rPr>
          <w:highlight w:val="none"/>
        </w:rPr>
      </w:pPr>
      <w:r>
        <w:rPr>
          <w:rFonts w:hint="eastAsia"/>
          <w:highlight w:val="none"/>
        </w:rPr>
        <w:t>B专题问卷：行业发展与生态建设专题</w:t>
      </w:r>
    </w:p>
    <w:p>
      <w:pPr>
        <w:rPr>
          <w:highlight w:val="none"/>
        </w:rPr>
      </w:pPr>
      <w:r>
        <w:rPr>
          <w:rFonts w:hint="eastAsia"/>
          <w:highlight w:val="none"/>
        </w:rPr>
        <w:t>C专题问卷：新技术应用与网络安全专题</w:t>
      </w:r>
    </w:p>
    <w:p>
      <w:pPr>
        <w:rPr>
          <w:highlight w:val="none"/>
        </w:rPr>
      </w:pPr>
      <w:r>
        <w:rPr>
          <w:rFonts w:hint="eastAsia"/>
          <w:highlight w:val="none"/>
        </w:rPr>
        <w:t>D专题问卷：科技创新与人才培养专题。</w:t>
      </w:r>
    </w:p>
    <w:p>
      <w:pPr>
        <w:rPr>
          <w:highlight w:val="none"/>
        </w:rPr>
      </w:pPr>
      <w:r>
        <w:rPr>
          <w:rFonts w:hint="eastAsia"/>
          <w:highlight w:val="none"/>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pPr>
        <w:rPr>
          <w:highlight w:val="none"/>
        </w:rPr>
      </w:pPr>
      <w:r>
        <w:rPr>
          <w:rFonts w:hint="eastAsia"/>
          <w:highlight w:val="none"/>
        </w:rPr>
        <w:t>除了一般的选择题外，问卷还设立了11道征求意见的填空题，以开放的填空形式让网民畅所欲言，以求充分收集网民的意见。</w:t>
      </w:r>
    </w:p>
    <w:p>
      <w:pPr>
        <w:rPr>
          <w:highlight w:val="none"/>
        </w:rPr>
      </w:pPr>
      <w:r>
        <w:rPr>
          <w:rFonts w:hint="eastAsia"/>
          <w:highlight w:val="none"/>
        </w:rPr>
        <w:t>（4）调查形式</w:t>
      </w:r>
    </w:p>
    <w:p>
      <w:pPr>
        <w:rPr>
          <w:highlight w:val="none"/>
        </w:rPr>
      </w:pPr>
      <w:r>
        <w:rPr>
          <w:rFonts w:hint="eastAsia"/>
          <w:highlight w:val="none"/>
        </w:rPr>
        <w:t>本次调查形式主要为线上问卷调查方式。组委会牵头全国统一部署，各省分别组织落实，企业机构参与，网民自愿参加。</w:t>
      </w:r>
    </w:p>
    <w:p>
      <w:pPr>
        <w:rPr>
          <w:highlight w:val="none"/>
        </w:rPr>
      </w:pPr>
      <w:r>
        <w:rPr>
          <w:rFonts w:hint="eastAsia"/>
          <w:highlight w:val="none"/>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pPr>
        <w:rPr>
          <w:highlight w:val="none"/>
        </w:rPr>
      </w:pPr>
      <w:r>
        <w:rPr>
          <w:rFonts w:hint="eastAsia"/>
          <w:highlight w:val="none"/>
        </w:rPr>
        <w:t>（5）调查组织</w:t>
      </w:r>
    </w:p>
    <w:p>
      <w:pPr>
        <w:rPr>
          <w:highlight w:val="none"/>
        </w:rPr>
      </w:pPr>
      <w:r>
        <w:rPr>
          <w:rFonts w:hint="eastAsia"/>
          <w:highlight w:val="none"/>
        </w:rPr>
        <w:t>各级公安、网信等政府主管部门对调查活动给予了大力支持。有关组织单位领导高度重视，明确目标，指导把关，积极推动，狠抓落实，成效显著。</w:t>
      </w:r>
    </w:p>
    <w:p>
      <w:pPr>
        <w:rPr>
          <w:highlight w:val="none"/>
        </w:rPr>
      </w:pPr>
      <w:r>
        <w:rPr>
          <w:rFonts w:hint="eastAsia"/>
          <w:highlight w:val="none"/>
        </w:rPr>
        <w:t>在政府主管部门领导的关心和指导下，为加强对调查活动的组织，活动发起单位组建了强有力的组织机构，机构分为领导小组、活动组委会（秘书处）和专家组等。</w:t>
      </w:r>
    </w:p>
    <w:p>
      <w:pPr>
        <w:rPr>
          <w:highlight w:val="none"/>
        </w:rPr>
      </w:pPr>
      <w:r>
        <w:rPr>
          <w:rFonts w:hint="eastAsia"/>
          <w:highlight w:val="none"/>
        </w:rPr>
        <w:t>领导小组由各级有关主管部门、发起单位网安联主要领导组成，负责调查活动重大事项的决策。</w:t>
      </w:r>
    </w:p>
    <w:p>
      <w:pPr>
        <w:rPr>
          <w:highlight w:val="none"/>
        </w:rPr>
      </w:pPr>
      <w:r>
        <w:rPr>
          <w:rFonts w:hint="eastAsia"/>
          <w:highlight w:val="none"/>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rPr>
          <w:highlight w:val="none"/>
        </w:rPr>
        <w:t>019</w:t>
      </w:r>
      <w:r>
        <w:rPr>
          <w:rFonts w:hint="eastAsia"/>
          <w:highlight w:val="none"/>
        </w:rPr>
        <w:t>、2020、2</w:t>
      </w:r>
      <w:r>
        <w:rPr>
          <w:highlight w:val="none"/>
        </w:rPr>
        <w:t>021</w:t>
      </w:r>
      <w:r>
        <w:rPr>
          <w:rFonts w:hint="eastAsia"/>
          <w:highlight w:val="none"/>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pPr>
        <w:rPr>
          <w:highlight w:val="none"/>
        </w:rPr>
      </w:pPr>
      <w:r>
        <w:rPr>
          <w:rFonts w:hint="eastAsia"/>
          <w:highlight w:val="none"/>
        </w:rPr>
        <w:t>专家组由国家及地方相关领域的专家、学者组成，负责审查及评价调查设计、调查过程的科学性、客观性和真实性。</w:t>
      </w:r>
    </w:p>
    <w:p>
      <w:pPr>
        <w:rPr>
          <w:highlight w:val="none"/>
        </w:rPr>
      </w:pPr>
      <w:r>
        <w:rPr>
          <w:rFonts w:hint="eastAsia"/>
          <w:highlight w:val="none"/>
        </w:rPr>
        <w:t>活动的组织分为前期策划、问卷设计、组织发动、调查实施、数据分析与报告编制、成果发布与总结表彰等几个阶段。</w:t>
      </w:r>
    </w:p>
    <w:p>
      <w:pPr>
        <w:rPr>
          <w:highlight w:val="none"/>
        </w:rPr>
      </w:pPr>
      <w:r>
        <w:rPr>
          <w:rFonts w:hint="eastAsia"/>
          <w:highlight w:val="none"/>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pPr>
        <w:rPr>
          <w:highlight w:val="none"/>
        </w:rPr>
      </w:pPr>
      <w:r>
        <w:rPr>
          <w:rFonts w:hint="eastAsia"/>
          <w:highlight w:val="none"/>
        </w:rPr>
        <w:t>在领导小组、组委会、承办单位、课题小组和各地参与发动单位的共同努力下，本次调查活动按计划有序推进，采集了大量的网民数据</w:t>
      </w:r>
      <w:bookmarkStart w:id="521" w:name="_Hlk81832812"/>
      <w:r>
        <w:rPr>
          <w:rFonts w:hint="eastAsia"/>
          <w:highlight w:val="none"/>
        </w:rPr>
        <w:t>。本次调查活动问卷收回总量再创新高，首次突破3</w:t>
      </w:r>
      <w:r>
        <w:rPr>
          <w:highlight w:val="none"/>
        </w:rPr>
        <w:t>00</w:t>
      </w:r>
      <w:r>
        <w:rPr>
          <w:rFonts w:hint="eastAsia"/>
          <w:highlight w:val="none"/>
        </w:rPr>
        <w:t>万份。</w:t>
      </w:r>
      <w:bookmarkEnd w:id="521"/>
      <w:r>
        <w:rPr>
          <w:rFonts w:hint="eastAsia"/>
          <w:highlight w:val="none"/>
        </w:rPr>
        <w:t>活动取得圆满成功。</w:t>
      </w:r>
    </w:p>
    <w:p>
      <w:pPr>
        <w:rPr>
          <w:highlight w:val="none"/>
        </w:rPr>
      </w:pPr>
    </w:p>
    <w:bookmarkEnd w:id="516"/>
    <w:p>
      <w:pPr>
        <w:rPr>
          <w:highlight w:val="none"/>
        </w:rPr>
      </w:pPr>
      <w:r>
        <w:rPr>
          <w:rFonts w:hint="eastAsia"/>
          <w:highlight w:val="none"/>
        </w:rPr>
        <w:t>四、调查样本数据的评估</w:t>
      </w:r>
    </w:p>
    <w:p>
      <w:pPr>
        <w:rPr>
          <w:highlight w:val="none"/>
        </w:rPr>
      </w:pPr>
      <w:r>
        <w:rPr>
          <w:rFonts w:hint="eastAsia"/>
          <w:highlight w:val="none"/>
        </w:rPr>
        <w:t>经分析和评估，本次调查活动收集的数据具有以下特点：</w:t>
      </w:r>
    </w:p>
    <w:p>
      <w:pPr>
        <w:rPr>
          <w:highlight w:val="none"/>
        </w:rPr>
      </w:pPr>
      <w:r>
        <w:rPr>
          <w:rFonts w:hint="eastAsia"/>
          <w:highlight w:val="none"/>
        </w:rPr>
        <w:t>1）调查样本数据量大</w:t>
      </w:r>
    </w:p>
    <w:p>
      <w:pPr>
        <w:rPr>
          <w:highlight w:val="none"/>
        </w:rPr>
      </w:pPr>
      <w:r>
        <w:rPr>
          <w:rFonts w:hint="eastAsia"/>
          <w:highlight w:val="none"/>
        </w:rPr>
        <w:t>本次调查活动收回的问卷总数为</w:t>
      </w:r>
      <w:r>
        <w:rPr>
          <w:highlight w:val="none"/>
        </w:rPr>
        <w:t>303.1775</w:t>
      </w:r>
      <w:r>
        <w:rPr>
          <w:rFonts w:hint="eastAsia"/>
          <w:highlight w:val="none"/>
        </w:rPr>
        <w:t>万份，数据的采集量比上一年度增长6.55%，其中，公众网民版2</w:t>
      </w:r>
      <w:r>
        <w:rPr>
          <w:highlight w:val="none"/>
        </w:rPr>
        <w:t>46</w:t>
      </w:r>
      <w:r>
        <w:rPr>
          <w:rFonts w:hint="eastAsia"/>
          <w:highlight w:val="none"/>
        </w:rPr>
        <w:t>.</w:t>
      </w:r>
      <w:r>
        <w:rPr>
          <w:highlight w:val="none"/>
        </w:rPr>
        <w:t>908</w:t>
      </w:r>
      <w:r>
        <w:rPr>
          <w:rFonts w:hint="eastAsia"/>
          <w:highlight w:val="none"/>
        </w:rPr>
        <w:t>8万份，网络从业人员版</w:t>
      </w:r>
      <w:r>
        <w:rPr>
          <w:highlight w:val="none"/>
        </w:rPr>
        <w:t>56</w:t>
      </w:r>
      <w:r>
        <w:rPr>
          <w:rFonts w:hint="eastAsia"/>
          <w:highlight w:val="none"/>
        </w:rPr>
        <w:t>.</w:t>
      </w:r>
      <w:r>
        <w:rPr>
          <w:highlight w:val="none"/>
        </w:rPr>
        <w:t>268</w:t>
      </w:r>
      <w:r>
        <w:rPr>
          <w:rFonts w:hint="eastAsia"/>
          <w:highlight w:val="none"/>
        </w:rPr>
        <w:t>7万份。经过数据清洗后，有效问卷总数为2</w:t>
      </w:r>
      <w:r>
        <w:rPr>
          <w:highlight w:val="none"/>
        </w:rPr>
        <w:t>75</w:t>
      </w:r>
      <w:r>
        <w:rPr>
          <w:rFonts w:hint="eastAsia"/>
          <w:highlight w:val="none"/>
        </w:rPr>
        <w:t>.</w:t>
      </w:r>
      <w:r>
        <w:rPr>
          <w:highlight w:val="none"/>
        </w:rPr>
        <w:t>8068</w:t>
      </w:r>
      <w:r>
        <w:rPr>
          <w:rFonts w:hint="eastAsia"/>
          <w:highlight w:val="none"/>
        </w:rPr>
        <w:t>万份，其中，公众网民版2</w:t>
      </w:r>
      <w:r>
        <w:rPr>
          <w:highlight w:val="none"/>
        </w:rPr>
        <w:t>29</w:t>
      </w:r>
      <w:r>
        <w:rPr>
          <w:rFonts w:hint="eastAsia"/>
          <w:highlight w:val="none"/>
        </w:rPr>
        <w:t>.</w:t>
      </w:r>
      <w:r>
        <w:rPr>
          <w:highlight w:val="none"/>
        </w:rPr>
        <w:t>2389</w:t>
      </w:r>
      <w:r>
        <w:rPr>
          <w:rFonts w:hint="eastAsia"/>
          <w:highlight w:val="none"/>
        </w:rPr>
        <w:t>万份，网络从业人员版</w:t>
      </w:r>
      <w:r>
        <w:rPr>
          <w:highlight w:val="none"/>
        </w:rPr>
        <w:t>46</w:t>
      </w:r>
      <w:r>
        <w:rPr>
          <w:rFonts w:hint="eastAsia"/>
          <w:highlight w:val="none"/>
        </w:rPr>
        <w:t>.</w:t>
      </w:r>
      <w:r>
        <w:rPr>
          <w:highlight w:val="none"/>
        </w:rPr>
        <w:t>5679</w:t>
      </w:r>
      <w:r>
        <w:rPr>
          <w:rFonts w:hint="eastAsia"/>
          <w:highlight w:val="none"/>
        </w:rPr>
        <w:t>万份。问卷有效率为9</w:t>
      </w:r>
      <w:r>
        <w:rPr>
          <w:highlight w:val="none"/>
        </w:rPr>
        <w:t>0</w:t>
      </w:r>
      <w:r>
        <w:rPr>
          <w:rFonts w:hint="eastAsia"/>
          <w:highlight w:val="none"/>
        </w:rPr>
        <w:t>.</w:t>
      </w:r>
      <w:r>
        <w:rPr>
          <w:highlight w:val="none"/>
        </w:rPr>
        <w:t>97</w:t>
      </w:r>
      <w:r>
        <w:rPr>
          <w:rFonts w:hint="eastAsia"/>
          <w:highlight w:val="none"/>
        </w:rPr>
        <w:t>%。另外，调查活动还收到网民对我国网络安全建设提出的意见和建议</w:t>
      </w:r>
      <w:r>
        <w:rPr>
          <w:highlight w:val="none"/>
        </w:rPr>
        <w:t>8</w:t>
      </w:r>
      <w:r>
        <w:rPr>
          <w:rFonts w:hint="eastAsia"/>
          <w:highlight w:val="none"/>
        </w:rPr>
        <w:t>.</w:t>
      </w:r>
      <w:r>
        <w:rPr>
          <w:highlight w:val="none"/>
        </w:rPr>
        <w:t>5597</w:t>
      </w:r>
      <w:r>
        <w:rPr>
          <w:rFonts w:hint="eastAsia"/>
          <w:highlight w:val="none"/>
        </w:rPr>
        <w:t>万条。本次调查活动受到网民的热烈响应，参与问卷调查的人数众多，采集的数据样本的规模巨大，其中</w:t>
      </w:r>
      <w:r>
        <w:rPr>
          <w:highlight w:val="none"/>
        </w:rPr>
        <w:t>4</w:t>
      </w:r>
      <w:r>
        <w:rPr>
          <w:rFonts w:hint="eastAsia"/>
          <w:highlight w:val="none"/>
        </w:rPr>
        <w:t>个省的样本数据量超过20万，2</w:t>
      </w:r>
      <w:r>
        <w:rPr>
          <w:highlight w:val="none"/>
        </w:rPr>
        <w:t>8</w:t>
      </w:r>
      <w:r>
        <w:rPr>
          <w:rFonts w:hint="eastAsia"/>
          <w:highlight w:val="none"/>
        </w:rPr>
        <w:t>个省的样本数据量过万，3</w:t>
      </w:r>
      <w:r>
        <w:rPr>
          <w:highlight w:val="none"/>
        </w:rPr>
        <w:t>1</w:t>
      </w:r>
      <w:r>
        <w:rPr>
          <w:rFonts w:hint="eastAsia"/>
          <w:highlight w:val="none"/>
        </w:rPr>
        <w:t>个省（不包括港、澳、台）的数量超过1千。样本规模巨大显示网民参与度较高。</w:t>
      </w:r>
    </w:p>
    <w:p>
      <w:pPr>
        <w:rPr>
          <w:highlight w:val="none"/>
        </w:rPr>
      </w:pPr>
      <w:r>
        <w:rPr>
          <w:rFonts w:hint="eastAsia"/>
          <w:highlight w:val="none"/>
        </w:rPr>
        <w:t>2）调查样本数据覆盖面广</w:t>
      </w:r>
    </w:p>
    <w:p>
      <w:pPr>
        <w:rPr>
          <w:highlight w:val="none"/>
        </w:rPr>
      </w:pPr>
      <w:r>
        <w:rPr>
          <w:rFonts w:hint="eastAsia"/>
          <w:highlight w:val="none"/>
        </w:rPr>
        <w:t>从调查数据来源来看，地区的分布广泛，全国34个省、直辖市、自治区（包括港澳台），3</w:t>
      </w:r>
      <w:r>
        <w:rPr>
          <w:highlight w:val="none"/>
        </w:rPr>
        <w:t>33</w:t>
      </w:r>
      <w:r>
        <w:rPr>
          <w:rFonts w:hint="eastAsia"/>
          <w:highlight w:val="none"/>
        </w:rPr>
        <w:t>个地市（区），</w:t>
      </w:r>
      <w:r>
        <w:rPr>
          <w:highlight w:val="none"/>
        </w:rPr>
        <w:t>2874</w:t>
      </w:r>
      <w:r>
        <w:rPr>
          <w:rFonts w:hint="eastAsia"/>
          <w:highlight w:val="none"/>
        </w:rPr>
        <w:t>个县区（不含港澳台）均有数据样本分布，县区级地区的样本覆盖率达</w:t>
      </w:r>
      <w:r>
        <w:rPr>
          <w:highlight w:val="none"/>
        </w:rPr>
        <w:t>100%</w:t>
      </w:r>
      <w:r>
        <w:rPr>
          <w:rFonts w:hint="eastAsia"/>
          <w:highlight w:val="none"/>
        </w:rPr>
        <w:t>（样本覆盖县区数占计划采集县区数的比例）。其中还有小部分样本数据来自海外，涉及</w:t>
      </w:r>
      <w:r>
        <w:rPr>
          <w:highlight w:val="none"/>
        </w:rPr>
        <w:t>74</w:t>
      </w:r>
      <w:r>
        <w:rPr>
          <w:rFonts w:hint="eastAsia"/>
          <w:highlight w:val="none"/>
        </w:rPr>
        <w:t>个国家和地区。</w:t>
      </w:r>
    </w:p>
    <w:p>
      <w:pPr>
        <w:rPr>
          <w:highlight w:val="none"/>
        </w:rPr>
      </w:pPr>
      <w:r>
        <w:rPr>
          <w:rFonts w:hint="eastAsia"/>
          <w:highlight w:val="none"/>
        </w:rPr>
        <w:t>3）调查样本数据地区分布有差异但均衡度提升</w:t>
      </w:r>
    </w:p>
    <w:p>
      <w:pPr>
        <w:rPr>
          <w:highlight w:val="none"/>
        </w:rPr>
      </w:pPr>
      <w:r>
        <w:rPr>
          <w:rFonts w:hint="eastAsia"/>
          <w:highlight w:val="none"/>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pPr>
        <w:rPr>
          <w:highlight w:val="none"/>
        </w:rPr>
      </w:pPr>
      <w:r>
        <w:rPr>
          <w:rFonts w:hint="eastAsia"/>
          <w:highlight w:val="none"/>
        </w:rPr>
        <w:t>为了保持各地区之间数据份量和人口基数的基本平衡，在全国和省级数据汇总时按照统计局有关各下属区域人口占本区域人口的比例作为权重因子进行了适当的加权处理。</w:t>
      </w:r>
    </w:p>
    <w:p>
      <w:pPr>
        <w:rPr>
          <w:highlight w:val="none"/>
        </w:rPr>
      </w:pPr>
      <w:r>
        <w:rPr>
          <w:highlight w:val="none"/>
        </w:rPr>
        <w:t>4</w:t>
      </w:r>
      <w:r>
        <w:rPr>
          <w:rFonts w:hint="eastAsia"/>
          <w:highlight w:val="none"/>
        </w:rPr>
        <w:t>）调查样本数据反馈的信息内容丰富</w:t>
      </w:r>
    </w:p>
    <w:p>
      <w:pPr>
        <w:rPr>
          <w:highlight w:val="none"/>
        </w:rPr>
      </w:pPr>
      <w:r>
        <w:rPr>
          <w:rFonts w:hint="eastAsia"/>
          <w:highlight w:val="none"/>
        </w:rPr>
        <w:t>从数据清洗的结果来看，总体样本数据有效率在9</w:t>
      </w:r>
      <w:r>
        <w:rPr>
          <w:highlight w:val="none"/>
        </w:rPr>
        <w:t>0.97%</w:t>
      </w:r>
      <w:r>
        <w:rPr>
          <w:rFonts w:hint="eastAsia"/>
          <w:highlight w:val="none"/>
        </w:rPr>
        <w:t>左右，样本数据的有效率较高。从答卷内容来看，大多数参与者都比较认真答题，特别是在开放性作答的填空题方面网民提交了</w:t>
      </w:r>
      <w:r>
        <w:rPr>
          <w:highlight w:val="none"/>
        </w:rPr>
        <w:t>8</w:t>
      </w:r>
      <w:r>
        <w:rPr>
          <w:rFonts w:hint="eastAsia"/>
          <w:highlight w:val="none"/>
        </w:rPr>
        <w:t>万多条意见和建议。这些意见和建议包含了丰富的内容，是调查数据集重要的组成部分。</w:t>
      </w:r>
    </w:p>
    <w:p>
      <w:pPr>
        <w:rPr>
          <w:highlight w:val="none"/>
        </w:rPr>
      </w:pPr>
      <w:r>
        <w:rPr>
          <w:rFonts w:hint="eastAsia"/>
          <w:highlight w:val="none"/>
        </w:rPr>
        <w:t>综上所述，本次问卷调查数据的样本基本符合网民分布的主要特性，可以多维度、多层次地反映网民的意见，具有较高的代表性和参考价值。</w:t>
      </w:r>
    </w:p>
    <w:p>
      <w:pPr>
        <w:rPr>
          <w:highlight w:val="none"/>
        </w:rPr>
      </w:pPr>
      <w:r>
        <w:rPr>
          <w:rFonts w:hint="eastAsia"/>
          <w:highlight w:val="none"/>
        </w:rPr>
        <w:br w:type="page"/>
      </w:r>
    </w:p>
    <w:p>
      <w:pPr>
        <w:pStyle w:val="2"/>
        <w:rPr>
          <w:rFonts w:asciiTheme="minorHAnsi" w:hAnsiTheme="minorHAnsi" w:cstheme="minorHAnsi"/>
          <w:highlight w:val="none"/>
        </w:rPr>
      </w:pPr>
      <w:bookmarkStart w:id="522" w:name="_Toc50885002"/>
      <w:bookmarkStart w:id="523" w:name="_Toc50903908"/>
      <w:bookmarkStart w:id="524" w:name="_Toc2764"/>
      <w:r>
        <w:rPr>
          <w:rFonts w:hint="eastAsia" w:asciiTheme="minorHAnsi" w:hAnsiTheme="minorHAnsi" w:cstheme="minorHAnsi"/>
          <w:highlight w:val="none"/>
        </w:rPr>
        <w:t>附件二：调查报告致谢词</w:t>
      </w:r>
      <w:bookmarkEnd w:id="522"/>
      <w:bookmarkEnd w:id="523"/>
      <w:bookmarkEnd w:id="524"/>
    </w:p>
    <w:p>
      <w:pPr>
        <w:widowControl/>
        <w:adjustRightInd/>
        <w:snapToGrid/>
        <w:spacing w:line="480" w:lineRule="exact"/>
        <w:ind w:firstLine="0" w:firstLineChars="0"/>
        <w:jc w:val="center"/>
        <w:rPr>
          <w:rFonts w:eastAsia="宋体" w:cstheme="minorHAnsi"/>
          <w:b/>
          <w:bCs/>
          <w:kern w:val="44"/>
          <w:sz w:val="36"/>
          <w:szCs w:val="36"/>
          <w:highlight w:val="none"/>
        </w:rPr>
      </w:pPr>
      <w:r>
        <w:rPr>
          <w:rFonts w:hint="eastAsia" w:eastAsia="宋体" w:cstheme="minorHAnsi"/>
          <w:b/>
          <w:bCs/>
          <w:kern w:val="44"/>
          <w:sz w:val="36"/>
          <w:szCs w:val="36"/>
          <w:highlight w:val="none"/>
        </w:rPr>
        <w:t>致谢词</w:t>
      </w:r>
    </w:p>
    <w:p>
      <w:pPr>
        <w:widowControl/>
        <w:adjustRightInd/>
        <w:snapToGrid/>
        <w:spacing w:line="480" w:lineRule="exact"/>
        <w:ind w:firstLine="0" w:firstLineChars="0"/>
        <w:jc w:val="center"/>
        <w:rPr>
          <w:rFonts w:eastAsia="宋体" w:cstheme="minorHAnsi"/>
          <w:b/>
          <w:bCs/>
          <w:kern w:val="44"/>
          <w:sz w:val="32"/>
          <w:szCs w:val="32"/>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bookmarkStart w:id="525" w:name="_Hlk83804314"/>
      <w:r>
        <w:rPr>
          <w:rFonts w:asciiTheme="minorEastAsia" w:hAnsiTheme="minorEastAsia" w:cstheme="minorHAnsi"/>
          <w:kern w:val="44"/>
          <w:sz w:val="28"/>
          <w:szCs w:val="28"/>
          <w:highlight w:val="none"/>
        </w:rPr>
        <w:t>2022年</w:t>
      </w:r>
      <w:r>
        <w:rPr>
          <w:rFonts w:hint="eastAsia" w:asciiTheme="minorEastAsia" w:hAnsiTheme="minorEastAsia" w:cstheme="minorHAnsi"/>
          <w:kern w:val="44"/>
          <w:sz w:val="28"/>
          <w:szCs w:val="28"/>
          <w:highlight w:val="none"/>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widowControl/>
        <w:adjustRightInd/>
        <w:snapToGrid/>
        <w:ind w:firstLine="0" w:firstLineChars="0"/>
        <w:jc w:val="left"/>
        <w:rPr>
          <w:rFonts w:asciiTheme="minorEastAsia" w:hAnsiTheme="minorEastAsia" w:cstheme="minorHAnsi"/>
          <w:kern w:val="44"/>
          <w:sz w:val="28"/>
          <w:szCs w:val="28"/>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r>
        <w:rPr>
          <w:rFonts w:hint="eastAsia" w:asciiTheme="minorEastAsia" w:hAnsiTheme="minorEastAsia" w:cstheme="minorHAnsi"/>
          <w:kern w:val="44"/>
          <w:sz w:val="28"/>
          <w:szCs w:val="28"/>
          <w:highlight w:val="none"/>
        </w:rPr>
        <w:t>感谢各发起单位、组委会的组织指导！（名单参看附件</w:t>
      </w:r>
      <w:r>
        <w:rPr>
          <w:rFonts w:hint="eastAsia" w:asciiTheme="minorEastAsia" w:hAnsiTheme="minorEastAsia" w:cstheme="minorHAnsi"/>
          <w:color w:val="000000" w:themeColor="text1"/>
          <w:kern w:val="44"/>
          <w:sz w:val="28"/>
          <w:szCs w:val="28"/>
          <w:highlight w:val="none"/>
          <w14:textFill>
            <w14:solidFill>
              <w14:schemeClr w14:val="tx1"/>
            </w14:solidFill>
          </w14:textFill>
        </w:rPr>
        <w:t>三、四</w:t>
      </w:r>
      <w:r>
        <w:rPr>
          <w:rFonts w:hint="eastAsia" w:asciiTheme="minorEastAsia" w:hAnsiTheme="minorEastAsia" w:cstheme="minorHAnsi"/>
          <w:kern w:val="44"/>
          <w:sz w:val="28"/>
          <w:szCs w:val="28"/>
          <w:highlight w:val="none"/>
        </w:rPr>
        <w:t>）</w:t>
      </w:r>
    </w:p>
    <w:p>
      <w:pPr>
        <w:widowControl/>
        <w:adjustRightInd/>
        <w:snapToGrid/>
        <w:ind w:left="720" w:leftChars="300" w:firstLine="565" w:firstLineChars="202"/>
        <w:jc w:val="left"/>
        <w:rPr>
          <w:rFonts w:asciiTheme="minorEastAsia" w:hAnsiTheme="minorEastAsia" w:cstheme="minorHAnsi"/>
          <w:kern w:val="44"/>
          <w:sz w:val="28"/>
          <w:szCs w:val="28"/>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r>
        <w:rPr>
          <w:rFonts w:hint="eastAsia" w:asciiTheme="minorEastAsia" w:hAnsiTheme="minorEastAsia" w:cstheme="minorHAnsi"/>
          <w:kern w:val="44"/>
          <w:sz w:val="28"/>
          <w:szCs w:val="28"/>
          <w:highlight w:val="none"/>
        </w:rPr>
        <w:t>感谢各牵头实施单位、承办单位、技术支撑单位的付出和贡献！（名单参看附件</w:t>
      </w:r>
      <w:r>
        <w:rPr>
          <w:rFonts w:hint="eastAsia" w:asciiTheme="minorEastAsia" w:hAnsiTheme="minorEastAsia" w:cstheme="minorHAnsi"/>
          <w:color w:val="000000" w:themeColor="text1"/>
          <w:kern w:val="44"/>
          <w:sz w:val="28"/>
          <w:szCs w:val="28"/>
          <w:highlight w:val="none"/>
          <w14:textFill>
            <w14:solidFill>
              <w14:schemeClr w14:val="tx1"/>
            </w14:solidFill>
          </w14:textFill>
        </w:rPr>
        <w:t>四</w:t>
      </w:r>
      <w:r>
        <w:rPr>
          <w:rFonts w:hint="eastAsia" w:asciiTheme="minorEastAsia" w:hAnsiTheme="minorEastAsia" w:cstheme="minorHAnsi"/>
          <w:kern w:val="44"/>
          <w:sz w:val="28"/>
          <w:szCs w:val="28"/>
          <w:highlight w:val="none"/>
        </w:rPr>
        <w:t>）</w:t>
      </w:r>
    </w:p>
    <w:p>
      <w:pPr>
        <w:widowControl/>
        <w:adjustRightInd/>
        <w:snapToGrid/>
        <w:ind w:left="720" w:leftChars="300" w:firstLine="565" w:firstLineChars="202"/>
        <w:jc w:val="left"/>
        <w:rPr>
          <w:rFonts w:asciiTheme="minorEastAsia" w:hAnsiTheme="minorEastAsia" w:cstheme="minorHAnsi"/>
          <w:kern w:val="44"/>
          <w:sz w:val="28"/>
          <w:szCs w:val="28"/>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r>
        <w:rPr>
          <w:rFonts w:hint="eastAsia" w:asciiTheme="minorEastAsia" w:hAnsiTheme="minorEastAsia" w:cstheme="minorHAnsi"/>
          <w:kern w:val="44"/>
          <w:sz w:val="28"/>
          <w:szCs w:val="28"/>
          <w:highlight w:val="none"/>
        </w:rPr>
        <w:t>感谢各新闻媒体、支持企业和机构的大力支持和配合！（名单参看附件</w:t>
      </w:r>
      <w:r>
        <w:rPr>
          <w:rFonts w:hint="eastAsia" w:asciiTheme="minorEastAsia" w:hAnsiTheme="minorEastAsia" w:cstheme="minorHAnsi"/>
          <w:color w:val="000000" w:themeColor="text1"/>
          <w:kern w:val="44"/>
          <w:sz w:val="28"/>
          <w:szCs w:val="28"/>
          <w:highlight w:val="none"/>
          <w14:textFill>
            <w14:solidFill>
              <w14:schemeClr w14:val="tx1"/>
            </w14:solidFill>
          </w14:textFill>
        </w:rPr>
        <w:t>四</w:t>
      </w:r>
      <w:r>
        <w:rPr>
          <w:rFonts w:hint="eastAsia" w:asciiTheme="minorEastAsia" w:hAnsiTheme="minorEastAsia" w:cstheme="minorHAnsi"/>
          <w:kern w:val="44"/>
          <w:sz w:val="28"/>
          <w:szCs w:val="28"/>
          <w:highlight w:val="none"/>
        </w:rPr>
        <w:t>）</w:t>
      </w:r>
    </w:p>
    <w:p>
      <w:pPr>
        <w:widowControl/>
        <w:adjustRightInd/>
        <w:snapToGrid/>
        <w:ind w:firstLine="565" w:firstLineChars="202"/>
        <w:jc w:val="left"/>
        <w:rPr>
          <w:rFonts w:asciiTheme="minorEastAsia" w:hAnsiTheme="minorEastAsia" w:cstheme="minorHAnsi"/>
          <w:kern w:val="44"/>
          <w:sz w:val="28"/>
          <w:szCs w:val="28"/>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r>
        <w:rPr>
          <w:rFonts w:hint="eastAsia" w:asciiTheme="minorEastAsia" w:hAnsiTheme="minorEastAsia" w:cstheme="minorHAnsi"/>
          <w:kern w:val="44"/>
          <w:sz w:val="28"/>
          <w:szCs w:val="28"/>
          <w:highlight w:val="none"/>
        </w:rPr>
        <w:t>感谢参与调查活动的各位专家、研究人员、技术人员和工作人员的辛勤劳动！</w:t>
      </w:r>
    </w:p>
    <w:p>
      <w:pPr>
        <w:widowControl/>
        <w:adjustRightInd/>
        <w:snapToGrid/>
        <w:ind w:firstLine="565" w:firstLineChars="202"/>
        <w:jc w:val="left"/>
        <w:rPr>
          <w:rFonts w:asciiTheme="minorEastAsia" w:hAnsiTheme="minorEastAsia" w:cstheme="minorHAnsi"/>
          <w:kern w:val="44"/>
          <w:sz w:val="28"/>
          <w:szCs w:val="28"/>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r>
        <w:rPr>
          <w:rFonts w:hint="eastAsia" w:asciiTheme="minorEastAsia" w:hAnsiTheme="minorEastAsia" w:cstheme="minorHAnsi"/>
          <w:kern w:val="44"/>
          <w:sz w:val="28"/>
          <w:szCs w:val="28"/>
          <w:highlight w:val="none"/>
        </w:rPr>
        <w:t>感谢参与调查活动的公众网民和从业人员的积极参与！</w:t>
      </w:r>
    </w:p>
    <w:p>
      <w:pPr>
        <w:widowControl/>
        <w:adjustRightInd/>
        <w:snapToGrid/>
        <w:ind w:firstLine="0" w:firstLineChars="0"/>
        <w:jc w:val="center"/>
        <w:rPr>
          <w:rFonts w:asciiTheme="minorEastAsia" w:hAnsiTheme="minorEastAsia" w:cstheme="minorHAnsi"/>
          <w:kern w:val="44"/>
          <w:sz w:val="28"/>
          <w:szCs w:val="28"/>
          <w:highlight w:val="none"/>
        </w:rPr>
      </w:pPr>
    </w:p>
    <w:p>
      <w:pPr>
        <w:widowControl/>
        <w:adjustRightInd/>
        <w:snapToGrid/>
        <w:ind w:firstLine="0" w:firstLineChars="0"/>
        <w:jc w:val="center"/>
        <w:rPr>
          <w:rFonts w:asciiTheme="minorEastAsia" w:hAnsiTheme="minorEastAsia" w:cstheme="minorHAnsi"/>
          <w:kern w:val="44"/>
          <w:sz w:val="28"/>
          <w:szCs w:val="28"/>
          <w:highlight w:val="none"/>
        </w:rPr>
      </w:pPr>
    </w:p>
    <w:p>
      <w:pPr>
        <w:widowControl/>
        <w:adjustRightInd/>
        <w:snapToGrid/>
        <w:ind w:firstLine="0" w:firstLineChars="0"/>
        <w:jc w:val="right"/>
        <w:rPr>
          <w:rFonts w:asciiTheme="minorEastAsia" w:hAnsiTheme="minorEastAsia" w:cstheme="minorHAnsi"/>
          <w:kern w:val="44"/>
          <w:sz w:val="28"/>
          <w:szCs w:val="28"/>
          <w:highlight w:val="none"/>
        </w:rPr>
      </w:pPr>
      <w:r>
        <w:rPr>
          <w:rFonts w:asciiTheme="minorEastAsia" w:hAnsiTheme="minorEastAsia" w:cstheme="minorHAnsi"/>
          <w:kern w:val="44"/>
          <w:sz w:val="28"/>
          <w:szCs w:val="28"/>
          <w:highlight w:val="none"/>
        </w:rPr>
        <w:t>2022年</w:t>
      </w:r>
      <w:r>
        <w:rPr>
          <w:rFonts w:hint="eastAsia" w:asciiTheme="minorEastAsia" w:hAnsiTheme="minorEastAsia" w:cstheme="minorHAnsi"/>
          <w:kern w:val="44"/>
          <w:sz w:val="28"/>
          <w:szCs w:val="28"/>
          <w:highlight w:val="none"/>
        </w:rPr>
        <w:t>网民网络安全感满意度调查课题组</w:t>
      </w:r>
    </w:p>
    <w:p>
      <w:pPr>
        <w:widowControl/>
        <w:adjustRightInd/>
        <w:snapToGrid/>
        <w:ind w:firstLine="5040" w:firstLineChars="1800"/>
        <w:rPr>
          <w:rFonts w:eastAsia="宋体" w:cstheme="minorHAnsi"/>
          <w:b/>
          <w:bCs/>
          <w:color w:val="FF0000"/>
          <w:kern w:val="44"/>
          <w:sz w:val="32"/>
          <w:szCs w:val="32"/>
          <w:highlight w:val="none"/>
        </w:rPr>
      </w:pPr>
      <w:r>
        <w:rPr>
          <w:rFonts w:asciiTheme="minorEastAsia" w:hAnsiTheme="minorEastAsia" w:cstheme="minorHAnsi"/>
          <w:kern w:val="44"/>
          <w:sz w:val="28"/>
          <w:szCs w:val="28"/>
          <w:highlight w:val="none"/>
        </w:rPr>
        <w:t>2022年9</w:t>
      </w:r>
      <w:r>
        <w:rPr>
          <w:rFonts w:hint="eastAsia" w:asciiTheme="minorEastAsia" w:hAnsiTheme="minorEastAsia" w:cstheme="minorHAnsi"/>
          <w:kern w:val="44"/>
          <w:sz w:val="28"/>
          <w:szCs w:val="28"/>
          <w:highlight w:val="none"/>
        </w:rPr>
        <w:t>月</w:t>
      </w:r>
    </w:p>
    <w:p>
      <w:pPr>
        <w:spacing w:line="400" w:lineRule="exact"/>
        <w:ind w:firstLine="640"/>
        <w:rPr>
          <w:rFonts w:cstheme="minorHAnsi"/>
          <w:highlight w:val="none"/>
        </w:rPr>
      </w:pPr>
      <w:bookmarkStart w:id="526" w:name="_Toc49439774"/>
      <w:bookmarkStart w:id="527" w:name="_Toc50903909"/>
      <w:r>
        <w:rPr>
          <w:rFonts w:asciiTheme="minorEastAsia" w:hAnsiTheme="minorEastAsia" w:cstheme="minorHAnsi"/>
          <w:kern w:val="44"/>
          <w:sz w:val="32"/>
          <w:szCs w:val="32"/>
          <w:highlight w:val="none"/>
        </w:rPr>
        <w:br w:type="page"/>
      </w:r>
    </w:p>
    <w:p>
      <w:pPr>
        <w:pStyle w:val="2"/>
        <w:rPr>
          <w:rFonts w:asciiTheme="minorHAnsi" w:hAnsiTheme="minorHAnsi" w:cstheme="minorHAnsi"/>
          <w:highlight w:val="none"/>
        </w:rPr>
      </w:pPr>
      <w:bookmarkStart w:id="528" w:name="_Toc1866"/>
      <w:r>
        <w:rPr>
          <w:rFonts w:hint="eastAsia" w:asciiTheme="minorHAnsi" w:hAnsiTheme="minorHAnsi" w:cstheme="minorHAnsi"/>
          <w:highlight w:val="none"/>
        </w:rPr>
        <w:t>附件三：调查活动组委会名单</w:t>
      </w:r>
      <w:bookmarkEnd w:id="526"/>
      <w:bookmarkEnd w:id="527"/>
      <w:bookmarkEnd w:id="528"/>
    </w:p>
    <w:p>
      <w:pPr>
        <w:ind w:firstLine="0" w:firstLineChars="0"/>
        <w:jc w:val="center"/>
        <w:rPr>
          <w:rFonts w:eastAsia="宋体" w:cstheme="minorHAnsi"/>
          <w:b/>
          <w:bCs/>
          <w:sz w:val="32"/>
          <w:szCs w:val="28"/>
          <w:highlight w:val="none"/>
        </w:rPr>
      </w:pPr>
      <w:r>
        <w:rPr>
          <w:rFonts w:hint="eastAsia" w:eastAsia="宋体" w:cstheme="minorHAnsi"/>
          <w:b/>
          <w:bCs/>
          <w:sz w:val="32"/>
          <w:szCs w:val="28"/>
          <w:highlight w:val="none"/>
        </w:rPr>
        <w:t>2</w:t>
      </w:r>
      <w:r>
        <w:rPr>
          <w:rFonts w:eastAsia="宋体" w:cstheme="minorHAnsi"/>
          <w:b/>
          <w:bCs/>
          <w:sz w:val="32"/>
          <w:szCs w:val="28"/>
          <w:highlight w:val="none"/>
        </w:rPr>
        <w:t>0</w:t>
      </w:r>
      <w:r>
        <w:rPr>
          <w:rFonts w:hint="eastAsia" w:eastAsia="宋体" w:cstheme="minorHAnsi"/>
          <w:b/>
          <w:bCs/>
          <w:sz w:val="32"/>
          <w:szCs w:val="28"/>
          <w:highlight w:val="none"/>
          <w:lang w:val="en-US" w:eastAsia="zh-CN"/>
        </w:rPr>
        <w:t>2</w:t>
      </w:r>
      <w:r>
        <w:rPr>
          <w:rFonts w:hint="eastAsia" w:eastAsia="宋体" w:cstheme="minorHAnsi"/>
          <w:b/>
          <w:bCs/>
          <w:sz w:val="32"/>
          <w:szCs w:val="28"/>
          <w:highlight w:val="none"/>
        </w:rPr>
        <w:t>2网民网络安全感满意度调查活动组委会</w:t>
      </w:r>
    </w:p>
    <w:p>
      <w:pPr>
        <w:ind w:firstLine="0" w:firstLineChars="0"/>
        <w:jc w:val="left"/>
        <w:rPr>
          <w:rFonts w:eastAsia="宋体" w:cstheme="minorHAnsi"/>
          <w:highlight w:val="none"/>
        </w:rPr>
      </w:pPr>
      <w:r>
        <w:rPr>
          <w:rFonts w:hint="eastAsia" w:eastAsia="宋体" w:cstheme="minorHAnsi"/>
          <w:highlight w:val="none"/>
        </w:rPr>
        <w:t>主任：</w:t>
      </w:r>
    </w:p>
    <w:p>
      <w:pPr>
        <w:jc w:val="left"/>
        <w:rPr>
          <w:rFonts w:eastAsia="宋体" w:cstheme="minorHAnsi"/>
          <w:highlight w:val="none"/>
        </w:rPr>
      </w:pPr>
      <w:r>
        <w:rPr>
          <w:rFonts w:hint="eastAsia" w:eastAsia="宋体" w:cstheme="minorHAnsi"/>
          <w:highlight w:val="none"/>
        </w:rPr>
        <w:t>严明    公安部第一、三研究所原所长</w:t>
      </w:r>
    </w:p>
    <w:p>
      <w:pPr>
        <w:ind w:firstLine="0" w:firstLineChars="0"/>
        <w:jc w:val="left"/>
        <w:rPr>
          <w:rFonts w:eastAsia="宋体" w:cstheme="minorHAnsi"/>
          <w:highlight w:val="none"/>
        </w:rPr>
      </w:pPr>
      <w:r>
        <w:rPr>
          <w:rFonts w:hint="eastAsia" w:eastAsia="宋体" w:cstheme="minorHAnsi"/>
          <w:highlight w:val="none"/>
        </w:rPr>
        <w:t>常务副主任兼秘书长：</w:t>
      </w:r>
    </w:p>
    <w:p>
      <w:pPr>
        <w:jc w:val="left"/>
        <w:rPr>
          <w:rFonts w:eastAsia="宋体" w:cstheme="minorHAnsi"/>
          <w:highlight w:val="none"/>
        </w:rPr>
      </w:pPr>
      <w:r>
        <w:rPr>
          <w:rFonts w:hint="eastAsia" w:eastAsia="宋体" w:cstheme="minorHAnsi"/>
          <w:highlight w:val="none"/>
        </w:rPr>
        <w:t>黄丽玲  北京网络空间安全协会理事长</w:t>
      </w:r>
    </w:p>
    <w:p>
      <w:pPr>
        <w:ind w:firstLine="1440" w:firstLineChars="600"/>
        <w:jc w:val="left"/>
        <w:rPr>
          <w:rFonts w:eastAsia="宋体" w:cstheme="minorHAnsi"/>
          <w:highlight w:val="none"/>
        </w:rPr>
      </w:pPr>
      <w:r>
        <w:rPr>
          <w:rFonts w:hint="eastAsia" w:eastAsia="宋体" w:cstheme="minorHAnsi"/>
          <w:highlight w:val="none"/>
        </w:rPr>
        <w:t>广东省网络空间安全协会会长</w:t>
      </w:r>
    </w:p>
    <w:p>
      <w:pPr>
        <w:ind w:firstLine="0" w:firstLineChars="0"/>
        <w:jc w:val="left"/>
        <w:rPr>
          <w:rFonts w:eastAsia="宋体" w:cstheme="minorHAnsi"/>
          <w:highlight w:val="none"/>
        </w:rPr>
      </w:pPr>
      <w:r>
        <w:rPr>
          <w:rFonts w:hint="eastAsia" w:eastAsia="宋体" w:cstheme="minorHAnsi"/>
          <w:highlight w:val="none"/>
        </w:rPr>
        <w:t>副主任：</w:t>
      </w:r>
    </w:p>
    <w:p>
      <w:pPr>
        <w:jc w:val="left"/>
        <w:rPr>
          <w:rFonts w:eastAsia="宋体" w:cstheme="minorHAnsi"/>
          <w:highlight w:val="none"/>
        </w:rPr>
      </w:pPr>
      <w:r>
        <w:rPr>
          <w:rFonts w:hint="eastAsia" w:eastAsia="宋体" w:cstheme="minorHAnsi"/>
          <w:highlight w:val="none"/>
        </w:rPr>
        <w:t>谢毅平  广东新兴国家网络安全和信息化发展研究院院长</w:t>
      </w:r>
    </w:p>
    <w:p>
      <w:pPr>
        <w:ind w:firstLine="1440" w:firstLineChars="600"/>
        <w:jc w:val="left"/>
        <w:rPr>
          <w:rFonts w:eastAsia="宋体" w:cstheme="minorHAnsi"/>
          <w:highlight w:val="none"/>
        </w:rPr>
      </w:pPr>
      <w:r>
        <w:rPr>
          <w:rFonts w:hint="eastAsia" w:eastAsia="宋体" w:cstheme="minorHAnsi"/>
          <w:highlight w:val="none"/>
        </w:rPr>
        <w:t>公安部科技信息化局原局长</w:t>
      </w:r>
    </w:p>
    <w:p>
      <w:pPr>
        <w:jc w:val="left"/>
        <w:rPr>
          <w:rFonts w:eastAsia="宋体" w:cstheme="minorHAnsi"/>
          <w:highlight w:val="none"/>
        </w:rPr>
      </w:pPr>
      <w:r>
        <w:rPr>
          <w:rFonts w:hint="eastAsia" w:eastAsia="宋体" w:cstheme="minorHAnsi"/>
          <w:highlight w:val="none"/>
        </w:rPr>
        <w:t>袁旭阳  北京网络行业协会会长</w:t>
      </w:r>
    </w:p>
    <w:p>
      <w:pPr>
        <w:ind w:firstLine="1440" w:firstLineChars="600"/>
        <w:jc w:val="left"/>
        <w:rPr>
          <w:rFonts w:eastAsia="宋体" w:cstheme="minorHAnsi"/>
          <w:highlight w:val="none"/>
        </w:rPr>
      </w:pPr>
      <w:r>
        <w:rPr>
          <w:rFonts w:hint="eastAsia" w:eastAsia="宋体" w:cstheme="minorHAnsi"/>
          <w:highlight w:val="none"/>
        </w:rPr>
        <w:t>公安部网络安全保卫局原副局长</w:t>
      </w:r>
    </w:p>
    <w:p>
      <w:pPr>
        <w:jc w:val="left"/>
        <w:rPr>
          <w:rFonts w:eastAsia="宋体" w:cstheme="minorHAnsi"/>
          <w:highlight w:val="none"/>
        </w:rPr>
      </w:pPr>
      <w:r>
        <w:rPr>
          <w:rFonts w:hint="eastAsia" w:eastAsia="宋体" w:cstheme="minorHAnsi"/>
          <w:highlight w:val="none"/>
        </w:rPr>
        <w:t>陈钟    北京大学网络和信息安全实验室主任</w:t>
      </w:r>
    </w:p>
    <w:p>
      <w:pPr>
        <w:jc w:val="left"/>
        <w:rPr>
          <w:rFonts w:eastAsia="宋体" w:cstheme="minorHAnsi"/>
          <w:highlight w:val="none"/>
        </w:rPr>
      </w:pPr>
      <w:r>
        <w:rPr>
          <w:rFonts w:hint="eastAsia" w:eastAsia="宋体" w:cstheme="minorHAnsi"/>
          <w:highlight w:val="none"/>
        </w:rPr>
        <w:t>杨建军  中国电子技术标准化研究院副院长</w:t>
      </w:r>
    </w:p>
    <w:p>
      <w:pPr>
        <w:jc w:val="left"/>
        <w:rPr>
          <w:rFonts w:eastAsia="宋体" w:cstheme="minorHAnsi"/>
          <w:highlight w:val="none"/>
        </w:rPr>
      </w:pPr>
      <w:r>
        <w:rPr>
          <w:rFonts w:hint="eastAsia" w:eastAsia="宋体" w:cstheme="minorHAnsi"/>
          <w:highlight w:val="none"/>
        </w:rPr>
        <w:t>宋茂恩  中国互联网协会常务副秘书长</w:t>
      </w:r>
    </w:p>
    <w:p>
      <w:pPr>
        <w:ind w:firstLine="0" w:firstLineChars="0"/>
        <w:jc w:val="left"/>
        <w:rPr>
          <w:rFonts w:eastAsia="宋体" w:cstheme="minorHAnsi"/>
          <w:highlight w:val="none"/>
        </w:rPr>
      </w:pPr>
      <w:r>
        <w:rPr>
          <w:rFonts w:hint="eastAsia" w:eastAsia="宋体" w:cstheme="minorHAnsi"/>
          <w:highlight w:val="none"/>
        </w:rPr>
        <w:t>副秘书长：</w:t>
      </w:r>
    </w:p>
    <w:p>
      <w:pPr>
        <w:jc w:val="left"/>
        <w:rPr>
          <w:rFonts w:eastAsia="宋体" w:cstheme="minorHAnsi"/>
          <w:highlight w:val="none"/>
        </w:rPr>
      </w:pPr>
      <w:r>
        <w:rPr>
          <w:rFonts w:hint="eastAsia" w:eastAsia="宋体" w:cstheme="minorHAnsi"/>
          <w:highlight w:val="none"/>
        </w:rPr>
        <w:t>黄汝锡   北京网络空间安全协会流动党员联合党支部书记</w:t>
      </w:r>
    </w:p>
    <w:p>
      <w:pPr>
        <w:jc w:val="left"/>
        <w:rPr>
          <w:rFonts w:eastAsia="宋体" w:cstheme="minorHAnsi"/>
          <w:highlight w:val="none"/>
        </w:rPr>
      </w:pPr>
      <w:r>
        <w:rPr>
          <w:rFonts w:hint="eastAsia" w:eastAsia="宋体" w:cstheme="minorHAnsi"/>
          <w:highlight w:val="none"/>
        </w:rPr>
        <w:t>周贵招   广东省网络空间安全协会秘书长</w:t>
      </w:r>
    </w:p>
    <w:p>
      <w:pPr>
        <w:ind w:firstLine="0" w:firstLineChars="0"/>
        <w:jc w:val="left"/>
        <w:rPr>
          <w:rFonts w:eastAsia="宋体" w:cstheme="minorHAnsi"/>
          <w:highlight w:val="none"/>
        </w:rPr>
      </w:pPr>
      <w:r>
        <w:rPr>
          <w:rFonts w:hint="eastAsia" w:eastAsia="宋体" w:cstheme="minorHAnsi"/>
          <w:highlight w:val="none"/>
        </w:rPr>
        <w:t>委员：</w:t>
      </w:r>
    </w:p>
    <w:p>
      <w:pPr>
        <w:jc w:val="left"/>
        <w:rPr>
          <w:rFonts w:eastAsia="宋体" w:cstheme="minorHAnsi"/>
          <w:highlight w:val="none"/>
        </w:rPr>
      </w:pPr>
      <w:r>
        <w:rPr>
          <w:rFonts w:hint="eastAsia" w:eastAsia="宋体" w:cstheme="minorHAnsi"/>
          <w:highlight w:val="none"/>
        </w:rPr>
        <w:t>胡俊涛   郑州市网络安全协会常务副会长兼秘书长</w:t>
      </w:r>
    </w:p>
    <w:p>
      <w:pPr>
        <w:jc w:val="left"/>
        <w:rPr>
          <w:rFonts w:eastAsia="宋体" w:cstheme="minorHAnsi"/>
          <w:highlight w:val="none"/>
        </w:rPr>
      </w:pPr>
      <w:r>
        <w:rPr>
          <w:rFonts w:eastAsia="宋体" w:cstheme="minorHAnsi"/>
          <w:highlight w:val="none"/>
        </w:rPr>
        <w:t>张彦</w:t>
      </w:r>
      <w:r>
        <w:rPr>
          <w:rFonts w:hint="eastAsia" w:eastAsia="宋体" w:cstheme="minorHAnsi"/>
          <w:highlight w:val="none"/>
        </w:rPr>
        <w:t xml:space="preserve">     </w:t>
      </w:r>
      <w:r>
        <w:rPr>
          <w:rFonts w:eastAsia="宋体" w:cstheme="minorHAnsi"/>
          <w:highlight w:val="none"/>
        </w:rPr>
        <w:t>黑龙江省网络安全协会会长</w:t>
      </w:r>
    </w:p>
    <w:p>
      <w:pPr>
        <w:jc w:val="left"/>
        <w:rPr>
          <w:rFonts w:eastAsia="宋体" w:cstheme="minorHAnsi"/>
          <w:highlight w:val="none"/>
        </w:rPr>
      </w:pPr>
      <w:r>
        <w:rPr>
          <w:rFonts w:eastAsia="宋体" w:cstheme="minorHAnsi"/>
          <w:highlight w:val="none"/>
        </w:rPr>
        <w:t>尤文杰</w:t>
      </w:r>
      <w:r>
        <w:rPr>
          <w:rFonts w:hint="eastAsia" w:eastAsia="宋体" w:cstheme="minorHAnsi"/>
          <w:highlight w:val="none"/>
        </w:rPr>
        <w:t xml:space="preserve">   </w:t>
      </w:r>
      <w:r>
        <w:rPr>
          <w:rFonts w:eastAsia="宋体" w:cstheme="minorHAnsi"/>
          <w:highlight w:val="none"/>
        </w:rPr>
        <w:t>江苏省信息网络安全协会副会长</w:t>
      </w:r>
    </w:p>
    <w:p>
      <w:pPr>
        <w:jc w:val="left"/>
        <w:rPr>
          <w:rFonts w:eastAsia="宋体" w:cstheme="minorHAnsi"/>
          <w:highlight w:val="none"/>
        </w:rPr>
      </w:pPr>
      <w:r>
        <w:rPr>
          <w:rFonts w:eastAsia="宋体" w:cstheme="minorHAnsi"/>
          <w:highlight w:val="none"/>
        </w:rPr>
        <w:t>李任贵</w:t>
      </w:r>
      <w:r>
        <w:rPr>
          <w:rFonts w:hint="eastAsia" w:eastAsia="宋体" w:cstheme="minorHAnsi"/>
          <w:highlight w:val="none"/>
        </w:rPr>
        <w:t xml:space="preserve">   </w:t>
      </w:r>
      <w:r>
        <w:rPr>
          <w:rFonts w:eastAsia="宋体" w:cstheme="minorHAnsi"/>
          <w:highlight w:val="none"/>
        </w:rPr>
        <w:t>广西网络安全协会理事长</w:t>
      </w:r>
    </w:p>
    <w:p>
      <w:pPr>
        <w:jc w:val="left"/>
        <w:rPr>
          <w:rFonts w:eastAsia="宋体" w:cstheme="minorHAnsi"/>
          <w:highlight w:val="none"/>
        </w:rPr>
      </w:pPr>
      <w:r>
        <w:rPr>
          <w:rFonts w:hint="eastAsia" w:eastAsia="宋体" w:cstheme="minorHAnsi"/>
          <w:highlight w:val="none"/>
        </w:rPr>
        <w:t>肖慧林   北京网络空间安全协会秘书长</w:t>
      </w:r>
    </w:p>
    <w:p>
      <w:pPr>
        <w:jc w:val="left"/>
        <w:rPr>
          <w:rFonts w:eastAsia="宋体" w:cstheme="minorHAnsi"/>
          <w:highlight w:val="none"/>
        </w:rPr>
      </w:pPr>
      <w:r>
        <w:rPr>
          <w:rFonts w:eastAsia="宋体" w:cstheme="minorHAnsi"/>
          <w:highlight w:val="none"/>
        </w:rPr>
        <w:t>陈建设</w:t>
      </w:r>
      <w:r>
        <w:rPr>
          <w:rFonts w:hint="eastAsia" w:eastAsia="宋体" w:cstheme="minorHAnsi"/>
          <w:highlight w:val="none"/>
        </w:rPr>
        <w:t xml:space="preserve">   </w:t>
      </w:r>
      <w:r>
        <w:rPr>
          <w:rFonts w:eastAsia="宋体" w:cstheme="minorHAnsi"/>
          <w:highlight w:val="none"/>
        </w:rPr>
        <w:t>贵阳市信息网络安全协会秘书长</w:t>
      </w:r>
    </w:p>
    <w:p>
      <w:pPr>
        <w:jc w:val="left"/>
        <w:rPr>
          <w:rFonts w:eastAsia="宋体" w:cstheme="minorHAnsi"/>
          <w:highlight w:val="none"/>
        </w:rPr>
      </w:pPr>
      <w:r>
        <w:rPr>
          <w:rFonts w:eastAsia="宋体" w:cstheme="minorHAnsi"/>
          <w:highlight w:val="none"/>
        </w:rPr>
        <w:t>王建</w:t>
      </w:r>
      <w:r>
        <w:rPr>
          <w:rFonts w:hint="eastAsia" w:eastAsia="宋体" w:cstheme="minorHAnsi"/>
          <w:highlight w:val="none"/>
        </w:rPr>
        <w:t xml:space="preserve">     </w:t>
      </w:r>
      <w:r>
        <w:rPr>
          <w:rFonts w:eastAsia="宋体" w:cstheme="minorHAnsi"/>
          <w:highlight w:val="none"/>
        </w:rPr>
        <w:t>重庆市信息安全协会秘书长</w:t>
      </w:r>
    </w:p>
    <w:p>
      <w:pPr>
        <w:jc w:val="left"/>
        <w:rPr>
          <w:rFonts w:eastAsia="宋体" w:cstheme="minorHAnsi"/>
          <w:highlight w:val="none"/>
        </w:rPr>
      </w:pPr>
      <w:r>
        <w:rPr>
          <w:rFonts w:hint="eastAsia" w:eastAsia="宋体" w:cstheme="minorHAnsi"/>
          <w:highlight w:val="none"/>
        </w:rPr>
        <w:t>杨丹     辽宁省信息网络安全协会会长</w:t>
      </w:r>
    </w:p>
    <w:p>
      <w:pPr>
        <w:jc w:val="left"/>
        <w:rPr>
          <w:rFonts w:eastAsia="宋体" w:cstheme="minorHAnsi"/>
          <w:highlight w:val="none"/>
        </w:rPr>
      </w:pPr>
      <w:r>
        <w:rPr>
          <w:rFonts w:hint="eastAsia" w:eastAsia="宋体" w:cstheme="minorHAnsi"/>
          <w:highlight w:val="none"/>
        </w:rPr>
        <w:t>孔德剑   曲靖市网络安全协</w:t>
      </w:r>
      <w:r>
        <w:rPr>
          <w:rFonts w:eastAsia="宋体" w:cstheme="minorHAnsi"/>
          <w:highlight w:val="none"/>
        </w:rPr>
        <w:t>会会长</w:t>
      </w:r>
    </w:p>
    <w:p>
      <w:pPr>
        <w:jc w:val="left"/>
        <w:rPr>
          <w:rFonts w:eastAsia="宋体" w:cstheme="minorHAnsi"/>
          <w:highlight w:val="none"/>
        </w:rPr>
      </w:pPr>
      <w:r>
        <w:rPr>
          <w:rFonts w:eastAsia="宋体" w:cstheme="minorHAnsi"/>
          <w:highlight w:val="none"/>
        </w:rPr>
        <w:t>刘春梅</w:t>
      </w:r>
      <w:r>
        <w:rPr>
          <w:rFonts w:hint="eastAsia" w:eastAsia="宋体" w:cstheme="minorHAnsi"/>
          <w:highlight w:val="none"/>
        </w:rPr>
        <w:t xml:space="preserve">   </w:t>
      </w:r>
      <w:r>
        <w:rPr>
          <w:rFonts w:eastAsia="宋体" w:cstheme="minorHAnsi"/>
          <w:highlight w:val="none"/>
        </w:rPr>
        <w:t>上海市信息网络安全管理协会秘书长</w:t>
      </w:r>
    </w:p>
    <w:p>
      <w:pPr>
        <w:jc w:val="left"/>
        <w:rPr>
          <w:rFonts w:eastAsia="宋体" w:cstheme="minorHAnsi"/>
          <w:highlight w:val="none"/>
        </w:rPr>
      </w:pPr>
      <w:r>
        <w:rPr>
          <w:rFonts w:eastAsia="宋体" w:cstheme="minorHAnsi"/>
          <w:highlight w:val="none"/>
        </w:rPr>
        <w:t>王耀发</w:t>
      </w:r>
      <w:r>
        <w:rPr>
          <w:rFonts w:hint="eastAsia" w:eastAsia="宋体" w:cstheme="minorHAnsi"/>
          <w:highlight w:val="none"/>
        </w:rPr>
        <w:t xml:space="preserve">  </w:t>
      </w:r>
      <w:r>
        <w:rPr>
          <w:rFonts w:eastAsia="宋体" w:cstheme="minorHAnsi"/>
          <w:highlight w:val="none"/>
        </w:rPr>
        <w:t>湖北省信息网络安全协会会长</w:t>
      </w:r>
    </w:p>
    <w:p>
      <w:pPr>
        <w:jc w:val="left"/>
        <w:rPr>
          <w:rFonts w:eastAsia="宋体" w:cstheme="minorHAnsi"/>
          <w:highlight w:val="none"/>
        </w:rPr>
      </w:pPr>
      <w:r>
        <w:rPr>
          <w:rFonts w:hint="eastAsia" w:eastAsia="宋体" w:cstheme="minorHAnsi"/>
          <w:highlight w:val="none"/>
        </w:rPr>
        <w:t>邓兆安  山东省网络社会组织联合会会长</w:t>
      </w:r>
    </w:p>
    <w:p>
      <w:pPr>
        <w:jc w:val="left"/>
        <w:rPr>
          <w:rFonts w:eastAsia="宋体" w:cstheme="minorHAnsi"/>
          <w:highlight w:val="none"/>
        </w:rPr>
      </w:pPr>
      <w:r>
        <w:rPr>
          <w:rFonts w:hint="eastAsia" w:eastAsia="宋体" w:cstheme="minorHAnsi"/>
          <w:highlight w:val="none"/>
        </w:rPr>
        <w:t>朵荣    甘肃烽侦网络安全研究院副院长</w:t>
      </w:r>
    </w:p>
    <w:p>
      <w:pPr>
        <w:jc w:val="left"/>
        <w:rPr>
          <w:rFonts w:eastAsia="宋体" w:cstheme="minorHAnsi"/>
          <w:highlight w:val="none"/>
        </w:rPr>
      </w:pPr>
      <w:r>
        <w:rPr>
          <w:rFonts w:hint="eastAsia" w:eastAsia="宋体" w:cstheme="minorHAnsi"/>
          <w:highlight w:val="none"/>
        </w:rPr>
        <w:t xml:space="preserve">王胜和  </w:t>
      </w:r>
      <w:r>
        <w:rPr>
          <w:rFonts w:eastAsia="宋体" w:cstheme="minorHAnsi"/>
          <w:highlight w:val="none"/>
        </w:rPr>
        <w:t>安徽省计算机网络与信息安全协会秘书长</w:t>
      </w:r>
    </w:p>
    <w:p>
      <w:pPr>
        <w:jc w:val="left"/>
        <w:rPr>
          <w:rFonts w:eastAsia="宋体" w:cstheme="minorHAnsi"/>
          <w:highlight w:val="none"/>
        </w:rPr>
      </w:pPr>
      <w:r>
        <w:rPr>
          <w:rFonts w:eastAsia="宋体" w:cstheme="minorHAnsi"/>
          <w:highlight w:val="none"/>
        </w:rPr>
        <w:t>严茂丰</w:t>
      </w:r>
      <w:r>
        <w:rPr>
          <w:rFonts w:hint="eastAsia" w:eastAsia="宋体" w:cstheme="minorHAnsi"/>
          <w:highlight w:val="none"/>
        </w:rPr>
        <w:t xml:space="preserve">  浙江省计算机信息系统安全协会</w:t>
      </w:r>
      <w:r>
        <w:rPr>
          <w:rFonts w:eastAsia="宋体" w:cstheme="minorHAnsi"/>
          <w:highlight w:val="none"/>
        </w:rPr>
        <w:t>秘书长</w:t>
      </w:r>
    </w:p>
    <w:p>
      <w:pPr>
        <w:jc w:val="left"/>
        <w:rPr>
          <w:rFonts w:eastAsia="宋体" w:cstheme="minorHAnsi"/>
          <w:highlight w:val="none"/>
        </w:rPr>
      </w:pPr>
      <w:r>
        <w:rPr>
          <w:rFonts w:hint="eastAsia" w:eastAsia="宋体" w:cstheme="minorHAnsi"/>
          <w:highlight w:val="none"/>
        </w:rPr>
        <w:t xml:space="preserve">林法祥  福建省互联网协会理事长  </w:t>
      </w:r>
    </w:p>
    <w:p>
      <w:pPr>
        <w:jc w:val="left"/>
        <w:rPr>
          <w:rFonts w:eastAsia="宋体" w:cstheme="minorHAnsi"/>
          <w:highlight w:val="none"/>
        </w:rPr>
      </w:pPr>
      <w:r>
        <w:rPr>
          <w:rFonts w:hint="eastAsia" w:eastAsia="宋体" w:cstheme="minorHAnsi"/>
          <w:highlight w:val="none"/>
        </w:rPr>
        <w:t>殷明哲  宁夏网络与信息安全行业协会会长</w:t>
      </w:r>
    </w:p>
    <w:p>
      <w:pPr>
        <w:jc w:val="left"/>
        <w:rPr>
          <w:rFonts w:eastAsia="宋体" w:cstheme="minorHAnsi"/>
          <w:highlight w:val="none"/>
        </w:rPr>
      </w:pPr>
      <w:r>
        <w:rPr>
          <w:rFonts w:eastAsia="宋体" w:cstheme="minorHAnsi"/>
          <w:highlight w:val="none"/>
        </w:rPr>
        <w:t>孙大跃</w:t>
      </w:r>
      <w:r>
        <w:rPr>
          <w:rFonts w:hint="eastAsia" w:eastAsia="宋体" w:cstheme="minorHAnsi"/>
          <w:highlight w:val="none"/>
        </w:rPr>
        <w:t xml:space="preserve">  </w:t>
      </w:r>
      <w:r>
        <w:rPr>
          <w:rFonts w:eastAsia="宋体" w:cstheme="minorHAnsi"/>
          <w:highlight w:val="none"/>
        </w:rPr>
        <w:t>陕西省信息网络安全协会会长</w:t>
      </w:r>
    </w:p>
    <w:p>
      <w:pPr>
        <w:jc w:val="left"/>
        <w:rPr>
          <w:rFonts w:eastAsia="宋体" w:cstheme="minorHAnsi"/>
          <w:highlight w:val="none"/>
        </w:rPr>
      </w:pPr>
      <w:r>
        <w:rPr>
          <w:rFonts w:hint="eastAsia" w:eastAsia="宋体" w:cstheme="minorHAnsi"/>
          <w:highlight w:val="none"/>
        </w:rPr>
        <w:t>张丹丹  江西省网络空间安全协会发起负责人（筹）</w:t>
      </w:r>
    </w:p>
    <w:p>
      <w:pPr>
        <w:jc w:val="left"/>
        <w:rPr>
          <w:rFonts w:eastAsia="宋体" w:cstheme="minorHAnsi"/>
          <w:highlight w:val="none"/>
        </w:rPr>
      </w:pPr>
      <w:r>
        <w:rPr>
          <w:rFonts w:eastAsia="宋体" w:cstheme="minorHAnsi"/>
          <w:highlight w:val="none"/>
        </w:rPr>
        <w:t>邓庭波</w:t>
      </w:r>
      <w:r>
        <w:rPr>
          <w:rFonts w:hint="eastAsia" w:eastAsia="宋体" w:cstheme="minorHAnsi"/>
          <w:highlight w:val="none"/>
        </w:rPr>
        <w:t xml:space="preserve">  </w:t>
      </w:r>
      <w:r>
        <w:rPr>
          <w:rFonts w:eastAsia="宋体" w:cstheme="minorHAnsi"/>
          <w:highlight w:val="none"/>
        </w:rPr>
        <w:t>湖南省网络空间安全协会秘书长</w:t>
      </w:r>
    </w:p>
    <w:p>
      <w:pPr>
        <w:jc w:val="left"/>
        <w:rPr>
          <w:rFonts w:eastAsia="宋体" w:cstheme="minorHAnsi"/>
          <w:highlight w:val="none"/>
        </w:rPr>
      </w:pPr>
      <w:r>
        <w:rPr>
          <w:rFonts w:eastAsia="宋体" w:cstheme="minorHAnsi"/>
          <w:highlight w:val="none"/>
        </w:rPr>
        <w:t>毛得至</w:t>
      </w:r>
      <w:r>
        <w:rPr>
          <w:rFonts w:hint="eastAsia" w:eastAsia="宋体" w:cstheme="minorHAnsi"/>
          <w:highlight w:val="none"/>
        </w:rPr>
        <w:t xml:space="preserve">  </w:t>
      </w:r>
      <w:r>
        <w:rPr>
          <w:rFonts w:eastAsia="宋体" w:cstheme="minorHAnsi"/>
          <w:highlight w:val="none"/>
        </w:rPr>
        <w:t>四川省计算机信息安全行业协会秘书长</w:t>
      </w:r>
    </w:p>
    <w:p>
      <w:pPr>
        <w:jc w:val="left"/>
        <w:rPr>
          <w:rFonts w:eastAsia="宋体" w:cstheme="minorHAnsi"/>
          <w:highlight w:val="none"/>
        </w:rPr>
      </w:pPr>
      <w:r>
        <w:rPr>
          <w:rFonts w:hint="eastAsia" w:eastAsia="宋体" w:cstheme="minorHAnsi"/>
          <w:highlight w:val="none"/>
        </w:rPr>
        <w:t>邓开旭  成都信息网络安全协会副秘书长</w:t>
      </w:r>
    </w:p>
    <w:p>
      <w:pPr>
        <w:jc w:val="left"/>
        <w:rPr>
          <w:rFonts w:eastAsia="宋体" w:cstheme="minorHAnsi"/>
          <w:highlight w:val="none"/>
        </w:rPr>
      </w:pPr>
      <w:r>
        <w:rPr>
          <w:rFonts w:eastAsia="宋体" w:cstheme="minorHAnsi"/>
          <w:highlight w:val="none"/>
        </w:rPr>
        <w:t>杜瑞忠</w:t>
      </w:r>
      <w:r>
        <w:rPr>
          <w:rFonts w:hint="eastAsia" w:eastAsia="宋体" w:cstheme="minorHAnsi"/>
          <w:highlight w:val="none"/>
        </w:rPr>
        <w:t xml:space="preserve">  </w:t>
      </w:r>
      <w:r>
        <w:rPr>
          <w:rFonts w:eastAsia="宋体" w:cstheme="minorHAnsi"/>
          <w:highlight w:val="none"/>
        </w:rPr>
        <w:t>河北省网络空间安全学会秘书长</w:t>
      </w:r>
    </w:p>
    <w:p>
      <w:pPr>
        <w:jc w:val="left"/>
        <w:rPr>
          <w:rFonts w:eastAsia="宋体" w:cstheme="minorHAnsi"/>
          <w:highlight w:val="none"/>
        </w:rPr>
      </w:pPr>
      <w:r>
        <w:rPr>
          <w:rFonts w:eastAsia="宋体" w:cstheme="minorHAnsi"/>
          <w:highlight w:val="none"/>
        </w:rPr>
        <w:t>孙震</w:t>
      </w:r>
      <w:r>
        <w:rPr>
          <w:rFonts w:hint="eastAsia" w:eastAsia="宋体" w:cstheme="minorHAnsi"/>
          <w:highlight w:val="none"/>
        </w:rPr>
        <w:t xml:space="preserve">    </w:t>
      </w:r>
      <w:r>
        <w:rPr>
          <w:rFonts w:eastAsia="宋体" w:cstheme="minorHAnsi"/>
          <w:highlight w:val="none"/>
        </w:rPr>
        <w:t>河南省网络营销协会秘书长</w:t>
      </w:r>
    </w:p>
    <w:p>
      <w:pPr>
        <w:jc w:val="left"/>
        <w:rPr>
          <w:rFonts w:eastAsia="宋体" w:cstheme="minorHAnsi"/>
          <w:highlight w:val="none"/>
        </w:rPr>
      </w:pPr>
      <w:r>
        <w:rPr>
          <w:rFonts w:eastAsia="宋体" w:cstheme="minorHAnsi"/>
          <w:highlight w:val="none"/>
        </w:rPr>
        <w:t>邹冬</w:t>
      </w:r>
      <w:r>
        <w:rPr>
          <w:rFonts w:hint="eastAsia" w:eastAsia="宋体" w:cstheme="minorHAnsi"/>
          <w:highlight w:val="none"/>
        </w:rPr>
        <w:t xml:space="preserve">    </w:t>
      </w:r>
      <w:r>
        <w:rPr>
          <w:rFonts w:eastAsia="宋体" w:cstheme="minorHAnsi"/>
          <w:highlight w:val="none"/>
        </w:rPr>
        <w:t>中关村网络安全与信息化产业联盟副秘书长</w:t>
      </w:r>
    </w:p>
    <w:p>
      <w:pPr>
        <w:jc w:val="left"/>
        <w:rPr>
          <w:rFonts w:eastAsia="宋体" w:cstheme="minorHAnsi"/>
          <w:highlight w:val="none"/>
        </w:rPr>
      </w:pPr>
      <w:r>
        <w:rPr>
          <w:rFonts w:eastAsia="宋体" w:cstheme="minorHAnsi"/>
          <w:highlight w:val="none"/>
        </w:rPr>
        <w:t>王胜军</w:t>
      </w:r>
      <w:r>
        <w:rPr>
          <w:rFonts w:hint="eastAsia" w:eastAsia="宋体" w:cstheme="minorHAnsi"/>
          <w:highlight w:val="none"/>
        </w:rPr>
        <w:t xml:space="preserve">  </w:t>
      </w:r>
      <w:r>
        <w:rPr>
          <w:rFonts w:eastAsia="宋体" w:cstheme="minorHAnsi"/>
          <w:highlight w:val="none"/>
        </w:rPr>
        <w:t>南宁市信息网络安全协会会长</w:t>
      </w:r>
    </w:p>
    <w:p>
      <w:pPr>
        <w:jc w:val="left"/>
        <w:rPr>
          <w:rFonts w:eastAsia="宋体" w:cstheme="minorHAnsi"/>
          <w:highlight w:val="none"/>
        </w:rPr>
      </w:pPr>
      <w:r>
        <w:rPr>
          <w:rFonts w:eastAsia="宋体" w:cstheme="minorHAnsi"/>
          <w:highlight w:val="none"/>
        </w:rPr>
        <w:t>吴敏</w:t>
      </w:r>
      <w:r>
        <w:rPr>
          <w:rFonts w:hint="eastAsia" w:eastAsia="宋体" w:cstheme="minorHAnsi"/>
          <w:highlight w:val="none"/>
        </w:rPr>
        <w:t xml:space="preserve">    金华市网商协会</w:t>
      </w:r>
      <w:r>
        <w:rPr>
          <w:rFonts w:eastAsia="宋体" w:cstheme="minorHAnsi"/>
          <w:highlight w:val="none"/>
        </w:rPr>
        <w:t>秘书长</w:t>
      </w:r>
    </w:p>
    <w:p>
      <w:pPr>
        <w:jc w:val="left"/>
        <w:rPr>
          <w:rFonts w:eastAsia="宋体" w:cstheme="minorHAnsi"/>
          <w:highlight w:val="none"/>
        </w:rPr>
      </w:pPr>
      <w:r>
        <w:rPr>
          <w:rFonts w:eastAsia="宋体" w:cstheme="minorHAnsi"/>
          <w:highlight w:val="none"/>
        </w:rPr>
        <w:t>沈泓</w:t>
      </w:r>
      <w:r>
        <w:rPr>
          <w:rFonts w:hint="eastAsia" w:eastAsia="宋体" w:cstheme="minorHAnsi"/>
          <w:highlight w:val="none"/>
        </w:rPr>
        <w:t xml:space="preserve">    </w:t>
      </w:r>
      <w:r>
        <w:rPr>
          <w:rFonts w:eastAsia="宋体" w:cstheme="minorHAnsi"/>
          <w:highlight w:val="none"/>
        </w:rPr>
        <w:t>宁波市计算机信息网络安全协会秘书长</w:t>
      </w:r>
    </w:p>
    <w:p>
      <w:pPr>
        <w:jc w:val="left"/>
        <w:rPr>
          <w:rFonts w:eastAsia="宋体" w:cstheme="minorHAnsi"/>
          <w:highlight w:val="none"/>
        </w:rPr>
      </w:pPr>
      <w:r>
        <w:rPr>
          <w:rFonts w:eastAsia="宋体" w:cstheme="minorHAnsi"/>
          <w:highlight w:val="none"/>
        </w:rPr>
        <w:t>王建国</w:t>
      </w:r>
      <w:r>
        <w:rPr>
          <w:rFonts w:hint="eastAsia" w:eastAsia="宋体" w:cstheme="minorHAnsi"/>
          <w:highlight w:val="none"/>
        </w:rPr>
        <w:t xml:space="preserve">  </w:t>
      </w:r>
      <w:r>
        <w:rPr>
          <w:rFonts w:eastAsia="宋体" w:cstheme="minorHAnsi"/>
          <w:highlight w:val="none"/>
        </w:rPr>
        <w:t>聊城市网络空间安全协会秘书长</w:t>
      </w:r>
    </w:p>
    <w:p>
      <w:pPr>
        <w:jc w:val="left"/>
        <w:rPr>
          <w:rFonts w:eastAsia="宋体" w:cstheme="minorHAnsi"/>
          <w:highlight w:val="none"/>
        </w:rPr>
      </w:pPr>
      <w:r>
        <w:rPr>
          <w:rFonts w:eastAsia="宋体" w:cstheme="minorHAnsi"/>
          <w:highlight w:val="none"/>
        </w:rPr>
        <w:t>马涛</w:t>
      </w:r>
      <w:r>
        <w:rPr>
          <w:rFonts w:hint="eastAsia" w:eastAsia="宋体" w:cstheme="minorHAnsi"/>
          <w:highlight w:val="none"/>
        </w:rPr>
        <w:t xml:space="preserve">    </w:t>
      </w:r>
      <w:r>
        <w:rPr>
          <w:rFonts w:eastAsia="宋体" w:cstheme="minorHAnsi"/>
          <w:highlight w:val="none"/>
        </w:rPr>
        <w:t>潍坊市网络空间安全协会会长</w:t>
      </w:r>
    </w:p>
    <w:p>
      <w:pPr>
        <w:jc w:val="left"/>
        <w:rPr>
          <w:rFonts w:eastAsia="宋体" w:cstheme="minorHAnsi"/>
          <w:highlight w:val="none"/>
        </w:rPr>
      </w:pPr>
    </w:p>
    <w:p>
      <w:pPr>
        <w:ind w:firstLine="640"/>
        <w:jc w:val="left"/>
        <w:rPr>
          <w:rFonts w:eastAsia="宋体" w:cstheme="minorHAnsi"/>
          <w:b/>
          <w:bCs/>
          <w:kern w:val="44"/>
          <w:sz w:val="32"/>
          <w:szCs w:val="32"/>
          <w:highlight w:val="none"/>
        </w:rPr>
      </w:pPr>
      <w:r>
        <w:rPr>
          <w:rFonts w:eastAsia="宋体" w:cstheme="minorHAnsi"/>
          <w:sz w:val="32"/>
          <w:szCs w:val="32"/>
          <w:highlight w:val="none"/>
        </w:rPr>
        <w:br w:type="page"/>
      </w:r>
    </w:p>
    <w:p>
      <w:pPr>
        <w:ind w:firstLine="0" w:firstLineChars="0"/>
        <w:rPr>
          <w:sz w:val="22"/>
          <w:szCs w:val="28"/>
          <w:highlight w:val="none"/>
        </w:rPr>
      </w:pPr>
    </w:p>
    <w:p>
      <w:pPr>
        <w:ind w:firstLine="0" w:firstLineChars="0"/>
        <w:rPr>
          <w:sz w:val="22"/>
          <w:szCs w:val="28"/>
          <w:highlight w:val="none"/>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highlight w:val="none"/>
        </w:rPr>
      </w:pPr>
      <w:r>
        <w:rPr>
          <w:rFonts w:cstheme="minorHAnsi"/>
          <w:b/>
          <w:bCs/>
          <w:sz w:val="28"/>
          <w:szCs w:val="28"/>
          <w:highlight w:val="none"/>
        </w:rPr>
        <w:t>牵头实施单位</w:t>
      </w:r>
    </w:p>
    <w:p>
      <w:pPr>
        <w:ind w:firstLine="0" w:firstLineChars="0"/>
        <w:jc w:val="center"/>
        <w:rPr>
          <w:rFonts w:ascii="仿宋" w:hAnsi="仿宋" w:eastAsia="仿宋" w:cs="仿宋"/>
          <w:sz w:val="32"/>
          <w:szCs w:val="32"/>
          <w:highlight w:val="none"/>
        </w:rPr>
      </w:pPr>
      <w:r>
        <w:rPr>
          <w:rFonts w:hint="eastAsia" w:ascii="仿宋" w:hAnsi="仿宋" w:eastAsia="仿宋" w:cs="仿宋"/>
          <w:sz w:val="32"/>
          <w:szCs w:val="32"/>
          <w:highlight w:val="none"/>
        </w:rPr>
        <w:t>北京网络空间安全协会</w:t>
      </w:r>
    </w:p>
    <w:p>
      <w:pPr>
        <w:ind w:firstLine="0" w:firstLineChars="0"/>
        <w:jc w:val="center"/>
        <w:rPr>
          <w:rFonts w:ascii="仿宋" w:hAnsi="仿宋" w:eastAsia="仿宋" w:cs="仿宋"/>
          <w:sz w:val="32"/>
          <w:szCs w:val="32"/>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秘书处单位</w:t>
      </w:r>
    </w:p>
    <w:p>
      <w:pPr>
        <w:ind w:firstLine="0" w:firstLineChars="0"/>
        <w:jc w:val="center"/>
        <w:rPr>
          <w:rFonts w:ascii="仿宋" w:hAnsi="仿宋" w:eastAsia="仿宋" w:cs="仿宋"/>
          <w:sz w:val="32"/>
          <w:szCs w:val="32"/>
          <w:highlight w:val="none"/>
        </w:rPr>
      </w:pPr>
      <w:r>
        <w:rPr>
          <w:rFonts w:hint="eastAsia" w:ascii="仿宋" w:hAnsi="仿宋" w:eastAsia="仿宋" w:cs="仿宋"/>
          <w:sz w:val="32"/>
          <w:szCs w:val="32"/>
          <w:highlight w:val="none"/>
        </w:rPr>
        <w:t>广东省网络空间安全协会</w:t>
      </w:r>
    </w:p>
    <w:p>
      <w:pPr>
        <w:ind w:firstLine="0" w:firstLineChars="0"/>
        <w:jc w:val="center"/>
        <w:rPr>
          <w:rFonts w:ascii="仿宋" w:hAnsi="仿宋" w:eastAsia="仿宋" w:cs="仿宋"/>
          <w:sz w:val="32"/>
          <w:szCs w:val="32"/>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承办单位</w:t>
      </w:r>
    </w:p>
    <w:p>
      <w:pPr>
        <w:ind w:firstLine="0" w:firstLineChars="0"/>
        <w:jc w:val="center"/>
        <w:rPr>
          <w:rFonts w:cstheme="minorHAnsi"/>
          <w:sz w:val="28"/>
          <w:szCs w:val="28"/>
          <w:highlight w:val="none"/>
        </w:rPr>
      </w:pPr>
      <w:r>
        <w:rPr>
          <w:rFonts w:hint="eastAsia" w:cstheme="minorHAnsi"/>
          <w:sz w:val="28"/>
          <w:szCs w:val="28"/>
          <w:highlight w:val="none"/>
        </w:rPr>
        <w:t xml:space="preserve">   广东新兴国家网络安全和信息化发展研究院</w:t>
      </w:r>
    </w:p>
    <w:p>
      <w:pPr>
        <w:ind w:firstLine="0" w:firstLineChars="0"/>
        <w:jc w:val="center"/>
        <w:rPr>
          <w:rFonts w:cstheme="minorHAnsi"/>
          <w:sz w:val="28"/>
          <w:szCs w:val="28"/>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特别支持单位</w:t>
      </w:r>
    </w:p>
    <w:p>
      <w:pPr>
        <w:ind w:firstLine="0" w:firstLineChars="0"/>
        <w:jc w:val="center"/>
        <w:rPr>
          <w:rFonts w:cstheme="minorHAnsi"/>
          <w:sz w:val="28"/>
          <w:szCs w:val="28"/>
          <w:highlight w:val="none"/>
        </w:rPr>
      </w:pPr>
      <w:r>
        <w:rPr>
          <w:rFonts w:hint="eastAsia" w:cstheme="minorHAnsi"/>
          <w:sz w:val="28"/>
          <w:szCs w:val="28"/>
          <w:highlight w:val="none"/>
        </w:rPr>
        <w:t>中国网络社会组织联合会</w:t>
      </w:r>
    </w:p>
    <w:p>
      <w:pPr>
        <w:ind w:firstLine="0" w:firstLineChars="0"/>
        <w:jc w:val="center"/>
        <w:rPr>
          <w:rFonts w:cstheme="minorHAnsi"/>
          <w:sz w:val="28"/>
          <w:szCs w:val="28"/>
          <w:highlight w:val="none"/>
        </w:rPr>
      </w:pPr>
      <w:r>
        <w:rPr>
          <w:rFonts w:hint="eastAsia" w:cstheme="minorHAnsi"/>
          <w:sz w:val="28"/>
          <w:szCs w:val="28"/>
          <w:highlight w:val="none"/>
        </w:rPr>
        <w:t>中国网络空间安全协会</w:t>
      </w:r>
    </w:p>
    <w:p>
      <w:pPr>
        <w:ind w:firstLine="0" w:firstLineChars="0"/>
        <w:jc w:val="center"/>
        <w:rPr>
          <w:rFonts w:cstheme="minorHAnsi"/>
          <w:sz w:val="28"/>
          <w:szCs w:val="28"/>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战略合作单位</w:t>
      </w:r>
    </w:p>
    <w:p>
      <w:pPr>
        <w:ind w:firstLine="0" w:firstLineChars="0"/>
        <w:jc w:val="center"/>
        <w:rPr>
          <w:rFonts w:cstheme="minorHAnsi"/>
          <w:sz w:val="28"/>
          <w:szCs w:val="28"/>
          <w:highlight w:val="none"/>
        </w:rPr>
      </w:pPr>
      <w:r>
        <w:rPr>
          <w:rFonts w:hint="eastAsia" w:cstheme="minorHAnsi"/>
          <w:sz w:val="28"/>
          <w:szCs w:val="28"/>
          <w:highlight w:val="none"/>
        </w:rPr>
        <w:t>中国互联网协会</w:t>
      </w:r>
    </w:p>
    <w:p>
      <w:pPr>
        <w:ind w:firstLine="0" w:firstLineChars="0"/>
        <w:jc w:val="center"/>
        <w:rPr>
          <w:rFonts w:cstheme="minorHAnsi"/>
          <w:sz w:val="28"/>
          <w:szCs w:val="28"/>
          <w:highlight w:val="none"/>
        </w:rPr>
      </w:pPr>
      <w:r>
        <w:rPr>
          <w:rFonts w:hint="eastAsia" w:cstheme="minorHAnsi"/>
          <w:sz w:val="28"/>
          <w:szCs w:val="28"/>
          <w:highlight w:val="none"/>
        </w:rPr>
        <w:t>中国志愿服务研究中心</w:t>
      </w:r>
    </w:p>
    <w:p>
      <w:pPr>
        <w:ind w:firstLine="0" w:firstLineChars="0"/>
        <w:jc w:val="center"/>
        <w:rPr>
          <w:rFonts w:cstheme="minorHAnsi"/>
          <w:sz w:val="28"/>
          <w:szCs w:val="28"/>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技术支撑单位</w:t>
      </w:r>
    </w:p>
    <w:p>
      <w:pPr>
        <w:ind w:firstLine="0" w:firstLineChars="0"/>
        <w:jc w:val="center"/>
        <w:rPr>
          <w:rFonts w:cstheme="minorHAnsi"/>
          <w:sz w:val="28"/>
          <w:szCs w:val="28"/>
          <w:highlight w:val="none"/>
        </w:rPr>
      </w:pPr>
      <w:r>
        <w:rPr>
          <w:rFonts w:hint="eastAsia" w:cstheme="minorHAnsi"/>
          <w:sz w:val="28"/>
          <w:szCs w:val="28"/>
          <w:highlight w:val="none"/>
        </w:rPr>
        <w:t>国源天顺安全服务有限公司</w:t>
      </w:r>
    </w:p>
    <w:p>
      <w:pPr>
        <w:ind w:firstLine="0" w:firstLineChars="0"/>
        <w:jc w:val="center"/>
        <w:rPr>
          <w:rFonts w:cstheme="minorHAnsi"/>
          <w:sz w:val="28"/>
          <w:szCs w:val="28"/>
          <w:highlight w:val="none"/>
        </w:rPr>
      </w:pPr>
      <w:r>
        <w:rPr>
          <w:rFonts w:hint="eastAsia" w:cstheme="minorHAnsi"/>
          <w:sz w:val="28"/>
          <w:szCs w:val="28"/>
          <w:highlight w:val="none"/>
        </w:rPr>
        <w:t>广州华南信息安全测评中心</w:t>
      </w:r>
    </w:p>
    <w:p>
      <w:pPr>
        <w:ind w:firstLine="0" w:firstLineChars="0"/>
        <w:jc w:val="center"/>
        <w:rPr>
          <w:rFonts w:cstheme="minorHAnsi"/>
          <w:sz w:val="28"/>
          <w:szCs w:val="28"/>
          <w:highlight w:val="none"/>
        </w:rPr>
      </w:pPr>
      <w:r>
        <w:rPr>
          <w:rFonts w:hint="eastAsia" w:cstheme="minorHAnsi"/>
          <w:sz w:val="28"/>
          <w:szCs w:val="28"/>
          <w:highlight w:val="none"/>
        </w:rPr>
        <w:t>广东中证声像资料司法鉴定所</w:t>
      </w:r>
    </w:p>
    <w:p>
      <w:pPr>
        <w:rPr>
          <w:highlight w:val="none"/>
        </w:rPr>
      </w:pPr>
    </w:p>
    <w:p>
      <w:pPr>
        <w:ind w:firstLine="640"/>
        <w:jc w:val="left"/>
        <w:rPr>
          <w:rFonts w:eastAsia="宋体" w:cstheme="minorHAnsi"/>
          <w:b/>
          <w:bCs/>
          <w:color w:val="FF0000"/>
          <w:kern w:val="44"/>
          <w:sz w:val="32"/>
          <w:szCs w:val="32"/>
          <w:highlight w:val="none"/>
        </w:rPr>
      </w:pPr>
      <w:r>
        <w:rPr>
          <w:rFonts w:eastAsia="宋体" w:cstheme="minorHAnsi"/>
          <w:color w:val="FF0000"/>
          <w:sz w:val="32"/>
          <w:szCs w:val="32"/>
          <w:highlight w:val="none"/>
        </w:rPr>
        <w:br w:type="page"/>
      </w:r>
    </w:p>
    <w:p>
      <w:pPr>
        <w:pStyle w:val="2"/>
        <w:rPr>
          <w:rFonts w:asciiTheme="minorHAnsi" w:hAnsiTheme="minorHAnsi" w:cstheme="minorHAnsi"/>
          <w:highlight w:val="none"/>
        </w:rPr>
      </w:pPr>
      <w:bookmarkStart w:id="529" w:name="_Toc49439775"/>
      <w:bookmarkStart w:id="530" w:name="_Toc6163"/>
      <w:bookmarkStart w:id="531" w:name="_Toc50903910"/>
      <w:r>
        <w:rPr>
          <w:rFonts w:hint="eastAsia" w:asciiTheme="minorHAnsi" w:hAnsiTheme="minorHAnsi" w:cstheme="minorHAnsi"/>
          <w:highlight w:val="none"/>
        </w:rPr>
        <w:t>附件四：调查活动发起单位及支持单位名单</w:t>
      </w:r>
      <w:bookmarkEnd w:id="529"/>
      <w:bookmarkEnd w:id="530"/>
      <w:bookmarkEnd w:id="531"/>
    </w:p>
    <w:p>
      <w:pPr>
        <w:spacing w:before="120" w:beforeLines="50" w:after="120" w:afterLines="50"/>
        <w:ind w:firstLine="2570" w:firstLineChars="800"/>
        <w:rPr>
          <w:rFonts w:eastAsia="宋体" w:cstheme="minorHAnsi"/>
          <w:highlight w:val="none"/>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sz w:val="32"/>
          <w:szCs w:val="28"/>
          <w:highlight w:val="none"/>
        </w:rPr>
        <w:t>核心发起单位</w:t>
      </w:r>
    </w:p>
    <w:p>
      <w:pPr>
        <w:ind w:firstLine="0" w:firstLineChars="0"/>
        <w:rPr>
          <w:sz w:val="22"/>
          <w:szCs w:val="28"/>
          <w:highlight w:val="none"/>
        </w:rPr>
      </w:pPr>
      <w:r>
        <w:rPr>
          <w:rFonts w:hint="eastAsia"/>
          <w:sz w:val="22"/>
          <w:szCs w:val="28"/>
          <w:highlight w:val="none"/>
        </w:rPr>
        <w:t>1. 北京网络行业协会</w:t>
      </w:r>
    </w:p>
    <w:p>
      <w:pPr>
        <w:ind w:firstLine="0" w:firstLineChars="0"/>
        <w:rPr>
          <w:w w:val="90"/>
          <w:sz w:val="22"/>
          <w:szCs w:val="28"/>
          <w:highlight w:val="none"/>
        </w:rPr>
        <w:sectPr>
          <w:type w:val="continuous"/>
          <w:pgSz w:w="11906" w:h="16838"/>
          <w:pgMar w:top="1440" w:right="1797" w:bottom="1440" w:left="1797" w:header="709" w:footer="709" w:gutter="0"/>
          <w:cols w:space="152" w:num="2"/>
          <w:docGrid w:linePitch="360" w:charSpace="0"/>
        </w:sectPr>
      </w:pPr>
      <w:r>
        <w:rPr>
          <w:rFonts w:hint="eastAsia"/>
          <w:sz w:val="22"/>
          <w:szCs w:val="28"/>
          <w:highlight w:val="none"/>
        </w:rPr>
        <w:t>2.北京网络空间安全协会</w:t>
      </w:r>
    </w:p>
    <w:p>
      <w:pPr>
        <w:ind w:firstLine="0" w:firstLineChars="0"/>
        <w:rPr>
          <w:sz w:val="22"/>
          <w:szCs w:val="28"/>
          <w:highlight w:val="none"/>
        </w:rPr>
      </w:pPr>
      <w:r>
        <w:rPr>
          <w:rFonts w:hint="eastAsia"/>
          <w:sz w:val="22"/>
          <w:szCs w:val="28"/>
          <w:highlight w:val="none"/>
        </w:rPr>
        <w:t>3.上海市信息网络安全管理协会           4.重庆市信息安全协会</w:t>
      </w:r>
    </w:p>
    <w:p>
      <w:pPr>
        <w:ind w:firstLine="0" w:firstLineChars="0"/>
        <w:rPr>
          <w:sz w:val="22"/>
          <w:szCs w:val="28"/>
          <w:highlight w:val="none"/>
        </w:rPr>
      </w:pPr>
      <w:r>
        <w:rPr>
          <w:rFonts w:hint="eastAsia"/>
          <w:sz w:val="22"/>
          <w:szCs w:val="28"/>
          <w:highlight w:val="none"/>
        </w:rPr>
        <w:t>5.河北省网络空间安全学会               6.辽宁省信息网络安全协会</w:t>
      </w:r>
    </w:p>
    <w:p>
      <w:pPr>
        <w:ind w:firstLine="0" w:firstLineChars="0"/>
        <w:rPr>
          <w:sz w:val="22"/>
          <w:szCs w:val="28"/>
          <w:highlight w:val="none"/>
        </w:rPr>
      </w:pPr>
      <w:r>
        <w:rPr>
          <w:rFonts w:hint="eastAsia"/>
          <w:sz w:val="22"/>
          <w:szCs w:val="28"/>
          <w:highlight w:val="none"/>
        </w:rPr>
        <w:t>7.黑龙江省网络安全协会                 8.陕西省信息网络安全协会</w:t>
      </w:r>
    </w:p>
    <w:p>
      <w:pPr>
        <w:ind w:firstLine="0" w:firstLineChars="0"/>
        <w:rPr>
          <w:sz w:val="22"/>
          <w:szCs w:val="28"/>
          <w:highlight w:val="none"/>
        </w:rPr>
      </w:pPr>
      <w:r>
        <w:rPr>
          <w:rFonts w:hint="eastAsia"/>
          <w:sz w:val="22"/>
          <w:szCs w:val="28"/>
          <w:highlight w:val="none"/>
        </w:rPr>
        <w:t>9.甘肃省商用密码行业协会               10.山东省网络社会组织联合会</w:t>
      </w:r>
    </w:p>
    <w:p>
      <w:pPr>
        <w:ind w:firstLine="0" w:firstLineChars="0"/>
        <w:rPr>
          <w:sz w:val="22"/>
          <w:szCs w:val="28"/>
          <w:highlight w:val="none"/>
        </w:rPr>
      </w:pPr>
      <w:r>
        <w:rPr>
          <w:rFonts w:hint="eastAsia"/>
          <w:sz w:val="22"/>
          <w:szCs w:val="28"/>
          <w:highlight w:val="none"/>
        </w:rPr>
        <w:t>11.福建省互联网协会                    12.浙江省计算机信息系统安全协会</w:t>
      </w:r>
    </w:p>
    <w:p>
      <w:pPr>
        <w:ind w:firstLine="0" w:firstLineChars="0"/>
        <w:rPr>
          <w:sz w:val="22"/>
          <w:szCs w:val="28"/>
          <w:highlight w:val="none"/>
        </w:rPr>
      </w:pPr>
      <w:r>
        <w:rPr>
          <w:rFonts w:hint="eastAsia"/>
          <w:sz w:val="22"/>
          <w:szCs w:val="28"/>
          <w:highlight w:val="none"/>
        </w:rPr>
        <w:t>13.湖北省信息网络安全协会              14.湖南省网络空间安全协会</w:t>
      </w:r>
    </w:p>
    <w:p>
      <w:pPr>
        <w:ind w:firstLine="0" w:firstLineChars="0"/>
        <w:rPr>
          <w:sz w:val="22"/>
          <w:szCs w:val="28"/>
          <w:highlight w:val="none"/>
        </w:rPr>
      </w:pPr>
      <w:r>
        <w:rPr>
          <w:rFonts w:hint="eastAsia"/>
          <w:sz w:val="22"/>
          <w:szCs w:val="28"/>
          <w:highlight w:val="none"/>
        </w:rPr>
        <w:t>15.江西省网络空间安全协会（筹）        16.江苏省信息网络安全协会</w:t>
      </w:r>
    </w:p>
    <w:p>
      <w:pPr>
        <w:ind w:firstLine="0" w:firstLineChars="0"/>
        <w:rPr>
          <w:sz w:val="22"/>
          <w:szCs w:val="28"/>
          <w:highlight w:val="none"/>
        </w:rPr>
      </w:pPr>
      <w:r>
        <w:rPr>
          <w:rFonts w:hint="eastAsia"/>
          <w:sz w:val="22"/>
          <w:szCs w:val="28"/>
          <w:highlight w:val="none"/>
        </w:rPr>
        <w:t>17.安徽省计算机信息网络安全协会        18.广东省网络空间安全协会</w:t>
      </w:r>
    </w:p>
    <w:p>
      <w:pPr>
        <w:ind w:firstLine="0" w:firstLineChars="0"/>
        <w:rPr>
          <w:sz w:val="22"/>
          <w:szCs w:val="28"/>
          <w:highlight w:val="none"/>
        </w:rPr>
      </w:pPr>
      <w:r>
        <w:rPr>
          <w:rFonts w:hint="eastAsia"/>
          <w:sz w:val="22"/>
          <w:szCs w:val="28"/>
          <w:highlight w:val="none"/>
        </w:rPr>
        <w:t>19.宁夏网络与信息安全行业协会          20.广西网络安全协会</w:t>
      </w:r>
    </w:p>
    <w:p>
      <w:pPr>
        <w:ind w:firstLine="0" w:firstLineChars="0"/>
        <w:rPr>
          <w:sz w:val="22"/>
          <w:szCs w:val="28"/>
          <w:highlight w:val="none"/>
        </w:rPr>
      </w:pPr>
      <w:r>
        <w:rPr>
          <w:rFonts w:hint="eastAsia"/>
          <w:sz w:val="22"/>
          <w:szCs w:val="28"/>
          <w:highlight w:val="none"/>
        </w:rPr>
        <w:t>21.郑州市网络安全协会                  22.贵阳市信息网络安全协会</w:t>
      </w:r>
    </w:p>
    <w:p>
      <w:pPr>
        <w:ind w:firstLine="0" w:firstLineChars="0"/>
        <w:rPr>
          <w:sz w:val="22"/>
          <w:szCs w:val="28"/>
          <w:highlight w:val="none"/>
        </w:rPr>
      </w:pPr>
      <w:r>
        <w:rPr>
          <w:rFonts w:hint="eastAsia"/>
          <w:sz w:val="22"/>
          <w:szCs w:val="28"/>
          <w:highlight w:val="none"/>
        </w:rPr>
        <w:t>23.成都信息网络安全协会                24.曲靖市网络安全协会</w:t>
      </w:r>
    </w:p>
    <w:p>
      <w:pPr>
        <w:ind w:firstLine="0" w:firstLineChars="0"/>
        <w:rPr>
          <w:sz w:val="22"/>
          <w:szCs w:val="28"/>
          <w:highlight w:val="none"/>
        </w:rPr>
      </w:pPr>
      <w:r>
        <w:rPr>
          <w:rFonts w:hint="eastAsia"/>
          <w:sz w:val="22"/>
          <w:szCs w:val="28"/>
          <w:highlight w:val="none"/>
        </w:rPr>
        <w:t>25.青海省网络与信息安全信息通报中心    26.甘肃烽侦网络安全研究院</w:t>
      </w:r>
    </w:p>
    <w:p>
      <w:pPr>
        <w:ind w:firstLine="0" w:firstLineChars="0"/>
        <w:rPr>
          <w:sz w:val="22"/>
          <w:szCs w:val="28"/>
          <w:highlight w:val="none"/>
        </w:rPr>
      </w:pPr>
      <w:r>
        <w:rPr>
          <w:rFonts w:hint="eastAsia"/>
          <w:sz w:val="22"/>
          <w:szCs w:val="28"/>
          <w:highlight w:val="none"/>
        </w:rPr>
        <w:t>27.广州网络空间安全协会                28.揭阳网络空间安全协会</w:t>
      </w:r>
    </w:p>
    <w:p>
      <w:pPr>
        <w:ind w:firstLine="0" w:firstLineChars="0"/>
        <w:rPr>
          <w:sz w:val="22"/>
          <w:szCs w:val="28"/>
          <w:highlight w:val="none"/>
        </w:rPr>
      </w:pPr>
      <w:r>
        <w:rPr>
          <w:rFonts w:hint="eastAsia"/>
          <w:sz w:val="22"/>
          <w:szCs w:val="28"/>
          <w:highlight w:val="none"/>
        </w:rPr>
        <w:t>29.南宁市信息网络安全协会              30.金华市网商协会</w:t>
      </w:r>
    </w:p>
    <w:p>
      <w:pPr>
        <w:ind w:firstLine="0" w:firstLineChars="0"/>
        <w:rPr>
          <w:b/>
          <w:bCs/>
          <w:sz w:val="32"/>
          <w:szCs w:val="32"/>
          <w:highlight w:val="none"/>
        </w:rPr>
      </w:pPr>
      <w:r>
        <w:rPr>
          <w:rFonts w:hint="eastAsia"/>
          <w:sz w:val="22"/>
          <w:szCs w:val="28"/>
          <w:highlight w:val="none"/>
        </w:rPr>
        <w:t xml:space="preserve">                        </w:t>
      </w:r>
      <w:r>
        <w:rPr>
          <w:rFonts w:hint="eastAsia"/>
          <w:b/>
          <w:bCs/>
          <w:sz w:val="32"/>
          <w:szCs w:val="32"/>
          <w:highlight w:val="none"/>
        </w:rPr>
        <w:t>骨干发起单位</w:t>
      </w:r>
    </w:p>
    <w:p>
      <w:pPr>
        <w:ind w:firstLine="0" w:firstLineChars="0"/>
        <w:rPr>
          <w:sz w:val="22"/>
          <w:szCs w:val="28"/>
          <w:highlight w:val="none"/>
        </w:rPr>
      </w:pPr>
      <w:r>
        <w:rPr>
          <w:rFonts w:hint="eastAsia"/>
          <w:sz w:val="22"/>
          <w:szCs w:val="28"/>
          <w:highlight w:val="none"/>
        </w:rPr>
        <w:t>31.河南省网络营销协会                  32.河南省网络文化协会</w:t>
      </w:r>
    </w:p>
    <w:p>
      <w:pPr>
        <w:ind w:firstLine="0" w:firstLineChars="0"/>
        <w:rPr>
          <w:sz w:val="22"/>
          <w:szCs w:val="28"/>
          <w:highlight w:val="none"/>
        </w:rPr>
      </w:pPr>
      <w:r>
        <w:rPr>
          <w:rFonts w:hint="eastAsia"/>
          <w:sz w:val="22"/>
          <w:szCs w:val="28"/>
          <w:highlight w:val="none"/>
        </w:rPr>
        <w:t>33.河南省国际贸易网商协会              34.重庆计算机安全学会</w:t>
      </w:r>
    </w:p>
    <w:p>
      <w:pPr>
        <w:ind w:firstLine="0" w:firstLineChars="0"/>
        <w:rPr>
          <w:sz w:val="22"/>
          <w:szCs w:val="28"/>
          <w:highlight w:val="none"/>
        </w:rPr>
      </w:pPr>
      <w:r>
        <w:rPr>
          <w:rFonts w:hint="eastAsia"/>
          <w:sz w:val="22"/>
          <w:szCs w:val="28"/>
          <w:highlight w:val="none"/>
        </w:rPr>
        <w:t>35.重庆市互联网界联合会                36.黑龙江省旅游产业发展促进会</w:t>
      </w:r>
    </w:p>
    <w:p>
      <w:pPr>
        <w:ind w:firstLine="0" w:firstLineChars="0"/>
        <w:rPr>
          <w:sz w:val="22"/>
          <w:szCs w:val="28"/>
          <w:highlight w:val="none"/>
        </w:rPr>
      </w:pPr>
      <w:r>
        <w:rPr>
          <w:rFonts w:hint="eastAsia"/>
          <w:sz w:val="22"/>
          <w:szCs w:val="28"/>
          <w:highlight w:val="none"/>
        </w:rPr>
        <w:t>37.黑龙江省虚拟现实科技学会            38.湖北省安全技术防范行业协会</w:t>
      </w:r>
    </w:p>
    <w:p>
      <w:pPr>
        <w:ind w:firstLine="0" w:firstLineChars="0"/>
        <w:rPr>
          <w:sz w:val="22"/>
          <w:szCs w:val="28"/>
          <w:highlight w:val="none"/>
        </w:rPr>
      </w:pPr>
      <w:r>
        <w:rPr>
          <w:rFonts w:hint="eastAsia"/>
          <w:sz w:val="22"/>
          <w:szCs w:val="28"/>
          <w:highlight w:val="none"/>
        </w:rPr>
        <w:t>39.上海市信息安全行业协会              40.陕西网络信息安全研究院</w:t>
      </w:r>
    </w:p>
    <w:p>
      <w:pPr>
        <w:ind w:firstLine="0" w:firstLineChars="0"/>
        <w:rPr>
          <w:sz w:val="22"/>
          <w:szCs w:val="28"/>
          <w:highlight w:val="none"/>
        </w:rPr>
      </w:pPr>
      <w:r>
        <w:rPr>
          <w:rFonts w:hint="eastAsia"/>
          <w:sz w:val="22"/>
          <w:szCs w:val="28"/>
          <w:highlight w:val="none"/>
        </w:rPr>
        <w:t>41.广东省青少年网络协会                42.贵州省互联网上网服务行业协会</w:t>
      </w:r>
    </w:p>
    <w:p>
      <w:pPr>
        <w:ind w:firstLine="0" w:firstLineChars="0"/>
        <w:rPr>
          <w:sz w:val="22"/>
          <w:szCs w:val="28"/>
          <w:highlight w:val="none"/>
        </w:rPr>
      </w:pPr>
      <w:r>
        <w:rPr>
          <w:rFonts w:hint="eastAsia"/>
          <w:sz w:val="22"/>
          <w:szCs w:val="28"/>
          <w:highlight w:val="none"/>
        </w:rPr>
        <w:t>43.广西互联网协会                      44.天津市网络空间安全协会</w:t>
      </w:r>
    </w:p>
    <w:p>
      <w:pPr>
        <w:ind w:firstLine="0" w:firstLineChars="0"/>
        <w:rPr>
          <w:sz w:val="22"/>
          <w:szCs w:val="28"/>
          <w:highlight w:val="none"/>
        </w:rPr>
      </w:pPr>
      <w:r>
        <w:rPr>
          <w:rFonts w:hint="eastAsia"/>
          <w:sz w:val="22"/>
          <w:szCs w:val="28"/>
          <w:highlight w:val="none"/>
        </w:rPr>
        <w:t>45.山西省网络安全和信息化学会          46.西藏自治区互联网协会</w:t>
      </w:r>
    </w:p>
    <w:p>
      <w:pPr>
        <w:ind w:firstLine="0" w:firstLineChars="0"/>
        <w:rPr>
          <w:sz w:val="22"/>
          <w:szCs w:val="28"/>
          <w:highlight w:val="none"/>
        </w:rPr>
      </w:pPr>
      <w:r>
        <w:rPr>
          <w:rFonts w:hint="eastAsia"/>
          <w:sz w:val="22"/>
          <w:szCs w:val="28"/>
          <w:highlight w:val="none"/>
        </w:rPr>
        <w:t>47.海南省网络安全协会                  48.新疆维吾尔自治区互联网协会</w:t>
      </w:r>
    </w:p>
    <w:p>
      <w:pPr>
        <w:ind w:firstLine="0" w:firstLineChars="0"/>
        <w:rPr>
          <w:sz w:val="22"/>
          <w:szCs w:val="28"/>
          <w:highlight w:val="none"/>
        </w:rPr>
      </w:pPr>
      <w:r>
        <w:rPr>
          <w:rFonts w:hint="eastAsia"/>
          <w:sz w:val="22"/>
          <w:szCs w:val="28"/>
          <w:highlight w:val="none"/>
        </w:rPr>
        <w:t>49.内蒙古自治区网络行业协会            50.沈阳市网络安全协会（辽宁省网络安全</w:t>
      </w:r>
    </w:p>
    <w:p>
      <w:pPr>
        <w:ind w:firstLine="0" w:firstLineChars="0"/>
        <w:rPr>
          <w:sz w:val="22"/>
          <w:szCs w:val="28"/>
          <w:highlight w:val="none"/>
        </w:rPr>
      </w:pPr>
      <w:r>
        <w:rPr>
          <w:rFonts w:hint="eastAsia"/>
          <w:sz w:val="22"/>
          <w:szCs w:val="28"/>
          <w:highlight w:val="none"/>
        </w:rPr>
        <w:t>51.重庆市合川区网络安全学会（重庆信息     保障工作联盟）</w:t>
      </w:r>
    </w:p>
    <w:p>
      <w:pPr>
        <w:ind w:firstLine="0" w:firstLineChars="0"/>
        <w:rPr>
          <w:sz w:val="22"/>
          <w:szCs w:val="28"/>
          <w:highlight w:val="none"/>
        </w:rPr>
      </w:pPr>
      <w:r>
        <w:rPr>
          <w:sz w:val="22"/>
          <w:szCs w:val="28"/>
          <w:highlight w:val="none"/>
        </w:rPr>
        <w:t>安全产业技术创新联盟）</w:t>
      </w:r>
      <w:r>
        <w:rPr>
          <w:rFonts w:hint="eastAsia"/>
          <w:sz w:val="22"/>
          <w:szCs w:val="28"/>
          <w:highlight w:val="none"/>
        </w:rPr>
        <w:t xml:space="preserve">                </w:t>
      </w:r>
      <w:r>
        <w:rPr>
          <w:rFonts w:hint="eastAsia"/>
          <w:color w:val="FFFFFF" w:themeColor="background1"/>
          <w:sz w:val="22"/>
          <w:szCs w:val="28"/>
          <w:highlight w:val="none"/>
          <w14:textFill>
            <w14:solidFill>
              <w14:schemeClr w14:val="bg1"/>
            </w14:solidFill>
          </w14:textFill>
        </w:rPr>
        <w:t>.</w:t>
      </w:r>
      <w:r>
        <w:rPr>
          <w:rFonts w:hint="eastAsia"/>
          <w:sz w:val="22"/>
          <w:szCs w:val="28"/>
          <w:highlight w:val="none"/>
        </w:rPr>
        <w:t>52.广东关键信息基础设施保护中心</w:t>
      </w:r>
    </w:p>
    <w:p>
      <w:pPr>
        <w:ind w:firstLine="0" w:firstLineChars="0"/>
        <w:rPr>
          <w:sz w:val="22"/>
          <w:szCs w:val="28"/>
          <w:highlight w:val="none"/>
        </w:rPr>
      </w:pPr>
      <w:r>
        <w:rPr>
          <w:rFonts w:hint="eastAsia"/>
          <w:sz w:val="22"/>
          <w:szCs w:val="28"/>
          <w:highlight w:val="none"/>
        </w:rPr>
        <w:t>53.广东中证声像资料司法鉴定所          54.广东计安信息网络培训中心</w:t>
      </w:r>
    </w:p>
    <w:p>
      <w:pPr>
        <w:ind w:firstLine="0" w:firstLineChars="0"/>
        <w:rPr>
          <w:sz w:val="22"/>
          <w:szCs w:val="28"/>
          <w:highlight w:val="none"/>
        </w:rPr>
      </w:pPr>
      <w:r>
        <w:rPr>
          <w:rFonts w:hint="eastAsia"/>
          <w:sz w:val="22"/>
          <w:szCs w:val="28"/>
          <w:highlight w:val="none"/>
        </w:rPr>
        <w:t>55.江西中证电子数据司法鉴定中心        56.甘肃政法大学网络空间安全学院</w:t>
      </w:r>
    </w:p>
    <w:p>
      <w:pPr>
        <w:ind w:firstLine="0" w:firstLineChars="0"/>
        <w:rPr>
          <w:sz w:val="22"/>
          <w:szCs w:val="28"/>
          <w:highlight w:val="none"/>
        </w:rPr>
      </w:pPr>
      <w:r>
        <w:rPr>
          <w:rFonts w:hint="eastAsia"/>
          <w:sz w:val="22"/>
          <w:szCs w:val="28"/>
          <w:highlight w:val="none"/>
        </w:rPr>
        <w:t>57.榆林市网络安全协会                  58.潍坊市网络空间安全协会</w:t>
      </w:r>
    </w:p>
    <w:p>
      <w:pPr>
        <w:ind w:firstLine="0" w:firstLineChars="0"/>
        <w:rPr>
          <w:sz w:val="22"/>
          <w:szCs w:val="28"/>
          <w:highlight w:val="none"/>
        </w:rPr>
      </w:pPr>
      <w:r>
        <w:rPr>
          <w:rFonts w:hint="eastAsia"/>
          <w:sz w:val="22"/>
          <w:szCs w:val="28"/>
          <w:highlight w:val="none"/>
        </w:rPr>
        <w:t>59.聊城市网络空间安全协会              60.宁波市计算机信息网络安全协会</w:t>
      </w:r>
    </w:p>
    <w:p>
      <w:pPr>
        <w:ind w:firstLine="0" w:firstLineChars="0"/>
        <w:rPr>
          <w:sz w:val="22"/>
          <w:szCs w:val="28"/>
          <w:highlight w:val="none"/>
        </w:rPr>
      </w:pPr>
      <w:r>
        <w:rPr>
          <w:rFonts w:hint="eastAsia"/>
          <w:sz w:val="22"/>
          <w:szCs w:val="28"/>
          <w:highlight w:val="none"/>
        </w:rPr>
        <w:t>61.丽水市信息网络安全协会              62.南昌市网络信息安全协会</w:t>
      </w:r>
    </w:p>
    <w:p>
      <w:pPr>
        <w:ind w:firstLine="0" w:firstLineChars="0"/>
        <w:rPr>
          <w:sz w:val="22"/>
          <w:szCs w:val="28"/>
          <w:highlight w:val="none"/>
        </w:rPr>
      </w:pPr>
      <w:r>
        <w:rPr>
          <w:rFonts w:hint="eastAsia"/>
          <w:sz w:val="22"/>
          <w:szCs w:val="28"/>
          <w:highlight w:val="none"/>
        </w:rPr>
        <w:t>63.徐州网络公共安防技术协会            64.南通市信息网络安全协会</w:t>
      </w:r>
    </w:p>
    <w:p>
      <w:pPr>
        <w:ind w:firstLine="0" w:firstLineChars="0"/>
        <w:rPr>
          <w:sz w:val="22"/>
          <w:szCs w:val="28"/>
          <w:highlight w:val="none"/>
        </w:rPr>
      </w:pPr>
      <w:r>
        <w:rPr>
          <w:rFonts w:hint="eastAsia"/>
          <w:sz w:val="22"/>
          <w:szCs w:val="28"/>
          <w:highlight w:val="none"/>
        </w:rPr>
        <w:t>65.泰州市信息网络安全协会              66.苏州市互联网协会</w:t>
      </w:r>
    </w:p>
    <w:p>
      <w:pPr>
        <w:ind w:firstLine="0" w:firstLineChars="0"/>
        <w:rPr>
          <w:sz w:val="22"/>
          <w:szCs w:val="28"/>
          <w:highlight w:val="none"/>
        </w:rPr>
      </w:pPr>
      <w:r>
        <w:rPr>
          <w:rFonts w:hint="eastAsia"/>
          <w:sz w:val="22"/>
          <w:szCs w:val="28"/>
          <w:highlight w:val="none"/>
        </w:rPr>
        <w:t>67.苏州市新媒体联合会                  68.广州市社会组织联合会</w:t>
      </w:r>
    </w:p>
    <w:p>
      <w:pPr>
        <w:ind w:firstLine="0" w:firstLineChars="0"/>
        <w:rPr>
          <w:sz w:val="22"/>
          <w:szCs w:val="28"/>
          <w:highlight w:val="none"/>
        </w:rPr>
      </w:pPr>
      <w:r>
        <w:rPr>
          <w:rFonts w:hint="eastAsia"/>
          <w:sz w:val="22"/>
          <w:szCs w:val="28"/>
          <w:highlight w:val="none"/>
        </w:rPr>
        <w:t>69.广州华南信息安全测评中心            70.佛山市信息协会</w:t>
      </w:r>
    </w:p>
    <w:p>
      <w:pPr>
        <w:ind w:firstLine="0" w:firstLineChars="0"/>
        <w:rPr>
          <w:sz w:val="22"/>
          <w:szCs w:val="28"/>
          <w:highlight w:val="none"/>
        </w:rPr>
      </w:pPr>
      <w:r>
        <w:rPr>
          <w:rFonts w:hint="eastAsia"/>
          <w:sz w:val="22"/>
          <w:szCs w:val="28"/>
          <w:highlight w:val="none"/>
        </w:rPr>
        <w:t>71.揭阳市网络文化协会                  72.茂名市网络文化协会</w:t>
      </w:r>
    </w:p>
    <w:p>
      <w:pPr>
        <w:ind w:firstLine="0" w:firstLineChars="0"/>
        <w:rPr>
          <w:sz w:val="22"/>
          <w:szCs w:val="28"/>
          <w:highlight w:val="none"/>
        </w:rPr>
      </w:pPr>
      <w:r>
        <w:rPr>
          <w:rFonts w:hint="eastAsia"/>
          <w:sz w:val="22"/>
          <w:szCs w:val="28"/>
          <w:highlight w:val="none"/>
        </w:rPr>
        <w:t>73.惠州市计算机信息网络安全协会        74.东莞市信息与网络安全协会</w:t>
      </w:r>
    </w:p>
    <w:p>
      <w:pPr>
        <w:ind w:firstLine="0" w:firstLineChars="0"/>
        <w:rPr>
          <w:sz w:val="22"/>
          <w:szCs w:val="28"/>
          <w:highlight w:val="none"/>
        </w:rPr>
      </w:pPr>
      <w:r>
        <w:rPr>
          <w:rFonts w:hint="eastAsia"/>
          <w:sz w:val="22"/>
          <w:szCs w:val="28"/>
          <w:highlight w:val="none"/>
        </w:rPr>
        <w:t>75.肇庆市计算机学会                    76.肇庆市信息协会</w:t>
      </w:r>
    </w:p>
    <w:p>
      <w:pPr>
        <w:ind w:firstLine="0" w:firstLineChars="0"/>
        <w:rPr>
          <w:sz w:val="22"/>
          <w:szCs w:val="28"/>
          <w:highlight w:val="none"/>
        </w:rPr>
      </w:pPr>
      <w:r>
        <w:rPr>
          <w:rFonts w:hint="eastAsia"/>
          <w:sz w:val="22"/>
          <w:szCs w:val="28"/>
          <w:highlight w:val="none"/>
        </w:rPr>
        <w:t>77.贵阳市互联网上网营业场所行业协会    78.兰州市网络空间安全协会（筹）</w:t>
      </w:r>
    </w:p>
    <w:p>
      <w:pPr>
        <w:ind w:firstLine="0" w:firstLineChars="0"/>
        <w:rPr>
          <w:sz w:val="22"/>
          <w:szCs w:val="28"/>
          <w:highlight w:val="none"/>
        </w:rPr>
      </w:pPr>
      <w:r>
        <w:rPr>
          <w:rFonts w:hint="eastAsia"/>
          <w:sz w:val="22"/>
          <w:szCs w:val="28"/>
          <w:highlight w:val="none"/>
        </w:rPr>
        <w:t>79.兰州市网络文化协会                  80.通辽网络安全协会</w:t>
      </w:r>
    </w:p>
    <w:p>
      <w:pPr>
        <w:ind w:firstLine="0" w:firstLineChars="0"/>
        <w:rPr>
          <w:sz w:val="22"/>
          <w:szCs w:val="28"/>
          <w:highlight w:val="none"/>
        </w:rPr>
      </w:pPr>
      <w:r>
        <w:rPr>
          <w:rFonts w:hint="eastAsia"/>
          <w:sz w:val="22"/>
          <w:szCs w:val="28"/>
          <w:highlight w:val="none"/>
        </w:rPr>
        <w:t xml:space="preserve">                        </w:t>
      </w:r>
      <w:r>
        <w:rPr>
          <w:rFonts w:hint="eastAsia"/>
          <w:b/>
          <w:bCs/>
          <w:sz w:val="32"/>
          <w:szCs w:val="32"/>
          <w:highlight w:val="none"/>
        </w:rPr>
        <w:t>参与发起单位</w:t>
      </w:r>
    </w:p>
    <w:p>
      <w:pPr>
        <w:ind w:firstLine="0" w:firstLineChars="0"/>
        <w:rPr>
          <w:sz w:val="22"/>
          <w:szCs w:val="28"/>
          <w:highlight w:val="none"/>
        </w:rPr>
      </w:pPr>
      <w:r>
        <w:rPr>
          <w:rFonts w:hint="eastAsia"/>
          <w:sz w:val="22"/>
          <w:szCs w:val="28"/>
          <w:highlight w:val="none"/>
        </w:rPr>
        <w:t>81.中国计算机学会计算机安全专委会      82.中国联合国采购促进会网络安全和</w:t>
      </w:r>
    </w:p>
    <w:p>
      <w:pPr>
        <w:ind w:firstLine="0" w:firstLineChars="0"/>
        <w:rPr>
          <w:sz w:val="22"/>
          <w:szCs w:val="28"/>
          <w:highlight w:val="none"/>
        </w:rPr>
      </w:pPr>
      <w:r>
        <w:rPr>
          <w:rFonts w:hint="eastAsia"/>
          <w:sz w:val="22"/>
          <w:szCs w:val="28"/>
          <w:highlight w:val="none"/>
        </w:rPr>
        <w:t>83.中国文化管理协会网络文化              信息化分会</w:t>
      </w:r>
    </w:p>
    <w:p>
      <w:pPr>
        <w:ind w:firstLine="220" w:firstLineChars="100"/>
        <w:rPr>
          <w:sz w:val="22"/>
          <w:szCs w:val="28"/>
          <w:highlight w:val="none"/>
        </w:rPr>
      </w:pPr>
      <w:r>
        <w:rPr>
          <w:sz w:val="22"/>
          <w:szCs w:val="28"/>
          <w:highlight w:val="none"/>
        </w:rPr>
        <w:t>工作委员会</w:t>
      </w:r>
      <w:r>
        <w:rPr>
          <w:rFonts w:hint="eastAsia"/>
          <w:sz w:val="22"/>
          <w:szCs w:val="28"/>
          <w:highlight w:val="none"/>
        </w:rPr>
        <w:t xml:space="preserve">                         </w:t>
      </w:r>
      <w:r>
        <w:rPr>
          <w:rFonts w:hint="eastAsia"/>
          <w:color w:val="FFFFFF" w:themeColor="background1"/>
          <w:sz w:val="22"/>
          <w:szCs w:val="28"/>
          <w:highlight w:val="none"/>
          <w14:textFill>
            <w14:solidFill>
              <w14:schemeClr w14:val="bg1"/>
            </w14:solidFill>
          </w14:textFill>
        </w:rPr>
        <w:t xml:space="preserve"> .</w:t>
      </w:r>
      <w:r>
        <w:rPr>
          <w:rFonts w:hint="eastAsia"/>
          <w:sz w:val="22"/>
          <w:szCs w:val="28"/>
          <w:highlight w:val="none"/>
        </w:rPr>
        <w:t>84.中国互联网协会调解工作委员会</w:t>
      </w:r>
    </w:p>
    <w:p>
      <w:pPr>
        <w:ind w:firstLine="0" w:firstLineChars="0"/>
        <w:rPr>
          <w:sz w:val="22"/>
          <w:szCs w:val="28"/>
          <w:highlight w:val="none"/>
        </w:rPr>
      </w:pPr>
      <w:r>
        <w:rPr>
          <w:rFonts w:hint="eastAsia"/>
          <w:sz w:val="22"/>
          <w:szCs w:val="28"/>
          <w:highlight w:val="none"/>
        </w:rPr>
        <w:t xml:space="preserve">85.中国互联网协会未成年人网络保护     </w:t>
      </w:r>
      <w:r>
        <w:rPr>
          <w:rFonts w:hint="eastAsia"/>
          <w:color w:val="FFFFFF" w:themeColor="background1"/>
          <w:sz w:val="22"/>
          <w:szCs w:val="28"/>
          <w:highlight w:val="none"/>
          <w14:textFill>
            <w14:solidFill>
              <w14:schemeClr w14:val="bg1"/>
            </w14:solidFill>
          </w14:textFill>
        </w:rPr>
        <w:t>..</w:t>
      </w:r>
      <w:r>
        <w:rPr>
          <w:rFonts w:hint="eastAsia"/>
          <w:sz w:val="22"/>
          <w:szCs w:val="28"/>
          <w:highlight w:val="none"/>
        </w:rPr>
        <w:t>86.北京中关村外资投资企业协会</w:t>
      </w:r>
    </w:p>
    <w:p>
      <w:pPr>
        <w:ind w:firstLine="220" w:firstLineChars="100"/>
        <w:rPr>
          <w:sz w:val="22"/>
          <w:szCs w:val="28"/>
          <w:highlight w:val="none"/>
        </w:rPr>
      </w:pPr>
      <w:r>
        <w:rPr>
          <w:rFonts w:hint="eastAsia"/>
          <w:sz w:val="22"/>
          <w:szCs w:val="28"/>
          <w:highlight w:val="none"/>
        </w:rPr>
        <w:t xml:space="preserve">与发展工作委员会                    </w:t>
      </w:r>
      <w:r>
        <w:rPr>
          <w:rFonts w:hint="eastAsia"/>
          <w:color w:val="FFFFFF" w:themeColor="background1"/>
          <w:sz w:val="22"/>
          <w:szCs w:val="28"/>
          <w:highlight w:val="none"/>
          <w14:textFill>
            <w14:solidFill>
              <w14:schemeClr w14:val="bg1"/>
            </w14:solidFill>
          </w14:textFill>
        </w:rPr>
        <w:t>.</w:t>
      </w:r>
      <w:r>
        <w:rPr>
          <w:rFonts w:hint="eastAsia"/>
          <w:sz w:val="22"/>
          <w:szCs w:val="28"/>
          <w:highlight w:val="none"/>
        </w:rPr>
        <w:t>87.中关村可信计算产业联盟</w:t>
      </w:r>
    </w:p>
    <w:p>
      <w:pPr>
        <w:ind w:firstLine="0" w:firstLineChars="0"/>
        <w:rPr>
          <w:sz w:val="22"/>
          <w:szCs w:val="28"/>
          <w:highlight w:val="none"/>
        </w:rPr>
      </w:pPr>
      <w:r>
        <w:rPr>
          <w:rFonts w:hint="eastAsia"/>
          <w:sz w:val="22"/>
          <w:szCs w:val="28"/>
          <w:highlight w:val="none"/>
        </w:rPr>
        <w:t>88.中关村网络安全与信息化产业联盟      89.北京关键信息基础设施安全保护中心</w:t>
      </w:r>
    </w:p>
    <w:p>
      <w:pPr>
        <w:ind w:firstLine="0" w:firstLineChars="0"/>
        <w:rPr>
          <w:sz w:val="22"/>
          <w:szCs w:val="28"/>
          <w:highlight w:val="none"/>
        </w:rPr>
      </w:pPr>
      <w:r>
        <w:rPr>
          <w:rFonts w:hint="eastAsia"/>
          <w:sz w:val="22"/>
          <w:szCs w:val="28"/>
          <w:highlight w:val="none"/>
        </w:rPr>
        <w:t>90.中关村信息安全测评联盟              91.北京永妍禹睿志愿服务总队</w:t>
      </w:r>
    </w:p>
    <w:p>
      <w:pPr>
        <w:ind w:firstLine="0" w:firstLineChars="0"/>
        <w:rPr>
          <w:sz w:val="22"/>
          <w:szCs w:val="28"/>
          <w:highlight w:val="none"/>
        </w:rPr>
      </w:pPr>
      <w:r>
        <w:rPr>
          <w:rFonts w:hint="eastAsia"/>
          <w:sz w:val="22"/>
          <w:szCs w:val="28"/>
          <w:highlight w:val="none"/>
        </w:rPr>
        <w:t>92.北京永红志愿服务总队                93.北京市石景山区环山新视野社会工作事务所</w:t>
      </w:r>
    </w:p>
    <w:p>
      <w:pPr>
        <w:ind w:firstLine="0" w:firstLineChars="0"/>
        <w:rPr>
          <w:sz w:val="22"/>
          <w:szCs w:val="28"/>
          <w:highlight w:val="none"/>
        </w:rPr>
      </w:pPr>
      <w:r>
        <w:rPr>
          <w:rFonts w:hint="eastAsia"/>
          <w:sz w:val="22"/>
          <w:szCs w:val="28"/>
          <w:highlight w:val="none"/>
        </w:rPr>
        <w:t>94.北京春之暖志愿服务总队              95.广东省计算机信息网络安全协会</w:t>
      </w:r>
    </w:p>
    <w:p>
      <w:pPr>
        <w:ind w:firstLine="0" w:firstLineChars="0"/>
        <w:rPr>
          <w:sz w:val="22"/>
          <w:szCs w:val="28"/>
          <w:highlight w:val="none"/>
        </w:rPr>
      </w:pPr>
      <w:r>
        <w:rPr>
          <w:rFonts w:hint="eastAsia"/>
          <w:sz w:val="22"/>
          <w:szCs w:val="28"/>
          <w:highlight w:val="none"/>
        </w:rPr>
        <w:t>96.广东省华南信息网络安全研究院        97.广州市荔湾区善爱行动志愿工作促进中心</w:t>
      </w:r>
    </w:p>
    <w:p>
      <w:pPr>
        <w:ind w:firstLine="0" w:firstLineChars="0"/>
        <w:rPr>
          <w:sz w:val="22"/>
          <w:szCs w:val="28"/>
          <w:highlight w:val="none"/>
        </w:rPr>
      </w:pPr>
      <w:r>
        <w:rPr>
          <w:rFonts w:hint="eastAsia"/>
          <w:sz w:val="22"/>
          <w:szCs w:val="28"/>
          <w:highlight w:val="none"/>
        </w:rPr>
        <w:t>98.广州社联困境儿童关爱中心            99.广州市越秀区晶鹰应急救援社会发展中心</w:t>
      </w:r>
    </w:p>
    <w:p>
      <w:pPr>
        <w:ind w:firstLine="0" w:firstLineChars="0"/>
        <w:rPr>
          <w:sz w:val="22"/>
          <w:szCs w:val="28"/>
          <w:highlight w:val="none"/>
        </w:rPr>
      </w:pPr>
      <w:r>
        <w:rPr>
          <w:rFonts w:hint="eastAsia"/>
          <w:sz w:val="22"/>
          <w:szCs w:val="28"/>
          <w:highlight w:val="none"/>
        </w:rPr>
        <w:t>100.山西信息安全研究院                 101.宁夏大学信息工程学院</w:t>
      </w:r>
    </w:p>
    <w:p>
      <w:pPr>
        <w:ind w:firstLine="0" w:firstLineChars="0"/>
        <w:rPr>
          <w:sz w:val="22"/>
          <w:szCs w:val="28"/>
          <w:highlight w:val="none"/>
        </w:rPr>
      </w:pPr>
      <w:r>
        <w:rPr>
          <w:rFonts w:hint="eastAsia"/>
          <w:sz w:val="22"/>
          <w:szCs w:val="28"/>
          <w:highlight w:val="none"/>
        </w:rPr>
        <w:t>102.四川大学信息安全研究所             103.郑州大学网络空间安全学院</w:t>
      </w:r>
    </w:p>
    <w:p>
      <w:pPr>
        <w:ind w:firstLine="0" w:firstLineChars="0"/>
        <w:rPr>
          <w:sz w:val="22"/>
          <w:szCs w:val="28"/>
          <w:highlight w:val="none"/>
        </w:rPr>
      </w:pPr>
      <w:r>
        <w:rPr>
          <w:rFonts w:hint="eastAsia"/>
          <w:sz w:val="22"/>
          <w:szCs w:val="28"/>
          <w:highlight w:val="none"/>
        </w:rPr>
        <w:t>104.吉林省信息技术应用协会             105.吉林省数字经济发展促进会</w:t>
      </w:r>
    </w:p>
    <w:p>
      <w:pPr>
        <w:ind w:firstLine="0" w:firstLineChars="0"/>
        <w:rPr>
          <w:sz w:val="22"/>
          <w:szCs w:val="28"/>
          <w:highlight w:val="none"/>
        </w:rPr>
      </w:pPr>
      <w:r>
        <w:rPr>
          <w:rFonts w:hint="eastAsia"/>
          <w:sz w:val="22"/>
          <w:szCs w:val="28"/>
          <w:highlight w:val="none"/>
        </w:rPr>
        <w:t>106.黑龙江省网络安全和信息化协会       107.山东省信息网络安全协会</w:t>
      </w:r>
    </w:p>
    <w:p>
      <w:pPr>
        <w:ind w:firstLine="0" w:firstLineChars="0"/>
        <w:rPr>
          <w:sz w:val="22"/>
          <w:szCs w:val="28"/>
          <w:highlight w:val="none"/>
        </w:rPr>
      </w:pPr>
      <w:r>
        <w:rPr>
          <w:rFonts w:hint="eastAsia"/>
          <w:sz w:val="22"/>
          <w:szCs w:val="28"/>
          <w:highlight w:val="none"/>
        </w:rPr>
        <w:t>108.福建省青少年网络协会               109.广东省市政行业协会</w:t>
      </w:r>
    </w:p>
    <w:p>
      <w:pPr>
        <w:ind w:firstLine="0" w:firstLineChars="0"/>
        <w:rPr>
          <w:sz w:val="22"/>
          <w:szCs w:val="28"/>
          <w:highlight w:val="none"/>
        </w:rPr>
      </w:pPr>
      <w:r>
        <w:rPr>
          <w:rFonts w:hint="eastAsia"/>
          <w:sz w:val="22"/>
          <w:szCs w:val="28"/>
          <w:highlight w:val="none"/>
        </w:rPr>
        <w:t>110.广东省物联网协会                   111.广东省图书文化信息协会</w:t>
      </w:r>
    </w:p>
    <w:p>
      <w:pPr>
        <w:ind w:firstLine="0" w:firstLineChars="0"/>
        <w:rPr>
          <w:sz w:val="22"/>
          <w:szCs w:val="28"/>
          <w:highlight w:val="none"/>
        </w:rPr>
      </w:pPr>
      <w:r>
        <w:rPr>
          <w:rFonts w:hint="eastAsia"/>
          <w:sz w:val="22"/>
          <w:szCs w:val="28"/>
          <w:highlight w:val="none"/>
        </w:rPr>
        <w:t>112.广东省网商协会                     113.广东省电子信息行业协会</w:t>
      </w:r>
    </w:p>
    <w:p>
      <w:pPr>
        <w:ind w:firstLine="0" w:firstLineChars="0"/>
        <w:rPr>
          <w:sz w:val="22"/>
          <w:szCs w:val="28"/>
          <w:highlight w:val="none"/>
        </w:rPr>
      </w:pPr>
      <w:r>
        <w:rPr>
          <w:rFonts w:hint="eastAsia"/>
          <w:sz w:val="22"/>
          <w:szCs w:val="28"/>
          <w:highlight w:val="none"/>
        </w:rPr>
        <w:t>114.广东省网络视听新媒体协会           115.广东省金融科技学会</w:t>
      </w:r>
    </w:p>
    <w:p>
      <w:pPr>
        <w:ind w:firstLine="0" w:firstLineChars="0"/>
        <w:rPr>
          <w:sz w:val="22"/>
          <w:szCs w:val="28"/>
          <w:highlight w:val="none"/>
        </w:rPr>
      </w:pPr>
      <w:r>
        <w:rPr>
          <w:rFonts w:hint="eastAsia"/>
          <w:sz w:val="22"/>
          <w:szCs w:val="28"/>
          <w:highlight w:val="none"/>
        </w:rPr>
        <w:t>116.广东省卫生信息网络协会             117.海南省计算机学会</w:t>
      </w:r>
    </w:p>
    <w:p>
      <w:pPr>
        <w:ind w:firstLine="0" w:firstLineChars="0"/>
        <w:rPr>
          <w:sz w:val="22"/>
          <w:szCs w:val="28"/>
          <w:highlight w:val="none"/>
        </w:rPr>
      </w:pPr>
      <w:r>
        <w:rPr>
          <w:rFonts w:hint="eastAsia"/>
          <w:sz w:val="22"/>
          <w:szCs w:val="28"/>
          <w:highlight w:val="none"/>
        </w:rPr>
        <w:t>118.四川省计算机信息安全行业协会       119.贵州省网络安全和信息化协会</w:t>
      </w:r>
    </w:p>
    <w:p>
      <w:pPr>
        <w:ind w:firstLine="0" w:firstLineChars="0"/>
        <w:rPr>
          <w:sz w:val="22"/>
          <w:szCs w:val="28"/>
          <w:highlight w:val="none"/>
        </w:rPr>
      </w:pPr>
      <w:r>
        <w:rPr>
          <w:rFonts w:hint="eastAsia"/>
          <w:sz w:val="22"/>
          <w:szCs w:val="28"/>
          <w:highlight w:val="none"/>
        </w:rPr>
        <w:t>120.澳门电脑学会                       121.渭南市互联网协会</w:t>
      </w:r>
    </w:p>
    <w:p>
      <w:pPr>
        <w:ind w:firstLine="0" w:firstLineChars="0"/>
        <w:rPr>
          <w:sz w:val="22"/>
          <w:szCs w:val="28"/>
          <w:highlight w:val="none"/>
        </w:rPr>
      </w:pPr>
      <w:r>
        <w:rPr>
          <w:rFonts w:hint="eastAsia"/>
          <w:sz w:val="22"/>
          <w:szCs w:val="28"/>
          <w:highlight w:val="none"/>
        </w:rPr>
        <w:t>122.温州市网络空间安全协会             123.南昌市互联网创业协会</w:t>
      </w:r>
    </w:p>
    <w:p>
      <w:pPr>
        <w:ind w:firstLine="0" w:firstLineChars="0"/>
        <w:rPr>
          <w:sz w:val="22"/>
          <w:szCs w:val="28"/>
          <w:highlight w:val="none"/>
        </w:rPr>
      </w:pPr>
      <w:r>
        <w:rPr>
          <w:rFonts w:hint="eastAsia"/>
          <w:sz w:val="22"/>
          <w:szCs w:val="28"/>
          <w:highlight w:val="none"/>
        </w:rPr>
        <w:t>124.湘潭市计算机学会                   125.广州市网络安全产业促进会</w:t>
      </w:r>
    </w:p>
    <w:p>
      <w:pPr>
        <w:ind w:firstLine="0" w:firstLineChars="0"/>
        <w:rPr>
          <w:sz w:val="22"/>
          <w:szCs w:val="28"/>
          <w:highlight w:val="none"/>
        </w:rPr>
      </w:pPr>
      <w:r>
        <w:rPr>
          <w:rFonts w:hint="eastAsia"/>
          <w:sz w:val="22"/>
          <w:szCs w:val="28"/>
          <w:highlight w:val="none"/>
        </w:rPr>
        <w:t>126.深圳市网络与信息安全行业协会       127.茂名市计算机信息网络安全协会</w:t>
      </w:r>
    </w:p>
    <w:p>
      <w:pPr>
        <w:ind w:firstLine="0" w:firstLineChars="0"/>
        <w:rPr>
          <w:sz w:val="22"/>
          <w:szCs w:val="28"/>
          <w:highlight w:val="none"/>
        </w:rPr>
      </w:pPr>
      <w:r>
        <w:rPr>
          <w:rFonts w:hint="eastAsia"/>
          <w:sz w:val="22"/>
          <w:szCs w:val="28"/>
          <w:highlight w:val="none"/>
        </w:rPr>
        <w:t>128.韶关市计算机信息网络安全协会       129.东莞市信息技术联合会</w:t>
      </w:r>
    </w:p>
    <w:p>
      <w:pPr>
        <w:ind w:firstLine="0" w:firstLineChars="0"/>
        <w:rPr>
          <w:sz w:val="22"/>
          <w:szCs w:val="28"/>
          <w:highlight w:val="none"/>
        </w:rPr>
      </w:pPr>
      <w:r>
        <w:rPr>
          <w:rFonts w:hint="eastAsia"/>
          <w:sz w:val="22"/>
          <w:szCs w:val="28"/>
          <w:highlight w:val="none"/>
        </w:rPr>
        <w:t>130.肇庆市大数据协会                   131.汕尾市计算机学会</w:t>
      </w:r>
    </w:p>
    <w:p>
      <w:pPr>
        <w:ind w:firstLine="0" w:firstLineChars="0"/>
        <w:rPr>
          <w:sz w:val="22"/>
          <w:szCs w:val="28"/>
          <w:highlight w:val="none"/>
        </w:rPr>
      </w:pPr>
      <w:r>
        <w:rPr>
          <w:rFonts w:hint="eastAsia"/>
          <w:sz w:val="22"/>
          <w:szCs w:val="28"/>
          <w:highlight w:val="none"/>
        </w:rPr>
        <w:t>132.珠海市香洲区北岭童心艺术团         133.成都安全可靠信息技术联合会</w:t>
      </w:r>
    </w:p>
    <w:p>
      <w:pPr>
        <w:ind w:firstLine="0" w:firstLineChars="0"/>
        <w:rPr>
          <w:sz w:val="22"/>
          <w:szCs w:val="28"/>
          <w:highlight w:val="none"/>
        </w:rPr>
      </w:pPr>
      <w:r>
        <w:rPr>
          <w:rFonts w:hint="eastAsia"/>
          <w:sz w:val="22"/>
          <w:szCs w:val="28"/>
          <w:highlight w:val="none"/>
        </w:rPr>
        <w:t>134.成都物联网产业发展联盟             135.包头市计算机公共网络安全协会</w:t>
      </w:r>
    </w:p>
    <w:p>
      <w:pPr>
        <w:ind w:firstLine="0" w:firstLineChars="0"/>
        <w:rPr>
          <w:sz w:val="22"/>
          <w:szCs w:val="28"/>
          <w:highlight w:val="none"/>
        </w:rPr>
      </w:pPr>
    </w:p>
    <w:p>
      <w:pPr>
        <w:ind w:firstLine="0" w:firstLineChars="0"/>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highlight w:val="none"/>
        </w:rPr>
      </w:pPr>
      <w:r>
        <w:rPr>
          <w:rFonts w:cstheme="minorHAnsi"/>
          <w:b/>
          <w:bCs/>
          <w:sz w:val="28"/>
          <w:szCs w:val="28"/>
          <w:highlight w:val="none"/>
        </w:rPr>
        <w:t>牵头实施单位</w:t>
      </w:r>
    </w:p>
    <w:p>
      <w:pPr>
        <w:ind w:firstLine="0" w:firstLineChars="0"/>
        <w:jc w:val="center"/>
        <w:rPr>
          <w:rFonts w:ascii="仿宋" w:hAnsi="仿宋" w:eastAsia="仿宋" w:cs="仿宋"/>
          <w:sz w:val="32"/>
          <w:szCs w:val="32"/>
          <w:highlight w:val="none"/>
        </w:rPr>
      </w:pPr>
      <w:r>
        <w:rPr>
          <w:rFonts w:hint="eastAsia" w:ascii="仿宋" w:hAnsi="仿宋" w:eastAsia="仿宋" w:cs="仿宋"/>
          <w:sz w:val="32"/>
          <w:szCs w:val="32"/>
          <w:highlight w:val="none"/>
        </w:rPr>
        <w:t>北京网络空间安全协会</w:t>
      </w:r>
    </w:p>
    <w:p>
      <w:pPr>
        <w:ind w:firstLine="0" w:firstLineChars="0"/>
        <w:jc w:val="center"/>
        <w:rPr>
          <w:rFonts w:ascii="仿宋" w:hAnsi="仿宋" w:eastAsia="仿宋" w:cs="仿宋"/>
          <w:sz w:val="32"/>
          <w:szCs w:val="32"/>
          <w:highlight w:val="none"/>
        </w:rPr>
      </w:pPr>
      <w:r>
        <w:rPr>
          <w:rFonts w:hint="eastAsia" w:ascii="仿宋" w:hAnsi="仿宋" w:eastAsia="仿宋" w:cs="仿宋"/>
          <w:sz w:val="32"/>
          <w:szCs w:val="32"/>
          <w:highlight w:val="none"/>
        </w:rPr>
        <w:t>网安联发展工作委员会</w:t>
      </w:r>
    </w:p>
    <w:p>
      <w:pPr>
        <w:ind w:firstLine="0" w:firstLineChars="0"/>
        <w:jc w:val="center"/>
        <w:rPr>
          <w:rFonts w:cstheme="minorHAnsi"/>
          <w:b/>
          <w:bCs/>
          <w:sz w:val="28"/>
          <w:szCs w:val="28"/>
          <w:highlight w:val="none"/>
        </w:rPr>
      </w:pPr>
      <w:r>
        <w:rPr>
          <w:rFonts w:hint="eastAsia" w:cstheme="minorHAnsi"/>
          <w:b/>
          <w:bCs/>
          <w:sz w:val="28"/>
          <w:szCs w:val="28"/>
          <w:highlight w:val="none"/>
        </w:rPr>
        <w:t>秘书处单位</w:t>
      </w:r>
    </w:p>
    <w:p>
      <w:pPr>
        <w:ind w:firstLine="0" w:firstLineChars="0"/>
        <w:jc w:val="center"/>
        <w:rPr>
          <w:rFonts w:cstheme="minorHAnsi"/>
          <w:b/>
          <w:bCs/>
          <w:sz w:val="28"/>
          <w:szCs w:val="28"/>
          <w:highlight w:val="none"/>
        </w:rPr>
      </w:pPr>
      <w:r>
        <w:rPr>
          <w:rFonts w:hint="eastAsia" w:ascii="仿宋" w:hAnsi="仿宋" w:eastAsia="仿宋" w:cs="仿宋"/>
          <w:sz w:val="32"/>
          <w:szCs w:val="32"/>
          <w:highlight w:val="none"/>
        </w:rPr>
        <w:t>广东省网络空间安全协会</w:t>
      </w:r>
    </w:p>
    <w:p>
      <w:pPr>
        <w:ind w:firstLine="0" w:firstLineChars="0"/>
        <w:jc w:val="center"/>
        <w:rPr>
          <w:rFonts w:cstheme="minorHAnsi"/>
          <w:b/>
          <w:bCs/>
          <w:sz w:val="28"/>
          <w:szCs w:val="28"/>
          <w:highlight w:val="none"/>
        </w:rPr>
      </w:pPr>
      <w:r>
        <w:rPr>
          <w:rFonts w:hint="eastAsia" w:cstheme="minorHAnsi"/>
          <w:b/>
          <w:bCs/>
          <w:sz w:val="28"/>
          <w:szCs w:val="28"/>
          <w:highlight w:val="none"/>
        </w:rPr>
        <w:t>承办单位</w:t>
      </w:r>
    </w:p>
    <w:p>
      <w:pPr>
        <w:ind w:firstLine="0" w:firstLineChars="0"/>
        <w:jc w:val="center"/>
        <w:rPr>
          <w:rFonts w:hint="eastAsia" w:ascii="仿宋" w:hAnsi="仿宋" w:eastAsia="仿宋" w:cs="仿宋"/>
          <w:sz w:val="32"/>
          <w:szCs w:val="32"/>
          <w:highlight w:val="none"/>
        </w:rPr>
      </w:pPr>
      <w:r>
        <w:rPr>
          <w:rFonts w:hint="eastAsia" w:ascii="仿宋" w:hAnsi="仿宋" w:eastAsia="仿宋" w:cs="仿宋"/>
          <w:sz w:val="32"/>
          <w:szCs w:val="32"/>
          <w:highlight w:val="none"/>
        </w:rPr>
        <w:t>广东新兴国家网络安全和信息化发展研究院</w:t>
      </w:r>
    </w:p>
    <w:p>
      <w:pPr>
        <w:ind w:firstLine="0" w:firstLineChars="0"/>
        <w:jc w:val="center"/>
        <w:rPr>
          <w:rFonts w:cstheme="minorHAnsi"/>
          <w:b/>
          <w:bCs/>
          <w:sz w:val="28"/>
          <w:szCs w:val="28"/>
          <w:highlight w:val="none"/>
        </w:rPr>
      </w:pPr>
      <w:r>
        <w:rPr>
          <w:rFonts w:hint="eastAsia" w:cstheme="minorHAnsi"/>
          <w:b/>
          <w:bCs/>
          <w:sz w:val="28"/>
          <w:szCs w:val="28"/>
          <w:highlight w:val="none"/>
        </w:rPr>
        <w:t>技术支撑单位</w:t>
      </w:r>
    </w:p>
    <w:p>
      <w:pPr>
        <w:ind w:firstLine="0" w:firstLineChars="0"/>
        <w:jc w:val="center"/>
        <w:rPr>
          <w:rFonts w:hint="eastAsia" w:ascii="仿宋" w:hAnsi="仿宋" w:eastAsia="仿宋" w:cs="仿宋"/>
          <w:sz w:val="32"/>
          <w:szCs w:val="32"/>
          <w:highlight w:val="none"/>
        </w:rPr>
      </w:pPr>
      <w:r>
        <w:rPr>
          <w:rFonts w:hint="eastAsia" w:ascii="仿宋" w:hAnsi="仿宋" w:eastAsia="仿宋" w:cs="仿宋"/>
          <w:sz w:val="32"/>
          <w:szCs w:val="32"/>
          <w:highlight w:val="none"/>
        </w:rPr>
        <w:t>国源天顺安全服务有限公司</w:t>
      </w:r>
    </w:p>
    <w:p>
      <w:pPr>
        <w:ind w:firstLine="0" w:firstLineChars="0"/>
        <w:jc w:val="center"/>
        <w:rPr>
          <w:rFonts w:hint="eastAsia" w:ascii="仿宋" w:hAnsi="仿宋" w:eastAsia="仿宋" w:cs="仿宋"/>
          <w:sz w:val="32"/>
          <w:szCs w:val="32"/>
          <w:highlight w:val="none"/>
        </w:rPr>
      </w:pPr>
      <w:r>
        <w:rPr>
          <w:rFonts w:hint="eastAsia" w:ascii="仿宋" w:hAnsi="仿宋" w:eastAsia="仿宋" w:cs="仿宋"/>
          <w:sz w:val="32"/>
          <w:szCs w:val="32"/>
          <w:highlight w:val="none"/>
        </w:rPr>
        <w:t>广州华南信息安全测评中心</w:t>
      </w:r>
    </w:p>
    <w:p>
      <w:pPr>
        <w:ind w:firstLine="0" w:firstLineChars="0"/>
        <w:jc w:val="center"/>
        <w:rPr>
          <w:rFonts w:hint="eastAsia" w:ascii="仿宋" w:hAnsi="仿宋" w:eastAsia="仿宋" w:cs="仿宋"/>
          <w:sz w:val="32"/>
          <w:szCs w:val="32"/>
          <w:highlight w:val="none"/>
        </w:rPr>
      </w:pPr>
      <w:r>
        <w:rPr>
          <w:rFonts w:hint="eastAsia" w:ascii="仿宋" w:hAnsi="仿宋" w:eastAsia="仿宋" w:cs="仿宋"/>
          <w:sz w:val="32"/>
          <w:szCs w:val="32"/>
          <w:highlight w:val="none"/>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ind w:firstLine="562"/>
        <w:rPr>
          <w:rFonts w:asciiTheme="minorEastAsia" w:hAnsiTheme="minorEastAsia"/>
          <w:b/>
          <w:bCs/>
          <w:kern w:val="44"/>
          <w:sz w:val="28"/>
          <w:szCs w:val="28"/>
          <w:highlight w:val="none"/>
        </w:rPr>
      </w:pPr>
      <w:r>
        <w:rPr>
          <w:rFonts w:asciiTheme="minorEastAsia" w:hAnsiTheme="minorEastAsia"/>
          <w:b/>
          <w:bCs/>
          <w:kern w:val="44"/>
          <w:sz w:val="28"/>
          <w:szCs w:val="28"/>
          <w:highlight w:val="none"/>
        </w:rPr>
        <w:br w:type="page"/>
      </w:r>
    </w:p>
    <w:p>
      <w:pPr>
        <w:pStyle w:val="2"/>
        <w:rPr>
          <w:rFonts w:asciiTheme="minorHAnsi" w:hAnsiTheme="minorHAnsi" w:cstheme="minorHAnsi"/>
          <w:highlight w:val="none"/>
        </w:rPr>
      </w:pPr>
      <w:bookmarkStart w:id="532" w:name="_Toc20492"/>
      <w:bookmarkStart w:id="533" w:name="_Toc25954"/>
      <w:bookmarkStart w:id="534" w:name="_Toc30298"/>
      <w:r>
        <w:rPr>
          <w:rFonts w:hint="eastAsia" w:asciiTheme="minorHAnsi" w:hAnsiTheme="minorHAnsi" w:cstheme="minorHAnsi"/>
          <w:highlight w:val="none"/>
        </w:rPr>
        <w:t>附件五：调查活动支持单位名单</w:t>
      </w:r>
      <w:bookmarkEnd w:id="532"/>
      <w:bookmarkEnd w:id="533"/>
      <w:bookmarkEnd w:id="534"/>
    </w:p>
    <w:p>
      <w:pPr>
        <w:spacing w:before="120" w:beforeLines="50" w:after="120" w:afterLines="50"/>
        <w:ind w:firstLine="643"/>
        <w:jc w:val="center"/>
        <w:rPr>
          <w:rFonts w:eastAsia="宋体" w:cstheme="minorHAnsi"/>
          <w:sz w:val="32"/>
          <w:szCs w:val="28"/>
          <w:highlight w:val="none"/>
        </w:rPr>
      </w:pPr>
      <w:r>
        <w:rPr>
          <w:rFonts w:hint="eastAsia" w:eastAsia="宋体" w:cstheme="minorHAnsi"/>
          <w:b/>
          <w:bCs/>
          <w:sz w:val="32"/>
          <w:szCs w:val="28"/>
          <w:highlight w:val="none"/>
        </w:rPr>
        <w:t>支持单位</w:t>
      </w:r>
      <w:r>
        <w:rPr>
          <w:rFonts w:hint="eastAsia" w:eastAsia="宋体" w:cstheme="minorHAnsi"/>
          <w:sz w:val="32"/>
          <w:szCs w:val="28"/>
          <w:highlight w:val="none"/>
        </w:rPr>
        <w:t>（按采集量排序）</w:t>
      </w:r>
    </w:p>
    <w:p>
      <w:pPr>
        <w:spacing w:before="120" w:beforeLines="50" w:after="120" w:afterLines="50"/>
        <w:ind w:firstLine="442"/>
        <w:jc w:val="center"/>
        <w:rPr>
          <w:b/>
          <w:bCs/>
          <w:sz w:val="22"/>
          <w:szCs w:val="28"/>
          <w:highlight w:val="none"/>
        </w:rPr>
      </w:pPr>
    </w:p>
    <w:p>
      <w:pPr>
        <w:spacing w:before="120" w:beforeLines="50" w:after="120" w:afterLines="50"/>
        <w:ind w:firstLine="442"/>
        <w:jc w:val="center"/>
        <w:rPr>
          <w:rFonts w:eastAsia="宋体" w:cstheme="minorHAnsi"/>
          <w:sz w:val="32"/>
          <w:szCs w:val="28"/>
          <w:highlight w:val="none"/>
        </w:rPr>
        <w:sectPr>
          <w:headerReference r:id="rId22" w:type="default"/>
          <w:footerReference r:id="rId23" w:type="default"/>
          <w:type w:val="continuous"/>
          <w:pgSz w:w="11906" w:h="16838"/>
          <w:pgMar w:top="1440" w:right="1797" w:bottom="1440" w:left="1797" w:header="709" w:footer="709" w:gutter="0"/>
          <w:cols w:space="708" w:num="1"/>
          <w:docGrid w:linePitch="360" w:charSpace="0"/>
        </w:sectPr>
      </w:pPr>
      <w:r>
        <w:rPr>
          <w:rFonts w:hint="eastAsia"/>
          <w:b/>
          <w:bCs/>
          <w:sz w:val="22"/>
          <w:szCs w:val="28"/>
          <w:highlight w:val="none"/>
        </w:rPr>
        <w:t>广东省</w:t>
      </w:r>
    </w:p>
    <w:p>
      <w:pPr>
        <w:ind w:firstLine="0" w:firstLineChars="0"/>
        <w:jc w:val="left"/>
        <w:rPr>
          <w:sz w:val="22"/>
          <w:szCs w:val="28"/>
          <w:highlight w:val="none"/>
        </w:rPr>
      </w:pPr>
      <w:r>
        <w:rPr>
          <w:rFonts w:hint="eastAsia"/>
          <w:sz w:val="22"/>
          <w:szCs w:val="28"/>
          <w:highlight w:val="none"/>
        </w:rPr>
        <w:t>中国铁路广州局集团有限公司</w:t>
      </w:r>
    </w:p>
    <w:p>
      <w:pPr>
        <w:ind w:firstLine="0" w:firstLineChars="0"/>
        <w:jc w:val="left"/>
        <w:rPr>
          <w:sz w:val="22"/>
          <w:szCs w:val="28"/>
          <w:highlight w:val="none"/>
        </w:rPr>
      </w:pPr>
      <w:r>
        <w:rPr>
          <w:rFonts w:hint="eastAsia"/>
          <w:sz w:val="22"/>
          <w:szCs w:val="28"/>
          <w:highlight w:val="none"/>
        </w:rPr>
        <w:t>广东省人力资源和社会保障厅</w:t>
      </w:r>
    </w:p>
    <w:p>
      <w:pPr>
        <w:ind w:firstLine="0" w:firstLineChars="0"/>
        <w:jc w:val="left"/>
        <w:rPr>
          <w:sz w:val="22"/>
          <w:szCs w:val="28"/>
          <w:highlight w:val="none"/>
        </w:rPr>
      </w:pPr>
      <w:r>
        <w:rPr>
          <w:rFonts w:hint="eastAsia"/>
          <w:sz w:val="22"/>
          <w:szCs w:val="28"/>
          <w:highlight w:val="none"/>
        </w:rPr>
        <w:t>广东省水利厅</w:t>
      </w:r>
    </w:p>
    <w:p>
      <w:pPr>
        <w:ind w:firstLine="0" w:firstLineChars="0"/>
        <w:jc w:val="left"/>
        <w:rPr>
          <w:sz w:val="22"/>
          <w:szCs w:val="28"/>
          <w:highlight w:val="none"/>
        </w:rPr>
      </w:pPr>
      <w:r>
        <w:rPr>
          <w:rFonts w:hint="eastAsia"/>
          <w:sz w:val="22"/>
          <w:szCs w:val="28"/>
          <w:highlight w:val="none"/>
        </w:rPr>
        <w:t>广东省住房和城乡建设厅</w:t>
      </w:r>
    </w:p>
    <w:p>
      <w:pPr>
        <w:ind w:firstLine="0" w:firstLineChars="0"/>
        <w:jc w:val="left"/>
        <w:rPr>
          <w:sz w:val="22"/>
          <w:szCs w:val="28"/>
          <w:highlight w:val="none"/>
        </w:rPr>
      </w:pPr>
      <w:r>
        <w:rPr>
          <w:rFonts w:hint="eastAsia"/>
          <w:sz w:val="22"/>
          <w:szCs w:val="28"/>
          <w:highlight w:val="none"/>
        </w:rPr>
        <w:t>广东省戒毒管理局</w:t>
      </w:r>
    </w:p>
    <w:p>
      <w:pPr>
        <w:ind w:firstLine="0" w:firstLineChars="0"/>
        <w:jc w:val="left"/>
        <w:rPr>
          <w:spacing w:val="-11"/>
          <w:sz w:val="22"/>
          <w:szCs w:val="28"/>
          <w:highlight w:val="none"/>
        </w:rPr>
      </w:pPr>
      <w:r>
        <w:rPr>
          <w:spacing w:val="-11"/>
          <w:sz w:val="22"/>
          <w:szCs w:val="28"/>
          <w:highlight w:val="none"/>
        </w:rPr>
        <w:t>中国南方电网有限责任公司超高压输电公司</w:t>
      </w:r>
    </w:p>
    <w:p>
      <w:pPr>
        <w:ind w:firstLine="0" w:firstLineChars="0"/>
        <w:jc w:val="left"/>
        <w:rPr>
          <w:sz w:val="22"/>
          <w:szCs w:val="28"/>
          <w:highlight w:val="none"/>
        </w:rPr>
      </w:pPr>
      <w:r>
        <w:rPr>
          <w:rFonts w:hint="eastAsia"/>
          <w:sz w:val="22"/>
          <w:szCs w:val="28"/>
          <w:highlight w:val="none"/>
        </w:rPr>
        <w:t>广州地铁集团有限公司</w:t>
      </w:r>
    </w:p>
    <w:p>
      <w:pPr>
        <w:ind w:firstLine="0" w:firstLineChars="0"/>
        <w:jc w:val="left"/>
        <w:rPr>
          <w:sz w:val="22"/>
          <w:szCs w:val="28"/>
          <w:highlight w:val="none"/>
        </w:rPr>
      </w:pPr>
      <w:r>
        <w:rPr>
          <w:rFonts w:hint="eastAsia"/>
          <w:sz w:val="22"/>
          <w:szCs w:val="28"/>
          <w:highlight w:val="none"/>
        </w:rPr>
        <w:t>广州港集团有限公司</w:t>
      </w:r>
    </w:p>
    <w:p>
      <w:pPr>
        <w:ind w:firstLine="0" w:firstLineChars="0"/>
        <w:jc w:val="left"/>
        <w:rPr>
          <w:sz w:val="22"/>
          <w:szCs w:val="28"/>
          <w:highlight w:val="none"/>
        </w:rPr>
      </w:pPr>
      <w:r>
        <w:rPr>
          <w:rFonts w:hint="eastAsia"/>
          <w:sz w:val="22"/>
          <w:szCs w:val="28"/>
          <w:highlight w:val="none"/>
        </w:rPr>
        <w:t>广州市水务投资集团有限公司</w:t>
      </w:r>
    </w:p>
    <w:p>
      <w:pPr>
        <w:ind w:firstLine="0" w:firstLineChars="0"/>
        <w:jc w:val="left"/>
        <w:rPr>
          <w:sz w:val="22"/>
          <w:szCs w:val="28"/>
          <w:highlight w:val="none"/>
        </w:rPr>
      </w:pPr>
      <w:r>
        <w:rPr>
          <w:rFonts w:hint="eastAsia"/>
          <w:sz w:val="22"/>
          <w:szCs w:val="28"/>
          <w:highlight w:val="none"/>
        </w:rPr>
        <w:t>广东电网有限责任公司广州供电局</w:t>
      </w:r>
    </w:p>
    <w:p>
      <w:pPr>
        <w:ind w:firstLine="0" w:firstLineChars="0"/>
        <w:jc w:val="left"/>
        <w:rPr>
          <w:sz w:val="22"/>
          <w:szCs w:val="28"/>
          <w:highlight w:val="none"/>
        </w:rPr>
      </w:pPr>
      <w:r>
        <w:rPr>
          <w:rFonts w:hint="eastAsia"/>
          <w:sz w:val="22"/>
          <w:szCs w:val="28"/>
          <w:highlight w:val="none"/>
        </w:rPr>
        <w:t>广州汽车集团股份有限公司</w:t>
      </w:r>
    </w:p>
    <w:p>
      <w:pPr>
        <w:ind w:firstLine="0" w:firstLineChars="0"/>
        <w:jc w:val="left"/>
        <w:rPr>
          <w:sz w:val="22"/>
          <w:szCs w:val="28"/>
          <w:highlight w:val="none"/>
        </w:rPr>
      </w:pPr>
      <w:r>
        <w:rPr>
          <w:rFonts w:hint="eastAsia"/>
          <w:sz w:val="22"/>
          <w:szCs w:val="28"/>
          <w:highlight w:val="none"/>
        </w:rPr>
        <w:t>广州有好戏网络科技有限公司</w:t>
      </w:r>
    </w:p>
    <w:p>
      <w:pPr>
        <w:ind w:firstLine="0" w:firstLineChars="0"/>
        <w:jc w:val="left"/>
        <w:rPr>
          <w:sz w:val="22"/>
          <w:szCs w:val="28"/>
          <w:highlight w:val="none"/>
        </w:rPr>
      </w:pPr>
      <w:r>
        <w:rPr>
          <w:rFonts w:hint="eastAsia"/>
          <w:sz w:val="22"/>
          <w:szCs w:val="28"/>
          <w:highlight w:val="none"/>
        </w:rPr>
        <w:t>广东省人民医院</w:t>
      </w:r>
    </w:p>
    <w:p>
      <w:pPr>
        <w:ind w:firstLine="0" w:firstLineChars="0"/>
        <w:jc w:val="left"/>
        <w:rPr>
          <w:sz w:val="22"/>
          <w:szCs w:val="28"/>
          <w:highlight w:val="none"/>
        </w:rPr>
      </w:pPr>
      <w:r>
        <w:rPr>
          <w:rFonts w:hint="eastAsia"/>
          <w:sz w:val="22"/>
          <w:szCs w:val="28"/>
          <w:highlight w:val="none"/>
        </w:rPr>
        <w:t>广州市越秀区教育信息中心</w:t>
      </w:r>
    </w:p>
    <w:p>
      <w:pPr>
        <w:ind w:firstLine="0" w:firstLineChars="0"/>
        <w:jc w:val="left"/>
        <w:rPr>
          <w:sz w:val="22"/>
          <w:szCs w:val="28"/>
          <w:highlight w:val="none"/>
        </w:rPr>
      </w:pPr>
      <w:r>
        <w:rPr>
          <w:rFonts w:hint="eastAsia"/>
          <w:sz w:val="22"/>
          <w:szCs w:val="28"/>
          <w:highlight w:val="none"/>
        </w:rPr>
        <w:t>广州市越秀区东风东路小学</w:t>
      </w:r>
    </w:p>
    <w:p>
      <w:pPr>
        <w:ind w:firstLine="0" w:firstLineChars="0"/>
        <w:jc w:val="left"/>
        <w:rPr>
          <w:sz w:val="22"/>
          <w:szCs w:val="28"/>
          <w:highlight w:val="none"/>
        </w:rPr>
      </w:pPr>
      <w:r>
        <w:rPr>
          <w:rFonts w:hint="eastAsia"/>
          <w:sz w:val="22"/>
          <w:szCs w:val="28"/>
          <w:highlight w:val="none"/>
        </w:rPr>
        <w:t>广州市越秀区小北路小学</w:t>
      </w:r>
    </w:p>
    <w:p>
      <w:pPr>
        <w:ind w:firstLine="0" w:firstLineChars="0"/>
        <w:jc w:val="left"/>
        <w:rPr>
          <w:sz w:val="22"/>
          <w:szCs w:val="28"/>
          <w:highlight w:val="none"/>
        </w:rPr>
      </w:pPr>
      <w:r>
        <w:rPr>
          <w:rFonts w:hint="eastAsia"/>
          <w:sz w:val="22"/>
          <w:szCs w:val="28"/>
          <w:highlight w:val="none"/>
        </w:rPr>
        <w:t>广州市增城区应急管理局</w:t>
      </w:r>
    </w:p>
    <w:p>
      <w:pPr>
        <w:ind w:firstLine="0" w:firstLineChars="0"/>
        <w:jc w:val="left"/>
        <w:rPr>
          <w:sz w:val="22"/>
          <w:szCs w:val="28"/>
          <w:highlight w:val="none"/>
        </w:rPr>
      </w:pPr>
      <w:r>
        <w:rPr>
          <w:rFonts w:hint="eastAsia"/>
          <w:sz w:val="22"/>
          <w:szCs w:val="28"/>
          <w:highlight w:val="none"/>
        </w:rPr>
        <w:t>广州市增城区人民武装部</w:t>
      </w:r>
    </w:p>
    <w:p>
      <w:pPr>
        <w:ind w:firstLine="0" w:firstLineChars="0"/>
        <w:jc w:val="left"/>
        <w:rPr>
          <w:sz w:val="22"/>
          <w:szCs w:val="28"/>
          <w:highlight w:val="none"/>
        </w:rPr>
      </w:pPr>
      <w:r>
        <w:rPr>
          <w:rFonts w:hint="eastAsia"/>
          <w:sz w:val="22"/>
          <w:szCs w:val="28"/>
          <w:highlight w:val="none"/>
        </w:rPr>
        <w:t>广州市增城区博物馆</w:t>
      </w:r>
    </w:p>
    <w:p>
      <w:pPr>
        <w:ind w:firstLine="0" w:firstLineChars="0"/>
        <w:jc w:val="left"/>
        <w:rPr>
          <w:sz w:val="22"/>
          <w:szCs w:val="28"/>
          <w:highlight w:val="none"/>
        </w:rPr>
      </w:pPr>
      <w:r>
        <w:rPr>
          <w:rFonts w:hint="eastAsia"/>
          <w:sz w:val="22"/>
          <w:szCs w:val="28"/>
          <w:highlight w:val="none"/>
        </w:rPr>
        <w:t> 广州市增城区信访局</w:t>
      </w:r>
    </w:p>
    <w:p>
      <w:pPr>
        <w:ind w:firstLine="0" w:firstLineChars="0"/>
        <w:jc w:val="left"/>
        <w:rPr>
          <w:sz w:val="22"/>
          <w:szCs w:val="28"/>
          <w:highlight w:val="none"/>
        </w:rPr>
      </w:pPr>
      <w:r>
        <w:rPr>
          <w:rFonts w:hint="eastAsia"/>
          <w:sz w:val="22"/>
          <w:szCs w:val="28"/>
          <w:highlight w:val="none"/>
        </w:rPr>
        <w:t>广州市增城区司法局</w:t>
      </w:r>
    </w:p>
    <w:p>
      <w:pPr>
        <w:ind w:firstLine="0" w:firstLineChars="0"/>
        <w:jc w:val="left"/>
        <w:rPr>
          <w:sz w:val="22"/>
          <w:szCs w:val="28"/>
          <w:highlight w:val="none"/>
        </w:rPr>
      </w:pPr>
      <w:r>
        <w:rPr>
          <w:rFonts w:hint="eastAsia"/>
          <w:sz w:val="22"/>
          <w:szCs w:val="28"/>
          <w:highlight w:val="none"/>
        </w:rPr>
        <w:t>广州市增城区开发区管委会投资促进局</w:t>
      </w:r>
    </w:p>
    <w:p>
      <w:pPr>
        <w:ind w:firstLine="0" w:firstLineChars="0"/>
        <w:jc w:val="left"/>
        <w:rPr>
          <w:sz w:val="22"/>
          <w:szCs w:val="28"/>
          <w:highlight w:val="none"/>
        </w:rPr>
      </w:pPr>
      <w:r>
        <w:rPr>
          <w:rFonts w:hint="eastAsia"/>
          <w:sz w:val="22"/>
          <w:szCs w:val="28"/>
          <w:highlight w:val="none"/>
        </w:rPr>
        <w:t>广州市规划和自然资源局增城区分局</w:t>
      </w:r>
    </w:p>
    <w:p>
      <w:pPr>
        <w:ind w:firstLine="0" w:firstLineChars="0"/>
        <w:jc w:val="left"/>
        <w:rPr>
          <w:sz w:val="22"/>
          <w:szCs w:val="28"/>
          <w:highlight w:val="none"/>
        </w:rPr>
      </w:pPr>
      <w:r>
        <w:rPr>
          <w:rFonts w:hint="eastAsia"/>
          <w:sz w:val="22"/>
          <w:szCs w:val="28"/>
          <w:highlight w:val="none"/>
        </w:rPr>
        <w:t>广州市增城区统计局</w:t>
      </w:r>
    </w:p>
    <w:p>
      <w:pPr>
        <w:ind w:firstLine="0" w:firstLineChars="0"/>
        <w:jc w:val="left"/>
        <w:rPr>
          <w:sz w:val="22"/>
          <w:szCs w:val="28"/>
          <w:highlight w:val="none"/>
        </w:rPr>
      </w:pPr>
      <w:r>
        <w:rPr>
          <w:rFonts w:hint="eastAsia"/>
          <w:sz w:val="22"/>
          <w:szCs w:val="28"/>
          <w:highlight w:val="none"/>
        </w:rPr>
        <w:t>广州市增城区人民检察院</w:t>
      </w:r>
    </w:p>
    <w:p>
      <w:pPr>
        <w:ind w:firstLine="0" w:firstLineChars="0"/>
        <w:jc w:val="left"/>
        <w:rPr>
          <w:sz w:val="22"/>
          <w:szCs w:val="28"/>
          <w:highlight w:val="none"/>
        </w:rPr>
      </w:pPr>
      <w:r>
        <w:rPr>
          <w:rFonts w:hint="eastAsia"/>
          <w:sz w:val="22"/>
          <w:szCs w:val="28"/>
          <w:highlight w:val="none"/>
        </w:rPr>
        <w:t>国家能源局南方监管局</w:t>
      </w:r>
    </w:p>
    <w:p>
      <w:pPr>
        <w:ind w:firstLine="0" w:firstLineChars="0"/>
        <w:jc w:val="left"/>
        <w:rPr>
          <w:sz w:val="22"/>
          <w:szCs w:val="28"/>
          <w:highlight w:val="none"/>
        </w:rPr>
      </w:pPr>
      <w:r>
        <w:rPr>
          <w:rFonts w:hint="eastAsia"/>
          <w:sz w:val="22"/>
          <w:szCs w:val="28"/>
          <w:highlight w:val="none"/>
        </w:rPr>
        <w:t> 广东省卫生健康委员会</w:t>
      </w:r>
    </w:p>
    <w:p>
      <w:pPr>
        <w:ind w:firstLine="0" w:firstLineChars="0"/>
        <w:jc w:val="left"/>
        <w:rPr>
          <w:sz w:val="22"/>
          <w:szCs w:val="28"/>
          <w:highlight w:val="none"/>
        </w:rPr>
      </w:pPr>
      <w:r>
        <w:rPr>
          <w:rFonts w:hint="eastAsia"/>
          <w:sz w:val="22"/>
          <w:szCs w:val="28"/>
          <w:highlight w:val="none"/>
        </w:rPr>
        <w:t>广东省市场监督管理局</w:t>
      </w:r>
    </w:p>
    <w:p>
      <w:pPr>
        <w:ind w:firstLine="0" w:firstLineChars="0"/>
        <w:jc w:val="left"/>
        <w:rPr>
          <w:sz w:val="22"/>
          <w:szCs w:val="28"/>
          <w:highlight w:val="none"/>
        </w:rPr>
      </w:pPr>
      <w:r>
        <w:rPr>
          <w:rFonts w:hint="eastAsia"/>
          <w:sz w:val="22"/>
          <w:szCs w:val="28"/>
          <w:highlight w:val="none"/>
        </w:rPr>
        <w:t>广东省交通运输档案信息管理中心</w:t>
      </w:r>
    </w:p>
    <w:p>
      <w:pPr>
        <w:ind w:firstLine="0" w:firstLineChars="0"/>
        <w:jc w:val="left"/>
        <w:rPr>
          <w:sz w:val="22"/>
          <w:szCs w:val="28"/>
          <w:highlight w:val="none"/>
        </w:rPr>
      </w:pPr>
      <w:r>
        <w:rPr>
          <w:rFonts w:hint="eastAsia"/>
          <w:sz w:val="22"/>
          <w:szCs w:val="28"/>
          <w:highlight w:val="none"/>
        </w:rPr>
        <w:t>广东省农村信用社联合社</w:t>
      </w:r>
    </w:p>
    <w:p>
      <w:pPr>
        <w:ind w:firstLine="0" w:firstLineChars="0"/>
        <w:jc w:val="left"/>
        <w:rPr>
          <w:sz w:val="22"/>
          <w:szCs w:val="28"/>
          <w:highlight w:val="none"/>
        </w:rPr>
      </w:pPr>
      <w:r>
        <w:rPr>
          <w:rFonts w:hint="eastAsia"/>
          <w:sz w:val="22"/>
          <w:szCs w:val="28"/>
          <w:highlight w:val="none"/>
        </w:rPr>
        <w:t>中国移动广东分公司</w:t>
      </w:r>
    </w:p>
    <w:p>
      <w:pPr>
        <w:ind w:firstLine="0" w:firstLineChars="0"/>
        <w:jc w:val="left"/>
        <w:rPr>
          <w:sz w:val="22"/>
          <w:szCs w:val="28"/>
          <w:highlight w:val="none"/>
        </w:rPr>
      </w:pPr>
      <w:r>
        <w:rPr>
          <w:rFonts w:hint="eastAsia"/>
          <w:sz w:val="22"/>
          <w:szCs w:val="28"/>
          <w:highlight w:val="none"/>
        </w:rPr>
        <w:t>广州市公共交通集团有限公司</w:t>
      </w:r>
    </w:p>
    <w:p>
      <w:pPr>
        <w:ind w:firstLine="0" w:firstLineChars="0"/>
        <w:jc w:val="left"/>
        <w:rPr>
          <w:sz w:val="22"/>
          <w:szCs w:val="28"/>
          <w:highlight w:val="none"/>
        </w:rPr>
      </w:pPr>
      <w:r>
        <w:rPr>
          <w:rFonts w:hint="eastAsia"/>
          <w:sz w:val="22"/>
          <w:szCs w:val="28"/>
          <w:highlight w:val="none"/>
        </w:rPr>
        <w:t> 广州珠江实业集团</w:t>
      </w:r>
    </w:p>
    <w:p>
      <w:pPr>
        <w:ind w:firstLine="0" w:firstLineChars="0"/>
        <w:jc w:val="left"/>
        <w:rPr>
          <w:sz w:val="22"/>
          <w:szCs w:val="28"/>
          <w:highlight w:val="none"/>
        </w:rPr>
      </w:pPr>
      <w:r>
        <w:rPr>
          <w:rFonts w:hint="eastAsia"/>
          <w:sz w:val="22"/>
          <w:szCs w:val="28"/>
          <w:highlight w:val="none"/>
        </w:rPr>
        <w:t> 广州燃气集团有限公司</w:t>
      </w:r>
    </w:p>
    <w:p>
      <w:pPr>
        <w:ind w:firstLine="0" w:firstLineChars="0"/>
        <w:jc w:val="left"/>
        <w:rPr>
          <w:sz w:val="22"/>
          <w:szCs w:val="28"/>
          <w:highlight w:val="none"/>
        </w:rPr>
      </w:pPr>
      <w:r>
        <w:rPr>
          <w:rFonts w:hint="eastAsia"/>
          <w:sz w:val="22"/>
          <w:szCs w:val="28"/>
          <w:highlight w:val="none"/>
        </w:rPr>
        <w:t> 民航中南空管局</w:t>
      </w:r>
    </w:p>
    <w:p>
      <w:pPr>
        <w:ind w:firstLine="0" w:firstLineChars="0"/>
        <w:jc w:val="left"/>
        <w:rPr>
          <w:sz w:val="22"/>
          <w:szCs w:val="28"/>
          <w:highlight w:val="none"/>
        </w:rPr>
      </w:pPr>
      <w:r>
        <w:rPr>
          <w:rFonts w:hint="eastAsia"/>
          <w:sz w:val="22"/>
          <w:szCs w:val="28"/>
          <w:highlight w:val="none"/>
        </w:rPr>
        <w:t>广州市越秀区教育局</w:t>
      </w:r>
    </w:p>
    <w:p>
      <w:pPr>
        <w:ind w:firstLine="0" w:firstLineChars="0"/>
        <w:jc w:val="left"/>
        <w:rPr>
          <w:sz w:val="22"/>
          <w:szCs w:val="28"/>
          <w:highlight w:val="none"/>
        </w:rPr>
      </w:pPr>
      <w:r>
        <w:rPr>
          <w:rFonts w:hint="eastAsia"/>
          <w:sz w:val="22"/>
          <w:szCs w:val="28"/>
          <w:highlight w:val="none"/>
        </w:rPr>
        <w:t> 广州医科大学附属肿瘤医院</w:t>
      </w:r>
    </w:p>
    <w:p>
      <w:pPr>
        <w:ind w:firstLine="0" w:firstLineChars="0"/>
        <w:jc w:val="left"/>
        <w:rPr>
          <w:sz w:val="22"/>
          <w:szCs w:val="28"/>
          <w:highlight w:val="none"/>
        </w:rPr>
      </w:pPr>
      <w:r>
        <w:rPr>
          <w:rFonts w:hint="eastAsia"/>
          <w:sz w:val="22"/>
          <w:szCs w:val="28"/>
          <w:highlight w:val="none"/>
        </w:rPr>
        <w:t>中山大学附属第一医院</w:t>
      </w:r>
    </w:p>
    <w:p>
      <w:pPr>
        <w:ind w:firstLine="0" w:firstLineChars="0"/>
        <w:jc w:val="left"/>
        <w:rPr>
          <w:sz w:val="22"/>
          <w:szCs w:val="28"/>
          <w:highlight w:val="none"/>
        </w:rPr>
      </w:pPr>
      <w:r>
        <w:rPr>
          <w:rFonts w:hint="eastAsia"/>
          <w:sz w:val="22"/>
          <w:szCs w:val="28"/>
          <w:highlight w:val="none"/>
        </w:rPr>
        <w:t>广州市第十六中学</w:t>
      </w:r>
    </w:p>
    <w:p>
      <w:pPr>
        <w:ind w:firstLine="0" w:firstLineChars="0"/>
        <w:jc w:val="left"/>
        <w:rPr>
          <w:sz w:val="22"/>
          <w:szCs w:val="28"/>
          <w:highlight w:val="none"/>
        </w:rPr>
      </w:pPr>
      <w:r>
        <w:rPr>
          <w:rFonts w:hint="eastAsia"/>
          <w:sz w:val="22"/>
          <w:szCs w:val="28"/>
          <w:highlight w:val="none"/>
        </w:rPr>
        <w:t>广州市越秀区东山培正小学</w:t>
      </w:r>
    </w:p>
    <w:p>
      <w:pPr>
        <w:ind w:firstLine="0" w:firstLineChars="0"/>
        <w:jc w:val="left"/>
        <w:rPr>
          <w:spacing w:val="-23"/>
          <w:sz w:val="22"/>
          <w:szCs w:val="28"/>
          <w:highlight w:val="none"/>
        </w:rPr>
      </w:pPr>
      <w:r>
        <w:rPr>
          <w:rFonts w:hint="eastAsia"/>
          <w:spacing w:val="-23"/>
          <w:sz w:val="22"/>
          <w:szCs w:val="28"/>
          <w:highlight w:val="none"/>
        </w:rPr>
        <w:t>中共广州市增城区委网络安全和信息化委员会办公室</w:t>
      </w:r>
    </w:p>
    <w:p>
      <w:pPr>
        <w:ind w:firstLine="0" w:firstLineChars="0"/>
        <w:jc w:val="left"/>
        <w:rPr>
          <w:sz w:val="22"/>
          <w:szCs w:val="28"/>
          <w:highlight w:val="none"/>
        </w:rPr>
      </w:pPr>
      <w:r>
        <w:rPr>
          <w:rFonts w:hint="eastAsia"/>
          <w:sz w:val="22"/>
          <w:szCs w:val="28"/>
          <w:highlight w:val="none"/>
        </w:rPr>
        <w:t>广州市增城区水务局</w:t>
      </w:r>
    </w:p>
    <w:p>
      <w:pPr>
        <w:ind w:firstLine="0" w:firstLineChars="0"/>
        <w:jc w:val="left"/>
        <w:rPr>
          <w:sz w:val="22"/>
          <w:szCs w:val="28"/>
          <w:highlight w:val="none"/>
        </w:rPr>
      </w:pPr>
      <w:r>
        <w:rPr>
          <w:rFonts w:hint="eastAsia"/>
          <w:sz w:val="22"/>
          <w:szCs w:val="28"/>
          <w:highlight w:val="none"/>
        </w:rPr>
        <w:t>广州市增城区国家档案馆</w:t>
      </w:r>
    </w:p>
    <w:p>
      <w:pPr>
        <w:ind w:firstLine="0" w:firstLineChars="0"/>
        <w:jc w:val="left"/>
        <w:rPr>
          <w:sz w:val="22"/>
          <w:szCs w:val="28"/>
          <w:highlight w:val="none"/>
        </w:rPr>
      </w:pPr>
      <w:r>
        <w:rPr>
          <w:rFonts w:hint="eastAsia"/>
          <w:sz w:val="22"/>
          <w:szCs w:val="28"/>
          <w:highlight w:val="none"/>
        </w:rPr>
        <w:t>广州市增城区文化广电旅游体育局</w:t>
      </w:r>
    </w:p>
    <w:p>
      <w:pPr>
        <w:ind w:firstLine="0" w:firstLineChars="0"/>
        <w:jc w:val="left"/>
        <w:rPr>
          <w:sz w:val="22"/>
          <w:szCs w:val="28"/>
          <w:highlight w:val="none"/>
        </w:rPr>
      </w:pPr>
      <w:r>
        <w:rPr>
          <w:rFonts w:hint="eastAsia"/>
          <w:sz w:val="22"/>
          <w:szCs w:val="28"/>
          <w:highlight w:val="none"/>
        </w:rPr>
        <w:t>广州市增城区教育局</w:t>
      </w:r>
    </w:p>
    <w:p>
      <w:pPr>
        <w:ind w:firstLine="0" w:firstLineChars="0"/>
        <w:jc w:val="left"/>
        <w:rPr>
          <w:sz w:val="22"/>
          <w:szCs w:val="28"/>
          <w:highlight w:val="none"/>
        </w:rPr>
      </w:pPr>
      <w:r>
        <w:rPr>
          <w:rFonts w:hint="eastAsia"/>
          <w:sz w:val="22"/>
          <w:szCs w:val="28"/>
          <w:highlight w:val="none"/>
        </w:rPr>
        <w:t>广州市增城区供销合作总社</w:t>
      </w:r>
    </w:p>
    <w:p>
      <w:pPr>
        <w:ind w:firstLine="0" w:firstLineChars="0"/>
        <w:jc w:val="left"/>
        <w:rPr>
          <w:sz w:val="22"/>
          <w:szCs w:val="28"/>
          <w:highlight w:val="none"/>
        </w:rPr>
      </w:pPr>
      <w:r>
        <w:rPr>
          <w:rFonts w:hint="eastAsia"/>
          <w:sz w:val="22"/>
          <w:szCs w:val="28"/>
          <w:highlight w:val="none"/>
        </w:rPr>
        <w:t>广州市增城区人力资源和社会保障局</w:t>
      </w:r>
    </w:p>
    <w:p>
      <w:pPr>
        <w:ind w:firstLine="0" w:firstLineChars="0"/>
        <w:jc w:val="left"/>
        <w:rPr>
          <w:sz w:val="22"/>
          <w:szCs w:val="28"/>
          <w:highlight w:val="none"/>
        </w:rPr>
      </w:pPr>
      <w:r>
        <w:rPr>
          <w:rFonts w:hint="eastAsia"/>
          <w:sz w:val="22"/>
          <w:szCs w:val="28"/>
          <w:highlight w:val="none"/>
        </w:rPr>
        <w:t>广州市增城区开发区管委会园区发展局</w:t>
      </w:r>
    </w:p>
    <w:p>
      <w:pPr>
        <w:ind w:firstLine="0" w:firstLineChars="0"/>
        <w:jc w:val="left"/>
        <w:rPr>
          <w:sz w:val="22"/>
          <w:szCs w:val="28"/>
          <w:highlight w:val="none"/>
        </w:rPr>
      </w:pPr>
      <w:r>
        <w:rPr>
          <w:rFonts w:hint="eastAsia"/>
          <w:sz w:val="22"/>
          <w:szCs w:val="28"/>
          <w:highlight w:val="none"/>
        </w:rPr>
        <w:t>广州市增城区市场监管局</w:t>
      </w:r>
    </w:p>
    <w:p>
      <w:pPr>
        <w:ind w:firstLine="0" w:firstLineChars="0"/>
        <w:jc w:val="left"/>
        <w:rPr>
          <w:sz w:val="22"/>
          <w:szCs w:val="28"/>
          <w:highlight w:val="none"/>
        </w:rPr>
      </w:pPr>
      <w:r>
        <w:rPr>
          <w:rFonts w:hint="eastAsia"/>
          <w:sz w:val="22"/>
          <w:szCs w:val="28"/>
          <w:highlight w:val="none"/>
        </w:rPr>
        <w:t>广州市增城区残疾人联合会</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440"/>
        <w:rPr>
          <w:sz w:val="22"/>
          <w:szCs w:val="22"/>
          <w:highlight w:val="none"/>
        </w:rPr>
      </w:pPr>
    </w:p>
    <w:p>
      <w:pPr>
        <w:ind w:firstLine="0" w:firstLineChars="0"/>
        <w:jc w:val="left"/>
        <w:rPr>
          <w:spacing w:val="-11"/>
          <w:sz w:val="22"/>
          <w:szCs w:val="28"/>
          <w:highlight w:val="none"/>
        </w:rPr>
      </w:pPr>
      <w:r>
        <w:rPr>
          <w:spacing w:val="-11"/>
          <w:sz w:val="22"/>
          <w:szCs w:val="28"/>
          <w:highlight w:val="none"/>
        </w:rPr>
        <w:t>中共广州市增城区委机构编制委员会办公室</w:t>
      </w:r>
    </w:p>
    <w:p>
      <w:pPr>
        <w:ind w:firstLine="0" w:firstLineChars="0"/>
        <w:jc w:val="left"/>
        <w:rPr>
          <w:sz w:val="22"/>
          <w:szCs w:val="28"/>
          <w:highlight w:val="none"/>
        </w:rPr>
      </w:pPr>
      <w:r>
        <w:rPr>
          <w:rFonts w:hint="eastAsia"/>
          <w:sz w:val="22"/>
          <w:szCs w:val="28"/>
          <w:highlight w:val="none"/>
        </w:rPr>
        <w:t>广州市增城经济技术开发区企业服务局</w:t>
      </w:r>
    </w:p>
    <w:p>
      <w:pPr>
        <w:ind w:firstLine="0" w:firstLineChars="0"/>
        <w:jc w:val="left"/>
        <w:rPr>
          <w:sz w:val="22"/>
          <w:szCs w:val="28"/>
          <w:highlight w:val="none"/>
        </w:rPr>
      </w:pPr>
      <w:r>
        <w:rPr>
          <w:rFonts w:hint="eastAsia"/>
          <w:sz w:val="22"/>
          <w:szCs w:val="28"/>
          <w:highlight w:val="none"/>
        </w:rPr>
        <w:t>广州市增城区荔湖街</w:t>
      </w:r>
    </w:p>
    <w:p>
      <w:pPr>
        <w:ind w:firstLine="0" w:firstLineChars="0"/>
        <w:jc w:val="left"/>
        <w:rPr>
          <w:sz w:val="22"/>
          <w:szCs w:val="28"/>
          <w:highlight w:val="none"/>
        </w:rPr>
      </w:pPr>
      <w:r>
        <w:rPr>
          <w:rFonts w:hint="eastAsia"/>
          <w:sz w:val="22"/>
          <w:szCs w:val="28"/>
          <w:highlight w:val="none"/>
        </w:rPr>
        <w:t>广州市增城区增江街</w:t>
      </w:r>
    </w:p>
    <w:p>
      <w:pPr>
        <w:ind w:firstLine="0" w:firstLineChars="0"/>
        <w:jc w:val="left"/>
        <w:rPr>
          <w:sz w:val="22"/>
          <w:szCs w:val="28"/>
          <w:highlight w:val="none"/>
        </w:rPr>
      </w:pPr>
      <w:r>
        <w:rPr>
          <w:rFonts w:hint="eastAsia"/>
          <w:sz w:val="22"/>
          <w:szCs w:val="28"/>
          <w:highlight w:val="none"/>
        </w:rPr>
        <w:t>广州市增城区新塘镇</w:t>
      </w:r>
    </w:p>
    <w:p>
      <w:pPr>
        <w:ind w:firstLine="0" w:firstLineChars="0"/>
        <w:jc w:val="left"/>
        <w:rPr>
          <w:sz w:val="22"/>
          <w:szCs w:val="28"/>
          <w:highlight w:val="none"/>
        </w:rPr>
      </w:pPr>
      <w:r>
        <w:rPr>
          <w:rFonts w:hint="eastAsia"/>
          <w:sz w:val="22"/>
          <w:szCs w:val="28"/>
          <w:highlight w:val="none"/>
        </w:rPr>
        <w:t>广州市增城区派潭镇</w:t>
      </w:r>
    </w:p>
    <w:p>
      <w:pPr>
        <w:ind w:firstLine="0" w:firstLineChars="0"/>
        <w:jc w:val="left"/>
        <w:rPr>
          <w:sz w:val="22"/>
          <w:szCs w:val="28"/>
          <w:highlight w:val="none"/>
        </w:rPr>
      </w:pPr>
      <w:r>
        <w:rPr>
          <w:rFonts w:hint="eastAsia"/>
          <w:sz w:val="22"/>
          <w:szCs w:val="28"/>
          <w:highlight w:val="none"/>
        </w:rPr>
        <w:t>广州华商学院</w:t>
      </w:r>
    </w:p>
    <w:p>
      <w:pPr>
        <w:ind w:firstLine="0" w:firstLineChars="0"/>
        <w:jc w:val="left"/>
        <w:rPr>
          <w:sz w:val="22"/>
          <w:szCs w:val="28"/>
          <w:highlight w:val="none"/>
        </w:rPr>
      </w:pPr>
      <w:r>
        <w:rPr>
          <w:rFonts w:hint="eastAsia"/>
          <w:sz w:val="22"/>
          <w:szCs w:val="28"/>
          <w:highlight w:val="none"/>
        </w:rPr>
        <w:t>广东华商技工学校</w:t>
      </w:r>
    </w:p>
    <w:p>
      <w:pPr>
        <w:ind w:firstLine="0" w:firstLineChars="0"/>
        <w:jc w:val="left"/>
        <w:rPr>
          <w:sz w:val="22"/>
          <w:szCs w:val="28"/>
          <w:highlight w:val="none"/>
        </w:rPr>
      </w:pPr>
      <w:r>
        <w:rPr>
          <w:rFonts w:hint="eastAsia"/>
          <w:sz w:val="22"/>
          <w:szCs w:val="28"/>
          <w:highlight w:val="none"/>
        </w:rPr>
        <w:t>广州松田职业学院</w:t>
      </w:r>
    </w:p>
    <w:p>
      <w:pPr>
        <w:ind w:firstLine="0" w:firstLineChars="0"/>
        <w:jc w:val="left"/>
        <w:rPr>
          <w:sz w:val="22"/>
          <w:szCs w:val="28"/>
          <w:highlight w:val="none"/>
        </w:rPr>
      </w:pPr>
      <w:r>
        <w:rPr>
          <w:rFonts w:hint="eastAsia"/>
          <w:sz w:val="22"/>
          <w:szCs w:val="28"/>
          <w:highlight w:val="none"/>
        </w:rPr>
        <w:t>广东省华立技师学院</w:t>
      </w:r>
    </w:p>
    <w:p>
      <w:pPr>
        <w:ind w:firstLine="0" w:firstLineChars="0"/>
        <w:jc w:val="left"/>
        <w:rPr>
          <w:sz w:val="22"/>
          <w:szCs w:val="28"/>
          <w:highlight w:val="none"/>
        </w:rPr>
      </w:pPr>
      <w:r>
        <w:rPr>
          <w:rFonts w:hint="eastAsia"/>
          <w:sz w:val="22"/>
          <w:szCs w:val="28"/>
          <w:highlight w:val="none"/>
        </w:rPr>
        <w:t>广州市增城区职业技术学校</w:t>
      </w:r>
    </w:p>
    <w:p>
      <w:pPr>
        <w:ind w:firstLine="0" w:firstLineChars="0"/>
        <w:jc w:val="left"/>
        <w:rPr>
          <w:sz w:val="22"/>
          <w:szCs w:val="28"/>
          <w:highlight w:val="none"/>
        </w:rPr>
      </w:pPr>
      <w:r>
        <w:rPr>
          <w:rFonts w:hint="eastAsia"/>
          <w:sz w:val="22"/>
          <w:szCs w:val="28"/>
          <w:highlight w:val="none"/>
        </w:rPr>
        <w:t>广州市增城区卫生职业技术学校</w:t>
      </w:r>
    </w:p>
    <w:p>
      <w:pPr>
        <w:ind w:firstLine="0" w:firstLineChars="0"/>
        <w:jc w:val="left"/>
        <w:rPr>
          <w:sz w:val="22"/>
          <w:szCs w:val="28"/>
          <w:highlight w:val="none"/>
        </w:rPr>
      </w:pPr>
      <w:r>
        <w:rPr>
          <w:rFonts w:hint="eastAsia"/>
          <w:sz w:val="22"/>
          <w:szCs w:val="28"/>
          <w:highlight w:val="none"/>
        </w:rPr>
        <w:t>广州珠江职业技术学院</w:t>
      </w:r>
    </w:p>
    <w:p>
      <w:pPr>
        <w:ind w:firstLine="0" w:firstLineChars="0"/>
        <w:jc w:val="left"/>
        <w:rPr>
          <w:sz w:val="22"/>
          <w:szCs w:val="28"/>
          <w:highlight w:val="none"/>
        </w:rPr>
      </w:pPr>
      <w:r>
        <w:rPr>
          <w:rFonts w:hint="eastAsia"/>
          <w:sz w:val="22"/>
          <w:szCs w:val="28"/>
          <w:highlight w:val="none"/>
        </w:rPr>
        <w:t>广州医科大学附属第四医院</w:t>
      </w:r>
    </w:p>
    <w:p>
      <w:pPr>
        <w:ind w:firstLine="0" w:firstLineChars="0"/>
        <w:jc w:val="left"/>
        <w:rPr>
          <w:sz w:val="22"/>
          <w:szCs w:val="28"/>
          <w:highlight w:val="none"/>
        </w:rPr>
      </w:pPr>
      <w:r>
        <w:rPr>
          <w:rFonts w:hint="eastAsia"/>
          <w:sz w:val="22"/>
          <w:szCs w:val="28"/>
          <w:highlight w:val="none"/>
        </w:rPr>
        <w:t>暨南大学附属暨华医院</w:t>
      </w:r>
    </w:p>
    <w:p>
      <w:pPr>
        <w:ind w:firstLine="0" w:firstLineChars="0"/>
        <w:jc w:val="left"/>
        <w:rPr>
          <w:sz w:val="22"/>
          <w:szCs w:val="28"/>
          <w:highlight w:val="none"/>
        </w:rPr>
      </w:pPr>
      <w:r>
        <w:rPr>
          <w:rFonts w:hint="eastAsia"/>
          <w:sz w:val="22"/>
          <w:szCs w:val="28"/>
          <w:highlight w:val="none"/>
        </w:rPr>
        <w:t> 广州市增城区新塘医院</w:t>
      </w:r>
    </w:p>
    <w:p>
      <w:pPr>
        <w:ind w:firstLine="0" w:firstLineChars="0"/>
        <w:jc w:val="left"/>
        <w:rPr>
          <w:sz w:val="22"/>
          <w:szCs w:val="28"/>
          <w:highlight w:val="none"/>
        </w:rPr>
      </w:pPr>
      <w:r>
        <w:rPr>
          <w:rFonts w:hint="eastAsia"/>
          <w:sz w:val="22"/>
          <w:szCs w:val="28"/>
          <w:highlight w:val="none"/>
        </w:rPr>
        <w:t>前海人寿广州总医院</w:t>
      </w:r>
    </w:p>
    <w:p>
      <w:pPr>
        <w:ind w:firstLine="0" w:firstLineChars="0"/>
        <w:jc w:val="left"/>
        <w:rPr>
          <w:sz w:val="22"/>
          <w:szCs w:val="28"/>
          <w:highlight w:val="none"/>
        </w:rPr>
      </w:pPr>
      <w:r>
        <w:rPr>
          <w:rFonts w:hint="eastAsia"/>
          <w:sz w:val="22"/>
          <w:szCs w:val="28"/>
          <w:highlight w:val="none"/>
        </w:rPr>
        <w:t>南方医科大学南方医院增城分院</w:t>
      </w:r>
    </w:p>
    <w:p>
      <w:pPr>
        <w:ind w:firstLine="0" w:firstLineChars="0"/>
        <w:jc w:val="left"/>
        <w:rPr>
          <w:sz w:val="22"/>
          <w:szCs w:val="28"/>
          <w:highlight w:val="none"/>
        </w:rPr>
      </w:pPr>
      <w:r>
        <w:rPr>
          <w:rFonts w:hint="eastAsia"/>
          <w:sz w:val="22"/>
          <w:szCs w:val="28"/>
          <w:highlight w:val="none"/>
        </w:rPr>
        <w:t> 广州市增城区妇幼保健院</w:t>
      </w:r>
    </w:p>
    <w:p>
      <w:pPr>
        <w:ind w:firstLine="0" w:firstLineChars="0"/>
        <w:jc w:val="left"/>
        <w:rPr>
          <w:sz w:val="22"/>
          <w:szCs w:val="28"/>
          <w:highlight w:val="none"/>
        </w:rPr>
      </w:pPr>
      <w:r>
        <w:rPr>
          <w:rFonts w:hint="eastAsia"/>
          <w:sz w:val="22"/>
          <w:szCs w:val="28"/>
          <w:highlight w:val="none"/>
        </w:rPr>
        <w:t> 中国赛宝实验室</w:t>
      </w:r>
    </w:p>
    <w:p>
      <w:pPr>
        <w:ind w:firstLine="0" w:firstLineChars="0"/>
        <w:jc w:val="left"/>
        <w:rPr>
          <w:sz w:val="22"/>
          <w:szCs w:val="28"/>
          <w:highlight w:val="none"/>
        </w:rPr>
      </w:pPr>
      <w:r>
        <w:rPr>
          <w:rFonts w:hint="eastAsia"/>
          <w:sz w:val="22"/>
          <w:szCs w:val="28"/>
          <w:highlight w:val="none"/>
        </w:rPr>
        <w:t>广州荔智科技文化传媒有限公司</w:t>
      </w:r>
    </w:p>
    <w:p>
      <w:pPr>
        <w:ind w:firstLine="0" w:firstLineChars="0"/>
        <w:jc w:val="left"/>
        <w:rPr>
          <w:sz w:val="22"/>
          <w:szCs w:val="28"/>
          <w:highlight w:val="none"/>
        </w:rPr>
      </w:pPr>
      <w:r>
        <w:rPr>
          <w:rFonts w:hint="eastAsia"/>
          <w:sz w:val="22"/>
          <w:szCs w:val="28"/>
          <w:highlight w:val="none"/>
        </w:rPr>
        <w:t>五羊━本田摩托（广州）有限公司</w:t>
      </w:r>
    </w:p>
    <w:p>
      <w:pPr>
        <w:ind w:firstLine="0" w:firstLineChars="0"/>
        <w:jc w:val="left"/>
        <w:rPr>
          <w:sz w:val="22"/>
          <w:szCs w:val="28"/>
          <w:highlight w:val="none"/>
        </w:rPr>
      </w:pPr>
      <w:r>
        <w:rPr>
          <w:rFonts w:hint="eastAsia"/>
          <w:sz w:val="22"/>
          <w:szCs w:val="28"/>
          <w:highlight w:val="none"/>
        </w:rPr>
        <w:t>北汽（广州）汽车有限公司</w:t>
      </w:r>
    </w:p>
    <w:p>
      <w:pPr>
        <w:ind w:firstLine="0" w:firstLineChars="0"/>
        <w:jc w:val="left"/>
        <w:rPr>
          <w:sz w:val="22"/>
          <w:szCs w:val="28"/>
          <w:highlight w:val="none"/>
        </w:rPr>
      </w:pPr>
      <w:r>
        <w:rPr>
          <w:rFonts w:hint="eastAsia"/>
          <w:sz w:val="22"/>
          <w:szCs w:val="28"/>
          <w:highlight w:val="none"/>
        </w:rPr>
        <w:t>广州市标榜汽车用品实业有限公司</w:t>
      </w:r>
    </w:p>
    <w:p>
      <w:pPr>
        <w:ind w:firstLine="0" w:firstLineChars="0"/>
        <w:jc w:val="left"/>
        <w:rPr>
          <w:sz w:val="22"/>
          <w:szCs w:val="28"/>
          <w:highlight w:val="none"/>
        </w:rPr>
      </w:pPr>
      <w:r>
        <w:rPr>
          <w:rFonts w:hint="eastAsia"/>
          <w:sz w:val="22"/>
          <w:szCs w:val="28"/>
          <w:highlight w:val="none"/>
        </w:rPr>
        <w:t>广州市天河区教育局</w:t>
      </w:r>
    </w:p>
    <w:p>
      <w:pPr>
        <w:ind w:firstLine="0" w:firstLineChars="0"/>
        <w:jc w:val="left"/>
        <w:rPr>
          <w:sz w:val="22"/>
          <w:szCs w:val="28"/>
          <w:highlight w:val="none"/>
        </w:rPr>
      </w:pPr>
      <w:r>
        <w:rPr>
          <w:rFonts w:hint="eastAsia"/>
          <w:sz w:val="22"/>
          <w:szCs w:val="28"/>
          <w:highlight w:val="none"/>
        </w:rPr>
        <w:t> 广州市天河区城市管理综合执法局</w:t>
      </w:r>
    </w:p>
    <w:p>
      <w:pPr>
        <w:ind w:firstLine="0" w:firstLineChars="0"/>
        <w:jc w:val="left"/>
        <w:rPr>
          <w:sz w:val="22"/>
          <w:szCs w:val="28"/>
          <w:highlight w:val="none"/>
        </w:rPr>
      </w:pPr>
      <w:r>
        <w:rPr>
          <w:rFonts w:hint="eastAsia"/>
          <w:sz w:val="22"/>
          <w:szCs w:val="28"/>
          <w:highlight w:val="none"/>
        </w:rPr>
        <w:t>广州市天河区人民法院</w:t>
      </w:r>
    </w:p>
    <w:p>
      <w:pPr>
        <w:ind w:firstLine="0" w:firstLineChars="0"/>
        <w:jc w:val="left"/>
        <w:rPr>
          <w:sz w:val="22"/>
          <w:szCs w:val="28"/>
          <w:highlight w:val="none"/>
        </w:rPr>
      </w:pPr>
      <w:r>
        <w:rPr>
          <w:rFonts w:hint="eastAsia"/>
          <w:sz w:val="22"/>
          <w:szCs w:val="28"/>
          <w:highlight w:val="none"/>
        </w:rPr>
        <w:t> 广州市天河区水务局</w:t>
      </w:r>
    </w:p>
    <w:p>
      <w:pPr>
        <w:ind w:firstLine="0" w:firstLineChars="0"/>
        <w:jc w:val="left"/>
        <w:rPr>
          <w:sz w:val="22"/>
          <w:szCs w:val="28"/>
          <w:highlight w:val="none"/>
        </w:rPr>
      </w:pPr>
      <w:r>
        <w:rPr>
          <w:rFonts w:hint="eastAsia"/>
          <w:sz w:val="22"/>
          <w:szCs w:val="28"/>
          <w:highlight w:val="none"/>
        </w:rPr>
        <w:t> 广州市天河区人力资源社会保障局</w:t>
      </w:r>
    </w:p>
    <w:p>
      <w:pPr>
        <w:ind w:firstLine="0" w:firstLineChars="0"/>
        <w:jc w:val="left"/>
        <w:rPr>
          <w:sz w:val="22"/>
          <w:szCs w:val="28"/>
          <w:highlight w:val="none"/>
        </w:rPr>
      </w:pPr>
      <w:r>
        <w:rPr>
          <w:rFonts w:hint="eastAsia"/>
          <w:sz w:val="22"/>
          <w:szCs w:val="28"/>
          <w:highlight w:val="none"/>
        </w:rPr>
        <w:t> 广州市天河区卫生健康局</w:t>
      </w:r>
    </w:p>
    <w:p>
      <w:pPr>
        <w:ind w:firstLine="0" w:firstLineChars="0"/>
        <w:jc w:val="left"/>
        <w:rPr>
          <w:sz w:val="22"/>
          <w:szCs w:val="28"/>
          <w:highlight w:val="none"/>
        </w:rPr>
      </w:pPr>
      <w:r>
        <w:rPr>
          <w:rFonts w:hint="eastAsia"/>
          <w:sz w:val="22"/>
          <w:szCs w:val="28"/>
          <w:highlight w:val="none"/>
        </w:rPr>
        <w:t>广州市天河区珠吉街道办事处</w:t>
      </w:r>
    </w:p>
    <w:p>
      <w:pPr>
        <w:ind w:firstLine="0" w:firstLineChars="0"/>
        <w:rPr>
          <w:sz w:val="22"/>
          <w:szCs w:val="22"/>
          <w:highlight w:val="none"/>
        </w:rPr>
      </w:pPr>
      <w:r>
        <w:rPr>
          <w:rFonts w:hint="eastAsia"/>
          <w:sz w:val="22"/>
          <w:szCs w:val="22"/>
          <w:highlight w:val="none"/>
        </w:rPr>
        <w:t>广州市增城区政务服务数据管理局</w:t>
      </w:r>
    </w:p>
    <w:p>
      <w:pPr>
        <w:ind w:firstLine="0" w:firstLineChars="0"/>
        <w:jc w:val="left"/>
        <w:rPr>
          <w:spacing w:val="-11"/>
          <w:sz w:val="22"/>
          <w:szCs w:val="28"/>
          <w:highlight w:val="none"/>
        </w:rPr>
      </w:pPr>
      <w:r>
        <w:rPr>
          <w:spacing w:val="-11"/>
          <w:sz w:val="22"/>
          <w:szCs w:val="28"/>
          <w:highlight w:val="none"/>
        </w:rPr>
        <w:t>广州市增城区科技工业商务和信息化局等有关政府部门及其下属单位</w:t>
      </w:r>
    </w:p>
    <w:p>
      <w:pPr>
        <w:ind w:firstLine="0" w:firstLineChars="0"/>
        <w:rPr>
          <w:sz w:val="22"/>
          <w:szCs w:val="22"/>
          <w:highlight w:val="none"/>
        </w:rPr>
      </w:pPr>
      <w:r>
        <w:rPr>
          <w:rFonts w:hint="eastAsia"/>
          <w:sz w:val="22"/>
          <w:szCs w:val="22"/>
          <w:highlight w:val="none"/>
        </w:rPr>
        <w:t> 广州市增城区朱村街</w:t>
      </w:r>
    </w:p>
    <w:p>
      <w:pPr>
        <w:ind w:firstLine="0" w:firstLineChars="0"/>
        <w:rPr>
          <w:sz w:val="22"/>
          <w:szCs w:val="22"/>
          <w:highlight w:val="none"/>
        </w:rPr>
      </w:pPr>
      <w:r>
        <w:rPr>
          <w:rFonts w:hint="eastAsia"/>
          <w:sz w:val="22"/>
          <w:szCs w:val="22"/>
          <w:highlight w:val="none"/>
        </w:rPr>
        <w:t> 广州市增城区永宁街</w:t>
      </w:r>
    </w:p>
    <w:p>
      <w:pPr>
        <w:ind w:firstLine="0" w:firstLineChars="0"/>
        <w:rPr>
          <w:sz w:val="22"/>
          <w:szCs w:val="22"/>
          <w:highlight w:val="none"/>
        </w:rPr>
      </w:pPr>
      <w:r>
        <w:rPr>
          <w:rFonts w:hint="eastAsia"/>
          <w:sz w:val="22"/>
          <w:szCs w:val="22"/>
          <w:highlight w:val="none"/>
        </w:rPr>
        <w:t> 广州市增城区正果镇</w:t>
      </w:r>
    </w:p>
    <w:p>
      <w:pPr>
        <w:ind w:firstLine="0" w:firstLineChars="0"/>
        <w:rPr>
          <w:sz w:val="22"/>
          <w:szCs w:val="22"/>
          <w:highlight w:val="none"/>
        </w:rPr>
      </w:pPr>
      <w:r>
        <w:rPr>
          <w:rFonts w:hint="eastAsia"/>
          <w:sz w:val="22"/>
          <w:szCs w:val="22"/>
          <w:highlight w:val="none"/>
        </w:rPr>
        <w:t> 广州市增城区石滩镇等各镇街</w:t>
      </w:r>
    </w:p>
    <w:p>
      <w:pPr>
        <w:ind w:firstLine="0" w:firstLineChars="0"/>
        <w:rPr>
          <w:sz w:val="22"/>
          <w:szCs w:val="22"/>
          <w:highlight w:val="none"/>
        </w:rPr>
      </w:pPr>
      <w:r>
        <w:rPr>
          <w:rFonts w:hint="eastAsia"/>
          <w:sz w:val="22"/>
          <w:szCs w:val="22"/>
          <w:highlight w:val="none"/>
        </w:rPr>
        <w:t> 广州华商职业学院</w:t>
      </w:r>
    </w:p>
    <w:p>
      <w:pPr>
        <w:ind w:firstLine="0" w:firstLineChars="0"/>
        <w:rPr>
          <w:sz w:val="22"/>
          <w:szCs w:val="22"/>
          <w:highlight w:val="none"/>
        </w:rPr>
      </w:pPr>
      <w:r>
        <w:rPr>
          <w:rFonts w:hint="eastAsia"/>
          <w:sz w:val="22"/>
          <w:szCs w:val="22"/>
          <w:highlight w:val="none"/>
        </w:rPr>
        <w:t> 广州应用科技学院</w:t>
      </w:r>
    </w:p>
    <w:p>
      <w:pPr>
        <w:ind w:firstLine="0" w:firstLineChars="0"/>
        <w:rPr>
          <w:sz w:val="22"/>
          <w:szCs w:val="22"/>
          <w:highlight w:val="none"/>
        </w:rPr>
      </w:pPr>
      <w:r>
        <w:rPr>
          <w:rFonts w:hint="eastAsia"/>
          <w:sz w:val="22"/>
          <w:szCs w:val="22"/>
          <w:highlight w:val="none"/>
        </w:rPr>
        <w:t>广州华立学院</w:t>
      </w:r>
    </w:p>
    <w:p>
      <w:pPr>
        <w:ind w:firstLine="0" w:firstLineChars="0"/>
        <w:rPr>
          <w:sz w:val="22"/>
          <w:szCs w:val="22"/>
          <w:highlight w:val="none"/>
        </w:rPr>
      </w:pPr>
      <w:r>
        <w:rPr>
          <w:rFonts w:hint="eastAsia"/>
          <w:sz w:val="22"/>
          <w:szCs w:val="22"/>
          <w:highlight w:val="none"/>
        </w:rPr>
        <w:t> 广州华立科技职业学院</w:t>
      </w:r>
    </w:p>
    <w:p>
      <w:pPr>
        <w:ind w:firstLine="0" w:firstLineChars="0"/>
        <w:rPr>
          <w:sz w:val="22"/>
          <w:szCs w:val="22"/>
          <w:highlight w:val="none"/>
        </w:rPr>
      </w:pPr>
      <w:r>
        <w:rPr>
          <w:rFonts w:hint="eastAsia"/>
          <w:sz w:val="22"/>
          <w:szCs w:val="22"/>
          <w:highlight w:val="none"/>
        </w:rPr>
        <w:t>广州市增城区广播电视大学</w:t>
      </w:r>
    </w:p>
    <w:p>
      <w:pPr>
        <w:ind w:firstLine="0" w:firstLineChars="0"/>
        <w:rPr>
          <w:sz w:val="22"/>
          <w:szCs w:val="22"/>
          <w:highlight w:val="none"/>
        </w:rPr>
      </w:pPr>
      <w:r>
        <w:rPr>
          <w:rFonts w:hint="eastAsia"/>
          <w:sz w:val="22"/>
          <w:szCs w:val="22"/>
          <w:highlight w:val="none"/>
        </w:rPr>
        <w:t> 广东农工商职业技术学院</w:t>
      </w:r>
    </w:p>
    <w:p>
      <w:pPr>
        <w:ind w:firstLine="0" w:firstLineChars="0"/>
        <w:rPr>
          <w:sz w:val="22"/>
          <w:szCs w:val="22"/>
          <w:highlight w:val="none"/>
        </w:rPr>
      </w:pPr>
      <w:r>
        <w:rPr>
          <w:rFonts w:hint="eastAsia"/>
          <w:sz w:val="22"/>
          <w:szCs w:val="22"/>
          <w:highlight w:val="none"/>
        </w:rPr>
        <w:t> 广东省环保技工学校</w:t>
      </w:r>
    </w:p>
    <w:p>
      <w:pPr>
        <w:ind w:firstLine="0" w:firstLineChars="0"/>
        <w:rPr>
          <w:sz w:val="22"/>
          <w:szCs w:val="22"/>
          <w:highlight w:val="none"/>
        </w:rPr>
      </w:pPr>
      <w:r>
        <w:rPr>
          <w:rFonts w:hint="eastAsia"/>
          <w:sz w:val="22"/>
          <w:szCs w:val="22"/>
          <w:highlight w:val="none"/>
        </w:rPr>
        <w:t>广州市增城区中医医院</w:t>
      </w:r>
    </w:p>
    <w:p>
      <w:pPr>
        <w:ind w:firstLine="0" w:firstLineChars="0"/>
        <w:rPr>
          <w:sz w:val="22"/>
          <w:szCs w:val="22"/>
          <w:highlight w:val="none"/>
        </w:rPr>
      </w:pPr>
      <w:r>
        <w:rPr>
          <w:rFonts w:hint="eastAsia"/>
          <w:sz w:val="22"/>
          <w:szCs w:val="22"/>
          <w:highlight w:val="none"/>
        </w:rPr>
        <w:t> 广东省水电医院</w:t>
      </w:r>
    </w:p>
    <w:p>
      <w:pPr>
        <w:ind w:firstLine="0" w:firstLineChars="0"/>
        <w:rPr>
          <w:sz w:val="22"/>
          <w:szCs w:val="22"/>
          <w:highlight w:val="none"/>
        </w:rPr>
      </w:pPr>
      <w:r>
        <w:rPr>
          <w:rFonts w:hint="eastAsia"/>
          <w:sz w:val="22"/>
          <w:szCs w:val="22"/>
          <w:highlight w:val="none"/>
        </w:rPr>
        <w:t> 广州艾玛妇产医院</w:t>
      </w:r>
    </w:p>
    <w:p>
      <w:pPr>
        <w:ind w:firstLine="0" w:firstLineChars="0"/>
        <w:rPr>
          <w:sz w:val="22"/>
          <w:szCs w:val="22"/>
          <w:highlight w:val="none"/>
        </w:rPr>
      </w:pPr>
      <w:r>
        <w:rPr>
          <w:rFonts w:hint="eastAsia"/>
          <w:sz w:val="22"/>
          <w:szCs w:val="22"/>
          <w:highlight w:val="none"/>
        </w:rPr>
        <w:t> 广州同和医院有限公司</w:t>
      </w:r>
    </w:p>
    <w:p>
      <w:pPr>
        <w:ind w:firstLine="0" w:firstLineChars="0"/>
        <w:rPr>
          <w:sz w:val="22"/>
          <w:szCs w:val="22"/>
          <w:highlight w:val="none"/>
        </w:rPr>
      </w:pPr>
      <w:r>
        <w:rPr>
          <w:rFonts w:hint="eastAsia"/>
          <w:sz w:val="22"/>
          <w:szCs w:val="22"/>
          <w:highlight w:val="none"/>
        </w:rPr>
        <w:t>增城（新塘）大新医院</w:t>
      </w:r>
    </w:p>
    <w:p>
      <w:pPr>
        <w:ind w:firstLine="0" w:firstLineChars="0"/>
        <w:rPr>
          <w:sz w:val="22"/>
          <w:szCs w:val="22"/>
          <w:highlight w:val="none"/>
        </w:rPr>
      </w:pPr>
      <w:r>
        <w:rPr>
          <w:rFonts w:hint="eastAsia"/>
          <w:sz w:val="22"/>
          <w:szCs w:val="22"/>
          <w:highlight w:val="none"/>
        </w:rPr>
        <w:t> 广州市增城九龙门诊部</w:t>
      </w:r>
    </w:p>
    <w:p>
      <w:pPr>
        <w:ind w:firstLine="0" w:firstLineChars="0"/>
        <w:rPr>
          <w:sz w:val="22"/>
          <w:szCs w:val="22"/>
          <w:highlight w:val="none"/>
        </w:rPr>
      </w:pPr>
      <w:r>
        <w:rPr>
          <w:rFonts w:hint="eastAsia"/>
          <w:sz w:val="22"/>
          <w:szCs w:val="22"/>
          <w:highlight w:val="none"/>
        </w:rPr>
        <w:t> 广州市增城自来水有限公司</w:t>
      </w:r>
    </w:p>
    <w:p>
      <w:pPr>
        <w:ind w:firstLine="0" w:firstLineChars="0"/>
        <w:rPr>
          <w:sz w:val="22"/>
          <w:szCs w:val="22"/>
          <w:highlight w:val="none"/>
        </w:rPr>
      </w:pPr>
      <w:r>
        <w:rPr>
          <w:rFonts w:hint="eastAsia"/>
          <w:sz w:val="22"/>
          <w:szCs w:val="22"/>
          <w:highlight w:val="none"/>
        </w:rPr>
        <w:t> 广州先模计算机科技有限公司</w:t>
      </w:r>
    </w:p>
    <w:p>
      <w:pPr>
        <w:ind w:firstLine="0" w:firstLineChars="0"/>
        <w:rPr>
          <w:sz w:val="22"/>
          <w:szCs w:val="22"/>
          <w:highlight w:val="none"/>
        </w:rPr>
      </w:pPr>
      <w:r>
        <w:rPr>
          <w:rFonts w:hint="eastAsia"/>
          <w:sz w:val="22"/>
          <w:szCs w:val="22"/>
          <w:highlight w:val="none"/>
        </w:rPr>
        <w:t> 广州市景洋投资有限公司</w:t>
      </w:r>
    </w:p>
    <w:p>
      <w:pPr>
        <w:ind w:firstLine="0" w:firstLineChars="0"/>
        <w:rPr>
          <w:sz w:val="22"/>
          <w:szCs w:val="22"/>
          <w:highlight w:val="none"/>
        </w:rPr>
      </w:pPr>
      <w:r>
        <w:rPr>
          <w:rFonts w:hint="eastAsia"/>
          <w:sz w:val="22"/>
          <w:szCs w:val="22"/>
          <w:highlight w:val="none"/>
        </w:rPr>
        <w:t>华电福新广州能源有限公司</w:t>
      </w:r>
    </w:p>
    <w:p>
      <w:pPr>
        <w:ind w:firstLine="0" w:firstLineChars="0"/>
        <w:rPr>
          <w:spacing w:val="-17"/>
          <w:sz w:val="21"/>
          <w:szCs w:val="21"/>
          <w:highlight w:val="none"/>
        </w:rPr>
      </w:pPr>
      <w:r>
        <w:rPr>
          <w:spacing w:val="-17"/>
          <w:sz w:val="21"/>
          <w:szCs w:val="21"/>
          <w:highlight w:val="none"/>
        </w:rPr>
        <w:t>中共广州市天河区委网络安全和信息化委员会办公室</w:t>
      </w:r>
    </w:p>
    <w:p>
      <w:pPr>
        <w:ind w:firstLine="0" w:firstLineChars="0"/>
        <w:rPr>
          <w:sz w:val="22"/>
          <w:szCs w:val="22"/>
          <w:highlight w:val="none"/>
        </w:rPr>
      </w:pPr>
      <w:r>
        <w:rPr>
          <w:rFonts w:hint="eastAsia"/>
          <w:sz w:val="22"/>
          <w:szCs w:val="22"/>
          <w:highlight w:val="none"/>
        </w:rPr>
        <w:t>广州市天河区住建园林局</w:t>
      </w:r>
    </w:p>
    <w:p>
      <w:pPr>
        <w:ind w:firstLine="0" w:firstLineChars="0"/>
        <w:rPr>
          <w:sz w:val="22"/>
          <w:szCs w:val="22"/>
          <w:highlight w:val="none"/>
        </w:rPr>
      </w:pPr>
      <w:r>
        <w:rPr>
          <w:rFonts w:hint="eastAsia"/>
          <w:sz w:val="22"/>
          <w:szCs w:val="22"/>
          <w:highlight w:val="none"/>
        </w:rPr>
        <w:t>广州市天河区退役军人事务局</w:t>
      </w:r>
    </w:p>
    <w:p>
      <w:pPr>
        <w:ind w:firstLine="0" w:firstLineChars="0"/>
        <w:rPr>
          <w:sz w:val="22"/>
          <w:szCs w:val="22"/>
          <w:highlight w:val="none"/>
        </w:rPr>
      </w:pPr>
      <w:r>
        <w:rPr>
          <w:rFonts w:hint="eastAsia"/>
          <w:sz w:val="22"/>
          <w:szCs w:val="22"/>
          <w:highlight w:val="none"/>
        </w:rPr>
        <w:t>广州市天河区统计局</w:t>
      </w:r>
    </w:p>
    <w:p>
      <w:pPr>
        <w:ind w:firstLine="0" w:firstLineChars="0"/>
        <w:rPr>
          <w:sz w:val="22"/>
          <w:szCs w:val="22"/>
          <w:highlight w:val="none"/>
        </w:rPr>
      </w:pPr>
      <w:r>
        <w:rPr>
          <w:rFonts w:hint="eastAsia"/>
          <w:sz w:val="22"/>
          <w:szCs w:val="22"/>
          <w:highlight w:val="none"/>
        </w:rPr>
        <w:t> 广州市天河区司法局</w:t>
      </w:r>
    </w:p>
    <w:p>
      <w:pPr>
        <w:ind w:firstLine="0" w:firstLineChars="0"/>
        <w:rPr>
          <w:sz w:val="22"/>
          <w:szCs w:val="22"/>
          <w:highlight w:val="none"/>
        </w:rPr>
      </w:pPr>
      <w:r>
        <w:rPr>
          <w:rFonts w:hint="eastAsia"/>
          <w:sz w:val="22"/>
          <w:szCs w:val="22"/>
          <w:highlight w:val="none"/>
        </w:rPr>
        <w:t> 广州市天河区人民检察院</w:t>
      </w:r>
    </w:p>
    <w:p>
      <w:pPr>
        <w:ind w:firstLine="0" w:firstLineChars="0"/>
        <w:rPr>
          <w:sz w:val="22"/>
          <w:szCs w:val="22"/>
          <w:highlight w:val="none"/>
        </w:rPr>
      </w:pPr>
      <w:r>
        <w:rPr>
          <w:rFonts w:hint="eastAsia"/>
          <w:sz w:val="22"/>
          <w:szCs w:val="22"/>
          <w:highlight w:val="none"/>
        </w:rPr>
        <w:t>广州市天河区应急管理局</w:t>
      </w:r>
    </w:p>
    <w:p>
      <w:pPr>
        <w:ind w:firstLine="0" w:firstLineChars="0"/>
        <w:jc w:val="center"/>
        <w:rPr>
          <w:b/>
          <w:bCs/>
          <w:sz w:val="22"/>
          <w:szCs w:val="22"/>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rPr>
          <w:sz w:val="22"/>
          <w:szCs w:val="22"/>
          <w:highlight w:val="none"/>
        </w:rPr>
      </w:pPr>
      <w:r>
        <w:rPr>
          <w:rFonts w:hint="eastAsia"/>
          <w:sz w:val="22"/>
          <w:szCs w:val="22"/>
          <w:highlight w:val="none"/>
        </w:rPr>
        <w:t>广州市天河区员村街道办事处</w:t>
      </w:r>
    </w:p>
    <w:p>
      <w:pPr>
        <w:ind w:firstLine="0" w:firstLineChars="0"/>
        <w:rPr>
          <w:sz w:val="22"/>
          <w:szCs w:val="22"/>
          <w:highlight w:val="none"/>
        </w:rPr>
      </w:pPr>
      <w:r>
        <w:rPr>
          <w:rFonts w:hint="eastAsia"/>
          <w:sz w:val="22"/>
          <w:szCs w:val="22"/>
          <w:highlight w:val="none"/>
        </w:rPr>
        <w:t xml:space="preserve">  </w:t>
      </w:r>
    </w:p>
    <w:p>
      <w:pPr>
        <w:ind w:firstLine="0" w:firstLineChars="0"/>
        <w:rPr>
          <w:sz w:val="22"/>
          <w:szCs w:val="22"/>
          <w:highlight w:val="none"/>
        </w:rPr>
      </w:pPr>
      <w:r>
        <w:rPr>
          <w:rFonts w:hint="eastAsia"/>
          <w:sz w:val="22"/>
          <w:szCs w:val="22"/>
          <w:highlight w:val="none"/>
        </w:rPr>
        <w:t>广州市天河区新塘街道办事处</w:t>
      </w:r>
    </w:p>
    <w:p>
      <w:pPr>
        <w:ind w:firstLine="0" w:firstLineChars="0"/>
        <w:rPr>
          <w:sz w:val="22"/>
          <w:szCs w:val="22"/>
          <w:highlight w:val="none"/>
        </w:rPr>
      </w:pPr>
      <w:r>
        <w:rPr>
          <w:rFonts w:hint="eastAsia"/>
          <w:sz w:val="22"/>
          <w:szCs w:val="22"/>
          <w:highlight w:val="none"/>
        </w:rPr>
        <w:t>广州趣丸网络科技有限公司</w:t>
      </w:r>
    </w:p>
    <w:p>
      <w:pPr>
        <w:ind w:firstLine="0" w:firstLineChars="0"/>
        <w:rPr>
          <w:sz w:val="22"/>
          <w:szCs w:val="22"/>
          <w:highlight w:val="none"/>
        </w:rPr>
      </w:pPr>
      <w:r>
        <w:rPr>
          <w:rFonts w:hint="eastAsia"/>
          <w:sz w:val="22"/>
          <w:szCs w:val="22"/>
          <w:highlight w:val="none"/>
        </w:rPr>
        <w:t>广州网易计算机系统有限公司</w:t>
      </w:r>
    </w:p>
    <w:p>
      <w:pPr>
        <w:ind w:firstLine="0" w:firstLineChars="0"/>
        <w:rPr>
          <w:sz w:val="22"/>
          <w:szCs w:val="22"/>
          <w:highlight w:val="none"/>
        </w:rPr>
      </w:pPr>
      <w:r>
        <w:rPr>
          <w:rFonts w:hint="eastAsia"/>
          <w:sz w:val="22"/>
          <w:szCs w:val="22"/>
          <w:highlight w:val="none"/>
        </w:rPr>
        <w:t>广州市南沙区教育局</w:t>
      </w:r>
    </w:p>
    <w:p>
      <w:pPr>
        <w:ind w:firstLine="0" w:firstLineChars="0"/>
        <w:rPr>
          <w:sz w:val="22"/>
          <w:szCs w:val="22"/>
          <w:highlight w:val="none"/>
        </w:rPr>
      </w:pPr>
      <w:r>
        <w:rPr>
          <w:rFonts w:hint="eastAsia"/>
          <w:sz w:val="22"/>
          <w:szCs w:val="22"/>
          <w:highlight w:val="none"/>
        </w:rPr>
        <w:t>广州奥飞数据科技股份有限公司</w:t>
      </w:r>
    </w:p>
    <w:p>
      <w:pPr>
        <w:ind w:firstLine="0" w:firstLineChars="0"/>
        <w:rPr>
          <w:sz w:val="22"/>
          <w:szCs w:val="22"/>
          <w:highlight w:val="none"/>
        </w:rPr>
      </w:pPr>
      <w:r>
        <w:rPr>
          <w:rFonts w:hint="eastAsia"/>
          <w:sz w:val="22"/>
          <w:szCs w:val="22"/>
          <w:highlight w:val="none"/>
        </w:rPr>
        <w:t>广州市土地房产管理</w:t>
      </w:r>
    </w:p>
    <w:p>
      <w:pPr>
        <w:ind w:firstLine="0" w:firstLineChars="0"/>
        <w:rPr>
          <w:sz w:val="22"/>
          <w:szCs w:val="22"/>
          <w:highlight w:val="none"/>
        </w:rPr>
      </w:pPr>
      <w:r>
        <w:rPr>
          <w:rFonts w:hint="eastAsia"/>
          <w:sz w:val="22"/>
          <w:szCs w:val="22"/>
          <w:highlight w:val="none"/>
        </w:rPr>
        <w:t>广东省轻工职业技术学校</w:t>
      </w:r>
    </w:p>
    <w:p>
      <w:pPr>
        <w:ind w:firstLine="0" w:firstLineChars="0"/>
        <w:rPr>
          <w:sz w:val="22"/>
          <w:szCs w:val="22"/>
          <w:highlight w:val="none"/>
        </w:rPr>
      </w:pPr>
      <w:r>
        <w:rPr>
          <w:rFonts w:hint="eastAsia"/>
          <w:sz w:val="22"/>
          <w:szCs w:val="22"/>
          <w:highlight w:val="none"/>
        </w:rPr>
        <w:t>广州市轻工高级技工学校</w:t>
      </w:r>
    </w:p>
    <w:p>
      <w:pPr>
        <w:ind w:firstLine="0" w:firstLineChars="0"/>
        <w:rPr>
          <w:sz w:val="22"/>
          <w:szCs w:val="22"/>
          <w:highlight w:val="none"/>
        </w:rPr>
      </w:pPr>
      <w:r>
        <w:rPr>
          <w:rFonts w:hint="eastAsia"/>
          <w:sz w:val="22"/>
          <w:szCs w:val="22"/>
          <w:highlight w:val="none"/>
        </w:rPr>
        <w:t>广州市海珠区卫生健康局</w:t>
      </w:r>
    </w:p>
    <w:p>
      <w:pPr>
        <w:ind w:firstLine="0" w:firstLineChars="0"/>
        <w:rPr>
          <w:sz w:val="22"/>
          <w:szCs w:val="22"/>
          <w:highlight w:val="none"/>
        </w:rPr>
      </w:pPr>
      <w:r>
        <w:rPr>
          <w:rFonts w:hint="eastAsia"/>
          <w:sz w:val="22"/>
          <w:szCs w:val="22"/>
          <w:highlight w:val="none"/>
        </w:rPr>
        <w:t>南方医科大学口腔医院</w:t>
      </w:r>
    </w:p>
    <w:p>
      <w:pPr>
        <w:ind w:firstLine="0" w:firstLineChars="0"/>
        <w:rPr>
          <w:sz w:val="22"/>
          <w:szCs w:val="22"/>
          <w:highlight w:val="none"/>
        </w:rPr>
      </w:pPr>
      <w:r>
        <w:rPr>
          <w:rFonts w:hint="eastAsia"/>
          <w:sz w:val="22"/>
          <w:szCs w:val="22"/>
          <w:highlight w:val="none"/>
        </w:rPr>
        <w:t>广州市纺织服装职业学校</w:t>
      </w:r>
    </w:p>
    <w:p>
      <w:pPr>
        <w:ind w:firstLine="0" w:firstLineChars="0"/>
        <w:rPr>
          <w:sz w:val="22"/>
          <w:szCs w:val="22"/>
          <w:highlight w:val="none"/>
        </w:rPr>
      </w:pPr>
      <w:r>
        <w:rPr>
          <w:rFonts w:hint="eastAsia"/>
          <w:sz w:val="22"/>
          <w:szCs w:val="22"/>
          <w:highlight w:val="none"/>
        </w:rPr>
        <w:t>广东长城宽带网络服务有限公司</w:t>
      </w:r>
    </w:p>
    <w:p>
      <w:pPr>
        <w:ind w:firstLine="0" w:firstLineChars="0"/>
        <w:rPr>
          <w:sz w:val="22"/>
          <w:szCs w:val="22"/>
          <w:highlight w:val="none"/>
        </w:rPr>
      </w:pPr>
      <w:r>
        <w:rPr>
          <w:rFonts w:hint="eastAsia"/>
          <w:sz w:val="22"/>
          <w:szCs w:val="22"/>
          <w:highlight w:val="none"/>
        </w:rPr>
        <w:t>广州创必承信息科技有限公司</w:t>
      </w:r>
    </w:p>
    <w:p>
      <w:pPr>
        <w:ind w:firstLine="0" w:firstLineChars="0"/>
        <w:rPr>
          <w:sz w:val="22"/>
          <w:szCs w:val="22"/>
          <w:highlight w:val="none"/>
        </w:rPr>
      </w:pPr>
      <w:r>
        <w:rPr>
          <w:rFonts w:hint="eastAsia"/>
          <w:sz w:val="22"/>
          <w:szCs w:val="22"/>
          <w:highlight w:val="none"/>
        </w:rPr>
        <w:t>广州逸仙电子商务有限公司</w:t>
      </w:r>
    </w:p>
    <w:p>
      <w:pPr>
        <w:ind w:firstLine="0" w:firstLineChars="0"/>
        <w:rPr>
          <w:sz w:val="22"/>
          <w:szCs w:val="22"/>
          <w:highlight w:val="none"/>
        </w:rPr>
      </w:pPr>
      <w:r>
        <w:rPr>
          <w:rFonts w:hint="eastAsia"/>
          <w:sz w:val="22"/>
          <w:szCs w:val="22"/>
          <w:highlight w:val="none"/>
        </w:rPr>
        <w:t>广东映客互娱网络信息有限公司</w:t>
      </w:r>
    </w:p>
    <w:p>
      <w:pPr>
        <w:ind w:firstLine="0" w:firstLineChars="0"/>
        <w:rPr>
          <w:sz w:val="22"/>
          <w:szCs w:val="22"/>
          <w:highlight w:val="none"/>
        </w:rPr>
      </w:pPr>
      <w:r>
        <w:rPr>
          <w:rFonts w:hint="eastAsia"/>
          <w:sz w:val="22"/>
          <w:szCs w:val="22"/>
          <w:highlight w:val="none"/>
        </w:rPr>
        <w:t>广州超级周末科技有限公司</w:t>
      </w:r>
    </w:p>
    <w:p>
      <w:pPr>
        <w:ind w:firstLine="0" w:firstLineChars="0"/>
        <w:rPr>
          <w:sz w:val="22"/>
          <w:szCs w:val="22"/>
          <w:highlight w:val="none"/>
        </w:rPr>
      </w:pPr>
      <w:r>
        <w:rPr>
          <w:rFonts w:hint="eastAsia"/>
          <w:sz w:val="22"/>
          <w:szCs w:val="22"/>
          <w:highlight w:val="none"/>
        </w:rPr>
        <w:t>广州虎牙信息科技有限公司</w:t>
      </w:r>
    </w:p>
    <w:p>
      <w:pPr>
        <w:ind w:firstLine="0" w:firstLineChars="0"/>
        <w:rPr>
          <w:sz w:val="22"/>
          <w:szCs w:val="22"/>
          <w:highlight w:val="none"/>
        </w:rPr>
      </w:pPr>
      <w:r>
        <w:rPr>
          <w:rFonts w:hint="eastAsia"/>
          <w:sz w:val="22"/>
          <w:szCs w:val="22"/>
          <w:highlight w:val="none"/>
        </w:rPr>
        <w:t>广汽传祺汽车销售有限公司</w:t>
      </w:r>
    </w:p>
    <w:p>
      <w:pPr>
        <w:ind w:firstLine="0" w:firstLineChars="0"/>
        <w:rPr>
          <w:sz w:val="22"/>
          <w:szCs w:val="22"/>
          <w:highlight w:val="none"/>
        </w:rPr>
      </w:pPr>
      <w:r>
        <w:rPr>
          <w:rFonts w:hint="eastAsia"/>
          <w:sz w:val="22"/>
          <w:szCs w:val="22"/>
          <w:highlight w:val="none"/>
        </w:rPr>
        <w:t>广州番禺职业技术学院</w:t>
      </w:r>
    </w:p>
    <w:p>
      <w:pPr>
        <w:ind w:firstLine="0" w:firstLineChars="0"/>
        <w:rPr>
          <w:sz w:val="22"/>
          <w:szCs w:val="22"/>
          <w:highlight w:val="none"/>
        </w:rPr>
      </w:pPr>
      <w:r>
        <w:rPr>
          <w:rFonts w:hint="eastAsia"/>
          <w:sz w:val="22"/>
          <w:szCs w:val="22"/>
          <w:highlight w:val="none"/>
        </w:rPr>
        <w:t>重庆千港安全技术有限公司</w:t>
      </w:r>
    </w:p>
    <w:p>
      <w:pPr>
        <w:ind w:firstLine="0" w:firstLineChars="0"/>
        <w:rPr>
          <w:sz w:val="22"/>
          <w:szCs w:val="22"/>
          <w:highlight w:val="none"/>
        </w:rPr>
      </w:pPr>
      <w:r>
        <w:rPr>
          <w:rFonts w:hint="eastAsia"/>
          <w:sz w:val="22"/>
          <w:szCs w:val="22"/>
          <w:highlight w:val="none"/>
        </w:rPr>
        <w:t>广州市华风技工学校</w:t>
      </w:r>
    </w:p>
    <w:p>
      <w:pPr>
        <w:ind w:firstLine="0" w:firstLineChars="0"/>
        <w:rPr>
          <w:spacing w:val="-17"/>
          <w:sz w:val="21"/>
          <w:szCs w:val="21"/>
          <w:highlight w:val="none"/>
        </w:rPr>
      </w:pPr>
      <w:r>
        <w:rPr>
          <w:spacing w:val="-17"/>
          <w:sz w:val="21"/>
          <w:szCs w:val="21"/>
          <w:highlight w:val="none"/>
        </w:rPr>
        <w:t>中共广州市花都区委网络安全和信息化委员会办公室</w:t>
      </w:r>
    </w:p>
    <w:p>
      <w:pPr>
        <w:ind w:firstLine="0" w:firstLineChars="0"/>
        <w:rPr>
          <w:sz w:val="22"/>
          <w:szCs w:val="22"/>
          <w:highlight w:val="none"/>
        </w:rPr>
      </w:pPr>
      <w:r>
        <w:rPr>
          <w:rFonts w:hint="eastAsia"/>
          <w:sz w:val="22"/>
          <w:szCs w:val="22"/>
          <w:highlight w:val="none"/>
        </w:rPr>
        <w:t>广东美胸汇网络科技有限公司</w:t>
      </w:r>
    </w:p>
    <w:p>
      <w:pPr>
        <w:ind w:firstLine="0" w:firstLineChars="0"/>
        <w:rPr>
          <w:sz w:val="22"/>
          <w:szCs w:val="22"/>
          <w:highlight w:val="none"/>
        </w:rPr>
      </w:pPr>
      <w:r>
        <w:rPr>
          <w:rFonts w:hint="eastAsia"/>
          <w:sz w:val="22"/>
          <w:szCs w:val="22"/>
          <w:highlight w:val="none"/>
        </w:rPr>
        <w:t>华南农业大学珠江学院</w:t>
      </w:r>
    </w:p>
    <w:p>
      <w:pPr>
        <w:ind w:firstLine="0" w:firstLineChars="0"/>
        <w:rPr>
          <w:spacing w:val="-23"/>
          <w:sz w:val="22"/>
          <w:szCs w:val="22"/>
          <w:highlight w:val="none"/>
        </w:rPr>
      </w:pPr>
      <w:r>
        <w:rPr>
          <w:spacing w:val="-17"/>
          <w:sz w:val="21"/>
          <w:szCs w:val="21"/>
          <w:highlight w:val="none"/>
        </w:rPr>
        <w:t>中共广州市黄埔区委网络安全和信息化委员会办公室</w:t>
      </w:r>
    </w:p>
    <w:p>
      <w:pPr>
        <w:ind w:firstLine="0" w:firstLineChars="0"/>
        <w:rPr>
          <w:sz w:val="22"/>
          <w:szCs w:val="22"/>
          <w:highlight w:val="none"/>
        </w:rPr>
      </w:pPr>
      <w:r>
        <w:rPr>
          <w:rFonts w:hint="eastAsia"/>
          <w:sz w:val="22"/>
          <w:szCs w:val="22"/>
          <w:highlight w:val="none"/>
        </w:rPr>
        <w:t>科学城（广州）投资集团有限公司</w:t>
      </w:r>
    </w:p>
    <w:p>
      <w:pPr>
        <w:ind w:firstLine="0" w:firstLineChars="0"/>
        <w:rPr>
          <w:sz w:val="22"/>
          <w:szCs w:val="22"/>
          <w:highlight w:val="none"/>
        </w:rPr>
      </w:pPr>
      <w:r>
        <w:rPr>
          <w:rFonts w:hint="eastAsia"/>
          <w:sz w:val="22"/>
          <w:szCs w:val="22"/>
          <w:highlight w:val="none"/>
        </w:rPr>
        <w:t>广州大家乐食品实业有限公司</w:t>
      </w:r>
    </w:p>
    <w:p>
      <w:pPr>
        <w:ind w:firstLine="0" w:firstLineChars="0"/>
        <w:rPr>
          <w:sz w:val="22"/>
          <w:szCs w:val="22"/>
          <w:highlight w:val="none"/>
        </w:rPr>
      </w:pPr>
      <w:r>
        <w:rPr>
          <w:rFonts w:hint="eastAsia"/>
          <w:sz w:val="22"/>
          <w:szCs w:val="22"/>
          <w:highlight w:val="none"/>
        </w:rPr>
        <w:t>广州新莱福磁电有限公司</w:t>
      </w:r>
    </w:p>
    <w:p>
      <w:pPr>
        <w:ind w:firstLine="0" w:firstLineChars="0"/>
        <w:rPr>
          <w:sz w:val="22"/>
          <w:szCs w:val="22"/>
          <w:highlight w:val="none"/>
        </w:rPr>
      </w:pPr>
      <w:r>
        <w:rPr>
          <w:rFonts w:hint="eastAsia"/>
          <w:sz w:val="22"/>
          <w:szCs w:val="22"/>
          <w:highlight w:val="none"/>
        </w:rPr>
        <w:t>广州金域医学检验集团股份有限公司</w:t>
      </w:r>
    </w:p>
    <w:p>
      <w:pPr>
        <w:ind w:firstLine="0" w:firstLineChars="0"/>
        <w:rPr>
          <w:sz w:val="22"/>
          <w:szCs w:val="22"/>
          <w:highlight w:val="none"/>
        </w:rPr>
      </w:pPr>
      <w:r>
        <w:rPr>
          <w:rFonts w:hint="eastAsia"/>
          <w:sz w:val="22"/>
          <w:szCs w:val="22"/>
          <w:highlight w:val="none"/>
        </w:rPr>
        <w:t>广州南芯医学检验实验室有限公司</w:t>
      </w:r>
    </w:p>
    <w:p>
      <w:pPr>
        <w:ind w:firstLine="0" w:firstLineChars="0"/>
        <w:rPr>
          <w:spacing w:val="-23"/>
          <w:sz w:val="22"/>
          <w:szCs w:val="22"/>
          <w:highlight w:val="none"/>
        </w:rPr>
      </w:pPr>
      <w:r>
        <w:rPr>
          <w:rFonts w:hint="eastAsia"/>
          <w:spacing w:val="-17"/>
          <w:sz w:val="21"/>
          <w:szCs w:val="21"/>
          <w:highlight w:val="none"/>
        </w:rPr>
        <w:t>中共广州市荔湾区委网络安全和信息化委员会办公室</w:t>
      </w:r>
    </w:p>
    <w:p>
      <w:pPr>
        <w:ind w:firstLine="0" w:firstLineChars="0"/>
        <w:rPr>
          <w:sz w:val="22"/>
          <w:szCs w:val="22"/>
          <w:highlight w:val="none"/>
        </w:rPr>
      </w:pPr>
      <w:r>
        <w:rPr>
          <w:rFonts w:hint="eastAsia"/>
          <w:sz w:val="22"/>
          <w:szCs w:val="22"/>
          <w:highlight w:val="none"/>
        </w:rPr>
        <w:t>广州医科大学附属第三医院</w:t>
      </w:r>
    </w:p>
    <w:p>
      <w:pPr>
        <w:ind w:firstLine="0" w:firstLineChars="0"/>
        <w:rPr>
          <w:sz w:val="22"/>
          <w:szCs w:val="22"/>
          <w:highlight w:val="none"/>
        </w:rPr>
      </w:pPr>
      <w:r>
        <w:rPr>
          <w:rFonts w:hint="eastAsia"/>
          <w:sz w:val="22"/>
          <w:szCs w:val="22"/>
          <w:highlight w:val="none"/>
        </w:rPr>
        <w:t>广州市天河区车陂街道办事处</w:t>
      </w:r>
    </w:p>
    <w:p>
      <w:pPr>
        <w:ind w:firstLine="0" w:firstLineChars="0"/>
        <w:rPr>
          <w:sz w:val="22"/>
          <w:szCs w:val="22"/>
          <w:highlight w:val="none"/>
        </w:rPr>
      </w:pPr>
      <w:r>
        <w:rPr>
          <w:rFonts w:hint="eastAsia"/>
          <w:sz w:val="22"/>
          <w:szCs w:val="22"/>
          <w:highlight w:val="none"/>
        </w:rPr>
        <w:t>广州酷狗计算机科技有限公司</w:t>
      </w:r>
    </w:p>
    <w:p>
      <w:pPr>
        <w:ind w:firstLine="0" w:firstLineChars="0"/>
        <w:rPr>
          <w:sz w:val="22"/>
          <w:szCs w:val="22"/>
          <w:highlight w:val="none"/>
        </w:rPr>
      </w:pPr>
      <w:r>
        <w:rPr>
          <w:rFonts w:hint="eastAsia"/>
          <w:sz w:val="22"/>
          <w:szCs w:val="22"/>
          <w:highlight w:val="none"/>
        </w:rPr>
        <w:t>广州荔支网络技术有限公司</w:t>
      </w:r>
    </w:p>
    <w:p>
      <w:pPr>
        <w:ind w:firstLine="0" w:firstLineChars="0"/>
        <w:rPr>
          <w:sz w:val="22"/>
          <w:szCs w:val="22"/>
          <w:highlight w:val="none"/>
        </w:rPr>
      </w:pPr>
      <w:r>
        <w:rPr>
          <w:rFonts w:hint="eastAsia"/>
          <w:sz w:val="22"/>
          <w:szCs w:val="22"/>
          <w:highlight w:val="none"/>
        </w:rPr>
        <w:t>广州南沙现代农业产业集团有限公司</w:t>
      </w:r>
    </w:p>
    <w:p>
      <w:pPr>
        <w:ind w:firstLine="0" w:firstLineChars="0"/>
        <w:rPr>
          <w:sz w:val="22"/>
          <w:szCs w:val="22"/>
          <w:highlight w:val="none"/>
        </w:rPr>
      </w:pPr>
      <w:r>
        <w:rPr>
          <w:rFonts w:hint="eastAsia"/>
          <w:sz w:val="22"/>
          <w:szCs w:val="22"/>
          <w:highlight w:val="none"/>
        </w:rPr>
        <w:t>广州市海珠区教育局</w:t>
      </w:r>
    </w:p>
    <w:p>
      <w:pPr>
        <w:ind w:firstLine="0" w:firstLineChars="0"/>
        <w:rPr>
          <w:sz w:val="22"/>
          <w:szCs w:val="22"/>
          <w:highlight w:val="none"/>
        </w:rPr>
      </w:pPr>
      <w:r>
        <w:rPr>
          <w:rFonts w:hint="eastAsia"/>
          <w:sz w:val="22"/>
          <w:szCs w:val="22"/>
          <w:highlight w:val="none"/>
        </w:rPr>
        <w:t>广州启合科技有限公司</w:t>
      </w:r>
    </w:p>
    <w:p>
      <w:pPr>
        <w:ind w:firstLine="0" w:firstLineChars="0"/>
        <w:rPr>
          <w:sz w:val="22"/>
          <w:szCs w:val="22"/>
          <w:highlight w:val="none"/>
        </w:rPr>
      </w:pPr>
      <w:r>
        <w:rPr>
          <w:rFonts w:hint="eastAsia"/>
          <w:sz w:val="22"/>
          <w:szCs w:val="22"/>
          <w:highlight w:val="none"/>
        </w:rPr>
        <w:t>浙江日报</w:t>
      </w:r>
    </w:p>
    <w:p>
      <w:pPr>
        <w:ind w:firstLine="0" w:firstLineChars="0"/>
        <w:rPr>
          <w:sz w:val="22"/>
          <w:szCs w:val="22"/>
          <w:highlight w:val="none"/>
        </w:rPr>
      </w:pPr>
      <w:r>
        <w:rPr>
          <w:rFonts w:hint="eastAsia"/>
          <w:sz w:val="22"/>
          <w:szCs w:val="22"/>
          <w:highlight w:val="none"/>
        </w:rPr>
        <w:t>广州市穗华职业技术学校</w:t>
      </w:r>
    </w:p>
    <w:p>
      <w:pPr>
        <w:ind w:firstLine="0" w:firstLineChars="0"/>
        <w:rPr>
          <w:sz w:val="22"/>
          <w:szCs w:val="22"/>
          <w:highlight w:val="none"/>
        </w:rPr>
      </w:pPr>
      <w:r>
        <w:rPr>
          <w:rFonts w:hint="eastAsia"/>
          <w:sz w:val="22"/>
          <w:szCs w:val="22"/>
          <w:highlight w:val="none"/>
        </w:rPr>
        <w:t>广州交通投资集团有限公司</w:t>
      </w:r>
    </w:p>
    <w:p>
      <w:pPr>
        <w:ind w:firstLine="0" w:firstLineChars="0"/>
        <w:rPr>
          <w:sz w:val="22"/>
          <w:szCs w:val="22"/>
          <w:highlight w:val="none"/>
        </w:rPr>
      </w:pPr>
      <w:r>
        <w:rPr>
          <w:rFonts w:hint="eastAsia"/>
          <w:sz w:val="22"/>
          <w:szCs w:val="22"/>
          <w:highlight w:val="none"/>
        </w:rPr>
        <w:t>广州速道信息科技有限公司</w:t>
      </w:r>
    </w:p>
    <w:p>
      <w:pPr>
        <w:ind w:firstLine="0" w:firstLineChars="0"/>
        <w:rPr>
          <w:sz w:val="22"/>
          <w:szCs w:val="22"/>
          <w:highlight w:val="none"/>
        </w:rPr>
      </w:pPr>
      <w:r>
        <w:rPr>
          <w:rFonts w:hint="eastAsia"/>
          <w:sz w:val="22"/>
          <w:szCs w:val="22"/>
          <w:highlight w:val="none"/>
        </w:rPr>
        <w:t>广州艾美网络科技有限公司</w:t>
      </w:r>
    </w:p>
    <w:p>
      <w:pPr>
        <w:ind w:firstLine="0" w:firstLineChars="0"/>
        <w:rPr>
          <w:sz w:val="22"/>
          <w:szCs w:val="22"/>
          <w:highlight w:val="none"/>
        </w:rPr>
      </w:pPr>
      <w:r>
        <w:rPr>
          <w:rFonts w:hint="eastAsia"/>
          <w:sz w:val="22"/>
          <w:szCs w:val="22"/>
          <w:highlight w:val="none"/>
        </w:rPr>
        <w:t>广州东百信息科技有限公司</w:t>
      </w:r>
    </w:p>
    <w:p>
      <w:pPr>
        <w:ind w:firstLine="0" w:firstLineChars="0"/>
        <w:rPr>
          <w:sz w:val="22"/>
          <w:szCs w:val="22"/>
          <w:highlight w:val="none"/>
        </w:rPr>
      </w:pPr>
      <w:r>
        <w:rPr>
          <w:rFonts w:hint="eastAsia"/>
          <w:sz w:val="22"/>
          <w:szCs w:val="22"/>
          <w:highlight w:val="none"/>
        </w:rPr>
        <w:t>广州医科大学附属第二医院</w:t>
      </w:r>
    </w:p>
    <w:p>
      <w:pPr>
        <w:ind w:firstLine="0" w:firstLineChars="0"/>
        <w:rPr>
          <w:sz w:val="22"/>
          <w:szCs w:val="22"/>
          <w:highlight w:val="none"/>
        </w:rPr>
      </w:pPr>
      <w:r>
        <w:rPr>
          <w:rFonts w:hint="eastAsia"/>
          <w:sz w:val="22"/>
          <w:szCs w:val="22"/>
          <w:highlight w:val="none"/>
        </w:rPr>
        <w:t>广州壹糖网络科技有限公司</w:t>
      </w:r>
    </w:p>
    <w:p>
      <w:pPr>
        <w:ind w:firstLine="0" w:firstLineChars="0"/>
        <w:rPr>
          <w:sz w:val="22"/>
          <w:szCs w:val="22"/>
          <w:highlight w:val="none"/>
        </w:rPr>
      </w:pPr>
      <w:r>
        <w:rPr>
          <w:rFonts w:hint="eastAsia"/>
          <w:sz w:val="22"/>
          <w:szCs w:val="22"/>
          <w:highlight w:val="none"/>
        </w:rPr>
        <w:t>广州花生日记网络科技有限公司</w:t>
      </w:r>
    </w:p>
    <w:p>
      <w:pPr>
        <w:ind w:firstLine="0" w:firstLineChars="0"/>
        <w:rPr>
          <w:sz w:val="22"/>
          <w:szCs w:val="22"/>
          <w:highlight w:val="none"/>
        </w:rPr>
      </w:pPr>
      <w:r>
        <w:rPr>
          <w:rFonts w:hint="eastAsia"/>
          <w:sz w:val="22"/>
          <w:szCs w:val="22"/>
          <w:highlight w:val="none"/>
        </w:rPr>
        <w:t>广州市海珠区保安服务集团有限公司</w:t>
      </w:r>
    </w:p>
    <w:p>
      <w:pPr>
        <w:ind w:firstLine="0" w:firstLineChars="0"/>
        <w:rPr>
          <w:sz w:val="22"/>
          <w:szCs w:val="22"/>
          <w:highlight w:val="none"/>
        </w:rPr>
      </w:pPr>
      <w:r>
        <w:rPr>
          <w:rFonts w:hint="eastAsia"/>
          <w:sz w:val="22"/>
          <w:szCs w:val="22"/>
          <w:highlight w:val="none"/>
        </w:rPr>
        <w:t>广州津虹网络传媒有限公司</w:t>
      </w:r>
    </w:p>
    <w:p>
      <w:pPr>
        <w:ind w:firstLine="0" w:firstLineChars="0"/>
        <w:rPr>
          <w:sz w:val="22"/>
          <w:szCs w:val="22"/>
          <w:highlight w:val="none"/>
        </w:rPr>
      </w:pPr>
      <w:r>
        <w:rPr>
          <w:rFonts w:hint="eastAsia"/>
          <w:sz w:val="22"/>
          <w:szCs w:val="22"/>
          <w:highlight w:val="none"/>
        </w:rPr>
        <w:t>广东女子职业技术学院</w:t>
      </w:r>
    </w:p>
    <w:p>
      <w:pPr>
        <w:ind w:firstLine="0" w:firstLineChars="0"/>
        <w:rPr>
          <w:sz w:val="22"/>
          <w:szCs w:val="22"/>
          <w:highlight w:val="none"/>
        </w:rPr>
      </w:pPr>
      <w:r>
        <w:rPr>
          <w:rFonts w:hint="eastAsia"/>
          <w:sz w:val="22"/>
          <w:szCs w:val="22"/>
          <w:highlight w:val="none"/>
        </w:rPr>
        <w:t>广州华多网络科技有限公司</w:t>
      </w:r>
    </w:p>
    <w:p>
      <w:pPr>
        <w:ind w:firstLine="0" w:firstLineChars="0"/>
        <w:rPr>
          <w:sz w:val="22"/>
          <w:szCs w:val="22"/>
          <w:highlight w:val="none"/>
        </w:rPr>
      </w:pPr>
      <w:r>
        <w:rPr>
          <w:rFonts w:hint="eastAsia"/>
          <w:sz w:val="22"/>
          <w:szCs w:val="22"/>
          <w:highlight w:val="none"/>
        </w:rPr>
        <w:t>东风日产乘用车公司</w:t>
      </w:r>
    </w:p>
    <w:p>
      <w:pPr>
        <w:ind w:firstLine="0" w:firstLineChars="0"/>
        <w:rPr>
          <w:sz w:val="22"/>
          <w:szCs w:val="22"/>
          <w:highlight w:val="none"/>
        </w:rPr>
      </w:pPr>
      <w:r>
        <w:rPr>
          <w:rFonts w:hint="eastAsia"/>
          <w:sz w:val="22"/>
          <w:szCs w:val="22"/>
          <w:highlight w:val="none"/>
        </w:rPr>
        <w:t>广东培正学院</w:t>
      </w:r>
    </w:p>
    <w:p>
      <w:pPr>
        <w:ind w:firstLine="0" w:firstLineChars="0"/>
        <w:rPr>
          <w:spacing w:val="-17"/>
          <w:sz w:val="21"/>
          <w:szCs w:val="21"/>
          <w:highlight w:val="none"/>
        </w:rPr>
      </w:pPr>
      <w:r>
        <w:rPr>
          <w:rFonts w:hint="eastAsia"/>
          <w:spacing w:val="-17"/>
          <w:sz w:val="21"/>
          <w:szCs w:val="21"/>
          <w:highlight w:val="none"/>
        </w:rPr>
        <w:t>中共广州市从化区委网络安全和信息化委员会办公室</w:t>
      </w:r>
    </w:p>
    <w:p>
      <w:pPr>
        <w:ind w:firstLine="0" w:firstLineChars="0"/>
        <w:rPr>
          <w:sz w:val="22"/>
          <w:szCs w:val="22"/>
          <w:highlight w:val="none"/>
        </w:rPr>
      </w:pPr>
      <w:r>
        <w:rPr>
          <w:rFonts w:hint="eastAsia"/>
          <w:sz w:val="22"/>
          <w:szCs w:val="22"/>
          <w:highlight w:val="none"/>
        </w:rPr>
        <w:t>广州华夏职业学院</w:t>
      </w:r>
    </w:p>
    <w:p>
      <w:pPr>
        <w:ind w:firstLine="0" w:firstLineChars="0"/>
        <w:rPr>
          <w:sz w:val="22"/>
          <w:szCs w:val="22"/>
          <w:highlight w:val="none"/>
        </w:rPr>
      </w:pPr>
      <w:r>
        <w:rPr>
          <w:rFonts w:hint="eastAsia"/>
          <w:sz w:val="22"/>
          <w:szCs w:val="22"/>
          <w:highlight w:val="none"/>
        </w:rPr>
        <w:t>广州城建职业学院</w:t>
      </w:r>
    </w:p>
    <w:p>
      <w:pPr>
        <w:ind w:firstLine="0" w:firstLineChars="0"/>
        <w:rPr>
          <w:sz w:val="22"/>
          <w:szCs w:val="22"/>
          <w:highlight w:val="none"/>
        </w:rPr>
      </w:pPr>
      <w:r>
        <w:rPr>
          <w:rFonts w:hint="eastAsia"/>
          <w:sz w:val="22"/>
          <w:szCs w:val="22"/>
          <w:highlight w:val="none"/>
        </w:rPr>
        <w:t>广州市黄埔区融媒体中心</w:t>
      </w:r>
    </w:p>
    <w:p>
      <w:pPr>
        <w:ind w:firstLine="0" w:firstLineChars="0"/>
        <w:rPr>
          <w:sz w:val="22"/>
          <w:szCs w:val="22"/>
          <w:highlight w:val="none"/>
        </w:rPr>
      </w:pPr>
      <w:r>
        <w:rPr>
          <w:rFonts w:hint="eastAsia"/>
          <w:sz w:val="22"/>
          <w:szCs w:val="22"/>
          <w:highlight w:val="none"/>
        </w:rPr>
        <w:t>广东科信安信息技术有限公司</w:t>
      </w:r>
    </w:p>
    <w:p>
      <w:pPr>
        <w:ind w:firstLine="0" w:firstLineChars="0"/>
        <w:rPr>
          <w:sz w:val="22"/>
          <w:szCs w:val="22"/>
          <w:highlight w:val="none"/>
        </w:rPr>
      </w:pPr>
      <w:r>
        <w:rPr>
          <w:rFonts w:hint="eastAsia"/>
          <w:sz w:val="22"/>
          <w:szCs w:val="22"/>
          <w:highlight w:val="none"/>
        </w:rPr>
        <w:t>广东南方碱业股份有限公司</w:t>
      </w:r>
    </w:p>
    <w:p>
      <w:pPr>
        <w:ind w:firstLine="0" w:firstLineChars="0"/>
        <w:rPr>
          <w:sz w:val="22"/>
          <w:szCs w:val="22"/>
          <w:highlight w:val="none"/>
        </w:rPr>
      </w:pPr>
      <w:r>
        <w:rPr>
          <w:rFonts w:hint="eastAsia"/>
          <w:sz w:val="22"/>
          <w:szCs w:val="22"/>
          <w:highlight w:val="none"/>
        </w:rPr>
        <w:t>湖北珞格科技发展有限公司广州办事处</w:t>
      </w:r>
    </w:p>
    <w:p>
      <w:pPr>
        <w:ind w:firstLine="0" w:firstLineChars="0"/>
        <w:rPr>
          <w:sz w:val="22"/>
          <w:szCs w:val="22"/>
          <w:highlight w:val="none"/>
        </w:rPr>
      </w:pPr>
      <w:r>
        <w:rPr>
          <w:rFonts w:hint="eastAsia"/>
          <w:sz w:val="22"/>
          <w:szCs w:val="22"/>
          <w:highlight w:val="none"/>
        </w:rPr>
        <w:t>广州视源电子科技股份有限公司</w:t>
      </w:r>
    </w:p>
    <w:p>
      <w:pPr>
        <w:ind w:firstLine="0" w:firstLineChars="0"/>
        <w:rPr>
          <w:sz w:val="22"/>
          <w:szCs w:val="22"/>
          <w:highlight w:val="none"/>
        </w:rPr>
      </w:pPr>
      <w:r>
        <w:rPr>
          <w:rFonts w:hint="eastAsia"/>
          <w:sz w:val="22"/>
          <w:szCs w:val="22"/>
          <w:highlight w:val="none"/>
        </w:rPr>
        <w:t>广州市荔湾区教育局</w:t>
      </w:r>
    </w:p>
    <w:p>
      <w:pPr>
        <w:ind w:firstLine="0" w:firstLineChars="0"/>
        <w:rPr>
          <w:sz w:val="22"/>
          <w:szCs w:val="22"/>
          <w:highlight w:val="none"/>
        </w:rPr>
      </w:pPr>
      <w:r>
        <w:rPr>
          <w:rFonts w:hint="eastAsia"/>
          <w:sz w:val="22"/>
          <w:szCs w:val="22"/>
          <w:highlight w:val="none"/>
        </w:rPr>
        <w:t>中共广州市荔湾区委政法委员会</w:t>
      </w:r>
    </w:p>
    <w:p>
      <w:pPr>
        <w:ind w:firstLine="0" w:firstLineChars="0"/>
        <w:rPr>
          <w:sz w:val="22"/>
          <w:szCs w:val="22"/>
          <w:highlight w:val="none"/>
        </w:rPr>
      </w:pPr>
      <w:r>
        <w:rPr>
          <w:rFonts w:hint="eastAsia"/>
          <w:sz w:val="22"/>
          <w:szCs w:val="22"/>
          <w:highlight w:val="none"/>
        </w:rPr>
        <w:t>广州立白企业集团有限公司</w:t>
      </w:r>
    </w:p>
    <w:p>
      <w:pPr>
        <w:ind w:firstLine="0" w:firstLineChars="0"/>
        <w:rPr>
          <w:sz w:val="22"/>
          <w:szCs w:val="22"/>
          <w:highlight w:val="none"/>
        </w:rPr>
      </w:pPr>
      <w:r>
        <w:rPr>
          <w:rFonts w:hint="eastAsia"/>
          <w:sz w:val="22"/>
          <w:szCs w:val="22"/>
          <w:highlight w:val="none"/>
        </w:rPr>
        <w:t>广州白天鹅宾馆</w:t>
      </w:r>
    </w:p>
    <w:p>
      <w:pPr>
        <w:ind w:firstLine="0" w:firstLineChars="0"/>
        <w:rPr>
          <w:sz w:val="22"/>
          <w:szCs w:val="22"/>
          <w:highlight w:val="none"/>
        </w:rPr>
      </w:pPr>
      <w:r>
        <w:rPr>
          <w:rFonts w:hint="eastAsia"/>
          <w:sz w:val="22"/>
          <w:szCs w:val="22"/>
          <w:highlight w:val="none"/>
        </w:rPr>
        <w:t>名创优品（广州）有限责任公司</w:t>
      </w:r>
    </w:p>
    <w:p>
      <w:pPr>
        <w:ind w:firstLine="0" w:firstLineChars="0"/>
        <w:rPr>
          <w:sz w:val="22"/>
          <w:szCs w:val="22"/>
          <w:highlight w:val="none"/>
        </w:rPr>
      </w:pPr>
      <w:r>
        <w:rPr>
          <w:rFonts w:hint="eastAsia"/>
          <w:sz w:val="22"/>
          <w:szCs w:val="22"/>
          <w:highlight w:val="none"/>
        </w:rPr>
        <w:t>鹏程实验室</w:t>
      </w:r>
    </w:p>
    <w:p>
      <w:pPr>
        <w:ind w:firstLine="0" w:firstLineChars="0"/>
        <w:rPr>
          <w:sz w:val="22"/>
          <w:szCs w:val="22"/>
          <w:highlight w:val="none"/>
        </w:rPr>
      </w:pPr>
      <w:r>
        <w:rPr>
          <w:rFonts w:hint="eastAsia"/>
          <w:sz w:val="22"/>
          <w:szCs w:val="22"/>
          <w:highlight w:val="none"/>
        </w:rPr>
        <w:t>广东省卫生信息网络协会</w:t>
      </w:r>
    </w:p>
    <w:p>
      <w:pPr>
        <w:ind w:firstLine="0" w:firstLineChars="0"/>
        <w:rPr>
          <w:sz w:val="22"/>
          <w:szCs w:val="22"/>
          <w:highlight w:val="none"/>
        </w:rPr>
      </w:pPr>
      <w:r>
        <w:rPr>
          <w:rFonts w:hint="eastAsia"/>
          <w:sz w:val="22"/>
          <w:szCs w:val="22"/>
          <w:highlight w:val="none"/>
        </w:rPr>
        <w:t>广东广信通信服务有限公司</w:t>
      </w:r>
    </w:p>
    <w:p>
      <w:pPr>
        <w:ind w:firstLine="0" w:firstLineChars="0"/>
        <w:rPr>
          <w:sz w:val="22"/>
          <w:szCs w:val="22"/>
          <w:highlight w:val="none"/>
        </w:rPr>
      </w:pPr>
      <w:r>
        <w:rPr>
          <w:rFonts w:hint="eastAsia"/>
          <w:sz w:val="22"/>
          <w:szCs w:val="22"/>
          <w:highlight w:val="none"/>
        </w:rPr>
        <w:t>北京网御星云信息技术有限公司</w:t>
      </w:r>
    </w:p>
    <w:p>
      <w:pPr>
        <w:ind w:firstLine="0" w:firstLineChars="0"/>
        <w:rPr>
          <w:spacing w:val="-6"/>
          <w:sz w:val="22"/>
          <w:szCs w:val="22"/>
          <w:highlight w:val="none"/>
        </w:rPr>
      </w:pPr>
      <w:r>
        <w:rPr>
          <w:spacing w:val="-6"/>
          <w:sz w:val="22"/>
          <w:szCs w:val="22"/>
          <w:highlight w:val="none"/>
        </w:rPr>
        <w:t>北京大唐高鸿数据网络技术有限公司</w:t>
      </w:r>
    </w:p>
    <w:p>
      <w:pPr>
        <w:ind w:firstLine="0" w:firstLineChars="0"/>
        <w:rPr>
          <w:sz w:val="22"/>
          <w:szCs w:val="22"/>
          <w:highlight w:val="none"/>
        </w:rPr>
      </w:pPr>
      <w:r>
        <w:rPr>
          <w:rFonts w:hint="eastAsia"/>
          <w:sz w:val="22"/>
          <w:szCs w:val="22"/>
          <w:highlight w:val="none"/>
        </w:rPr>
        <w:t>中科网安（广州）科技有限公司</w:t>
      </w:r>
    </w:p>
    <w:p>
      <w:pPr>
        <w:ind w:firstLine="0" w:firstLineChars="0"/>
        <w:rPr>
          <w:sz w:val="22"/>
          <w:szCs w:val="22"/>
          <w:highlight w:val="none"/>
        </w:rPr>
      </w:pPr>
      <w:r>
        <w:rPr>
          <w:rFonts w:hint="eastAsia"/>
          <w:sz w:val="22"/>
          <w:szCs w:val="22"/>
          <w:highlight w:val="none"/>
        </w:rPr>
        <w:t>广东比特豹科技有限公司</w:t>
      </w:r>
    </w:p>
    <w:p>
      <w:pPr>
        <w:ind w:firstLine="0" w:firstLineChars="0"/>
        <w:rPr>
          <w:sz w:val="22"/>
          <w:szCs w:val="22"/>
          <w:highlight w:val="none"/>
        </w:rPr>
      </w:pPr>
      <w:r>
        <w:rPr>
          <w:rFonts w:hint="eastAsia"/>
          <w:sz w:val="22"/>
          <w:szCs w:val="22"/>
          <w:highlight w:val="none"/>
        </w:rPr>
        <w:t>广州市志愿者行动指导中心</w:t>
      </w:r>
    </w:p>
    <w:p>
      <w:pPr>
        <w:ind w:firstLine="0" w:firstLineChars="0"/>
        <w:rPr>
          <w:spacing w:val="-11"/>
          <w:sz w:val="22"/>
          <w:szCs w:val="22"/>
          <w:highlight w:val="none"/>
        </w:rPr>
      </w:pPr>
      <w:r>
        <w:rPr>
          <w:rFonts w:hint="eastAsia"/>
          <w:spacing w:val="-11"/>
          <w:sz w:val="22"/>
          <w:szCs w:val="22"/>
          <w:highlight w:val="none"/>
        </w:rPr>
        <w:t>广州市越秀区星火社会服务发展中心</w:t>
      </w:r>
    </w:p>
    <w:p>
      <w:pPr>
        <w:ind w:firstLine="0" w:firstLineChars="0"/>
        <w:rPr>
          <w:sz w:val="22"/>
          <w:szCs w:val="22"/>
          <w:highlight w:val="none"/>
        </w:rPr>
      </w:pPr>
      <w:r>
        <w:rPr>
          <w:rFonts w:hint="eastAsia"/>
          <w:sz w:val="22"/>
          <w:szCs w:val="22"/>
          <w:highlight w:val="none"/>
        </w:rPr>
        <w:t>青少年崛起的力量志愿服务队</w:t>
      </w:r>
    </w:p>
    <w:p>
      <w:pPr>
        <w:ind w:firstLine="0" w:firstLineChars="0"/>
        <w:rPr>
          <w:sz w:val="22"/>
          <w:szCs w:val="22"/>
          <w:highlight w:val="none"/>
        </w:rPr>
      </w:pPr>
      <w:r>
        <w:rPr>
          <w:rFonts w:hint="eastAsia"/>
          <w:sz w:val="22"/>
          <w:szCs w:val="22"/>
          <w:highlight w:val="none"/>
        </w:rPr>
        <w:t>华附志愿者</w:t>
      </w:r>
    </w:p>
    <w:p>
      <w:pPr>
        <w:ind w:firstLine="0" w:firstLineChars="0"/>
        <w:rPr>
          <w:sz w:val="22"/>
          <w:szCs w:val="22"/>
          <w:highlight w:val="none"/>
        </w:rPr>
      </w:pPr>
      <w:r>
        <w:rPr>
          <w:rFonts w:hint="eastAsia"/>
          <w:sz w:val="22"/>
          <w:szCs w:val="22"/>
          <w:highlight w:val="none"/>
        </w:rPr>
        <w:t>仁威庙志愿驿站</w:t>
      </w:r>
    </w:p>
    <w:p>
      <w:pPr>
        <w:ind w:firstLine="0" w:firstLineChars="0"/>
        <w:rPr>
          <w:sz w:val="22"/>
          <w:szCs w:val="22"/>
          <w:highlight w:val="none"/>
        </w:rPr>
      </w:pPr>
      <w:r>
        <w:rPr>
          <w:rFonts w:hint="eastAsia"/>
          <w:sz w:val="22"/>
          <w:szCs w:val="22"/>
          <w:highlight w:val="none"/>
        </w:rPr>
        <w:t>乳源新时代文明实践中心明珠分队</w:t>
      </w:r>
    </w:p>
    <w:p>
      <w:pPr>
        <w:ind w:firstLine="0" w:firstLineChars="0"/>
        <w:rPr>
          <w:sz w:val="22"/>
          <w:szCs w:val="22"/>
          <w:highlight w:val="none"/>
        </w:rPr>
      </w:pPr>
      <w:r>
        <w:rPr>
          <w:rFonts w:hint="eastAsia"/>
          <w:sz w:val="22"/>
          <w:szCs w:val="22"/>
          <w:highlight w:val="none"/>
        </w:rPr>
        <w:t>广州志愿驿站旗舰站</w:t>
      </w:r>
    </w:p>
    <w:p>
      <w:pPr>
        <w:ind w:firstLine="0" w:firstLineChars="0"/>
        <w:rPr>
          <w:sz w:val="22"/>
          <w:szCs w:val="22"/>
          <w:highlight w:val="none"/>
        </w:rPr>
      </w:pPr>
      <w:r>
        <w:rPr>
          <w:rFonts w:hint="eastAsia"/>
          <w:sz w:val="22"/>
          <w:szCs w:val="22"/>
          <w:highlight w:val="none"/>
        </w:rPr>
        <w:t>深圳爱心天使义工协会</w:t>
      </w:r>
    </w:p>
    <w:p>
      <w:pPr>
        <w:ind w:firstLine="0" w:firstLineChars="0"/>
        <w:rPr>
          <w:sz w:val="22"/>
          <w:szCs w:val="22"/>
          <w:highlight w:val="none"/>
        </w:rPr>
      </w:pPr>
      <w:r>
        <w:rPr>
          <w:rFonts w:hint="eastAsia"/>
          <w:sz w:val="22"/>
          <w:szCs w:val="22"/>
          <w:highlight w:val="none"/>
        </w:rPr>
        <w:t>龙兴达商贸</w:t>
      </w:r>
    </w:p>
    <w:p>
      <w:pPr>
        <w:ind w:firstLine="0" w:firstLineChars="0"/>
        <w:rPr>
          <w:sz w:val="22"/>
          <w:szCs w:val="22"/>
          <w:highlight w:val="none"/>
        </w:rPr>
      </w:pPr>
      <w:r>
        <w:rPr>
          <w:sz w:val="22"/>
          <w:szCs w:val="22"/>
          <w:highlight w:val="none"/>
        </w:rPr>
        <w:t>东风日产研发采购青年志愿者服务队</w:t>
      </w:r>
    </w:p>
    <w:p>
      <w:pPr>
        <w:ind w:firstLine="0" w:firstLineChars="0"/>
        <w:rPr>
          <w:spacing w:val="-11"/>
          <w:sz w:val="22"/>
          <w:szCs w:val="22"/>
          <w:highlight w:val="none"/>
        </w:rPr>
      </w:pPr>
      <w:r>
        <w:rPr>
          <w:rFonts w:hint="eastAsia"/>
          <w:spacing w:val="-11"/>
          <w:sz w:val="22"/>
          <w:szCs w:val="22"/>
          <w:highlight w:val="none"/>
        </w:rPr>
        <w:t>广州金博物流贸易集团有限公司志愿者服务队</w:t>
      </w:r>
    </w:p>
    <w:p>
      <w:pPr>
        <w:ind w:firstLine="0" w:firstLineChars="0"/>
        <w:rPr>
          <w:sz w:val="22"/>
          <w:szCs w:val="22"/>
          <w:highlight w:val="none"/>
        </w:rPr>
      </w:pPr>
      <w:r>
        <w:rPr>
          <w:rFonts w:hint="eastAsia"/>
          <w:sz w:val="22"/>
          <w:szCs w:val="22"/>
          <w:highlight w:val="none"/>
        </w:rPr>
        <w:t>状元社区新时代文明实践志愿驿站</w:t>
      </w:r>
    </w:p>
    <w:p>
      <w:pPr>
        <w:ind w:firstLine="0" w:firstLineChars="0"/>
        <w:rPr>
          <w:sz w:val="22"/>
          <w:szCs w:val="22"/>
          <w:highlight w:val="none"/>
        </w:rPr>
      </w:pPr>
      <w:r>
        <w:rPr>
          <w:rFonts w:hint="eastAsia"/>
          <w:sz w:val="22"/>
          <w:szCs w:val="22"/>
          <w:highlight w:val="none"/>
        </w:rPr>
        <w:t>广州市番禺区东湖洲小学</w:t>
      </w:r>
    </w:p>
    <w:p>
      <w:pPr>
        <w:ind w:firstLine="0" w:firstLineChars="0"/>
        <w:rPr>
          <w:sz w:val="22"/>
          <w:szCs w:val="22"/>
          <w:highlight w:val="none"/>
        </w:rPr>
      </w:pPr>
      <w:r>
        <w:rPr>
          <w:rFonts w:hint="eastAsia"/>
          <w:sz w:val="22"/>
          <w:szCs w:val="22"/>
          <w:highlight w:val="none"/>
        </w:rPr>
        <w:t>厦门大学</w:t>
      </w:r>
    </w:p>
    <w:p>
      <w:pPr>
        <w:ind w:firstLine="0" w:firstLineChars="0"/>
        <w:rPr>
          <w:sz w:val="22"/>
          <w:szCs w:val="22"/>
          <w:highlight w:val="none"/>
        </w:rPr>
      </w:pPr>
      <w:r>
        <w:rPr>
          <w:rFonts w:hint="eastAsia"/>
          <w:sz w:val="22"/>
          <w:szCs w:val="22"/>
          <w:highlight w:val="none"/>
        </w:rPr>
        <w:t>广东白云学院</w:t>
      </w:r>
    </w:p>
    <w:p>
      <w:pPr>
        <w:ind w:firstLine="0" w:firstLineChars="0"/>
        <w:rPr>
          <w:sz w:val="22"/>
          <w:szCs w:val="22"/>
          <w:highlight w:val="none"/>
        </w:rPr>
      </w:pPr>
      <w:r>
        <w:rPr>
          <w:rFonts w:hint="eastAsia"/>
          <w:sz w:val="22"/>
          <w:szCs w:val="22"/>
          <w:highlight w:val="none"/>
        </w:rPr>
        <w:t>青岛北洋建筑设计有限公司</w:t>
      </w:r>
    </w:p>
    <w:p>
      <w:pPr>
        <w:ind w:firstLine="0" w:firstLineChars="0"/>
        <w:rPr>
          <w:sz w:val="22"/>
          <w:szCs w:val="22"/>
          <w:highlight w:val="none"/>
        </w:rPr>
      </w:pPr>
      <w:r>
        <w:rPr>
          <w:rFonts w:hint="eastAsia"/>
          <w:sz w:val="22"/>
          <w:szCs w:val="22"/>
          <w:highlight w:val="none"/>
        </w:rPr>
        <w:t>汕头融媒集团</w:t>
      </w:r>
    </w:p>
    <w:p>
      <w:pPr>
        <w:ind w:firstLine="0" w:firstLineChars="0"/>
        <w:rPr>
          <w:sz w:val="22"/>
          <w:szCs w:val="22"/>
          <w:highlight w:val="none"/>
        </w:rPr>
      </w:pPr>
      <w:r>
        <w:rPr>
          <w:rFonts w:hint="eastAsia"/>
          <w:sz w:val="22"/>
          <w:szCs w:val="22"/>
          <w:highlight w:val="none"/>
        </w:rPr>
        <w:t>粤旺农业集团有限公司</w:t>
      </w:r>
    </w:p>
    <w:p>
      <w:pPr>
        <w:ind w:firstLine="0" w:firstLineChars="0"/>
        <w:rPr>
          <w:sz w:val="22"/>
          <w:szCs w:val="22"/>
          <w:highlight w:val="none"/>
        </w:rPr>
      </w:pPr>
      <w:r>
        <w:rPr>
          <w:rFonts w:hint="eastAsia"/>
          <w:sz w:val="22"/>
          <w:szCs w:val="22"/>
          <w:highlight w:val="none"/>
        </w:rPr>
        <w:t>深圳市迅雷网络技术有限公司</w:t>
      </w:r>
    </w:p>
    <w:p>
      <w:pPr>
        <w:ind w:firstLine="0" w:firstLineChars="0"/>
        <w:rPr>
          <w:sz w:val="22"/>
          <w:szCs w:val="22"/>
          <w:highlight w:val="none"/>
        </w:rPr>
      </w:pPr>
      <w:r>
        <w:rPr>
          <w:rFonts w:hint="eastAsia"/>
          <w:sz w:val="22"/>
          <w:szCs w:val="22"/>
          <w:highlight w:val="none"/>
        </w:rPr>
        <w:t>深圳市珍爱网信息技术有限公司</w:t>
      </w:r>
    </w:p>
    <w:p>
      <w:pPr>
        <w:ind w:firstLine="0" w:firstLineChars="0"/>
        <w:rPr>
          <w:sz w:val="22"/>
          <w:szCs w:val="22"/>
          <w:highlight w:val="none"/>
        </w:rPr>
      </w:pPr>
      <w:r>
        <w:rPr>
          <w:rFonts w:hint="eastAsia"/>
          <w:sz w:val="22"/>
          <w:szCs w:val="22"/>
          <w:highlight w:val="none"/>
        </w:rPr>
        <w:t>深圳中青宝互动网络股份有限公司</w:t>
      </w:r>
    </w:p>
    <w:p>
      <w:pPr>
        <w:ind w:firstLine="0" w:firstLineChars="0"/>
        <w:rPr>
          <w:sz w:val="22"/>
          <w:szCs w:val="22"/>
          <w:highlight w:val="none"/>
        </w:rPr>
      </w:pPr>
      <w:r>
        <w:rPr>
          <w:rFonts w:hint="eastAsia"/>
          <w:sz w:val="22"/>
          <w:szCs w:val="22"/>
          <w:highlight w:val="none"/>
        </w:rPr>
        <w:t>广州竞远安全技术股份有限公司</w:t>
      </w:r>
    </w:p>
    <w:p>
      <w:pPr>
        <w:ind w:firstLine="0" w:firstLineChars="0"/>
        <w:rPr>
          <w:sz w:val="22"/>
          <w:szCs w:val="22"/>
          <w:highlight w:val="none"/>
        </w:rPr>
      </w:pPr>
      <w:r>
        <w:rPr>
          <w:rFonts w:hint="eastAsia"/>
          <w:sz w:val="22"/>
          <w:szCs w:val="22"/>
          <w:highlight w:val="none"/>
        </w:rPr>
        <w:t>华为技术有限公司</w:t>
      </w:r>
    </w:p>
    <w:p>
      <w:pPr>
        <w:ind w:firstLine="0" w:firstLineChars="0"/>
        <w:rPr>
          <w:sz w:val="22"/>
          <w:szCs w:val="22"/>
          <w:highlight w:val="none"/>
        </w:rPr>
      </w:pPr>
      <w:r>
        <w:rPr>
          <w:rFonts w:hint="eastAsia"/>
          <w:sz w:val="22"/>
          <w:szCs w:val="22"/>
          <w:highlight w:val="none"/>
        </w:rPr>
        <w:t>绿瘦健康产业集团有限公司</w:t>
      </w:r>
    </w:p>
    <w:p>
      <w:pPr>
        <w:ind w:firstLine="0" w:firstLineChars="0"/>
        <w:rPr>
          <w:sz w:val="22"/>
          <w:szCs w:val="22"/>
          <w:highlight w:val="none"/>
        </w:rPr>
      </w:pPr>
      <w:r>
        <w:rPr>
          <w:rFonts w:hint="eastAsia"/>
          <w:sz w:val="22"/>
          <w:szCs w:val="22"/>
          <w:highlight w:val="none"/>
        </w:rPr>
        <w:t>公安部第三研究所</w:t>
      </w:r>
    </w:p>
    <w:p>
      <w:pPr>
        <w:ind w:firstLine="0" w:firstLineChars="0"/>
        <w:rPr>
          <w:sz w:val="22"/>
          <w:szCs w:val="22"/>
          <w:highlight w:val="none"/>
        </w:rPr>
      </w:pPr>
      <w:r>
        <w:rPr>
          <w:rFonts w:hint="eastAsia"/>
          <w:sz w:val="22"/>
          <w:szCs w:val="22"/>
          <w:highlight w:val="none"/>
        </w:rPr>
        <w:t>长沙冉星信息科技有限公司</w:t>
      </w:r>
    </w:p>
    <w:p>
      <w:pPr>
        <w:ind w:firstLine="0" w:firstLineChars="0"/>
        <w:rPr>
          <w:spacing w:val="-11"/>
          <w:sz w:val="22"/>
          <w:szCs w:val="22"/>
          <w:highlight w:val="none"/>
        </w:rPr>
      </w:pPr>
      <w:r>
        <w:rPr>
          <w:rFonts w:hint="eastAsia"/>
          <w:spacing w:val="-11"/>
          <w:sz w:val="22"/>
          <w:szCs w:val="22"/>
          <w:highlight w:val="none"/>
        </w:rPr>
        <w:t>北京启明星辰信息安全技术有限公司</w:t>
      </w:r>
    </w:p>
    <w:p>
      <w:pPr>
        <w:ind w:firstLine="0" w:firstLineChars="0"/>
        <w:rPr>
          <w:sz w:val="22"/>
          <w:szCs w:val="22"/>
          <w:highlight w:val="none"/>
        </w:rPr>
      </w:pPr>
      <w:r>
        <w:rPr>
          <w:rFonts w:hint="eastAsia"/>
          <w:sz w:val="22"/>
          <w:szCs w:val="22"/>
          <w:highlight w:val="none"/>
        </w:rPr>
        <w:t>广州市奥威亚电子科技有限公司</w:t>
      </w:r>
    </w:p>
    <w:p>
      <w:pPr>
        <w:ind w:firstLine="0" w:firstLineChars="0"/>
        <w:rPr>
          <w:sz w:val="22"/>
          <w:szCs w:val="22"/>
          <w:highlight w:val="none"/>
        </w:rPr>
      </w:pPr>
      <w:r>
        <w:rPr>
          <w:rFonts w:hint="eastAsia"/>
          <w:sz w:val="22"/>
          <w:szCs w:val="22"/>
          <w:highlight w:val="none"/>
        </w:rPr>
        <w:t>亚信安全科技股份有限公司</w:t>
      </w:r>
    </w:p>
    <w:p>
      <w:pPr>
        <w:ind w:firstLine="0" w:firstLineChars="0"/>
        <w:rPr>
          <w:sz w:val="22"/>
          <w:szCs w:val="22"/>
          <w:highlight w:val="none"/>
        </w:rPr>
      </w:pPr>
      <w:r>
        <w:rPr>
          <w:rFonts w:hint="eastAsia"/>
          <w:sz w:val="22"/>
          <w:szCs w:val="22"/>
          <w:highlight w:val="none"/>
        </w:rPr>
        <w:t>广州源康健信息科技有限公司</w:t>
      </w:r>
    </w:p>
    <w:p>
      <w:pPr>
        <w:ind w:firstLine="0" w:firstLineChars="0"/>
        <w:rPr>
          <w:sz w:val="22"/>
          <w:szCs w:val="22"/>
          <w:highlight w:val="none"/>
        </w:rPr>
      </w:pPr>
      <w:r>
        <w:rPr>
          <w:rFonts w:hint="eastAsia"/>
          <w:sz w:val="22"/>
          <w:szCs w:val="22"/>
          <w:highlight w:val="none"/>
        </w:rPr>
        <w:t>深圳天磊联信科技有限公司</w:t>
      </w:r>
    </w:p>
    <w:p>
      <w:pPr>
        <w:ind w:firstLine="0" w:firstLineChars="0"/>
        <w:rPr>
          <w:sz w:val="22"/>
          <w:szCs w:val="22"/>
          <w:highlight w:val="none"/>
        </w:rPr>
      </w:pPr>
      <w:r>
        <w:rPr>
          <w:rFonts w:hint="eastAsia"/>
          <w:sz w:val="22"/>
          <w:szCs w:val="22"/>
          <w:highlight w:val="none"/>
        </w:rPr>
        <w:t>广州羊城通公司</w:t>
      </w:r>
    </w:p>
    <w:p>
      <w:pPr>
        <w:ind w:firstLine="0" w:firstLineChars="0"/>
        <w:rPr>
          <w:sz w:val="22"/>
          <w:szCs w:val="22"/>
          <w:highlight w:val="none"/>
        </w:rPr>
      </w:pPr>
      <w:r>
        <w:rPr>
          <w:rFonts w:hint="eastAsia"/>
          <w:sz w:val="22"/>
          <w:szCs w:val="22"/>
          <w:highlight w:val="none"/>
        </w:rPr>
        <w:t>广东省湖北钟祥商会</w:t>
      </w:r>
    </w:p>
    <w:p>
      <w:pPr>
        <w:ind w:firstLine="0" w:firstLineChars="0"/>
        <w:rPr>
          <w:sz w:val="22"/>
          <w:szCs w:val="22"/>
          <w:highlight w:val="none"/>
        </w:rPr>
      </w:pPr>
      <w:r>
        <w:rPr>
          <w:rFonts w:hint="eastAsia"/>
          <w:sz w:val="22"/>
          <w:szCs w:val="22"/>
          <w:highlight w:val="none"/>
        </w:rPr>
        <w:t> 荔湾区区委宣传部、荔湾区文明办</w:t>
      </w:r>
    </w:p>
    <w:p>
      <w:pPr>
        <w:ind w:firstLine="0" w:firstLineChars="0"/>
        <w:rPr>
          <w:sz w:val="22"/>
          <w:szCs w:val="22"/>
          <w:highlight w:val="none"/>
        </w:rPr>
      </w:pPr>
      <w:r>
        <w:rPr>
          <w:rFonts w:hint="eastAsia"/>
          <w:sz w:val="22"/>
          <w:szCs w:val="22"/>
          <w:highlight w:val="none"/>
        </w:rPr>
        <w:t>正佳东南门志愿驿站</w:t>
      </w:r>
    </w:p>
    <w:p>
      <w:pPr>
        <w:ind w:firstLine="0" w:firstLineChars="0"/>
        <w:rPr>
          <w:sz w:val="22"/>
          <w:szCs w:val="22"/>
          <w:highlight w:val="none"/>
        </w:rPr>
      </w:pPr>
      <w:r>
        <w:rPr>
          <w:rFonts w:hint="eastAsia"/>
          <w:sz w:val="22"/>
          <w:szCs w:val="22"/>
          <w:highlight w:val="none"/>
        </w:rPr>
        <w:t>沙面志愿驿站</w:t>
      </w:r>
    </w:p>
    <w:p>
      <w:pPr>
        <w:ind w:firstLine="0" w:firstLineChars="0"/>
        <w:rPr>
          <w:sz w:val="22"/>
          <w:szCs w:val="22"/>
          <w:highlight w:val="none"/>
        </w:rPr>
      </w:pPr>
      <w:r>
        <w:rPr>
          <w:rFonts w:hint="eastAsia"/>
          <w:sz w:val="22"/>
          <w:szCs w:val="22"/>
          <w:highlight w:val="none"/>
        </w:rPr>
        <w:t>正佳广场西北门驿站</w:t>
      </w:r>
    </w:p>
    <w:p>
      <w:pPr>
        <w:ind w:firstLine="0" w:firstLineChars="0"/>
        <w:rPr>
          <w:sz w:val="22"/>
          <w:szCs w:val="22"/>
          <w:highlight w:val="none"/>
        </w:rPr>
      </w:pPr>
      <w:r>
        <w:rPr>
          <w:rFonts w:hint="eastAsia"/>
          <w:sz w:val="22"/>
          <w:szCs w:val="22"/>
          <w:highlight w:val="none"/>
        </w:rPr>
        <w:t>伦文叙志愿驿站</w:t>
      </w:r>
    </w:p>
    <w:p>
      <w:pPr>
        <w:ind w:firstLine="0" w:firstLineChars="0"/>
        <w:rPr>
          <w:sz w:val="22"/>
          <w:szCs w:val="22"/>
          <w:highlight w:val="none"/>
        </w:rPr>
      </w:pPr>
      <w:r>
        <w:rPr>
          <w:rFonts w:hint="eastAsia"/>
          <w:sz w:val="22"/>
          <w:szCs w:val="22"/>
          <w:highlight w:val="none"/>
        </w:rPr>
        <w:t>沙岗村党委、沙岗村志愿服务队</w:t>
      </w:r>
    </w:p>
    <w:p>
      <w:pPr>
        <w:ind w:firstLine="0" w:firstLineChars="0"/>
        <w:rPr>
          <w:sz w:val="22"/>
          <w:szCs w:val="22"/>
          <w:highlight w:val="none"/>
        </w:rPr>
      </w:pPr>
      <w:r>
        <w:rPr>
          <w:rFonts w:hint="eastAsia"/>
          <w:sz w:val="22"/>
          <w:szCs w:val="22"/>
          <w:highlight w:val="none"/>
        </w:rPr>
        <w:t>爱心总队</w:t>
      </w:r>
    </w:p>
    <w:p>
      <w:pPr>
        <w:ind w:firstLine="0" w:firstLineChars="0"/>
        <w:rPr>
          <w:sz w:val="22"/>
          <w:szCs w:val="22"/>
          <w:highlight w:val="none"/>
        </w:rPr>
      </w:pPr>
      <w:r>
        <w:rPr>
          <w:rFonts w:hint="eastAsia"/>
          <w:sz w:val="22"/>
          <w:szCs w:val="22"/>
          <w:highlight w:val="none"/>
        </w:rPr>
        <w:t>广州市越秀区梅花街</w:t>
      </w:r>
    </w:p>
    <w:p>
      <w:pPr>
        <w:ind w:firstLine="0" w:firstLineChars="0"/>
        <w:rPr>
          <w:sz w:val="22"/>
          <w:szCs w:val="22"/>
          <w:highlight w:val="none"/>
        </w:rPr>
      </w:pPr>
      <w:r>
        <w:rPr>
          <w:rFonts w:hint="eastAsia"/>
          <w:sz w:val="22"/>
          <w:szCs w:val="22"/>
          <w:highlight w:val="none"/>
        </w:rPr>
        <w:t>璞谷青少年服务中心</w:t>
      </w:r>
    </w:p>
    <w:p>
      <w:pPr>
        <w:ind w:firstLine="0" w:firstLineChars="0"/>
        <w:rPr>
          <w:sz w:val="22"/>
          <w:szCs w:val="22"/>
          <w:highlight w:val="none"/>
        </w:rPr>
      </w:pPr>
      <w:r>
        <w:rPr>
          <w:rFonts w:hint="eastAsia"/>
          <w:sz w:val="22"/>
          <w:szCs w:val="22"/>
          <w:highlight w:val="none"/>
        </w:rPr>
        <w:t>海珠广场志愿驿站</w:t>
      </w:r>
    </w:p>
    <w:p>
      <w:pPr>
        <w:ind w:firstLine="0" w:firstLineChars="0"/>
        <w:rPr>
          <w:sz w:val="22"/>
          <w:szCs w:val="22"/>
          <w:highlight w:val="none"/>
        </w:rPr>
      </w:pPr>
      <w:r>
        <w:rPr>
          <w:rFonts w:hint="eastAsia"/>
          <w:sz w:val="22"/>
          <w:szCs w:val="22"/>
          <w:highlight w:val="none"/>
        </w:rPr>
        <w:t>交通银行股份有限公司广东省分行</w:t>
      </w:r>
    </w:p>
    <w:p>
      <w:pPr>
        <w:ind w:firstLine="0" w:firstLineChars="0"/>
        <w:rPr>
          <w:spacing w:val="-11"/>
          <w:sz w:val="22"/>
          <w:szCs w:val="22"/>
          <w:highlight w:val="none"/>
        </w:rPr>
      </w:pPr>
      <w:r>
        <w:rPr>
          <w:spacing w:val="-6"/>
          <w:sz w:val="22"/>
          <w:szCs w:val="22"/>
          <w:highlight w:val="none"/>
        </w:rPr>
        <w:t>广东食品药品职业学院国际交流学院</w:t>
      </w:r>
    </w:p>
    <w:p>
      <w:pPr>
        <w:ind w:firstLine="0" w:firstLineChars="0"/>
        <w:rPr>
          <w:sz w:val="22"/>
          <w:szCs w:val="22"/>
          <w:highlight w:val="none"/>
        </w:rPr>
      </w:pPr>
      <w:r>
        <w:rPr>
          <w:rFonts w:hint="eastAsia"/>
          <w:sz w:val="22"/>
          <w:szCs w:val="22"/>
          <w:highlight w:val="none"/>
        </w:rPr>
        <w:t>暨南大学</w:t>
      </w:r>
    </w:p>
    <w:p>
      <w:pPr>
        <w:ind w:firstLine="0" w:firstLineChars="0"/>
        <w:rPr>
          <w:sz w:val="22"/>
          <w:szCs w:val="22"/>
          <w:highlight w:val="none"/>
        </w:rPr>
      </w:pPr>
      <w:r>
        <w:rPr>
          <w:rFonts w:hint="eastAsia"/>
          <w:sz w:val="22"/>
          <w:szCs w:val="22"/>
          <w:highlight w:val="none"/>
        </w:rPr>
        <w:t>粤港澳大湾区科技协同创新联盟</w:t>
      </w:r>
    </w:p>
    <w:p>
      <w:pPr>
        <w:ind w:firstLine="0" w:firstLineChars="0"/>
        <w:rPr>
          <w:sz w:val="22"/>
          <w:szCs w:val="22"/>
          <w:highlight w:val="none"/>
        </w:rPr>
      </w:pPr>
      <w:r>
        <w:rPr>
          <w:rFonts w:hint="eastAsia"/>
          <w:sz w:val="22"/>
          <w:szCs w:val="22"/>
          <w:highlight w:val="none"/>
        </w:rPr>
        <w:t>安墩墩（广东）安全科技有限公司</w:t>
      </w:r>
    </w:p>
    <w:p>
      <w:pPr>
        <w:ind w:firstLine="0" w:firstLineChars="0"/>
        <w:rPr>
          <w:sz w:val="22"/>
          <w:szCs w:val="22"/>
          <w:highlight w:val="none"/>
        </w:rPr>
      </w:pPr>
      <w:r>
        <w:rPr>
          <w:rFonts w:hint="eastAsia"/>
          <w:sz w:val="22"/>
          <w:szCs w:val="22"/>
          <w:highlight w:val="none"/>
        </w:rPr>
        <w:t>广州千之绘网络科技有限公司</w:t>
      </w:r>
    </w:p>
    <w:p>
      <w:pPr>
        <w:ind w:firstLine="0" w:firstLineChars="0"/>
        <w:rPr>
          <w:sz w:val="22"/>
          <w:szCs w:val="22"/>
          <w:highlight w:val="none"/>
        </w:rPr>
      </w:pPr>
      <w:r>
        <w:rPr>
          <w:rFonts w:hint="eastAsia"/>
          <w:sz w:val="22"/>
          <w:szCs w:val="22"/>
          <w:highlight w:val="none"/>
        </w:rPr>
        <w:t>重庆邱能建设工程有限公司</w:t>
      </w:r>
    </w:p>
    <w:p>
      <w:pPr>
        <w:ind w:firstLine="0" w:firstLineChars="0"/>
        <w:rPr>
          <w:sz w:val="22"/>
          <w:szCs w:val="22"/>
          <w:highlight w:val="none"/>
        </w:rPr>
      </w:pPr>
      <w:r>
        <w:rPr>
          <w:rFonts w:hint="eastAsia"/>
          <w:sz w:val="22"/>
          <w:szCs w:val="22"/>
          <w:highlight w:val="none"/>
        </w:rPr>
        <w:t>深圳市抱一网络科技有限公司</w:t>
      </w:r>
    </w:p>
    <w:p>
      <w:pPr>
        <w:ind w:firstLine="0" w:firstLineChars="0"/>
        <w:rPr>
          <w:spacing w:val="-6"/>
          <w:sz w:val="22"/>
          <w:szCs w:val="22"/>
          <w:highlight w:val="none"/>
        </w:rPr>
      </w:pPr>
      <w:r>
        <w:rPr>
          <w:spacing w:val="-6"/>
          <w:sz w:val="22"/>
          <w:szCs w:val="22"/>
          <w:highlight w:val="none"/>
        </w:rPr>
        <w:t>深圳市网安计算机安全检测技术有限公司</w:t>
      </w:r>
    </w:p>
    <w:p>
      <w:pPr>
        <w:ind w:firstLine="0" w:firstLineChars="0"/>
        <w:rPr>
          <w:sz w:val="22"/>
          <w:szCs w:val="22"/>
          <w:highlight w:val="none"/>
        </w:rPr>
      </w:pPr>
      <w:r>
        <w:rPr>
          <w:rFonts w:hint="eastAsia"/>
          <w:sz w:val="22"/>
          <w:szCs w:val="22"/>
          <w:highlight w:val="none"/>
        </w:rPr>
        <w:t>深圳市迷你玩科技有限公司</w:t>
      </w:r>
    </w:p>
    <w:p>
      <w:pPr>
        <w:ind w:firstLine="0" w:firstLineChars="0"/>
        <w:rPr>
          <w:sz w:val="22"/>
          <w:szCs w:val="22"/>
          <w:highlight w:val="none"/>
        </w:rPr>
      </w:pPr>
      <w:r>
        <w:rPr>
          <w:rFonts w:hint="eastAsia"/>
          <w:sz w:val="22"/>
          <w:szCs w:val="22"/>
          <w:highlight w:val="none"/>
        </w:rPr>
        <w:t>深圳市腾讯计算机系统有限公司</w:t>
      </w:r>
    </w:p>
    <w:p>
      <w:pPr>
        <w:ind w:firstLine="0" w:firstLineChars="0"/>
        <w:rPr>
          <w:sz w:val="22"/>
          <w:szCs w:val="22"/>
          <w:highlight w:val="none"/>
        </w:rPr>
      </w:pPr>
      <w:r>
        <w:rPr>
          <w:rFonts w:hint="eastAsia"/>
          <w:sz w:val="22"/>
          <w:szCs w:val="22"/>
          <w:highlight w:val="none"/>
        </w:rPr>
        <w:t>深圳安恒信息安全技术有限公司</w:t>
      </w:r>
    </w:p>
    <w:p>
      <w:pPr>
        <w:ind w:firstLine="0" w:firstLineChars="0"/>
        <w:rPr>
          <w:sz w:val="22"/>
          <w:szCs w:val="22"/>
          <w:highlight w:val="none"/>
        </w:rPr>
      </w:pPr>
      <w:r>
        <w:rPr>
          <w:rFonts w:hint="eastAsia"/>
          <w:sz w:val="22"/>
          <w:szCs w:val="22"/>
          <w:highlight w:val="none"/>
        </w:rPr>
        <w:t>南凌科技股份有限公司</w:t>
      </w:r>
    </w:p>
    <w:p>
      <w:pPr>
        <w:ind w:firstLine="0" w:firstLineChars="0"/>
        <w:rPr>
          <w:sz w:val="22"/>
          <w:szCs w:val="22"/>
          <w:highlight w:val="none"/>
        </w:rPr>
      </w:pPr>
      <w:r>
        <w:rPr>
          <w:rFonts w:hint="eastAsia"/>
          <w:sz w:val="22"/>
          <w:szCs w:val="22"/>
          <w:highlight w:val="none"/>
        </w:rPr>
        <w:t>深圳市爱聊科技有限公司</w:t>
      </w:r>
    </w:p>
    <w:p>
      <w:pPr>
        <w:ind w:firstLine="0" w:firstLineChars="0"/>
        <w:rPr>
          <w:sz w:val="22"/>
          <w:szCs w:val="22"/>
          <w:highlight w:val="none"/>
        </w:rPr>
      </w:pPr>
      <w:r>
        <w:rPr>
          <w:rFonts w:hint="eastAsia"/>
          <w:sz w:val="22"/>
          <w:szCs w:val="22"/>
          <w:highlight w:val="none"/>
        </w:rPr>
        <w:t>江门市政数局</w:t>
      </w:r>
    </w:p>
    <w:p>
      <w:pPr>
        <w:ind w:firstLine="0" w:firstLineChars="0"/>
        <w:rPr>
          <w:sz w:val="22"/>
          <w:szCs w:val="22"/>
          <w:highlight w:val="none"/>
        </w:rPr>
      </w:pPr>
      <w:r>
        <w:rPr>
          <w:rFonts w:hint="eastAsia"/>
          <w:sz w:val="22"/>
          <w:szCs w:val="22"/>
          <w:highlight w:val="none"/>
        </w:rPr>
        <w:t>中山市百盛鞋业有限公司</w:t>
      </w:r>
    </w:p>
    <w:p>
      <w:pPr>
        <w:ind w:firstLine="0" w:firstLineChars="0"/>
        <w:rPr>
          <w:sz w:val="22"/>
          <w:szCs w:val="22"/>
          <w:highlight w:val="none"/>
        </w:rPr>
      </w:pPr>
      <w:r>
        <w:rPr>
          <w:rFonts w:hint="eastAsia"/>
          <w:sz w:val="22"/>
          <w:szCs w:val="22"/>
          <w:highlight w:val="none"/>
        </w:rPr>
        <w:t>中山凯美日用品有限公司</w:t>
      </w:r>
    </w:p>
    <w:p>
      <w:pPr>
        <w:ind w:firstLine="0" w:firstLineChars="0"/>
        <w:rPr>
          <w:sz w:val="22"/>
          <w:szCs w:val="22"/>
          <w:highlight w:val="none"/>
        </w:rPr>
      </w:pPr>
      <w:r>
        <w:rPr>
          <w:rFonts w:hint="eastAsia"/>
          <w:sz w:val="22"/>
          <w:szCs w:val="22"/>
          <w:highlight w:val="none"/>
        </w:rPr>
        <w:t>中山市南侨英才学校</w:t>
      </w:r>
    </w:p>
    <w:p>
      <w:pPr>
        <w:ind w:firstLine="0" w:firstLineChars="0"/>
        <w:rPr>
          <w:sz w:val="22"/>
          <w:szCs w:val="22"/>
          <w:highlight w:val="none"/>
        </w:rPr>
      </w:pPr>
      <w:r>
        <w:rPr>
          <w:rFonts w:hint="eastAsia"/>
          <w:sz w:val="22"/>
          <w:szCs w:val="22"/>
          <w:highlight w:val="none"/>
        </w:rPr>
        <w:t>中山市三乡镇行政服务中心</w:t>
      </w:r>
    </w:p>
    <w:p>
      <w:pPr>
        <w:ind w:firstLine="0" w:firstLineChars="0"/>
        <w:rPr>
          <w:sz w:val="22"/>
          <w:szCs w:val="22"/>
          <w:highlight w:val="none"/>
        </w:rPr>
      </w:pPr>
      <w:r>
        <w:rPr>
          <w:rFonts w:hint="eastAsia"/>
          <w:sz w:val="22"/>
          <w:szCs w:val="22"/>
          <w:highlight w:val="none"/>
        </w:rPr>
        <w:t>中山市大涌南文小学</w:t>
      </w:r>
    </w:p>
    <w:p>
      <w:pPr>
        <w:ind w:firstLine="0" w:firstLineChars="0"/>
        <w:rPr>
          <w:sz w:val="22"/>
          <w:szCs w:val="22"/>
          <w:highlight w:val="none"/>
        </w:rPr>
      </w:pPr>
      <w:r>
        <w:rPr>
          <w:rFonts w:hint="eastAsia"/>
          <w:sz w:val="22"/>
          <w:szCs w:val="22"/>
          <w:highlight w:val="none"/>
        </w:rPr>
        <w:t>中山市民众街道教育和体育事物中心</w:t>
      </w:r>
    </w:p>
    <w:p>
      <w:pPr>
        <w:ind w:firstLine="0" w:firstLineChars="0"/>
        <w:rPr>
          <w:sz w:val="22"/>
          <w:szCs w:val="22"/>
          <w:highlight w:val="none"/>
        </w:rPr>
      </w:pPr>
      <w:r>
        <w:rPr>
          <w:rFonts w:hint="eastAsia"/>
          <w:sz w:val="22"/>
          <w:szCs w:val="22"/>
          <w:highlight w:val="none"/>
        </w:rPr>
        <w:t>中山崇高玩具制品厂有限公司</w:t>
      </w:r>
    </w:p>
    <w:p>
      <w:pPr>
        <w:ind w:firstLine="0" w:firstLineChars="0"/>
        <w:rPr>
          <w:sz w:val="22"/>
          <w:szCs w:val="22"/>
          <w:highlight w:val="none"/>
        </w:rPr>
      </w:pPr>
      <w:r>
        <w:rPr>
          <w:rFonts w:hint="eastAsia"/>
          <w:sz w:val="22"/>
          <w:szCs w:val="22"/>
          <w:highlight w:val="none"/>
        </w:rPr>
        <w:t>揭阳市公安局</w:t>
      </w:r>
    </w:p>
    <w:p>
      <w:pPr>
        <w:ind w:firstLine="0" w:firstLineChars="0"/>
        <w:rPr>
          <w:sz w:val="22"/>
          <w:szCs w:val="22"/>
          <w:highlight w:val="none"/>
        </w:rPr>
      </w:pPr>
      <w:r>
        <w:rPr>
          <w:rFonts w:hint="eastAsia"/>
          <w:sz w:val="22"/>
          <w:szCs w:val="22"/>
          <w:highlight w:val="none"/>
        </w:rPr>
        <w:t>揭阳市委网信办</w:t>
      </w:r>
    </w:p>
    <w:p>
      <w:pPr>
        <w:ind w:firstLine="0" w:firstLineChars="0"/>
        <w:rPr>
          <w:sz w:val="22"/>
          <w:szCs w:val="22"/>
          <w:highlight w:val="none"/>
        </w:rPr>
      </w:pPr>
      <w:r>
        <w:rPr>
          <w:rFonts w:hint="eastAsia"/>
          <w:sz w:val="22"/>
          <w:szCs w:val="22"/>
          <w:highlight w:val="none"/>
        </w:rPr>
        <w:t>揭阳市教育局</w:t>
      </w:r>
    </w:p>
    <w:p>
      <w:pPr>
        <w:ind w:firstLine="0" w:firstLineChars="0"/>
        <w:rPr>
          <w:sz w:val="22"/>
          <w:szCs w:val="22"/>
          <w:highlight w:val="none"/>
        </w:rPr>
      </w:pPr>
      <w:r>
        <w:rPr>
          <w:rFonts w:hint="eastAsia"/>
          <w:sz w:val="22"/>
          <w:szCs w:val="22"/>
          <w:highlight w:val="none"/>
        </w:rPr>
        <w:t>揭阳市金融工作局</w:t>
      </w:r>
    </w:p>
    <w:p>
      <w:pPr>
        <w:ind w:firstLine="0" w:firstLineChars="0"/>
        <w:rPr>
          <w:sz w:val="22"/>
          <w:szCs w:val="22"/>
          <w:highlight w:val="none"/>
        </w:rPr>
      </w:pPr>
      <w:r>
        <w:rPr>
          <w:rFonts w:hint="eastAsia"/>
          <w:sz w:val="22"/>
          <w:szCs w:val="22"/>
          <w:highlight w:val="none"/>
        </w:rPr>
        <w:t>揭阳市司法局</w:t>
      </w:r>
    </w:p>
    <w:p>
      <w:pPr>
        <w:ind w:firstLine="0" w:firstLineChars="0"/>
        <w:rPr>
          <w:sz w:val="22"/>
          <w:szCs w:val="22"/>
          <w:highlight w:val="none"/>
        </w:rPr>
      </w:pPr>
      <w:r>
        <w:rPr>
          <w:rFonts w:hint="eastAsia"/>
          <w:sz w:val="22"/>
          <w:szCs w:val="22"/>
          <w:highlight w:val="none"/>
        </w:rPr>
        <w:t>揭阳市水利局</w:t>
      </w:r>
    </w:p>
    <w:p>
      <w:pPr>
        <w:ind w:firstLine="0" w:firstLineChars="0"/>
        <w:rPr>
          <w:sz w:val="22"/>
          <w:szCs w:val="22"/>
          <w:highlight w:val="none"/>
        </w:rPr>
      </w:pPr>
      <w:r>
        <w:rPr>
          <w:rFonts w:hint="eastAsia"/>
          <w:sz w:val="22"/>
          <w:szCs w:val="22"/>
          <w:highlight w:val="none"/>
        </w:rPr>
        <w:t>揭阳市邮政管理局</w:t>
      </w:r>
    </w:p>
    <w:p>
      <w:pPr>
        <w:ind w:firstLine="0" w:firstLineChars="0"/>
        <w:rPr>
          <w:sz w:val="22"/>
          <w:szCs w:val="22"/>
          <w:highlight w:val="none"/>
        </w:rPr>
      </w:pPr>
      <w:r>
        <w:rPr>
          <w:rFonts w:hint="eastAsia"/>
          <w:sz w:val="22"/>
          <w:szCs w:val="22"/>
          <w:highlight w:val="none"/>
        </w:rPr>
        <w:t>揭阳市归国华侨联合会</w:t>
      </w:r>
    </w:p>
    <w:p>
      <w:pPr>
        <w:ind w:firstLine="0" w:firstLineChars="0"/>
        <w:rPr>
          <w:sz w:val="22"/>
          <w:szCs w:val="22"/>
          <w:highlight w:val="none"/>
        </w:rPr>
      </w:pPr>
      <w:r>
        <w:rPr>
          <w:rFonts w:hint="eastAsia"/>
          <w:sz w:val="22"/>
          <w:szCs w:val="22"/>
          <w:highlight w:val="none"/>
        </w:rPr>
        <w:t>揭阳市民政局</w:t>
      </w:r>
    </w:p>
    <w:p>
      <w:pPr>
        <w:ind w:firstLine="0" w:firstLineChars="0"/>
        <w:rPr>
          <w:sz w:val="22"/>
          <w:szCs w:val="22"/>
          <w:highlight w:val="none"/>
        </w:rPr>
      </w:pPr>
      <w:r>
        <w:rPr>
          <w:rFonts w:hint="eastAsia"/>
          <w:sz w:val="22"/>
          <w:szCs w:val="22"/>
          <w:highlight w:val="none"/>
        </w:rPr>
        <w:t>揭阳市中级人民法院</w:t>
      </w:r>
    </w:p>
    <w:p>
      <w:pPr>
        <w:ind w:firstLine="0" w:firstLineChars="0"/>
        <w:rPr>
          <w:sz w:val="22"/>
          <w:szCs w:val="22"/>
          <w:highlight w:val="none"/>
        </w:rPr>
      </w:pPr>
      <w:r>
        <w:rPr>
          <w:rFonts w:hint="eastAsia"/>
          <w:sz w:val="22"/>
          <w:szCs w:val="22"/>
          <w:highlight w:val="none"/>
        </w:rPr>
        <w:t>揭阳市文广旅游体育局</w:t>
      </w:r>
    </w:p>
    <w:p>
      <w:pPr>
        <w:ind w:firstLine="0" w:firstLineChars="0"/>
        <w:rPr>
          <w:sz w:val="22"/>
          <w:szCs w:val="22"/>
          <w:highlight w:val="none"/>
        </w:rPr>
      </w:pPr>
      <w:r>
        <w:rPr>
          <w:rFonts w:hint="eastAsia"/>
          <w:sz w:val="22"/>
          <w:szCs w:val="22"/>
          <w:highlight w:val="none"/>
        </w:rPr>
        <w:t>揭阳市林业局</w:t>
      </w:r>
    </w:p>
    <w:p>
      <w:pPr>
        <w:ind w:firstLine="0" w:firstLineChars="0"/>
        <w:rPr>
          <w:sz w:val="22"/>
          <w:szCs w:val="22"/>
          <w:highlight w:val="none"/>
        </w:rPr>
      </w:pPr>
      <w:r>
        <w:rPr>
          <w:rFonts w:hint="eastAsia"/>
          <w:sz w:val="22"/>
          <w:szCs w:val="22"/>
          <w:highlight w:val="none"/>
        </w:rPr>
        <w:t>揭阳市政务服务数据管理局</w:t>
      </w:r>
    </w:p>
    <w:p>
      <w:pPr>
        <w:ind w:firstLine="0" w:firstLineChars="0"/>
        <w:rPr>
          <w:sz w:val="22"/>
          <w:szCs w:val="22"/>
          <w:highlight w:val="none"/>
        </w:rPr>
      </w:pPr>
      <w:r>
        <w:rPr>
          <w:rFonts w:hint="eastAsia"/>
          <w:sz w:val="22"/>
          <w:szCs w:val="22"/>
          <w:highlight w:val="none"/>
        </w:rPr>
        <w:t>揭阳市应急管理局</w:t>
      </w:r>
    </w:p>
    <w:p>
      <w:pPr>
        <w:ind w:firstLine="0" w:firstLineChars="0"/>
        <w:rPr>
          <w:sz w:val="22"/>
          <w:szCs w:val="22"/>
          <w:highlight w:val="none"/>
        </w:rPr>
      </w:pPr>
      <w:r>
        <w:rPr>
          <w:rFonts w:hint="eastAsia"/>
          <w:sz w:val="22"/>
          <w:szCs w:val="22"/>
          <w:highlight w:val="none"/>
        </w:rPr>
        <w:t>揭阳市市场监管局</w:t>
      </w:r>
    </w:p>
    <w:p>
      <w:pPr>
        <w:ind w:firstLine="0" w:firstLineChars="0"/>
        <w:rPr>
          <w:sz w:val="22"/>
          <w:szCs w:val="22"/>
          <w:highlight w:val="none"/>
        </w:rPr>
      </w:pPr>
      <w:r>
        <w:rPr>
          <w:rFonts w:hint="eastAsia"/>
          <w:sz w:val="22"/>
          <w:szCs w:val="22"/>
          <w:highlight w:val="none"/>
        </w:rPr>
        <w:t>揭阳市信访局</w:t>
      </w:r>
    </w:p>
    <w:p>
      <w:pPr>
        <w:ind w:firstLine="0" w:firstLineChars="0"/>
        <w:rPr>
          <w:sz w:val="22"/>
          <w:szCs w:val="22"/>
          <w:highlight w:val="none"/>
        </w:rPr>
      </w:pPr>
      <w:r>
        <w:rPr>
          <w:rFonts w:hint="eastAsia"/>
          <w:sz w:val="22"/>
          <w:szCs w:val="22"/>
          <w:highlight w:val="none"/>
        </w:rPr>
        <w:t>揭阳市科技局</w:t>
      </w:r>
    </w:p>
    <w:p>
      <w:pPr>
        <w:ind w:firstLine="0" w:firstLineChars="0"/>
        <w:rPr>
          <w:sz w:val="22"/>
          <w:szCs w:val="22"/>
          <w:highlight w:val="none"/>
        </w:rPr>
      </w:pPr>
      <w:r>
        <w:rPr>
          <w:rFonts w:hint="eastAsia"/>
          <w:sz w:val="22"/>
          <w:szCs w:val="22"/>
          <w:highlight w:val="none"/>
        </w:rPr>
        <w:t>揭阳市卫生健康局</w:t>
      </w:r>
    </w:p>
    <w:p>
      <w:pPr>
        <w:ind w:firstLine="0" w:firstLineChars="0"/>
        <w:rPr>
          <w:sz w:val="22"/>
          <w:szCs w:val="22"/>
          <w:highlight w:val="none"/>
        </w:rPr>
      </w:pPr>
      <w:r>
        <w:rPr>
          <w:rFonts w:hint="eastAsia"/>
          <w:sz w:val="22"/>
          <w:szCs w:val="22"/>
          <w:highlight w:val="none"/>
        </w:rPr>
        <w:t>揭阳市交通运输局</w:t>
      </w:r>
    </w:p>
    <w:p>
      <w:pPr>
        <w:ind w:firstLine="0" w:firstLineChars="0"/>
        <w:rPr>
          <w:sz w:val="22"/>
          <w:szCs w:val="22"/>
          <w:highlight w:val="none"/>
        </w:rPr>
      </w:pPr>
      <w:r>
        <w:rPr>
          <w:rFonts w:hint="eastAsia"/>
          <w:sz w:val="22"/>
          <w:szCs w:val="22"/>
          <w:highlight w:val="none"/>
        </w:rPr>
        <w:t>揭阳市科学技术协会</w:t>
      </w:r>
    </w:p>
    <w:p>
      <w:pPr>
        <w:ind w:firstLine="0" w:firstLineChars="0"/>
        <w:rPr>
          <w:sz w:val="22"/>
          <w:szCs w:val="22"/>
          <w:highlight w:val="none"/>
        </w:rPr>
      </w:pPr>
      <w:r>
        <w:rPr>
          <w:rFonts w:hint="eastAsia"/>
          <w:sz w:val="22"/>
          <w:szCs w:val="22"/>
          <w:highlight w:val="none"/>
        </w:rPr>
        <w:t>共青团揭阳市委</w:t>
      </w:r>
    </w:p>
    <w:p>
      <w:pPr>
        <w:ind w:firstLine="0" w:firstLineChars="0"/>
        <w:rPr>
          <w:sz w:val="22"/>
          <w:szCs w:val="22"/>
          <w:highlight w:val="none"/>
        </w:rPr>
      </w:pPr>
      <w:r>
        <w:rPr>
          <w:rFonts w:hint="eastAsia"/>
          <w:sz w:val="22"/>
          <w:szCs w:val="22"/>
          <w:highlight w:val="none"/>
        </w:rPr>
        <w:t> 揭阳日报社</w:t>
      </w:r>
    </w:p>
    <w:p>
      <w:pPr>
        <w:ind w:firstLine="0" w:firstLineChars="0"/>
        <w:rPr>
          <w:sz w:val="22"/>
          <w:szCs w:val="22"/>
          <w:highlight w:val="none"/>
        </w:rPr>
      </w:pPr>
      <w:r>
        <w:rPr>
          <w:rFonts w:hint="eastAsia"/>
          <w:sz w:val="22"/>
          <w:szCs w:val="22"/>
          <w:highlight w:val="none"/>
        </w:rPr>
        <w:t>揭阳广播电视台</w:t>
      </w:r>
    </w:p>
    <w:p>
      <w:pPr>
        <w:ind w:firstLine="0" w:firstLineChars="0"/>
        <w:rPr>
          <w:sz w:val="22"/>
          <w:szCs w:val="22"/>
          <w:highlight w:val="none"/>
        </w:rPr>
      </w:pPr>
      <w:r>
        <w:rPr>
          <w:rFonts w:hint="eastAsia"/>
          <w:sz w:val="22"/>
          <w:szCs w:val="22"/>
          <w:highlight w:val="none"/>
        </w:rPr>
        <w:t>普宁职业技术学校</w:t>
      </w:r>
    </w:p>
    <w:p>
      <w:pPr>
        <w:ind w:firstLine="0" w:firstLineChars="0"/>
        <w:rPr>
          <w:sz w:val="22"/>
          <w:szCs w:val="22"/>
          <w:highlight w:val="none"/>
        </w:rPr>
      </w:pPr>
      <w:r>
        <w:rPr>
          <w:rFonts w:hint="eastAsia"/>
          <w:sz w:val="22"/>
          <w:szCs w:val="22"/>
          <w:highlight w:val="none"/>
        </w:rPr>
        <w:t>中国联通揭阳分公司</w:t>
      </w:r>
    </w:p>
    <w:p>
      <w:pPr>
        <w:ind w:firstLine="0" w:firstLineChars="0"/>
        <w:rPr>
          <w:sz w:val="22"/>
          <w:szCs w:val="22"/>
          <w:highlight w:val="none"/>
        </w:rPr>
      </w:pPr>
      <w:r>
        <w:rPr>
          <w:rFonts w:hint="eastAsia"/>
          <w:sz w:val="22"/>
          <w:szCs w:val="22"/>
          <w:highlight w:val="none"/>
        </w:rPr>
        <w:t> 中国移动揭阳分公司</w:t>
      </w:r>
    </w:p>
    <w:p>
      <w:pPr>
        <w:ind w:firstLine="0" w:firstLineChars="0"/>
        <w:rPr>
          <w:sz w:val="22"/>
          <w:szCs w:val="22"/>
          <w:highlight w:val="none"/>
        </w:rPr>
      </w:pPr>
      <w:r>
        <w:rPr>
          <w:rFonts w:hint="eastAsia"/>
          <w:sz w:val="22"/>
          <w:szCs w:val="22"/>
          <w:highlight w:val="none"/>
        </w:rPr>
        <w:t>揭阳职业技术学院</w:t>
      </w:r>
    </w:p>
    <w:p>
      <w:pPr>
        <w:ind w:firstLine="0" w:firstLineChars="0"/>
        <w:rPr>
          <w:sz w:val="22"/>
          <w:szCs w:val="22"/>
          <w:highlight w:val="none"/>
        </w:rPr>
      </w:pPr>
      <w:r>
        <w:rPr>
          <w:rFonts w:hint="eastAsia"/>
          <w:sz w:val="22"/>
          <w:szCs w:val="22"/>
          <w:highlight w:val="none"/>
        </w:rPr>
        <w:t>中国电信揭阳分公司</w:t>
      </w:r>
    </w:p>
    <w:p>
      <w:pPr>
        <w:ind w:firstLine="0" w:firstLineChars="0"/>
        <w:rPr>
          <w:sz w:val="22"/>
          <w:szCs w:val="22"/>
          <w:highlight w:val="none"/>
        </w:rPr>
      </w:pPr>
      <w:r>
        <w:rPr>
          <w:rFonts w:hint="eastAsia"/>
          <w:sz w:val="22"/>
          <w:szCs w:val="22"/>
          <w:highlight w:val="none"/>
        </w:rPr>
        <w:t> 潮汕职业技术学院</w:t>
      </w:r>
    </w:p>
    <w:p>
      <w:pPr>
        <w:ind w:firstLine="0" w:firstLineChars="0"/>
        <w:rPr>
          <w:sz w:val="22"/>
          <w:szCs w:val="22"/>
          <w:highlight w:val="none"/>
        </w:rPr>
      </w:pPr>
      <w:r>
        <w:rPr>
          <w:rFonts w:hint="eastAsia"/>
          <w:sz w:val="22"/>
          <w:szCs w:val="22"/>
          <w:highlight w:val="none"/>
        </w:rPr>
        <w:t> 揭阳市卫生学校</w:t>
      </w:r>
    </w:p>
    <w:p>
      <w:pPr>
        <w:ind w:firstLine="0" w:firstLineChars="0"/>
        <w:rPr>
          <w:sz w:val="22"/>
          <w:szCs w:val="22"/>
          <w:highlight w:val="none"/>
        </w:rPr>
      </w:pPr>
      <w:r>
        <w:rPr>
          <w:rFonts w:hint="eastAsia"/>
          <w:sz w:val="22"/>
          <w:szCs w:val="22"/>
          <w:highlight w:val="none"/>
        </w:rPr>
        <w:t>揭阳捷和职业技术学校</w:t>
      </w:r>
    </w:p>
    <w:p>
      <w:pPr>
        <w:ind w:firstLine="0" w:firstLineChars="0"/>
        <w:rPr>
          <w:sz w:val="22"/>
          <w:szCs w:val="22"/>
          <w:highlight w:val="none"/>
        </w:rPr>
      </w:pPr>
      <w:r>
        <w:rPr>
          <w:rFonts w:hint="eastAsia"/>
          <w:sz w:val="22"/>
          <w:szCs w:val="22"/>
          <w:highlight w:val="none"/>
        </w:rPr>
        <w:t>广东华讯网络有限公司</w:t>
      </w:r>
    </w:p>
    <w:p>
      <w:pPr>
        <w:ind w:firstLine="0" w:firstLineChars="0"/>
        <w:rPr>
          <w:sz w:val="22"/>
          <w:szCs w:val="22"/>
          <w:highlight w:val="none"/>
        </w:rPr>
      </w:pPr>
      <w:r>
        <w:rPr>
          <w:rFonts w:hint="eastAsia"/>
          <w:sz w:val="22"/>
          <w:szCs w:val="22"/>
          <w:highlight w:val="none"/>
        </w:rPr>
        <w:t>揭阳市综合中等专业学校</w:t>
      </w:r>
    </w:p>
    <w:p>
      <w:pPr>
        <w:ind w:firstLine="0" w:firstLineChars="0"/>
        <w:rPr>
          <w:sz w:val="22"/>
          <w:szCs w:val="22"/>
          <w:highlight w:val="none"/>
        </w:rPr>
      </w:pPr>
      <w:r>
        <w:rPr>
          <w:rFonts w:hint="eastAsia"/>
          <w:sz w:val="22"/>
          <w:szCs w:val="22"/>
          <w:highlight w:val="none"/>
        </w:rPr>
        <w:t>揭阳市图书馆</w:t>
      </w:r>
    </w:p>
    <w:p>
      <w:pPr>
        <w:ind w:firstLine="0" w:firstLineChars="0"/>
        <w:rPr>
          <w:sz w:val="22"/>
          <w:szCs w:val="22"/>
          <w:highlight w:val="none"/>
        </w:rPr>
      </w:pPr>
      <w:r>
        <w:rPr>
          <w:rFonts w:hint="eastAsia"/>
          <w:sz w:val="22"/>
          <w:szCs w:val="22"/>
          <w:highlight w:val="none"/>
        </w:rPr>
        <w:t> 广东国盈建筑消防科技有限公司</w:t>
      </w:r>
    </w:p>
    <w:p>
      <w:pPr>
        <w:ind w:firstLine="0" w:firstLineChars="0"/>
        <w:rPr>
          <w:sz w:val="22"/>
          <w:szCs w:val="22"/>
          <w:highlight w:val="none"/>
        </w:rPr>
      </w:pPr>
      <w:r>
        <w:rPr>
          <w:sz w:val="22"/>
          <w:szCs w:val="22"/>
          <w:highlight w:val="none"/>
        </w:rPr>
        <w:t>广东省广播电视网络揭阳分公司</w:t>
      </w:r>
    </w:p>
    <w:p>
      <w:pPr>
        <w:ind w:firstLine="0" w:firstLineChars="0"/>
        <w:rPr>
          <w:sz w:val="22"/>
          <w:szCs w:val="22"/>
          <w:highlight w:val="none"/>
        </w:rPr>
      </w:pPr>
      <w:r>
        <w:rPr>
          <w:rFonts w:hint="eastAsia"/>
          <w:sz w:val="22"/>
          <w:szCs w:val="22"/>
          <w:highlight w:val="none"/>
        </w:rPr>
        <w:t>揭阳市博通科学技术职业培训学校</w:t>
      </w:r>
    </w:p>
    <w:p>
      <w:pPr>
        <w:ind w:firstLine="0" w:firstLineChars="0"/>
        <w:rPr>
          <w:sz w:val="22"/>
          <w:szCs w:val="22"/>
          <w:highlight w:val="none"/>
        </w:rPr>
      </w:pPr>
      <w:r>
        <w:rPr>
          <w:rFonts w:hint="eastAsia"/>
          <w:sz w:val="22"/>
          <w:szCs w:val="22"/>
          <w:highlight w:val="none"/>
        </w:rPr>
        <w:t>  广东展誉信息科技有限公司</w:t>
      </w:r>
    </w:p>
    <w:p>
      <w:pPr>
        <w:ind w:firstLine="0" w:firstLineChars="0"/>
        <w:rPr>
          <w:sz w:val="22"/>
          <w:szCs w:val="22"/>
          <w:highlight w:val="none"/>
        </w:rPr>
      </w:pPr>
      <w:r>
        <w:rPr>
          <w:rFonts w:hint="eastAsia"/>
          <w:sz w:val="22"/>
          <w:szCs w:val="22"/>
          <w:highlight w:val="none"/>
        </w:rPr>
        <w:t>中国人民银行揭阳市中心支行</w:t>
      </w:r>
    </w:p>
    <w:p>
      <w:pPr>
        <w:ind w:firstLine="0" w:firstLineChars="0"/>
        <w:rPr>
          <w:sz w:val="22"/>
          <w:szCs w:val="22"/>
          <w:highlight w:val="none"/>
        </w:rPr>
      </w:pPr>
      <w:r>
        <w:rPr>
          <w:rFonts w:hint="eastAsia"/>
          <w:sz w:val="22"/>
          <w:szCs w:val="22"/>
          <w:highlight w:val="none"/>
        </w:rPr>
        <w:t>揭阳市青年科学技术工作者协会</w:t>
      </w:r>
    </w:p>
    <w:p>
      <w:pPr>
        <w:ind w:firstLine="0" w:firstLineChars="0"/>
        <w:rPr>
          <w:sz w:val="22"/>
          <w:szCs w:val="22"/>
          <w:highlight w:val="none"/>
        </w:rPr>
      </w:pPr>
      <w:r>
        <w:rPr>
          <w:rFonts w:hint="eastAsia"/>
          <w:sz w:val="22"/>
          <w:szCs w:val="22"/>
          <w:highlight w:val="none"/>
        </w:rPr>
        <w:t>广东方昱网络有限公司</w:t>
      </w:r>
    </w:p>
    <w:p>
      <w:pPr>
        <w:ind w:firstLine="0" w:firstLineChars="0"/>
        <w:rPr>
          <w:sz w:val="22"/>
          <w:szCs w:val="22"/>
          <w:highlight w:val="none"/>
        </w:rPr>
      </w:pPr>
      <w:r>
        <w:rPr>
          <w:rFonts w:hint="eastAsia"/>
          <w:sz w:val="22"/>
          <w:szCs w:val="22"/>
          <w:highlight w:val="none"/>
        </w:rPr>
        <w:t>揭阳市乐韵电子设备有限公司</w:t>
      </w:r>
    </w:p>
    <w:p>
      <w:pPr>
        <w:ind w:firstLine="0" w:firstLineChars="0"/>
        <w:rPr>
          <w:sz w:val="22"/>
          <w:szCs w:val="22"/>
          <w:highlight w:val="none"/>
        </w:rPr>
      </w:pPr>
      <w:r>
        <w:rPr>
          <w:rFonts w:hint="eastAsia"/>
          <w:sz w:val="22"/>
          <w:szCs w:val="22"/>
          <w:highlight w:val="none"/>
        </w:rPr>
        <w:t>揭阳市揭西县凤江镇政府</w:t>
      </w:r>
    </w:p>
    <w:p>
      <w:pPr>
        <w:ind w:firstLine="0" w:firstLineChars="0"/>
        <w:rPr>
          <w:sz w:val="22"/>
          <w:szCs w:val="22"/>
          <w:highlight w:val="none"/>
        </w:rPr>
      </w:pPr>
      <w:r>
        <w:rPr>
          <w:rFonts w:hint="eastAsia"/>
          <w:sz w:val="22"/>
          <w:szCs w:val="22"/>
          <w:highlight w:val="none"/>
        </w:rPr>
        <w:t>揭阳市榕城区榕华街道办事处</w:t>
      </w:r>
    </w:p>
    <w:p>
      <w:pPr>
        <w:ind w:firstLine="0" w:firstLineChars="0"/>
        <w:rPr>
          <w:sz w:val="22"/>
          <w:szCs w:val="22"/>
          <w:highlight w:val="none"/>
        </w:rPr>
      </w:pPr>
      <w:r>
        <w:rPr>
          <w:rFonts w:hint="eastAsia"/>
          <w:sz w:val="22"/>
          <w:szCs w:val="22"/>
          <w:highlight w:val="none"/>
        </w:rPr>
        <w:t>揭阳市揭东区埔田镇</w:t>
      </w:r>
    </w:p>
    <w:p>
      <w:pPr>
        <w:ind w:firstLine="0" w:firstLineChars="0"/>
        <w:rPr>
          <w:sz w:val="22"/>
          <w:szCs w:val="22"/>
          <w:highlight w:val="none"/>
        </w:rPr>
      </w:pPr>
      <w:r>
        <w:rPr>
          <w:rFonts w:hint="eastAsia"/>
          <w:sz w:val="22"/>
          <w:szCs w:val="22"/>
          <w:highlight w:val="none"/>
        </w:rPr>
        <w:t>中共汕尾市委网信办</w:t>
      </w:r>
    </w:p>
    <w:p>
      <w:pPr>
        <w:ind w:firstLine="0" w:firstLineChars="0"/>
        <w:rPr>
          <w:sz w:val="22"/>
          <w:szCs w:val="22"/>
          <w:highlight w:val="none"/>
        </w:rPr>
      </w:pPr>
      <w:r>
        <w:rPr>
          <w:rFonts w:hint="eastAsia"/>
          <w:sz w:val="22"/>
          <w:szCs w:val="22"/>
          <w:highlight w:val="none"/>
        </w:rPr>
        <w:t>海丰县海丰中学</w:t>
      </w:r>
    </w:p>
    <w:p>
      <w:pPr>
        <w:ind w:firstLine="0" w:firstLineChars="0"/>
        <w:rPr>
          <w:sz w:val="22"/>
          <w:szCs w:val="22"/>
          <w:highlight w:val="none"/>
        </w:rPr>
      </w:pPr>
      <w:r>
        <w:rPr>
          <w:rFonts w:hint="eastAsia"/>
          <w:sz w:val="22"/>
          <w:szCs w:val="22"/>
          <w:highlight w:val="none"/>
        </w:rPr>
        <w:t>海城镇龙津中学</w:t>
      </w:r>
    </w:p>
    <w:p>
      <w:pPr>
        <w:ind w:firstLine="0" w:firstLineChars="0"/>
        <w:rPr>
          <w:sz w:val="22"/>
          <w:szCs w:val="22"/>
          <w:highlight w:val="none"/>
        </w:rPr>
      </w:pPr>
      <w:r>
        <w:rPr>
          <w:rFonts w:hint="eastAsia"/>
          <w:sz w:val="22"/>
          <w:szCs w:val="22"/>
          <w:highlight w:val="none"/>
        </w:rPr>
        <w:t>梅陇镇中心小学</w:t>
      </w:r>
    </w:p>
    <w:p>
      <w:pPr>
        <w:ind w:firstLine="0" w:firstLineChars="0"/>
        <w:rPr>
          <w:sz w:val="22"/>
          <w:szCs w:val="22"/>
          <w:highlight w:val="none"/>
        </w:rPr>
      </w:pPr>
      <w:r>
        <w:rPr>
          <w:rFonts w:hint="eastAsia"/>
          <w:sz w:val="22"/>
          <w:szCs w:val="22"/>
          <w:highlight w:val="none"/>
        </w:rPr>
        <w:t>深圳安恒信息安全技术有限公司</w:t>
      </w:r>
    </w:p>
    <w:p>
      <w:pPr>
        <w:ind w:firstLine="0" w:firstLineChars="0"/>
        <w:rPr>
          <w:sz w:val="22"/>
          <w:szCs w:val="22"/>
          <w:highlight w:val="none"/>
        </w:rPr>
      </w:pPr>
      <w:r>
        <w:rPr>
          <w:rFonts w:hint="eastAsia"/>
          <w:sz w:val="22"/>
          <w:szCs w:val="22"/>
          <w:highlight w:val="none"/>
        </w:rPr>
        <w:t>中山市东盈彩印包装有限公司</w:t>
      </w:r>
    </w:p>
    <w:p>
      <w:pPr>
        <w:ind w:firstLine="0" w:firstLineChars="0"/>
        <w:rPr>
          <w:sz w:val="22"/>
          <w:szCs w:val="22"/>
          <w:highlight w:val="none"/>
        </w:rPr>
      </w:pPr>
    </w:p>
    <w:p>
      <w:pPr>
        <w:ind w:firstLine="0" w:firstLineChars="0"/>
        <w:rPr>
          <w:sz w:val="22"/>
          <w:szCs w:val="22"/>
          <w:highlight w:val="none"/>
        </w:rPr>
      </w:pPr>
      <w:r>
        <w:rPr>
          <w:rFonts w:hint="eastAsia"/>
          <w:sz w:val="22"/>
          <w:szCs w:val="22"/>
          <w:highlight w:val="none"/>
        </w:rPr>
        <w:t>中山市南区竹秀园中心小学</w:t>
      </w:r>
    </w:p>
    <w:p>
      <w:pPr>
        <w:ind w:firstLine="0" w:firstLineChars="0"/>
        <w:rPr>
          <w:sz w:val="22"/>
          <w:szCs w:val="22"/>
          <w:highlight w:val="none"/>
        </w:rPr>
      </w:pPr>
      <w:r>
        <w:rPr>
          <w:rFonts w:hint="eastAsia"/>
          <w:sz w:val="22"/>
          <w:szCs w:val="22"/>
          <w:highlight w:val="none"/>
        </w:rPr>
        <w:t>中山市三乡镇文体教育局</w:t>
      </w:r>
    </w:p>
    <w:p>
      <w:pPr>
        <w:ind w:firstLine="0" w:firstLineChars="0"/>
        <w:rPr>
          <w:sz w:val="22"/>
          <w:szCs w:val="22"/>
          <w:highlight w:val="none"/>
        </w:rPr>
      </w:pPr>
      <w:r>
        <w:rPr>
          <w:rFonts w:hint="eastAsia"/>
          <w:sz w:val="22"/>
          <w:szCs w:val="22"/>
          <w:highlight w:val="none"/>
        </w:rPr>
        <w:t>中山市火炬职业技术学院</w:t>
      </w:r>
    </w:p>
    <w:p>
      <w:pPr>
        <w:ind w:firstLine="0" w:firstLineChars="0"/>
        <w:rPr>
          <w:sz w:val="22"/>
          <w:szCs w:val="22"/>
          <w:highlight w:val="none"/>
        </w:rPr>
      </w:pPr>
      <w:r>
        <w:rPr>
          <w:rFonts w:hint="eastAsia"/>
          <w:sz w:val="22"/>
          <w:szCs w:val="22"/>
          <w:highlight w:val="none"/>
        </w:rPr>
        <w:t>中山市大涌镇旗北小学</w:t>
      </w:r>
    </w:p>
    <w:p>
      <w:pPr>
        <w:ind w:firstLine="0" w:firstLineChars="0"/>
        <w:rPr>
          <w:sz w:val="22"/>
          <w:szCs w:val="22"/>
          <w:highlight w:val="none"/>
        </w:rPr>
      </w:pPr>
      <w:r>
        <w:rPr>
          <w:rFonts w:hint="eastAsia"/>
          <w:sz w:val="22"/>
          <w:szCs w:val="22"/>
          <w:highlight w:val="none"/>
        </w:rPr>
        <w:t>中山市民众街道党政办</w:t>
      </w:r>
    </w:p>
    <w:p>
      <w:pPr>
        <w:ind w:firstLine="0" w:firstLineChars="0"/>
        <w:rPr>
          <w:color w:val="FF0000"/>
          <w:sz w:val="22"/>
          <w:szCs w:val="22"/>
          <w:highlight w:val="none"/>
        </w:rPr>
      </w:pPr>
      <w:r>
        <w:rPr>
          <w:rFonts w:hint="eastAsia"/>
          <w:sz w:val="22"/>
          <w:szCs w:val="22"/>
          <w:highlight w:val="none"/>
        </w:rPr>
        <w:t>中山市坦洲镇永二村民委员会</w:t>
      </w:r>
    </w:p>
    <w:p>
      <w:pPr>
        <w:ind w:firstLine="0" w:firstLineChars="0"/>
        <w:rPr>
          <w:sz w:val="22"/>
          <w:szCs w:val="22"/>
          <w:highlight w:val="none"/>
        </w:rPr>
      </w:pPr>
      <w:r>
        <w:rPr>
          <w:rFonts w:hint="eastAsia"/>
          <w:sz w:val="22"/>
          <w:szCs w:val="22"/>
          <w:highlight w:val="none"/>
        </w:rPr>
        <w:t>海丰县林伟华中学</w:t>
      </w:r>
    </w:p>
    <w:p>
      <w:pPr>
        <w:ind w:firstLine="0" w:firstLineChars="0"/>
        <w:rPr>
          <w:sz w:val="22"/>
          <w:szCs w:val="22"/>
          <w:highlight w:val="none"/>
        </w:rPr>
      </w:pPr>
      <w:r>
        <w:rPr>
          <w:rFonts w:hint="eastAsia"/>
          <w:sz w:val="22"/>
          <w:szCs w:val="22"/>
          <w:highlight w:val="none"/>
        </w:rPr>
        <w:t>海城镇第三中学</w:t>
      </w:r>
    </w:p>
    <w:p>
      <w:pPr>
        <w:ind w:firstLine="0" w:firstLineChars="0"/>
        <w:rPr>
          <w:sz w:val="22"/>
          <w:szCs w:val="22"/>
          <w:highlight w:val="none"/>
        </w:rPr>
      </w:pPr>
      <w:r>
        <w:rPr>
          <w:rFonts w:hint="eastAsia"/>
          <w:sz w:val="22"/>
          <w:szCs w:val="22"/>
          <w:highlight w:val="none"/>
        </w:rPr>
        <w:t>城东镇中心小学</w:t>
      </w:r>
    </w:p>
    <w:p>
      <w:pPr>
        <w:ind w:firstLine="0" w:firstLineChars="0"/>
        <w:rPr>
          <w:sz w:val="22"/>
          <w:szCs w:val="22"/>
          <w:highlight w:val="none"/>
        </w:rPr>
      </w:pPr>
      <w:r>
        <w:rPr>
          <w:rFonts w:hint="eastAsia"/>
          <w:sz w:val="22"/>
          <w:szCs w:val="22"/>
          <w:highlight w:val="none"/>
        </w:rPr>
        <w:t>梅陇中学</w:t>
      </w:r>
    </w:p>
    <w:p>
      <w:pPr>
        <w:ind w:firstLine="0" w:firstLineChars="0"/>
        <w:rPr>
          <w:sz w:val="22"/>
          <w:szCs w:val="22"/>
          <w:highlight w:val="none"/>
        </w:rPr>
      </w:pPr>
      <w:r>
        <w:rPr>
          <w:rFonts w:hint="eastAsia"/>
          <w:sz w:val="22"/>
          <w:szCs w:val="22"/>
          <w:highlight w:val="none"/>
        </w:rPr>
        <w:t>珠海市香洲区北岭童心艺术团</w:t>
      </w:r>
    </w:p>
    <w:p>
      <w:pPr>
        <w:ind w:firstLine="0" w:firstLineChars="0"/>
        <w:rPr>
          <w:sz w:val="22"/>
          <w:szCs w:val="22"/>
          <w:highlight w:val="none"/>
        </w:rPr>
      </w:pPr>
      <w:r>
        <w:rPr>
          <w:rFonts w:hint="eastAsia"/>
          <w:sz w:val="22"/>
          <w:szCs w:val="22"/>
          <w:highlight w:val="none"/>
        </w:rPr>
        <w:t>珠海市魅族科技有限公司</w:t>
      </w:r>
    </w:p>
    <w:p>
      <w:pPr>
        <w:ind w:firstLine="0" w:firstLineChars="0"/>
        <w:rPr>
          <w:sz w:val="22"/>
          <w:szCs w:val="22"/>
          <w:highlight w:val="none"/>
        </w:rPr>
      </w:pPr>
      <w:r>
        <w:rPr>
          <w:rFonts w:hint="eastAsia"/>
          <w:sz w:val="22"/>
          <w:szCs w:val="22"/>
          <w:highlight w:val="none"/>
        </w:rPr>
        <w:t>珠海冠宇电池股份有限公司</w:t>
      </w:r>
    </w:p>
    <w:p>
      <w:pPr>
        <w:ind w:firstLine="0" w:firstLineChars="0"/>
        <w:rPr>
          <w:sz w:val="22"/>
          <w:szCs w:val="22"/>
          <w:highlight w:val="none"/>
        </w:rPr>
      </w:pPr>
      <w:r>
        <w:rPr>
          <w:rFonts w:hint="eastAsia"/>
          <w:sz w:val="22"/>
          <w:szCs w:val="22"/>
          <w:highlight w:val="none"/>
        </w:rPr>
        <w:t>珠海市华中师范大学（珠海）附属中学</w:t>
      </w:r>
    </w:p>
    <w:p>
      <w:pPr>
        <w:ind w:firstLine="0" w:firstLineChars="0"/>
        <w:rPr>
          <w:sz w:val="22"/>
          <w:szCs w:val="22"/>
          <w:highlight w:val="none"/>
        </w:rPr>
      </w:pPr>
      <w:r>
        <w:rPr>
          <w:rFonts w:hint="eastAsia"/>
          <w:sz w:val="22"/>
          <w:szCs w:val="22"/>
          <w:highlight w:val="none"/>
        </w:rPr>
        <w:t>珠海市运泰利自动化设备有限公司</w:t>
      </w:r>
    </w:p>
    <w:p>
      <w:pPr>
        <w:ind w:firstLine="0" w:firstLineChars="0"/>
        <w:rPr>
          <w:sz w:val="22"/>
          <w:szCs w:val="22"/>
          <w:highlight w:val="none"/>
        </w:rPr>
      </w:pPr>
      <w:r>
        <w:rPr>
          <w:rFonts w:hint="eastAsia"/>
          <w:sz w:val="22"/>
          <w:szCs w:val="22"/>
          <w:highlight w:val="none"/>
        </w:rPr>
        <w:t>珠海网络空间安全协会</w:t>
      </w:r>
    </w:p>
    <w:p>
      <w:pPr>
        <w:ind w:firstLine="0" w:firstLineChars="0"/>
        <w:rPr>
          <w:sz w:val="22"/>
          <w:szCs w:val="22"/>
          <w:highlight w:val="none"/>
        </w:rPr>
      </w:pPr>
      <w:r>
        <w:rPr>
          <w:rFonts w:hint="eastAsia"/>
          <w:sz w:val="22"/>
          <w:szCs w:val="22"/>
          <w:highlight w:val="none"/>
        </w:rPr>
        <w:t>珠海格莱利摩擦材料股份有限公司</w:t>
      </w:r>
    </w:p>
    <w:p>
      <w:pPr>
        <w:ind w:firstLine="0" w:firstLineChars="0"/>
        <w:rPr>
          <w:sz w:val="22"/>
          <w:szCs w:val="22"/>
          <w:highlight w:val="none"/>
        </w:rPr>
      </w:pPr>
      <w:r>
        <w:rPr>
          <w:rFonts w:hint="eastAsia"/>
          <w:sz w:val="22"/>
          <w:szCs w:val="22"/>
          <w:highlight w:val="none"/>
        </w:rPr>
        <w:t>金邦达有限公司</w:t>
      </w:r>
    </w:p>
    <w:p>
      <w:pPr>
        <w:ind w:firstLine="0" w:firstLineChars="0"/>
        <w:rPr>
          <w:sz w:val="22"/>
          <w:szCs w:val="22"/>
          <w:highlight w:val="none"/>
        </w:rPr>
      </w:pPr>
      <w:r>
        <w:rPr>
          <w:rFonts w:hint="eastAsia"/>
          <w:sz w:val="22"/>
          <w:szCs w:val="22"/>
          <w:highlight w:val="none"/>
        </w:rPr>
        <w:t>珠海金山办公软件有限公司</w:t>
      </w:r>
    </w:p>
    <w:p>
      <w:pPr>
        <w:ind w:firstLine="0" w:firstLineChars="0"/>
        <w:rPr>
          <w:sz w:val="22"/>
          <w:szCs w:val="22"/>
          <w:highlight w:val="none"/>
        </w:rPr>
      </w:pPr>
      <w:r>
        <w:rPr>
          <w:rFonts w:hint="eastAsia"/>
          <w:sz w:val="22"/>
          <w:szCs w:val="22"/>
          <w:highlight w:val="none"/>
        </w:rPr>
        <w:t>珠海市明珠慈善公益促进会</w:t>
      </w:r>
    </w:p>
    <w:p>
      <w:pPr>
        <w:ind w:firstLine="0" w:firstLineChars="0"/>
        <w:rPr>
          <w:sz w:val="22"/>
          <w:szCs w:val="22"/>
          <w:highlight w:val="none"/>
        </w:rPr>
      </w:pPr>
      <w:r>
        <w:rPr>
          <w:rFonts w:hint="eastAsia"/>
          <w:sz w:val="22"/>
          <w:szCs w:val="22"/>
          <w:highlight w:val="none"/>
        </w:rPr>
        <w:t>东莞市教育局</w:t>
      </w:r>
    </w:p>
    <w:p>
      <w:pPr>
        <w:ind w:firstLine="0" w:firstLineChars="0"/>
        <w:rPr>
          <w:sz w:val="22"/>
          <w:szCs w:val="22"/>
          <w:highlight w:val="none"/>
        </w:rPr>
      </w:pPr>
      <w:r>
        <w:rPr>
          <w:rFonts w:hint="eastAsia"/>
          <w:sz w:val="22"/>
          <w:szCs w:val="22"/>
          <w:highlight w:val="none"/>
        </w:rPr>
        <w:t>东莞市天安数码城有限公司</w:t>
      </w:r>
    </w:p>
    <w:p>
      <w:pPr>
        <w:ind w:firstLine="0" w:firstLineChars="0"/>
        <w:rPr>
          <w:spacing w:val="-11"/>
          <w:sz w:val="22"/>
          <w:szCs w:val="22"/>
          <w:highlight w:val="none"/>
        </w:rPr>
      </w:pPr>
      <w:r>
        <w:rPr>
          <w:spacing w:val="-11"/>
          <w:sz w:val="22"/>
          <w:szCs w:val="22"/>
          <w:highlight w:val="none"/>
        </w:rPr>
        <w:t>中共阳江市委网络安全和信息化委员会办公室</w:t>
      </w:r>
    </w:p>
    <w:p>
      <w:pPr>
        <w:ind w:firstLine="0" w:firstLineChars="0"/>
        <w:rPr>
          <w:sz w:val="22"/>
          <w:szCs w:val="22"/>
          <w:highlight w:val="none"/>
        </w:rPr>
      </w:pPr>
      <w:r>
        <w:rPr>
          <w:rFonts w:hint="eastAsia"/>
          <w:sz w:val="22"/>
          <w:szCs w:val="22"/>
          <w:highlight w:val="none"/>
        </w:rPr>
        <w:t>阳江市卫生健康局</w:t>
      </w:r>
    </w:p>
    <w:p>
      <w:pPr>
        <w:ind w:firstLine="0" w:firstLineChars="0"/>
        <w:rPr>
          <w:sz w:val="22"/>
          <w:szCs w:val="22"/>
          <w:highlight w:val="none"/>
        </w:rPr>
      </w:pPr>
      <w:r>
        <w:rPr>
          <w:rFonts w:hint="eastAsia"/>
          <w:sz w:val="22"/>
          <w:szCs w:val="22"/>
          <w:highlight w:val="none"/>
        </w:rPr>
        <w:t>阳春市禁毒办</w:t>
      </w:r>
    </w:p>
    <w:p>
      <w:pPr>
        <w:ind w:firstLine="0" w:firstLineChars="0"/>
        <w:rPr>
          <w:sz w:val="22"/>
          <w:szCs w:val="22"/>
          <w:highlight w:val="none"/>
        </w:rPr>
      </w:pPr>
      <w:r>
        <w:rPr>
          <w:rFonts w:hint="eastAsia"/>
          <w:sz w:val="22"/>
          <w:szCs w:val="22"/>
          <w:highlight w:val="none"/>
        </w:rPr>
        <w:t>阳江市商友资讯科技有限公司</w:t>
      </w:r>
    </w:p>
    <w:p>
      <w:pPr>
        <w:ind w:firstLine="0" w:firstLineChars="0"/>
        <w:rPr>
          <w:sz w:val="22"/>
          <w:szCs w:val="22"/>
          <w:highlight w:val="none"/>
        </w:rPr>
      </w:pPr>
      <w:r>
        <w:rPr>
          <w:rFonts w:hint="eastAsia"/>
          <w:sz w:val="22"/>
          <w:szCs w:val="22"/>
          <w:highlight w:val="none"/>
        </w:rPr>
        <w:t>湛江政数局</w:t>
      </w:r>
    </w:p>
    <w:p>
      <w:pPr>
        <w:ind w:firstLine="0" w:firstLineChars="0"/>
        <w:rPr>
          <w:sz w:val="22"/>
          <w:szCs w:val="22"/>
          <w:highlight w:val="none"/>
        </w:rPr>
      </w:pPr>
      <w:r>
        <w:rPr>
          <w:rFonts w:hint="eastAsia"/>
          <w:sz w:val="22"/>
          <w:szCs w:val="22"/>
          <w:highlight w:val="none"/>
        </w:rPr>
        <w:t>湛江市卫健局</w:t>
      </w:r>
    </w:p>
    <w:p>
      <w:pPr>
        <w:ind w:firstLine="0" w:firstLineChars="0"/>
        <w:rPr>
          <w:sz w:val="22"/>
          <w:szCs w:val="22"/>
          <w:highlight w:val="none"/>
        </w:rPr>
      </w:pPr>
      <w:r>
        <w:rPr>
          <w:rFonts w:hint="eastAsia"/>
          <w:sz w:val="22"/>
          <w:szCs w:val="22"/>
          <w:highlight w:val="none"/>
        </w:rPr>
        <w:t>C2OOO论坛</w:t>
      </w:r>
    </w:p>
    <w:p>
      <w:pPr>
        <w:ind w:firstLine="0" w:firstLineChars="0"/>
        <w:rPr>
          <w:sz w:val="22"/>
          <w:szCs w:val="22"/>
          <w:highlight w:val="none"/>
        </w:rPr>
      </w:pPr>
      <w:r>
        <w:rPr>
          <w:rFonts w:hint="eastAsia"/>
          <w:sz w:val="22"/>
          <w:szCs w:val="22"/>
          <w:highlight w:val="none"/>
        </w:rPr>
        <w:t>九江社区</w:t>
      </w:r>
    </w:p>
    <w:p>
      <w:pPr>
        <w:ind w:firstLine="0" w:firstLineChars="0"/>
        <w:rPr>
          <w:sz w:val="22"/>
          <w:szCs w:val="22"/>
          <w:highlight w:val="none"/>
        </w:rPr>
      </w:pPr>
      <w:r>
        <w:rPr>
          <w:rFonts w:hint="eastAsia"/>
          <w:sz w:val="22"/>
          <w:szCs w:val="22"/>
          <w:highlight w:val="none"/>
        </w:rPr>
        <w:t>肇庆市教育局</w:t>
      </w:r>
    </w:p>
    <w:p>
      <w:pPr>
        <w:ind w:firstLine="0" w:firstLineChars="0"/>
        <w:rPr>
          <w:sz w:val="22"/>
          <w:szCs w:val="22"/>
          <w:highlight w:val="none"/>
        </w:rPr>
      </w:pPr>
      <w:r>
        <w:rPr>
          <w:rFonts w:hint="eastAsia"/>
          <w:sz w:val="22"/>
          <w:szCs w:val="22"/>
          <w:highlight w:val="none"/>
        </w:rPr>
        <w:t xml:space="preserve">惠州市教育局   </w:t>
      </w:r>
    </w:p>
    <w:p>
      <w:pPr>
        <w:ind w:firstLine="0" w:firstLineChars="0"/>
        <w:rPr>
          <w:sz w:val="22"/>
          <w:szCs w:val="22"/>
          <w:highlight w:val="none"/>
        </w:rPr>
      </w:pPr>
      <w:r>
        <w:rPr>
          <w:rFonts w:hint="eastAsia"/>
          <w:sz w:val="22"/>
          <w:szCs w:val="22"/>
          <w:highlight w:val="none"/>
        </w:rPr>
        <w:t>惠州市软件行业协会</w:t>
      </w:r>
    </w:p>
    <w:p>
      <w:pPr>
        <w:ind w:firstLine="0" w:firstLineChars="0"/>
        <w:rPr>
          <w:sz w:val="22"/>
          <w:szCs w:val="22"/>
          <w:highlight w:val="none"/>
        </w:rPr>
      </w:pPr>
      <w:r>
        <w:rPr>
          <w:rFonts w:hint="eastAsia"/>
          <w:sz w:val="22"/>
          <w:szCs w:val="22"/>
          <w:highlight w:val="none"/>
        </w:rPr>
        <w:t>惠州学院</w:t>
      </w:r>
    </w:p>
    <w:p>
      <w:pPr>
        <w:ind w:firstLine="0" w:firstLineChars="0"/>
        <w:rPr>
          <w:sz w:val="22"/>
          <w:szCs w:val="22"/>
          <w:highlight w:val="none"/>
        </w:rPr>
      </w:pPr>
      <w:r>
        <w:rPr>
          <w:rFonts w:hint="eastAsia"/>
          <w:sz w:val="22"/>
          <w:szCs w:val="22"/>
          <w:highlight w:val="none"/>
        </w:rPr>
        <w:t>韩山师范学院</w:t>
      </w:r>
    </w:p>
    <w:p>
      <w:pPr>
        <w:ind w:firstLine="0" w:firstLineChars="0"/>
        <w:rPr>
          <w:sz w:val="22"/>
          <w:szCs w:val="22"/>
          <w:highlight w:val="none"/>
        </w:rPr>
      </w:pPr>
      <w:r>
        <w:rPr>
          <w:rFonts w:hint="eastAsia"/>
          <w:sz w:val="22"/>
          <w:szCs w:val="22"/>
          <w:highlight w:val="none"/>
        </w:rPr>
        <w:t>广东省潮州卫生学校</w:t>
      </w:r>
    </w:p>
    <w:p>
      <w:pPr>
        <w:ind w:firstLine="0" w:firstLineChars="0"/>
        <w:rPr>
          <w:sz w:val="22"/>
          <w:szCs w:val="22"/>
          <w:highlight w:val="none"/>
        </w:rPr>
      </w:pPr>
      <w:r>
        <w:rPr>
          <w:rFonts w:hint="eastAsia"/>
          <w:sz w:val="22"/>
          <w:szCs w:val="22"/>
          <w:highlight w:val="none"/>
        </w:rPr>
        <w:t>潮州市职业技术学校</w:t>
      </w:r>
    </w:p>
    <w:p>
      <w:pPr>
        <w:ind w:firstLine="0" w:firstLineChars="0"/>
        <w:rPr>
          <w:sz w:val="22"/>
          <w:szCs w:val="22"/>
          <w:highlight w:val="none"/>
        </w:rPr>
      </w:pPr>
      <w:r>
        <w:rPr>
          <w:rFonts w:hint="eastAsia"/>
          <w:sz w:val="22"/>
          <w:szCs w:val="22"/>
          <w:highlight w:val="none"/>
        </w:rPr>
        <w:t>珠海格力电器股份有限公司</w:t>
      </w:r>
    </w:p>
    <w:p>
      <w:pPr>
        <w:ind w:firstLine="0" w:firstLineChars="0"/>
        <w:rPr>
          <w:sz w:val="22"/>
          <w:szCs w:val="22"/>
          <w:highlight w:val="none"/>
        </w:rPr>
      </w:pPr>
      <w:r>
        <w:rPr>
          <w:rFonts w:hint="eastAsia"/>
          <w:sz w:val="22"/>
          <w:szCs w:val="22"/>
          <w:highlight w:val="none"/>
        </w:rPr>
        <w:t>珠海市骏威制衣有限公司</w:t>
      </w:r>
    </w:p>
    <w:p>
      <w:pPr>
        <w:ind w:firstLine="0" w:firstLineChars="0"/>
        <w:rPr>
          <w:sz w:val="22"/>
          <w:szCs w:val="22"/>
          <w:highlight w:val="none"/>
        </w:rPr>
      </w:pPr>
      <w:r>
        <w:rPr>
          <w:rFonts w:hint="eastAsia"/>
          <w:sz w:val="22"/>
          <w:szCs w:val="22"/>
          <w:highlight w:val="none"/>
        </w:rPr>
        <w:t>远光软件有限公司</w:t>
      </w:r>
    </w:p>
    <w:p>
      <w:pPr>
        <w:ind w:firstLine="0" w:firstLineChars="0"/>
        <w:rPr>
          <w:sz w:val="22"/>
          <w:szCs w:val="22"/>
          <w:highlight w:val="none"/>
        </w:rPr>
      </w:pPr>
      <w:r>
        <w:rPr>
          <w:rFonts w:hint="eastAsia"/>
          <w:sz w:val="22"/>
          <w:szCs w:val="22"/>
          <w:highlight w:val="none"/>
        </w:rPr>
        <w:t>珠海凌达压缩机有限公司</w:t>
      </w:r>
    </w:p>
    <w:p>
      <w:pPr>
        <w:ind w:firstLine="0" w:firstLineChars="0"/>
        <w:rPr>
          <w:sz w:val="22"/>
          <w:szCs w:val="22"/>
          <w:highlight w:val="none"/>
        </w:rPr>
      </w:pPr>
      <w:r>
        <w:rPr>
          <w:rFonts w:hint="eastAsia"/>
          <w:sz w:val="22"/>
          <w:szCs w:val="22"/>
          <w:highlight w:val="none"/>
        </w:rPr>
        <w:t>珠海市新思维中等职业学校</w:t>
      </w:r>
    </w:p>
    <w:p>
      <w:pPr>
        <w:ind w:firstLine="0" w:firstLineChars="0"/>
        <w:rPr>
          <w:sz w:val="22"/>
          <w:szCs w:val="22"/>
          <w:highlight w:val="none"/>
        </w:rPr>
      </w:pPr>
      <w:r>
        <w:rPr>
          <w:rFonts w:hint="eastAsia"/>
          <w:sz w:val="22"/>
          <w:szCs w:val="22"/>
          <w:highlight w:val="none"/>
        </w:rPr>
        <w:t>珠海市斗门区新盈中等职业学校</w:t>
      </w:r>
    </w:p>
    <w:p>
      <w:pPr>
        <w:ind w:firstLine="0" w:firstLineChars="0"/>
        <w:rPr>
          <w:sz w:val="22"/>
          <w:szCs w:val="22"/>
          <w:highlight w:val="none"/>
        </w:rPr>
      </w:pPr>
      <w:r>
        <w:rPr>
          <w:rFonts w:hint="eastAsia"/>
          <w:sz w:val="22"/>
          <w:szCs w:val="22"/>
          <w:highlight w:val="none"/>
        </w:rPr>
        <w:t>北京理工学校珠海学院</w:t>
      </w:r>
    </w:p>
    <w:p>
      <w:pPr>
        <w:ind w:firstLine="0" w:firstLineChars="0"/>
        <w:rPr>
          <w:sz w:val="22"/>
          <w:szCs w:val="22"/>
          <w:highlight w:val="none"/>
        </w:rPr>
      </w:pPr>
      <w:r>
        <w:rPr>
          <w:rFonts w:hint="eastAsia"/>
          <w:sz w:val="22"/>
          <w:szCs w:val="22"/>
          <w:highlight w:val="none"/>
        </w:rPr>
        <w:t>珠海康晋电气股份公司</w:t>
      </w:r>
    </w:p>
    <w:p>
      <w:pPr>
        <w:ind w:firstLine="0" w:firstLineChars="0"/>
        <w:rPr>
          <w:sz w:val="22"/>
          <w:szCs w:val="22"/>
          <w:highlight w:val="none"/>
        </w:rPr>
      </w:pPr>
      <w:r>
        <w:rPr>
          <w:rFonts w:hint="eastAsia"/>
          <w:sz w:val="22"/>
          <w:szCs w:val="22"/>
          <w:highlight w:val="none"/>
        </w:rPr>
        <w:t>中山大学珠海校区</w:t>
      </w:r>
    </w:p>
    <w:p>
      <w:pPr>
        <w:ind w:firstLine="0" w:firstLineChars="0"/>
        <w:rPr>
          <w:sz w:val="22"/>
          <w:szCs w:val="22"/>
          <w:highlight w:val="none"/>
        </w:rPr>
      </w:pPr>
      <w:r>
        <w:rPr>
          <w:rFonts w:hint="eastAsia"/>
          <w:sz w:val="22"/>
          <w:szCs w:val="22"/>
          <w:highlight w:val="none"/>
        </w:rPr>
        <w:t>东莞市卫生健康局</w:t>
      </w:r>
    </w:p>
    <w:p>
      <w:pPr>
        <w:ind w:firstLine="0" w:firstLineChars="0"/>
        <w:rPr>
          <w:sz w:val="22"/>
          <w:szCs w:val="22"/>
          <w:highlight w:val="none"/>
        </w:rPr>
      </w:pPr>
      <w:r>
        <w:rPr>
          <w:rFonts w:hint="eastAsia"/>
          <w:sz w:val="22"/>
          <w:szCs w:val="22"/>
          <w:highlight w:val="none"/>
        </w:rPr>
        <w:t>广东唯一网络科技有限公司</w:t>
      </w:r>
    </w:p>
    <w:p>
      <w:pPr>
        <w:ind w:firstLine="0" w:firstLineChars="0"/>
        <w:rPr>
          <w:sz w:val="22"/>
          <w:szCs w:val="22"/>
          <w:highlight w:val="none"/>
        </w:rPr>
      </w:pPr>
      <w:r>
        <w:rPr>
          <w:rFonts w:hint="eastAsia"/>
          <w:sz w:val="22"/>
          <w:szCs w:val="22"/>
          <w:highlight w:val="none"/>
        </w:rPr>
        <w:t>广东堡塔安全技术有限公司</w:t>
      </w:r>
    </w:p>
    <w:p>
      <w:pPr>
        <w:ind w:firstLine="0" w:firstLineChars="0"/>
        <w:rPr>
          <w:sz w:val="22"/>
          <w:szCs w:val="22"/>
          <w:highlight w:val="none"/>
        </w:rPr>
      </w:pPr>
      <w:r>
        <w:rPr>
          <w:rFonts w:hint="eastAsia"/>
          <w:sz w:val="22"/>
          <w:szCs w:val="22"/>
          <w:highlight w:val="none"/>
        </w:rPr>
        <w:t>阳江市教育局</w:t>
      </w:r>
    </w:p>
    <w:p>
      <w:pPr>
        <w:ind w:firstLine="0" w:firstLineChars="0"/>
        <w:rPr>
          <w:sz w:val="22"/>
          <w:szCs w:val="22"/>
          <w:highlight w:val="none"/>
        </w:rPr>
      </w:pPr>
      <w:r>
        <w:rPr>
          <w:rFonts w:hint="eastAsia"/>
          <w:sz w:val="22"/>
          <w:szCs w:val="22"/>
          <w:highlight w:val="none"/>
        </w:rPr>
        <w:t>阳春市教育局</w:t>
      </w:r>
    </w:p>
    <w:p>
      <w:pPr>
        <w:ind w:firstLine="0" w:firstLineChars="0"/>
        <w:rPr>
          <w:sz w:val="22"/>
          <w:szCs w:val="22"/>
          <w:highlight w:val="none"/>
        </w:rPr>
      </w:pPr>
      <w:r>
        <w:rPr>
          <w:rFonts w:hint="eastAsia"/>
          <w:sz w:val="22"/>
          <w:szCs w:val="22"/>
          <w:highlight w:val="none"/>
        </w:rPr>
        <w:t>阳江市海陵区教育局</w:t>
      </w:r>
    </w:p>
    <w:p>
      <w:pPr>
        <w:ind w:firstLine="0" w:firstLineChars="0"/>
        <w:rPr>
          <w:sz w:val="22"/>
          <w:szCs w:val="22"/>
          <w:highlight w:val="none"/>
        </w:rPr>
      </w:pPr>
      <w:r>
        <w:rPr>
          <w:rFonts w:hint="eastAsia"/>
          <w:sz w:val="22"/>
          <w:szCs w:val="22"/>
          <w:highlight w:val="none"/>
        </w:rPr>
        <w:t>湛江日报社</w:t>
      </w:r>
    </w:p>
    <w:p>
      <w:pPr>
        <w:ind w:firstLine="0" w:firstLineChars="0"/>
        <w:rPr>
          <w:sz w:val="22"/>
          <w:szCs w:val="22"/>
          <w:highlight w:val="none"/>
        </w:rPr>
      </w:pPr>
      <w:r>
        <w:rPr>
          <w:rFonts w:hint="eastAsia"/>
          <w:sz w:val="22"/>
          <w:szCs w:val="22"/>
          <w:highlight w:val="none"/>
        </w:rPr>
        <w:t>吴川脚爆爆网站</w:t>
      </w:r>
    </w:p>
    <w:p>
      <w:pPr>
        <w:ind w:firstLine="0" w:firstLineChars="0"/>
        <w:rPr>
          <w:sz w:val="22"/>
          <w:szCs w:val="22"/>
          <w:highlight w:val="none"/>
        </w:rPr>
      </w:pPr>
      <w:r>
        <w:rPr>
          <w:rFonts w:hint="eastAsia"/>
          <w:sz w:val="22"/>
          <w:szCs w:val="22"/>
          <w:highlight w:val="none"/>
        </w:rPr>
        <w:t>中国联通佛山市分公司</w:t>
      </w:r>
    </w:p>
    <w:p>
      <w:pPr>
        <w:ind w:firstLine="0" w:firstLineChars="0"/>
        <w:rPr>
          <w:sz w:val="22"/>
          <w:szCs w:val="22"/>
          <w:highlight w:val="none"/>
        </w:rPr>
      </w:pPr>
      <w:r>
        <w:rPr>
          <w:rFonts w:hint="eastAsia"/>
          <w:sz w:val="22"/>
          <w:szCs w:val="22"/>
          <w:highlight w:val="none"/>
        </w:rPr>
        <w:t>西樵论坛</w:t>
      </w:r>
    </w:p>
    <w:p>
      <w:pPr>
        <w:ind w:firstLine="0" w:firstLineChars="0"/>
        <w:rPr>
          <w:sz w:val="22"/>
          <w:szCs w:val="22"/>
          <w:highlight w:val="none"/>
        </w:rPr>
      </w:pPr>
      <w:r>
        <w:rPr>
          <w:rFonts w:hint="eastAsia"/>
          <w:sz w:val="22"/>
          <w:szCs w:val="22"/>
          <w:highlight w:val="none"/>
        </w:rPr>
        <w:t>肇庆市卫健局</w:t>
      </w:r>
    </w:p>
    <w:p>
      <w:pPr>
        <w:ind w:firstLine="0" w:firstLineChars="0"/>
        <w:rPr>
          <w:sz w:val="22"/>
          <w:szCs w:val="22"/>
          <w:highlight w:val="none"/>
        </w:rPr>
      </w:pPr>
      <w:r>
        <w:rPr>
          <w:rFonts w:hint="eastAsia"/>
          <w:sz w:val="22"/>
          <w:szCs w:val="22"/>
          <w:highlight w:val="none"/>
        </w:rPr>
        <w:t>惠州市公安局网警支队</w:t>
      </w:r>
    </w:p>
    <w:p>
      <w:pPr>
        <w:ind w:firstLine="0" w:firstLineChars="0"/>
        <w:rPr>
          <w:sz w:val="22"/>
          <w:szCs w:val="22"/>
          <w:highlight w:val="none"/>
        </w:rPr>
      </w:pPr>
      <w:r>
        <w:rPr>
          <w:rFonts w:hint="eastAsia"/>
          <w:sz w:val="22"/>
          <w:szCs w:val="22"/>
          <w:highlight w:val="none"/>
        </w:rPr>
        <w:t>惠州学院计算机科学与工程学院</w:t>
      </w:r>
    </w:p>
    <w:p>
      <w:pPr>
        <w:ind w:firstLine="0" w:firstLineChars="0"/>
        <w:rPr>
          <w:sz w:val="22"/>
          <w:szCs w:val="22"/>
          <w:highlight w:val="none"/>
        </w:rPr>
      </w:pPr>
      <w:r>
        <w:rPr>
          <w:rFonts w:hint="eastAsia"/>
          <w:sz w:val="22"/>
          <w:szCs w:val="22"/>
          <w:highlight w:val="none"/>
        </w:rPr>
        <w:t>惠州城市职业学院</w:t>
      </w:r>
    </w:p>
    <w:p>
      <w:pPr>
        <w:ind w:firstLine="0" w:firstLineChars="0"/>
        <w:rPr>
          <w:sz w:val="22"/>
          <w:szCs w:val="22"/>
          <w:highlight w:val="none"/>
        </w:rPr>
      </w:pPr>
      <w:r>
        <w:rPr>
          <w:rFonts w:hint="eastAsia"/>
          <w:sz w:val="22"/>
          <w:szCs w:val="22"/>
          <w:highlight w:val="none"/>
        </w:rPr>
        <w:t>惠州市西子湖畔网络有限公司</w:t>
      </w:r>
    </w:p>
    <w:p>
      <w:pPr>
        <w:ind w:firstLine="0" w:firstLineChars="0"/>
        <w:rPr>
          <w:sz w:val="22"/>
          <w:szCs w:val="22"/>
          <w:highlight w:val="none"/>
        </w:rPr>
      </w:pPr>
      <w:r>
        <w:rPr>
          <w:rFonts w:hint="eastAsia"/>
          <w:sz w:val="22"/>
          <w:szCs w:val="22"/>
          <w:highlight w:val="none"/>
        </w:rPr>
        <w:t>广东潮州卫生健康职业学院</w:t>
      </w:r>
    </w:p>
    <w:p>
      <w:pPr>
        <w:ind w:firstLine="0" w:firstLineChars="0"/>
        <w:rPr>
          <w:sz w:val="22"/>
          <w:szCs w:val="22"/>
          <w:highlight w:val="none"/>
        </w:rPr>
      </w:pPr>
      <w:r>
        <w:rPr>
          <w:rFonts w:hint="eastAsia"/>
          <w:sz w:val="22"/>
          <w:szCs w:val="22"/>
          <w:highlight w:val="none"/>
        </w:rPr>
        <w:t>潮州技师学院</w:t>
      </w:r>
    </w:p>
    <w:p>
      <w:pPr>
        <w:ind w:firstLine="0" w:firstLineChars="0"/>
        <w:rPr>
          <w:sz w:val="22"/>
          <w:szCs w:val="22"/>
          <w:highlight w:val="none"/>
        </w:rPr>
        <w:sectPr>
          <w:type w:val="continuous"/>
          <w:pgSz w:w="11906" w:h="16838"/>
          <w:pgMar w:top="1440" w:right="1229" w:bottom="1440" w:left="1797" w:header="709" w:footer="709" w:gutter="0"/>
          <w:cols w:equalWidth="0" w:num="2">
            <w:col w:w="4227" w:space="425"/>
            <w:col w:w="4227"/>
          </w:cols>
          <w:docGrid w:linePitch="360" w:charSpace="0"/>
        </w:sectPr>
      </w:pPr>
      <w:r>
        <w:rPr>
          <w:rFonts w:hint="eastAsia"/>
          <w:sz w:val="22"/>
          <w:szCs w:val="22"/>
          <w:highlight w:val="none"/>
        </w:rPr>
        <w:t>韩山师范学院潮州师范分院</w:t>
      </w:r>
    </w:p>
    <w:p>
      <w:pPr>
        <w:ind w:firstLine="0" w:firstLineChars="0"/>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河南省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郑州市互联网行业党委</w:t>
      </w:r>
    </w:p>
    <w:p>
      <w:pPr>
        <w:ind w:firstLine="0" w:firstLineChars="0"/>
        <w:jc w:val="left"/>
        <w:rPr>
          <w:sz w:val="22"/>
          <w:szCs w:val="28"/>
          <w:highlight w:val="none"/>
        </w:rPr>
      </w:pPr>
      <w:r>
        <w:rPr>
          <w:rFonts w:hint="eastAsia"/>
          <w:sz w:val="22"/>
          <w:szCs w:val="28"/>
          <w:highlight w:val="none"/>
        </w:rPr>
        <w:t>河南省网络社会组织联合会</w:t>
      </w:r>
    </w:p>
    <w:p>
      <w:pPr>
        <w:ind w:firstLine="0" w:firstLineChars="0"/>
        <w:jc w:val="left"/>
        <w:rPr>
          <w:sz w:val="22"/>
          <w:szCs w:val="28"/>
          <w:highlight w:val="none"/>
        </w:rPr>
      </w:pPr>
      <w:r>
        <w:rPr>
          <w:rFonts w:hint="eastAsia"/>
          <w:sz w:val="22"/>
          <w:szCs w:val="28"/>
          <w:highlight w:val="none"/>
        </w:rPr>
        <w:t>许昌市网吧行业协会</w:t>
      </w:r>
    </w:p>
    <w:p>
      <w:pPr>
        <w:ind w:firstLine="0" w:firstLineChars="0"/>
        <w:jc w:val="left"/>
        <w:rPr>
          <w:sz w:val="22"/>
          <w:szCs w:val="28"/>
          <w:highlight w:val="none"/>
        </w:rPr>
      </w:pPr>
      <w:r>
        <w:rPr>
          <w:rFonts w:hint="eastAsia"/>
          <w:sz w:val="22"/>
          <w:szCs w:val="28"/>
          <w:highlight w:val="none"/>
        </w:rPr>
        <w:t>济源市网络文化协会</w:t>
      </w:r>
    </w:p>
    <w:p>
      <w:pPr>
        <w:ind w:firstLine="0" w:firstLineChars="0"/>
        <w:jc w:val="left"/>
        <w:rPr>
          <w:sz w:val="22"/>
          <w:szCs w:val="28"/>
          <w:highlight w:val="none"/>
        </w:rPr>
      </w:pPr>
      <w:r>
        <w:rPr>
          <w:rFonts w:hint="eastAsia"/>
          <w:sz w:val="22"/>
          <w:szCs w:val="28"/>
          <w:highlight w:val="none"/>
        </w:rPr>
        <w:t>郑州师范学院</w:t>
      </w:r>
    </w:p>
    <w:p>
      <w:pPr>
        <w:ind w:firstLine="0" w:firstLineChars="0"/>
        <w:jc w:val="left"/>
        <w:rPr>
          <w:sz w:val="22"/>
          <w:szCs w:val="28"/>
          <w:highlight w:val="none"/>
        </w:rPr>
      </w:pPr>
      <w:r>
        <w:rPr>
          <w:rFonts w:hint="eastAsia"/>
          <w:sz w:val="22"/>
          <w:szCs w:val="28"/>
          <w:highlight w:val="none"/>
        </w:rPr>
        <w:t>南阳科技职业学院</w:t>
      </w:r>
    </w:p>
    <w:p>
      <w:pPr>
        <w:ind w:firstLine="0" w:firstLineChars="0"/>
        <w:jc w:val="left"/>
        <w:rPr>
          <w:sz w:val="22"/>
          <w:szCs w:val="28"/>
          <w:highlight w:val="none"/>
        </w:rPr>
      </w:pPr>
      <w:r>
        <w:rPr>
          <w:rFonts w:hint="eastAsia"/>
          <w:sz w:val="22"/>
          <w:szCs w:val="28"/>
          <w:highlight w:val="none"/>
        </w:rPr>
        <w:t>河南省电子商务创业孵化基地</w:t>
      </w:r>
    </w:p>
    <w:p>
      <w:pPr>
        <w:ind w:firstLine="0" w:firstLineChars="0"/>
        <w:jc w:val="left"/>
        <w:rPr>
          <w:sz w:val="22"/>
          <w:szCs w:val="28"/>
          <w:highlight w:val="none"/>
        </w:rPr>
      </w:pPr>
      <w:r>
        <w:rPr>
          <w:rFonts w:hint="eastAsia"/>
          <w:sz w:val="22"/>
          <w:szCs w:val="28"/>
          <w:highlight w:val="none"/>
        </w:rPr>
        <w:t>河南联合司法鉴定中心</w:t>
      </w:r>
    </w:p>
    <w:p>
      <w:pPr>
        <w:ind w:firstLine="0" w:firstLineChars="0"/>
        <w:jc w:val="left"/>
        <w:rPr>
          <w:sz w:val="22"/>
          <w:szCs w:val="28"/>
          <w:highlight w:val="none"/>
        </w:rPr>
      </w:pPr>
      <w:r>
        <w:rPr>
          <w:rFonts w:hint="eastAsia"/>
          <w:sz w:val="22"/>
          <w:szCs w:val="28"/>
          <w:highlight w:val="none"/>
        </w:rPr>
        <w:t>河南金盾信安检测评估中心有限公司</w:t>
      </w:r>
    </w:p>
    <w:p>
      <w:pPr>
        <w:ind w:firstLine="0" w:firstLineChars="0"/>
        <w:jc w:val="left"/>
        <w:rPr>
          <w:sz w:val="22"/>
          <w:szCs w:val="28"/>
          <w:highlight w:val="none"/>
        </w:rPr>
      </w:pPr>
      <w:r>
        <w:rPr>
          <w:rFonts w:hint="eastAsia"/>
          <w:sz w:val="22"/>
          <w:szCs w:val="28"/>
          <w:highlight w:val="none"/>
        </w:rPr>
        <w:t>河南郑能量信息技术有限公司</w:t>
      </w:r>
    </w:p>
    <w:p>
      <w:pPr>
        <w:ind w:firstLine="0" w:firstLineChars="0"/>
        <w:jc w:val="left"/>
        <w:rPr>
          <w:sz w:val="22"/>
          <w:szCs w:val="28"/>
          <w:highlight w:val="none"/>
        </w:rPr>
      </w:pPr>
      <w:r>
        <w:rPr>
          <w:rFonts w:hint="eastAsia"/>
          <w:sz w:val="22"/>
          <w:szCs w:val="28"/>
          <w:highlight w:val="none"/>
        </w:rPr>
        <w:t>河南聚多多网络科技有限公司</w:t>
      </w:r>
    </w:p>
    <w:p>
      <w:pPr>
        <w:ind w:firstLine="0" w:firstLineChars="0"/>
        <w:jc w:val="left"/>
        <w:rPr>
          <w:sz w:val="22"/>
          <w:szCs w:val="28"/>
          <w:highlight w:val="none"/>
        </w:rPr>
      </w:pPr>
      <w:r>
        <w:rPr>
          <w:rFonts w:hint="eastAsia"/>
          <w:sz w:val="22"/>
          <w:szCs w:val="28"/>
          <w:highlight w:val="none"/>
        </w:rPr>
        <w:t>河南启亿粮油工程技术有限公司</w:t>
      </w:r>
    </w:p>
    <w:p>
      <w:pPr>
        <w:ind w:firstLine="0" w:firstLineChars="0"/>
        <w:jc w:val="left"/>
        <w:rPr>
          <w:sz w:val="22"/>
          <w:szCs w:val="28"/>
          <w:highlight w:val="none"/>
        </w:rPr>
      </w:pPr>
      <w:r>
        <w:rPr>
          <w:rFonts w:hint="eastAsia"/>
          <w:sz w:val="22"/>
          <w:szCs w:val="28"/>
          <w:highlight w:val="none"/>
        </w:rPr>
        <w:t>郑州威顺游乐设备有限公司</w:t>
      </w:r>
    </w:p>
    <w:p>
      <w:pPr>
        <w:ind w:firstLine="0" w:firstLineChars="0"/>
        <w:jc w:val="left"/>
        <w:rPr>
          <w:sz w:val="22"/>
          <w:szCs w:val="28"/>
          <w:highlight w:val="none"/>
        </w:rPr>
      </w:pPr>
      <w:r>
        <w:rPr>
          <w:sz w:val="22"/>
          <w:szCs w:val="28"/>
          <w:highlight w:val="none"/>
        </w:rPr>
        <w:t>中国中部电子商务港</w:t>
      </w:r>
    </w:p>
    <w:p>
      <w:pPr>
        <w:ind w:firstLine="0" w:firstLineChars="0"/>
        <w:jc w:val="left"/>
        <w:rPr>
          <w:sz w:val="22"/>
          <w:szCs w:val="28"/>
          <w:highlight w:val="none"/>
        </w:rPr>
      </w:pPr>
      <w:r>
        <w:rPr>
          <w:rFonts w:hint="eastAsia"/>
          <w:sz w:val="22"/>
          <w:szCs w:val="28"/>
          <w:highlight w:val="none"/>
        </w:rPr>
        <w:t>中共郑州市中原区委宣传部</w:t>
      </w:r>
    </w:p>
    <w:p>
      <w:pPr>
        <w:ind w:firstLine="0" w:firstLineChars="0"/>
        <w:jc w:val="left"/>
        <w:rPr>
          <w:sz w:val="22"/>
          <w:szCs w:val="28"/>
          <w:highlight w:val="none"/>
        </w:rPr>
      </w:pPr>
      <w:r>
        <w:rPr>
          <w:rFonts w:hint="eastAsia"/>
          <w:sz w:val="22"/>
          <w:szCs w:val="28"/>
          <w:highlight w:val="none"/>
        </w:rPr>
        <w:t>中国民主促进会河南省委员会</w:t>
      </w:r>
    </w:p>
    <w:p>
      <w:pPr>
        <w:ind w:firstLine="0" w:firstLineChars="0"/>
        <w:jc w:val="left"/>
        <w:rPr>
          <w:sz w:val="22"/>
          <w:szCs w:val="28"/>
          <w:highlight w:val="none"/>
        </w:rPr>
      </w:pPr>
      <w:r>
        <w:rPr>
          <w:rFonts w:hint="eastAsia"/>
          <w:sz w:val="22"/>
          <w:szCs w:val="28"/>
          <w:highlight w:val="none"/>
        </w:rPr>
        <w:t>商丘市网络文化协会</w:t>
      </w:r>
    </w:p>
    <w:p>
      <w:pPr>
        <w:ind w:firstLine="0" w:firstLineChars="0"/>
        <w:jc w:val="left"/>
        <w:rPr>
          <w:sz w:val="22"/>
          <w:szCs w:val="28"/>
          <w:highlight w:val="none"/>
        </w:rPr>
      </w:pPr>
      <w:r>
        <w:rPr>
          <w:rFonts w:hint="eastAsia"/>
          <w:sz w:val="22"/>
          <w:szCs w:val="28"/>
          <w:highlight w:val="none"/>
        </w:rPr>
        <w:t>郑州大学</w:t>
      </w:r>
    </w:p>
    <w:p>
      <w:pPr>
        <w:ind w:firstLine="0" w:firstLineChars="0"/>
        <w:jc w:val="left"/>
        <w:rPr>
          <w:sz w:val="22"/>
          <w:szCs w:val="28"/>
          <w:highlight w:val="none"/>
        </w:rPr>
      </w:pPr>
      <w:r>
        <w:rPr>
          <w:rFonts w:hint="eastAsia"/>
          <w:sz w:val="22"/>
          <w:szCs w:val="28"/>
          <w:highlight w:val="none"/>
        </w:rPr>
        <w:t>河南质量工程学院</w:t>
      </w:r>
    </w:p>
    <w:p>
      <w:pPr>
        <w:ind w:firstLine="0" w:firstLineChars="0"/>
        <w:jc w:val="left"/>
        <w:rPr>
          <w:sz w:val="22"/>
          <w:szCs w:val="28"/>
          <w:highlight w:val="none"/>
        </w:rPr>
      </w:pPr>
      <w:r>
        <w:rPr>
          <w:rFonts w:hint="eastAsia"/>
          <w:sz w:val="22"/>
          <w:szCs w:val="28"/>
          <w:highlight w:val="none"/>
        </w:rPr>
        <w:t>河南省素质教育研究会</w:t>
      </w:r>
    </w:p>
    <w:p>
      <w:pPr>
        <w:ind w:firstLine="0" w:firstLineChars="0"/>
        <w:jc w:val="left"/>
        <w:rPr>
          <w:spacing w:val="-11"/>
          <w:sz w:val="22"/>
          <w:szCs w:val="28"/>
          <w:highlight w:val="none"/>
        </w:rPr>
      </w:pPr>
      <w:r>
        <w:rPr>
          <w:spacing w:val="-11"/>
          <w:sz w:val="22"/>
          <w:szCs w:val="28"/>
          <w:highlight w:val="none"/>
        </w:rPr>
        <w:t>河南省阳光文化发展基金会志愿者管理中心</w:t>
      </w:r>
    </w:p>
    <w:p>
      <w:pPr>
        <w:ind w:firstLine="0" w:firstLineChars="0"/>
        <w:jc w:val="left"/>
        <w:rPr>
          <w:sz w:val="22"/>
          <w:szCs w:val="28"/>
          <w:highlight w:val="none"/>
        </w:rPr>
      </w:pPr>
      <w:r>
        <w:rPr>
          <w:rFonts w:hint="eastAsia"/>
          <w:sz w:val="22"/>
          <w:szCs w:val="28"/>
          <w:highlight w:val="none"/>
        </w:rPr>
        <w:t>河南网尚电子科技有限公司</w:t>
      </w:r>
    </w:p>
    <w:p>
      <w:pPr>
        <w:ind w:firstLine="0" w:firstLineChars="0"/>
        <w:jc w:val="left"/>
        <w:rPr>
          <w:sz w:val="22"/>
          <w:szCs w:val="28"/>
          <w:highlight w:val="none"/>
        </w:rPr>
      </w:pPr>
      <w:r>
        <w:rPr>
          <w:rFonts w:hint="eastAsia"/>
          <w:sz w:val="22"/>
          <w:szCs w:val="28"/>
          <w:highlight w:val="none"/>
        </w:rPr>
        <w:t>郑州云智信安安全技术有限公司</w:t>
      </w:r>
    </w:p>
    <w:p>
      <w:pPr>
        <w:ind w:firstLine="0" w:firstLineChars="0"/>
        <w:jc w:val="left"/>
        <w:rPr>
          <w:sz w:val="22"/>
          <w:szCs w:val="28"/>
          <w:highlight w:val="none"/>
        </w:rPr>
      </w:pPr>
      <w:r>
        <w:rPr>
          <w:rFonts w:hint="eastAsia"/>
          <w:sz w:val="22"/>
          <w:szCs w:val="28"/>
          <w:highlight w:val="none"/>
        </w:rPr>
        <w:t>“校校卖货郎”网络平台</w:t>
      </w:r>
    </w:p>
    <w:p>
      <w:pPr>
        <w:ind w:firstLine="0" w:firstLineChars="0"/>
        <w:jc w:val="left"/>
        <w:rPr>
          <w:sz w:val="22"/>
          <w:szCs w:val="28"/>
          <w:highlight w:val="none"/>
        </w:rPr>
      </w:pPr>
      <w:r>
        <w:rPr>
          <w:rFonts w:hint="eastAsia"/>
          <w:sz w:val="22"/>
          <w:szCs w:val="28"/>
          <w:highlight w:val="none"/>
        </w:rPr>
        <w:t>唱响河南文化传媒有限公司</w:t>
      </w:r>
    </w:p>
    <w:p>
      <w:pPr>
        <w:ind w:firstLine="0" w:firstLineChars="0"/>
        <w:jc w:val="left"/>
        <w:rPr>
          <w:sz w:val="22"/>
          <w:szCs w:val="28"/>
          <w:highlight w:val="none"/>
        </w:rPr>
      </w:pPr>
      <w:r>
        <w:rPr>
          <w:rFonts w:hint="eastAsia"/>
          <w:sz w:val="22"/>
          <w:szCs w:val="28"/>
          <w:highlight w:val="none"/>
        </w:rPr>
        <w:t>河南国立控股有限公司</w:t>
      </w:r>
    </w:p>
    <w:p>
      <w:pPr>
        <w:ind w:firstLine="0" w:firstLineChars="0"/>
        <w:jc w:val="left"/>
        <w:rPr>
          <w:sz w:val="22"/>
          <w:szCs w:val="28"/>
          <w:highlight w:val="none"/>
        </w:rPr>
      </w:pPr>
      <w:r>
        <w:rPr>
          <w:rFonts w:hint="eastAsia"/>
          <w:sz w:val="22"/>
          <w:szCs w:val="28"/>
          <w:highlight w:val="none"/>
        </w:rPr>
        <w:t>郑州荣盛科技集团有限公司</w:t>
      </w:r>
    </w:p>
    <w:p>
      <w:pPr>
        <w:ind w:firstLine="0" w:firstLineChars="0"/>
        <w:jc w:val="left"/>
        <w:rPr>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left"/>
        <w:rPr>
          <w:sz w:val="22"/>
          <w:szCs w:val="28"/>
          <w:highlight w:val="none"/>
        </w:rPr>
      </w:pPr>
    </w:p>
    <w:p>
      <w:pPr>
        <w:ind w:firstLine="0" w:firstLineChars="0"/>
        <w:jc w:val="left"/>
        <w:rPr>
          <w:sz w:val="22"/>
          <w:szCs w:val="28"/>
          <w:highlight w:val="none"/>
        </w:rPr>
      </w:pPr>
    </w:p>
    <w:p>
      <w:pPr>
        <w:ind w:firstLine="0" w:firstLineChars="0"/>
        <w:jc w:val="center"/>
        <w:rPr>
          <w:b/>
          <w:bCs/>
          <w:sz w:val="22"/>
          <w:szCs w:val="28"/>
          <w:highlight w:val="none"/>
        </w:rPr>
      </w:pPr>
      <w:r>
        <w:rPr>
          <w:rFonts w:hint="eastAsia"/>
          <w:b/>
          <w:bCs/>
          <w:sz w:val="22"/>
          <w:szCs w:val="28"/>
          <w:highlight w:val="none"/>
        </w:rPr>
        <w:t>黑龙江省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黑龙江省公安厅网安总队</w:t>
      </w:r>
    </w:p>
    <w:p>
      <w:pPr>
        <w:ind w:firstLine="0" w:firstLineChars="0"/>
        <w:jc w:val="left"/>
        <w:rPr>
          <w:sz w:val="22"/>
          <w:szCs w:val="28"/>
          <w:highlight w:val="none"/>
        </w:rPr>
      </w:pPr>
      <w:r>
        <w:rPr>
          <w:rFonts w:hint="eastAsia"/>
          <w:sz w:val="22"/>
          <w:szCs w:val="28"/>
          <w:highlight w:val="none"/>
        </w:rPr>
        <w:t>哈尔滨市公安局道里分局网安大队</w:t>
      </w:r>
    </w:p>
    <w:p>
      <w:pPr>
        <w:ind w:firstLine="0" w:firstLineChars="0"/>
        <w:jc w:val="left"/>
        <w:rPr>
          <w:sz w:val="22"/>
          <w:szCs w:val="28"/>
          <w:highlight w:val="none"/>
        </w:rPr>
      </w:pPr>
      <w:r>
        <w:rPr>
          <w:rFonts w:hint="eastAsia"/>
          <w:sz w:val="22"/>
          <w:szCs w:val="28"/>
          <w:highlight w:val="none"/>
        </w:rPr>
        <w:t>哈尔滨市公安局南岗分局网安大队</w:t>
      </w:r>
    </w:p>
    <w:p>
      <w:pPr>
        <w:ind w:firstLine="0" w:firstLineChars="0"/>
        <w:jc w:val="left"/>
        <w:rPr>
          <w:sz w:val="22"/>
          <w:szCs w:val="28"/>
          <w:highlight w:val="none"/>
        </w:rPr>
      </w:pPr>
      <w:r>
        <w:rPr>
          <w:rFonts w:hint="eastAsia"/>
          <w:sz w:val="22"/>
          <w:szCs w:val="28"/>
          <w:highlight w:val="none"/>
        </w:rPr>
        <w:t>哈尔滨市公安局平房分局网安大队</w:t>
      </w:r>
    </w:p>
    <w:p>
      <w:pPr>
        <w:ind w:firstLine="0" w:firstLineChars="0"/>
        <w:jc w:val="left"/>
        <w:rPr>
          <w:sz w:val="22"/>
          <w:szCs w:val="28"/>
          <w:highlight w:val="none"/>
        </w:rPr>
      </w:pPr>
      <w:r>
        <w:rPr>
          <w:rFonts w:hint="eastAsia"/>
          <w:sz w:val="22"/>
          <w:szCs w:val="28"/>
          <w:highlight w:val="none"/>
        </w:rPr>
        <w:t>哈尔滨市公安局呼兰分局网安大队</w:t>
      </w:r>
    </w:p>
    <w:p>
      <w:pPr>
        <w:ind w:firstLine="0" w:firstLineChars="0"/>
        <w:jc w:val="left"/>
        <w:rPr>
          <w:sz w:val="22"/>
          <w:szCs w:val="28"/>
          <w:highlight w:val="none"/>
        </w:rPr>
      </w:pPr>
      <w:r>
        <w:rPr>
          <w:rFonts w:hint="eastAsia"/>
          <w:sz w:val="22"/>
          <w:szCs w:val="28"/>
          <w:highlight w:val="none"/>
        </w:rPr>
        <w:t>哈尔滨市公安局双城分局网安大队</w:t>
      </w:r>
    </w:p>
    <w:p>
      <w:pPr>
        <w:ind w:firstLine="0" w:firstLineChars="0"/>
        <w:jc w:val="left"/>
        <w:rPr>
          <w:sz w:val="22"/>
          <w:szCs w:val="28"/>
          <w:highlight w:val="none"/>
        </w:rPr>
      </w:pPr>
      <w:r>
        <w:rPr>
          <w:rFonts w:hint="eastAsia"/>
          <w:sz w:val="22"/>
          <w:szCs w:val="28"/>
          <w:highlight w:val="none"/>
        </w:rPr>
        <w:t>尚志市公安局网安大队</w:t>
      </w:r>
    </w:p>
    <w:p>
      <w:pPr>
        <w:ind w:firstLine="0" w:firstLineChars="0"/>
        <w:jc w:val="left"/>
        <w:rPr>
          <w:sz w:val="22"/>
          <w:szCs w:val="28"/>
          <w:highlight w:val="none"/>
        </w:rPr>
      </w:pPr>
      <w:r>
        <w:rPr>
          <w:rFonts w:hint="eastAsia"/>
          <w:sz w:val="22"/>
          <w:szCs w:val="28"/>
          <w:highlight w:val="none"/>
        </w:rPr>
        <w:t>宾县公安局网安大队</w:t>
      </w:r>
    </w:p>
    <w:p>
      <w:pPr>
        <w:ind w:firstLine="0" w:firstLineChars="0"/>
        <w:jc w:val="left"/>
        <w:rPr>
          <w:sz w:val="22"/>
          <w:szCs w:val="28"/>
          <w:highlight w:val="none"/>
        </w:rPr>
      </w:pPr>
      <w:r>
        <w:rPr>
          <w:rFonts w:hint="eastAsia"/>
          <w:sz w:val="22"/>
          <w:szCs w:val="28"/>
          <w:highlight w:val="none"/>
        </w:rPr>
        <w:t>延寿县公安局网安大队</w:t>
      </w:r>
    </w:p>
    <w:p>
      <w:pPr>
        <w:ind w:firstLine="0" w:firstLineChars="0"/>
        <w:jc w:val="left"/>
        <w:rPr>
          <w:sz w:val="22"/>
          <w:szCs w:val="28"/>
          <w:highlight w:val="none"/>
        </w:rPr>
      </w:pPr>
      <w:r>
        <w:rPr>
          <w:rFonts w:hint="eastAsia"/>
          <w:sz w:val="22"/>
          <w:szCs w:val="28"/>
          <w:highlight w:val="none"/>
        </w:rPr>
        <w:t>通河县公安局网安大队</w:t>
      </w:r>
    </w:p>
    <w:p>
      <w:pPr>
        <w:ind w:firstLine="0" w:firstLineChars="0"/>
        <w:jc w:val="left"/>
        <w:rPr>
          <w:sz w:val="22"/>
          <w:szCs w:val="28"/>
          <w:highlight w:val="none"/>
        </w:rPr>
      </w:pPr>
      <w:r>
        <w:rPr>
          <w:rFonts w:hint="eastAsia"/>
          <w:sz w:val="22"/>
          <w:szCs w:val="28"/>
          <w:highlight w:val="none"/>
        </w:rPr>
        <w:t>齐齐哈尔市公安局网安支队</w:t>
      </w:r>
    </w:p>
    <w:p>
      <w:pPr>
        <w:ind w:firstLine="0" w:firstLineChars="0"/>
        <w:jc w:val="left"/>
        <w:rPr>
          <w:sz w:val="22"/>
          <w:szCs w:val="28"/>
          <w:highlight w:val="none"/>
        </w:rPr>
      </w:pPr>
      <w:r>
        <w:rPr>
          <w:rFonts w:hint="eastAsia"/>
          <w:sz w:val="22"/>
          <w:szCs w:val="28"/>
          <w:highlight w:val="none"/>
        </w:rPr>
        <w:t>佳木斯市公安局网安支队</w:t>
      </w:r>
    </w:p>
    <w:p>
      <w:pPr>
        <w:ind w:firstLine="0" w:firstLineChars="0"/>
        <w:jc w:val="left"/>
        <w:rPr>
          <w:sz w:val="22"/>
          <w:szCs w:val="28"/>
          <w:highlight w:val="none"/>
        </w:rPr>
      </w:pPr>
      <w:r>
        <w:rPr>
          <w:rFonts w:hint="eastAsia"/>
          <w:sz w:val="22"/>
          <w:szCs w:val="28"/>
          <w:highlight w:val="none"/>
        </w:rPr>
        <w:t>林甸县公安局网安大队</w:t>
      </w:r>
    </w:p>
    <w:p>
      <w:pPr>
        <w:ind w:firstLine="0" w:firstLineChars="0"/>
        <w:jc w:val="left"/>
        <w:rPr>
          <w:sz w:val="22"/>
          <w:szCs w:val="28"/>
          <w:highlight w:val="none"/>
        </w:rPr>
      </w:pPr>
      <w:r>
        <w:rPr>
          <w:rFonts w:hint="eastAsia"/>
          <w:sz w:val="22"/>
          <w:szCs w:val="28"/>
          <w:highlight w:val="none"/>
        </w:rPr>
        <w:t>肇洲县公安局网安大队</w:t>
      </w:r>
    </w:p>
    <w:p>
      <w:pPr>
        <w:ind w:firstLine="0" w:firstLineChars="0"/>
        <w:jc w:val="left"/>
        <w:rPr>
          <w:sz w:val="22"/>
          <w:szCs w:val="28"/>
          <w:highlight w:val="none"/>
        </w:rPr>
      </w:pPr>
      <w:r>
        <w:rPr>
          <w:rFonts w:hint="eastAsia"/>
          <w:sz w:val="22"/>
          <w:szCs w:val="28"/>
          <w:highlight w:val="none"/>
        </w:rPr>
        <w:t>哈尔滨市公安局网安支队</w:t>
      </w:r>
    </w:p>
    <w:p>
      <w:pPr>
        <w:ind w:firstLine="0" w:firstLineChars="0"/>
        <w:jc w:val="left"/>
        <w:rPr>
          <w:sz w:val="22"/>
          <w:szCs w:val="28"/>
          <w:highlight w:val="none"/>
        </w:rPr>
      </w:pPr>
      <w:r>
        <w:rPr>
          <w:rFonts w:hint="eastAsia"/>
          <w:sz w:val="22"/>
          <w:szCs w:val="28"/>
          <w:highlight w:val="none"/>
        </w:rPr>
        <w:t>哈尔滨市公安局道外分局网安大队</w:t>
      </w:r>
    </w:p>
    <w:p>
      <w:pPr>
        <w:ind w:firstLine="0" w:firstLineChars="0"/>
        <w:jc w:val="left"/>
        <w:rPr>
          <w:sz w:val="22"/>
          <w:szCs w:val="28"/>
          <w:highlight w:val="none"/>
        </w:rPr>
      </w:pPr>
      <w:r>
        <w:rPr>
          <w:rFonts w:hint="eastAsia"/>
          <w:sz w:val="22"/>
          <w:szCs w:val="28"/>
          <w:highlight w:val="none"/>
        </w:rPr>
        <w:t>哈尔滨市公安局香坊分局网安大队</w:t>
      </w:r>
    </w:p>
    <w:p>
      <w:pPr>
        <w:ind w:firstLine="0" w:firstLineChars="0"/>
        <w:jc w:val="left"/>
        <w:rPr>
          <w:sz w:val="22"/>
          <w:szCs w:val="28"/>
          <w:highlight w:val="none"/>
        </w:rPr>
      </w:pPr>
      <w:r>
        <w:rPr>
          <w:rFonts w:hint="eastAsia"/>
          <w:sz w:val="22"/>
          <w:szCs w:val="28"/>
          <w:highlight w:val="none"/>
        </w:rPr>
        <w:t>哈尔滨市公安局松北分局网安大队</w:t>
      </w:r>
    </w:p>
    <w:p>
      <w:pPr>
        <w:ind w:firstLine="0" w:firstLineChars="0"/>
        <w:jc w:val="left"/>
        <w:rPr>
          <w:sz w:val="22"/>
          <w:szCs w:val="28"/>
          <w:highlight w:val="none"/>
        </w:rPr>
      </w:pPr>
      <w:r>
        <w:rPr>
          <w:rFonts w:hint="eastAsia"/>
          <w:sz w:val="22"/>
          <w:szCs w:val="28"/>
          <w:highlight w:val="none"/>
        </w:rPr>
        <w:t>哈尔滨市公安局阿城分局网安大队</w:t>
      </w:r>
    </w:p>
    <w:p>
      <w:pPr>
        <w:ind w:firstLine="0" w:firstLineChars="0"/>
        <w:jc w:val="left"/>
        <w:rPr>
          <w:sz w:val="22"/>
          <w:szCs w:val="28"/>
          <w:highlight w:val="none"/>
        </w:rPr>
      </w:pPr>
      <w:r>
        <w:rPr>
          <w:rFonts w:hint="eastAsia"/>
          <w:sz w:val="22"/>
          <w:szCs w:val="28"/>
          <w:highlight w:val="none"/>
        </w:rPr>
        <w:t>五常市公安局网安大队</w:t>
      </w:r>
    </w:p>
    <w:p>
      <w:pPr>
        <w:ind w:firstLine="0" w:firstLineChars="0"/>
        <w:jc w:val="left"/>
        <w:rPr>
          <w:sz w:val="22"/>
          <w:szCs w:val="28"/>
          <w:highlight w:val="none"/>
        </w:rPr>
      </w:pPr>
      <w:r>
        <w:rPr>
          <w:rFonts w:hint="eastAsia"/>
          <w:sz w:val="22"/>
          <w:szCs w:val="28"/>
          <w:highlight w:val="none"/>
        </w:rPr>
        <w:t>巴彦县公安局网安大队</w:t>
      </w:r>
    </w:p>
    <w:p>
      <w:pPr>
        <w:ind w:firstLine="0" w:firstLineChars="0"/>
        <w:jc w:val="left"/>
        <w:rPr>
          <w:sz w:val="22"/>
          <w:szCs w:val="28"/>
          <w:highlight w:val="none"/>
        </w:rPr>
      </w:pPr>
      <w:r>
        <w:rPr>
          <w:rFonts w:hint="eastAsia"/>
          <w:sz w:val="22"/>
          <w:szCs w:val="28"/>
          <w:highlight w:val="none"/>
        </w:rPr>
        <w:t>依兰县公安局网安大队</w:t>
      </w:r>
    </w:p>
    <w:p>
      <w:pPr>
        <w:ind w:firstLine="0" w:firstLineChars="0"/>
        <w:jc w:val="left"/>
        <w:rPr>
          <w:sz w:val="22"/>
          <w:szCs w:val="28"/>
          <w:highlight w:val="none"/>
        </w:rPr>
      </w:pPr>
      <w:r>
        <w:rPr>
          <w:rFonts w:hint="eastAsia"/>
          <w:sz w:val="22"/>
          <w:szCs w:val="28"/>
          <w:highlight w:val="none"/>
        </w:rPr>
        <w:t>木兰县公安局网安大队</w:t>
      </w:r>
    </w:p>
    <w:p>
      <w:pPr>
        <w:ind w:firstLine="0" w:firstLineChars="0"/>
        <w:jc w:val="left"/>
        <w:rPr>
          <w:sz w:val="22"/>
          <w:szCs w:val="28"/>
          <w:highlight w:val="none"/>
        </w:rPr>
      </w:pPr>
      <w:r>
        <w:rPr>
          <w:rFonts w:hint="eastAsia"/>
          <w:sz w:val="22"/>
          <w:szCs w:val="28"/>
          <w:highlight w:val="none"/>
        </w:rPr>
        <w:t>方正县公安局网安大队</w:t>
      </w:r>
    </w:p>
    <w:p>
      <w:pPr>
        <w:ind w:firstLine="0" w:firstLineChars="0"/>
        <w:jc w:val="left"/>
        <w:rPr>
          <w:sz w:val="22"/>
          <w:szCs w:val="28"/>
          <w:highlight w:val="none"/>
        </w:rPr>
      </w:pPr>
      <w:r>
        <w:rPr>
          <w:rFonts w:hint="eastAsia"/>
          <w:sz w:val="22"/>
          <w:szCs w:val="28"/>
          <w:highlight w:val="none"/>
        </w:rPr>
        <w:t>牡丹江市公安局网安支队</w:t>
      </w:r>
    </w:p>
    <w:p>
      <w:pPr>
        <w:ind w:firstLine="0" w:firstLineChars="0"/>
        <w:jc w:val="left"/>
        <w:rPr>
          <w:sz w:val="22"/>
          <w:szCs w:val="28"/>
          <w:highlight w:val="none"/>
        </w:rPr>
      </w:pPr>
      <w:r>
        <w:rPr>
          <w:rFonts w:hint="eastAsia"/>
          <w:sz w:val="22"/>
          <w:szCs w:val="28"/>
          <w:highlight w:val="none"/>
        </w:rPr>
        <w:t>大庆市公安局网警分局</w:t>
      </w:r>
    </w:p>
    <w:p>
      <w:pPr>
        <w:ind w:firstLine="0" w:firstLineChars="0"/>
        <w:jc w:val="left"/>
        <w:rPr>
          <w:sz w:val="22"/>
          <w:szCs w:val="28"/>
          <w:highlight w:val="none"/>
        </w:rPr>
      </w:pPr>
      <w:r>
        <w:rPr>
          <w:rFonts w:hint="eastAsia"/>
          <w:sz w:val="22"/>
          <w:szCs w:val="28"/>
          <w:highlight w:val="none"/>
        </w:rPr>
        <w:t>杜尔伯特县公安局网安大队</w:t>
      </w:r>
    </w:p>
    <w:p>
      <w:pPr>
        <w:ind w:firstLine="0" w:firstLineChars="0"/>
        <w:jc w:val="left"/>
        <w:rPr>
          <w:sz w:val="22"/>
          <w:szCs w:val="28"/>
          <w:highlight w:val="none"/>
        </w:rPr>
      </w:pPr>
      <w:r>
        <w:rPr>
          <w:rFonts w:hint="eastAsia"/>
          <w:sz w:val="22"/>
          <w:szCs w:val="28"/>
          <w:highlight w:val="none"/>
        </w:rPr>
        <w:t>肇源县公安局网安大队</w:t>
      </w:r>
    </w:p>
    <w:p>
      <w:pPr>
        <w:ind w:firstLine="0" w:firstLineChars="0"/>
        <w:jc w:val="left"/>
        <w:rPr>
          <w:sz w:val="22"/>
          <w:szCs w:val="28"/>
          <w:highlight w:val="none"/>
        </w:rPr>
      </w:pPr>
      <w:r>
        <w:rPr>
          <w:rFonts w:hint="eastAsia"/>
          <w:sz w:val="22"/>
          <w:szCs w:val="28"/>
          <w:highlight w:val="none"/>
        </w:rPr>
        <w:t>鸡西市公安局网安支队</w:t>
      </w:r>
    </w:p>
    <w:p>
      <w:pPr>
        <w:ind w:firstLine="0" w:firstLineChars="0"/>
        <w:jc w:val="left"/>
        <w:rPr>
          <w:sz w:val="22"/>
          <w:szCs w:val="28"/>
          <w:highlight w:val="none"/>
        </w:rPr>
      </w:pPr>
      <w:r>
        <w:rPr>
          <w:rFonts w:hint="eastAsia"/>
          <w:sz w:val="22"/>
          <w:szCs w:val="28"/>
          <w:highlight w:val="none"/>
        </w:rPr>
        <w:t>伊春市公安局网安支队</w:t>
      </w:r>
    </w:p>
    <w:p>
      <w:pPr>
        <w:ind w:firstLine="0" w:firstLineChars="0"/>
        <w:jc w:val="left"/>
        <w:rPr>
          <w:spacing w:val="-11"/>
          <w:sz w:val="22"/>
          <w:szCs w:val="28"/>
          <w:highlight w:val="none"/>
        </w:rPr>
      </w:pPr>
      <w:r>
        <w:rPr>
          <w:rFonts w:hint="eastAsia"/>
          <w:spacing w:val="-11"/>
          <w:sz w:val="22"/>
          <w:szCs w:val="28"/>
          <w:highlight w:val="none"/>
        </w:rPr>
        <w:t> 伊春市公安局南岔县公安局网络安全保卫大队</w:t>
      </w:r>
    </w:p>
    <w:p>
      <w:pPr>
        <w:ind w:firstLine="0" w:firstLineChars="0"/>
        <w:jc w:val="left"/>
        <w:rPr>
          <w:sz w:val="22"/>
          <w:szCs w:val="28"/>
          <w:highlight w:val="none"/>
        </w:rPr>
      </w:pPr>
      <w:r>
        <w:rPr>
          <w:rFonts w:hint="eastAsia"/>
          <w:sz w:val="22"/>
          <w:szCs w:val="28"/>
          <w:highlight w:val="none"/>
        </w:rPr>
        <w:t>伊春市公安局乌翠分局网络安全保卫大队</w:t>
      </w:r>
    </w:p>
    <w:p>
      <w:pPr>
        <w:ind w:firstLine="0" w:firstLineChars="0"/>
        <w:jc w:val="left"/>
        <w:rPr>
          <w:spacing w:val="-17"/>
          <w:sz w:val="21"/>
          <w:szCs w:val="21"/>
          <w:highlight w:val="none"/>
        </w:rPr>
      </w:pPr>
      <w:r>
        <w:rPr>
          <w:spacing w:val="-17"/>
          <w:sz w:val="21"/>
          <w:szCs w:val="21"/>
          <w:highlight w:val="none"/>
        </w:rPr>
        <w:t>伊春市公安局金林区分局公共信息网络安全保卫大队</w:t>
      </w:r>
    </w:p>
    <w:p>
      <w:pPr>
        <w:ind w:firstLine="0" w:firstLineChars="0"/>
        <w:jc w:val="left"/>
        <w:rPr>
          <w:sz w:val="22"/>
          <w:szCs w:val="28"/>
          <w:highlight w:val="none"/>
        </w:rPr>
      </w:pPr>
      <w:r>
        <w:rPr>
          <w:rFonts w:hint="eastAsia"/>
          <w:spacing w:val="-11"/>
          <w:sz w:val="22"/>
          <w:szCs w:val="28"/>
          <w:highlight w:val="none"/>
        </w:rPr>
        <w:t> </w:t>
      </w:r>
      <w:r>
        <w:rPr>
          <w:rFonts w:hint="eastAsia"/>
          <w:sz w:val="22"/>
          <w:szCs w:val="28"/>
          <w:highlight w:val="none"/>
        </w:rPr>
        <w:t>嘉荫县公安局公共信息网络安全保卫大队</w:t>
      </w:r>
    </w:p>
    <w:p>
      <w:pPr>
        <w:ind w:firstLine="0" w:firstLineChars="0"/>
        <w:jc w:val="left"/>
        <w:rPr>
          <w:spacing w:val="-11"/>
          <w:sz w:val="22"/>
          <w:szCs w:val="28"/>
          <w:highlight w:val="none"/>
        </w:rPr>
      </w:pPr>
      <w:r>
        <w:rPr>
          <w:spacing w:val="-11"/>
          <w:sz w:val="22"/>
          <w:szCs w:val="28"/>
          <w:highlight w:val="none"/>
        </w:rPr>
        <w:t> 伊春市公安局大箐山县公安局网络安全保卫大队</w:t>
      </w:r>
    </w:p>
    <w:p>
      <w:pPr>
        <w:ind w:firstLine="0" w:firstLineChars="0"/>
        <w:jc w:val="left"/>
        <w:rPr>
          <w:sz w:val="22"/>
          <w:szCs w:val="28"/>
          <w:highlight w:val="none"/>
        </w:rPr>
      </w:pPr>
      <w:r>
        <w:rPr>
          <w:rFonts w:hint="eastAsia"/>
          <w:sz w:val="22"/>
          <w:szCs w:val="28"/>
          <w:highlight w:val="none"/>
        </w:rPr>
        <w:t>鹤岗市公安局网安支队</w:t>
      </w:r>
    </w:p>
    <w:p>
      <w:pPr>
        <w:ind w:firstLine="0" w:firstLineChars="0"/>
        <w:jc w:val="left"/>
        <w:rPr>
          <w:sz w:val="22"/>
          <w:szCs w:val="28"/>
          <w:highlight w:val="none"/>
        </w:rPr>
      </w:pPr>
      <w:r>
        <w:rPr>
          <w:rFonts w:hint="eastAsia"/>
          <w:sz w:val="22"/>
          <w:szCs w:val="28"/>
          <w:highlight w:val="none"/>
        </w:rPr>
        <w:t>绥化市公安局网安支队</w:t>
      </w:r>
    </w:p>
    <w:p>
      <w:pPr>
        <w:ind w:firstLine="0" w:firstLineChars="0"/>
        <w:jc w:val="left"/>
        <w:rPr>
          <w:sz w:val="22"/>
          <w:szCs w:val="28"/>
          <w:highlight w:val="none"/>
        </w:rPr>
      </w:pPr>
      <w:r>
        <w:rPr>
          <w:rFonts w:hint="eastAsia"/>
          <w:sz w:val="22"/>
          <w:szCs w:val="28"/>
          <w:highlight w:val="none"/>
        </w:rPr>
        <w:t>黑龙江省公安厅垦区公安局网安支队</w:t>
      </w:r>
    </w:p>
    <w:p>
      <w:pPr>
        <w:ind w:firstLine="0" w:firstLineChars="0"/>
        <w:jc w:val="left"/>
        <w:rPr>
          <w:sz w:val="22"/>
          <w:szCs w:val="28"/>
          <w:highlight w:val="none"/>
        </w:rPr>
      </w:pPr>
      <w:r>
        <w:rPr>
          <w:rFonts w:hint="eastAsia"/>
          <w:sz w:val="22"/>
          <w:szCs w:val="28"/>
          <w:highlight w:val="none"/>
        </w:rPr>
        <w:t>人民网黑龙江频道</w:t>
      </w:r>
    </w:p>
    <w:p>
      <w:pPr>
        <w:ind w:firstLine="0" w:firstLineChars="0"/>
        <w:jc w:val="left"/>
        <w:rPr>
          <w:sz w:val="22"/>
          <w:szCs w:val="28"/>
          <w:highlight w:val="none"/>
        </w:rPr>
      </w:pPr>
      <w:r>
        <w:rPr>
          <w:rFonts w:hint="eastAsia"/>
          <w:sz w:val="22"/>
          <w:szCs w:val="28"/>
          <w:highlight w:val="none"/>
        </w:rPr>
        <w:t>中国经济新闻联播网</w:t>
      </w:r>
    </w:p>
    <w:p>
      <w:pPr>
        <w:ind w:firstLine="0" w:firstLineChars="0"/>
        <w:jc w:val="left"/>
        <w:rPr>
          <w:sz w:val="22"/>
          <w:szCs w:val="28"/>
          <w:highlight w:val="none"/>
        </w:rPr>
      </w:pPr>
      <w:r>
        <w:rPr>
          <w:rFonts w:hint="eastAsia"/>
          <w:sz w:val="22"/>
          <w:szCs w:val="28"/>
          <w:highlight w:val="none"/>
        </w:rPr>
        <w:t>黑龙江日报社</w:t>
      </w:r>
    </w:p>
    <w:p>
      <w:pPr>
        <w:ind w:firstLine="0" w:firstLineChars="0"/>
        <w:jc w:val="left"/>
        <w:rPr>
          <w:sz w:val="22"/>
          <w:szCs w:val="28"/>
          <w:highlight w:val="none"/>
        </w:rPr>
      </w:pPr>
      <w:r>
        <w:rPr>
          <w:rFonts w:hint="eastAsia"/>
          <w:sz w:val="22"/>
          <w:szCs w:val="28"/>
          <w:highlight w:val="none"/>
        </w:rPr>
        <w:t>黑龙江经济网</w:t>
      </w:r>
    </w:p>
    <w:p>
      <w:pPr>
        <w:ind w:firstLine="0" w:firstLineChars="0"/>
        <w:jc w:val="left"/>
        <w:rPr>
          <w:sz w:val="22"/>
          <w:szCs w:val="28"/>
          <w:highlight w:val="none"/>
        </w:rPr>
      </w:pPr>
      <w:r>
        <w:rPr>
          <w:rFonts w:hint="eastAsia"/>
          <w:sz w:val="22"/>
          <w:szCs w:val="28"/>
          <w:highlight w:val="none"/>
        </w:rPr>
        <w:t>黑龙江广播电视台东北网事业部</w:t>
      </w:r>
    </w:p>
    <w:p>
      <w:pPr>
        <w:ind w:firstLine="0" w:firstLineChars="0"/>
        <w:jc w:val="left"/>
        <w:rPr>
          <w:sz w:val="22"/>
          <w:szCs w:val="28"/>
          <w:highlight w:val="none"/>
        </w:rPr>
      </w:pPr>
      <w:r>
        <w:rPr>
          <w:rFonts w:hint="eastAsia"/>
          <w:sz w:val="22"/>
          <w:szCs w:val="28"/>
          <w:highlight w:val="none"/>
        </w:rPr>
        <w:t>安天科技集团股份有限公司</w:t>
      </w:r>
    </w:p>
    <w:p>
      <w:pPr>
        <w:ind w:firstLine="0" w:firstLineChars="0"/>
        <w:jc w:val="left"/>
        <w:rPr>
          <w:sz w:val="22"/>
          <w:szCs w:val="28"/>
          <w:highlight w:val="none"/>
        </w:rPr>
      </w:pPr>
      <w:r>
        <w:rPr>
          <w:rFonts w:hint="eastAsia"/>
          <w:sz w:val="22"/>
          <w:szCs w:val="28"/>
          <w:highlight w:val="none"/>
        </w:rPr>
        <w:t>黑龙江安信与诚科技开发有限公司</w:t>
      </w:r>
    </w:p>
    <w:p>
      <w:pPr>
        <w:ind w:firstLine="0" w:firstLineChars="0"/>
        <w:jc w:val="left"/>
        <w:rPr>
          <w:sz w:val="22"/>
          <w:szCs w:val="28"/>
          <w:highlight w:val="none"/>
        </w:rPr>
      </w:pPr>
      <w:r>
        <w:rPr>
          <w:rFonts w:hint="eastAsia"/>
          <w:sz w:val="22"/>
          <w:szCs w:val="28"/>
          <w:highlight w:val="none"/>
        </w:rPr>
        <w:t>哈尔滨蓝易科技有限公司</w:t>
      </w:r>
    </w:p>
    <w:p>
      <w:pPr>
        <w:ind w:firstLine="0" w:firstLineChars="0"/>
        <w:jc w:val="left"/>
        <w:rPr>
          <w:spacing w:val="-11"/>
          <w:sz w:val="21"/>
          <w:szCs w:val="21"/>
          <w:highlight w:val="none"/>
        </w:rPr>
      </w:pPr>
      <w:r>
        <w:rPr>
          <w:spacing w:val="-11"/>
          <w:sz w:val="21"/>
          <w:szCs w:val="21"/>
          <w:highlight w:val="none"/>
        </w:rPr>
        <w:t>中共齐齐哈尔市委网络安全和信息化委员会办公室</w:t>
      </w:r>
    </w:p>
    <w:p>
      <w:pPr>
        <w:ind w:firstLine="0" w:firstLineChars="0"/>
        <w:jc w:val="left"/>
        <w:rPr>
          <w:sz w:val="22"/>
          <w:szCs w:val="28"/>
          <w:highlight w:val="none"/>
        </w:rPr>
      </w:pPr>
      <w:r>
        <w:rPr>
          <w:rFonts w:hint="eastAsia"/>
          <w:sz w:val="22"/>
          <w:szCs w:val="28"/>
          <w:highlight w:val="none"/>
        </w:rPr>
        <w:t>牡丹江大学</w:t>
      </w:r>
    </w:p>
    <w:p>
      <w:pPr>
        <w:ind w:firstLine="0" w:firstLineChars="0"/>
        <w:jc w:val="left"/>
        <w:rPr>
          <w:sz w:val="22"/>
          <w:szCs w:val="28"/>
          <w:highlight w:val="none"/>
        </w:rPr>
      </w:pPr>
      <w:r>
        <w:rPr>
          <w:rFonts w:hint="eastAsia"/>
          <w:sz w:val="22"/>
          <w:szCs w:val="28"/>
          <w:highlight w:val="none"/>
        </w:rPr>
        <w:t>牡丹江心血管医院</w:t>
      </w:r>
    </w:p>
    <w:p>
      <w:pPr>
        <w:ind w:firstLine="0" w:firstLineChars="0"/>
        <w:jc w:val="left"/>
        <w:rPr>
          <w:sz w:val="22"/>
          <w:szCs w:val="28"/>
          <w:highlight w:val="none"/>
        </w:rPr>
      </w:pPr>
      <w:r>
        <w:rPr>
          <w:rFonts w:hint="eastAsia"/>
          <w:sz w:val="22"/>
          <w:szCs w:val="28"/>
          <w:highlight w:val="none"/>
        </w:rPr>
        <w:t>牡丹江肿瘤医院</w:t>
      </w:r>
    </w:p>
    <w:p>
      <w:pPr>
        <w:ind w:firstLine="0" w:firstLineChars="0"/>
        <w:jc w:val="left"/>
        <w:rPr>
          <w:sz w:val="22"/>
          <w:szCs w:val="28"/>
          <w:highlight w:val="none"/>
        </w:rPr>
      </w:pPr>
      <w:r>
        <w:rPr>
          <w:rFonts w:hint="eastAsia"/>
          <w:sz w:val="22"/>
          <w:szCs w:val="28"/>
          <w:highlight w:val="none"/>
        </w:rPr>
        <w:t>黑龙江幼儿师范高等专科学校</w:t>
      </w:r>
    </w:p>
    <w:p>
      <w:pPr>
        <w:ind w:firstLine="0" w:firstLineChars="0"/>
        <w:jc w:val="left"/>
        <w:rPr>
          <w:sz w:val="22"/>
          <w:szCs w:val="28"/>
          <w:highlight w:val="none"/>
        </w:rPr>
      </w:pPr>
      <w:r>
        <w:rPr>
          <w:rFonts w:hint="eastAsia"/>
          <w:sz w:val="22"/>
          <w:szCs w:val="28"/>
          <w:highlight w:val="none"/>
        </w:rPr>
        <w:t>黑龙江林业中心医院</w:t>
      </w:r>
    </w:p>
    <w:p>
      <w:pPr>
        <w:ind w:firstLine="0" w:firstLineChars="0"/>
        <w:jc w:val="left"/>
        <w:rPr>
          <w:sz w:val="22"/>
          <w:szCs w:val="28"/>
          <w:highlight w:val="none"/>
        </w:rPr>
      </w:pPr>
      <w:r>
        <w:rPr>
          <w:rFonts w:hint="eastAsia"/>
          <w:sz w:val="22"/>
          <w:szCs w:val="28"/>
          <w:highlight w:val="none"/>
        </w:rPr>
        <w:t>东安区世纪阳光幼儿园</w:t>
      </w:r>
    </w:p>
    <w:p>
      <w:pPr>
        <w:ind w:firstLine="0" w:firstLineChars="0"/>
        <w:jc w:val="left"/>
        <w:rPr>
          <w:sz w:val="22"/>
          <w:szCs w:val="28"/>
          <w:highlight w:val="none"/>
        </w:rPr>
      </w:pPr>
      <w:r>
        <w:rPr>
          <w:rFonts w:hint="eastAsia"/>
          <w:sz w:val="22"/>
          <w:szCs w:val="28"/>
          <w:highlight w:val="none"/>
        </w:rPr>
        <w:t>东安区十六中江南分校</w:t>
      </w:r>
    </w:p>
    <w:p>
      <w:pPr>
        <w:ind w:firstLine="0" w:firstLineChars="0"/>
        <w:jc w:val="left"/>
        <w:rPr>
          <w:sz w:val="22"/>
          <w:szCs w:val="28"/>
          <w:highlight w:val="none"/>
        </w:rPr>
      </w:pPr>
      <w:r>
        <w:rPr>
          <w:rFonts w:hint="eastAsia"/>
          <w:sz w:val="22"/>
          <w:szCs w:val="28"/>
          <w:highlight w:val="none"/>
        </w:rPr>
        <w:t>东安区奋强小学</w:t>
      </w:r>
    </w:p>
    <w:p>
      <w:pPr>
        <w:ind w:firstLine="0" w:firstLineChars="0"/>
        <w:jc w:val="left"/>
        <w:rPr>
          <w:sz w:val="22"/>
          <w:szCs w:val="28"/>
          <w:highlight w:val="none"/>
        </w:rPr>
      </w:pPr>
      <w:r>
        <w:rPr>
          <w:rFonts w:hint="eastAsia"/>
          <w:sz w:val="22"/>
          <w:szCs w:val="28"/>
          <w:highlight w:val="none"/>
        </w:rPr>
        <w:t>东安区江南实验学校</w:t>
      </w:r>
    </w:p>
    <w:p>
      <w:pPr>
        <w:ind w:firstLine="0" w:firstLineChars="0"/>
        <w:jc w:val="left"/>
        <w:rPr>
          <w:sz w:val="22"/>
          <w:szCs w:val="28"/>
          <w:highlight w:val="none"/>
        </w:rPr>
      </w:pPr>
      <w:r>
        <w:rPr>
          <w:rFonts w:hint="eastAsia"/>
          <w:sz w:val="22"/>
          <w:szCs w:val="28"/>
          <w:highlight w:val="none"/>
        </w:rPr>
        <w:t>东安区紫云小学</w:t>
      </w:r>
    </w:p>
    <w:p>
      <w:pPr>
        <w:ind w:firstLine="0" w:firstLineChars="0"/>
        <w:jc w:val="left"/>
        <w:rPr>
          <w:sz w:val="22"/>
          <w:szCs w:val="28"/>
          <w:highlight w:val="none"/>
        </w:rPr>
      </w:pPr>
      <w:r>
        <w:rPr>
          <w:rFonts w:hint="eastAsia"/>
          <w:sz w:val="22"/>
          <w:szCs w:val="28"/>
          <w:highlight w:val="none"/>
        </w:rPr>
        <w:t>东宁三岔口卫生院</w:t>
      </w:r>
    </w:p>
    <w:p>
      <w:pPr>
        <w:ind w:firstLine="0" w:firstLineChars="0"/>
        <w:jc w:val="left"/>
        <w:rPr>
          <w:sz w:val="22"/>
          <w:szCs w:val="28"/>
          <w:highlight w:val="none"/>
        </w:rPr>
      </w:pPr>
      <w:r>
        <w:rPr>
          <w:rFonts w:hint="eastAsia"/>
          <w:sz w:val="22"/>
          <w:szCs w:val="28"/>
          <w:highlight w:val="none"/>
        </w:rPr>
        <w:t>东宁市中医院</w:t>
      </w:r>
    </w:p>
    <w:p>
      <w:pPr>
        <w:ind w:firstLine="0" w:firstLineChars="0"/>
        <w:jc w:val="left"/>
        <w:rPr>
          <w:sz w:val="22"/>
          <w:szCs w:val="28"/>
          <w:highlight w:val="none"/>
        </w:rPr>
      </w:pPr>
      <w:r>
        <w:rPr>
          <w:rFonts w:hint="eastAsia"/>
          <w:sz w:val="22"/>
          <w:szCs w:val="28"/>
          <w:highlight w:val="none"/>
        </w:rPr>
        <w:t>东宁市滨河热电</w:t>
      </w:r>
    </w:p>
    <w:p>
      <w:pPr>
        <w:ind w:firstLine="0" w:firstLineChars="0"/>
        <w:jc w:val="left"/>
        <w:rPr>
          <w:sz w:val="22"/>
          <w:szCs w:val="28"/>
          <w:highlight w:val="none"/>
        </w:rPr>
      </w:pPr>
      <w:r>
        <w:rPr>
          <w:rFonts w:hint="eastAsia"/>
          <w:sz w:val="22"/>
          <w:szCs w:val="28"/>
          <w:highlight w:val="none"/>
        </w:rPr>
        <w:t>双鸭山市公安局网安支队</w:t>
      </w:r>
    </w:p>
    <w:p>
      <w:pPr>
        <w:ind w:firstLine="0" w:firstLineChars="0"/>
        <w:jc w:val="left"/>
        <w:rPr>
          <w:spacing w:val="-11"/>
          <w:sz w:val="22"/>
          <w:szCs w:val="28"/>
          <w:highlight w:val="none"/>
        </w:rPr>
      </w:pPr>
      <w:r>
        <w:rPr>
          <w:spacing w:val="-11"/>
          <w:sz w:val="22"/>
          <w:szCs w:val="28"/>
          <w:highlight w:val="none"/>
        </w:rPr>
        <w:t>伊春市公安局伊美分局网络安全保卫大队</w:t>
      </w:r>
    </w:p>
    <w:p>
      <w:pPr>
        <w:ind w:firstLine="0" w:firstLineChars="0"/>
        <w:jc w:val="left"/>
        <w:rPr>
          <w:spacing w:val="-11"/>
          <w:sz w:val="22"/>
          <w:szCs w:val="28"/>
          <w:highlight w:val="none"/>
        </w:rPr>
      </w:pPr>
      <w:r>
        <w:rPr>
          <w:rFonts w:hint="eastAsia"/>
          <w:spacing w:val="-11"/>
          <w:sz w:val="22"/>
          <w:szCs w:val="28"/>
          <w:highlight w:val="none"/>
        </w:rPr>
        <w:t>伊春市公安局友好分局网络安全保卫大队</w:t>
      </w:r>
    </w:p>
    <w:p>
      <w:pPr>
        <w:ind w:firstLine="0" w:firstLineChars="0"/>
        <w:jc w:val="left"/>
        <w:rPr>
          <w:spacing w:val="-11"/>
          <w:sz w:val="22"/>
          <w:szCs w:val="28"/>
          <w:highlight w:val="none"/>
        </w:rPr>
      </w:pPr>
      <w:r>
        <w:rPr>
          <w:rFonts w:hint="eastAsia"/>
          <w:spacing w:val="-11"/>
          <w:sz w:val="22"/>
          <w:szCs w:val="28"/>
          <w:highlight w:val="none"/>
        </w:rPr>
        <w:t>伊春市公安局丰林县公安局网络安全保卫大队</w:t>
      </w:r>
    </w:p>
    <w:p>
      <w:pPr>
        <w:ind w:firstLine="0" w:firstLineChars="0"/>
        <w:jc w:val="left"/>
        <w:rPr>
          <w:sz w:val="22"/>
          <w:szCs w:val="28"/>
          <w:highlight w:val="none"/>
        </w:rPr>
      </w:pPr>
      <w:r>
        <w:rPr>
          <w:rFonts w:hint="eastAsia"/>
          <w:spacing w:val="-11"/>
          <w:sz w:val="22"/>
          <w:szCs w:val="28"/>
          <w:highlight w:val="none"/>
        </w:rPr>
        <w:t>伊春市公安局汤旺县公安局网络安全保卫大队</w:t>
      </w:r>
    </w:p>
    <w:p>
      <w:pPr>
        <w:ind w:firstLine="0" w:firstLineChars="0"/>
        <w:jc w:val="left"/>
        <w:rPr>
          <w:sz w:val="22"/>
          <w:szCs w:val="28"/>
          <w:highlight w:val="none"/>
        </w:rPr>
      </w:pPr>
      <w:r>
        <w:rPr>
          <w:rFonts w:hint="eastAsia"/>
          <w:sz w:val="22"/>
          <w:szCs w:val="28"/>
          <w:highlight w:val="none"/>
        </w:rPr>
        <w:t>铁力市公安局公共信息网络安全保卫大队</w:t>
      </w:r>
    </w:p>
    <w:p>
      <w:pPr>
        <w:ind w:firstLine="0" w:firstLineChars="0"/>
        <w:jc w:val="left"/>
        <w:rPr>
          <w:sz w:val="22"/>
          <w:szCs w:val="28"/>
          <w:highlight w:val="none"/>
        </w:rPr>
      </w:pPr>
      <w:r>
        <w:rPr>
          <w:rFonts w:hint="eastAsia"/>
          <w:sz w:val="22"/>
          <w:szCs w:val="28"/>
          <w:highlight w:val="none"/>
        </w:rPr>
        <w:t>七台河市公安局网安支队</w:t>
      </w:r>
    </w:p>
    <w:p>
      <w:pPr>
        <w:ind w:firstLine="0" w:firstLineChars="0"/>
        <w:jc w:val="left"/>
        <w:rPr>
          <w:sz w:val="22"/>
          <w:szCs w:val="28"/>
          <w:highlight w:val="none"/>
        </w:rPr>
      </w:pPr>
      <w:r>
        <w:rPr>
          <w:rFonts w:hint="eastAsia"/>
          <w:sz w:val="22"/>
          <w:szCs w:val="28"/>
          <w:highlight w:val="none"/>
        </w:rPr>
        <w:t>黑河市公安局网安支队</w:t>
      </w:r>
    </w:p>
    <w:p>
      <w:pPr>
        <w:ind w:firstLine="0" w:firstLineChars="0"/>
        <w:jc w:val="left"/>
        <w:rPr>
          <w:sz w:val="22"/>
          <w:szCs w:val="28"/>
          <w:highlight w:val="none"/>
        </w:rPr>
      </w:pPr>
      <w:r>
        <w:rPr>
          <w:rFonts w:hint="eastAsia"/>
          <w:sz w:val="22"/>
          <w:szCs w:val="28"/>
          <w:highlight w:val="none"/>
        </w:rPr>
        <w:t>大兴安岭地区行署公安局网安支队</w:t>
      </w:r>
    </w:p>
    <w:p>
      <w:pPr>
        <w:ind w:firstLine="0" w:firstLineChars="0"/>
        <w:jc w:val="left"/>
        <w:rPr>
          <w:sz w:val="22"/>
          <w:szCs w:val="28"/>
          <w:highlight w:val="none"/>
        </w:rPr>
      </w:pPr>
      <w:r>
        <w:rPr>
          <w:rFonts w:hint="eastAsia"/>
          <w:sz w:val="22"/>
          <w:szCs w:val="28"/>
          <w:highlight w:val="none"/>
        </w:rPr>
        <w:t>黑龙江省公安厅林区公安局网安支队</w:t>
      </w:r>
    </w:p>
    <w:p>
      <w:pPr>
        <w:ind w:firstLine="0" w:firstLineChars="0"/>
        <w:jc w:val="left"/>
        <w:rPr>
          <w:sz w:val="22"/>
          <w:szCs w:val="28"/>
          <w:highlight w:val="none"/>
        </w:rPr>
      </w:pPr>
      <w:r>
        <w:rPr>
          <w:rFonts w:hint="eastAsia"/>
          <w:sz w:val="22"/>
          <w:szCs w:val="28"/>
          <w:highlight w:val="none"/>
        </w:rPr>
        <w:t>央广网黑龙江频道</w:t>
      </w:r>
    </w:p>
    <w:p>
      <w:pPr>
        <w:ind w:firstLine="0" w:firstLineChars="0"/>
        <w:jc w:val="left"/>
        <w:rPr>
          <w:sz w:val="22"/>
          <w:szCs w:val="28"/>
          <w:highlight w:val="none"/>
        </w:rPr>
      </w:pPr>
      <w:r>
        <w:rPr>
          <w:rFonts w:hint="eastAsia"/>
          <w:sz w:val="22"/>
          <w:szCs w:val="28"/>
          <w:highlight w:val="none"/>
        </w:rPr>
        <w:t>中国劳动保障报黑龙江记者站</w:t>
      </w:r>
    </w:p>
    <w:p>
      <w:pPr>
        <w:ind w:firstLine="0" w:firstLineChars="0"/>
        <w:jc w:val="left"/>
        <w:rPr>
          <w:sz w:val="22"/>
          <w:szCs w:val="28"/>
          <w:highlight w:val="none"/>
        </w:rPr>
      </w:pPr>
      <w:r>
        <w:rPr>
          <w:rFonts w:hint="eastAsia"/>
          <w:sz w:val="22"/>
          <w:szCs w:val="28"/>
          <w:highlight w:val="none"/>
        </w:rPr>
        <w:t>黑龙江新闻网</w:t>
      </w:r>
    </w:p>
    <w:p>
      <w:pPr>
        <w:ind w:firstLine="0" w:firstLineChars="0"/>
        <w:jc w:val="left"/>
        <w:rPr>
          <w:sz w:val="22"/>
          <w:szCs w:val="28"/>
          <w:highlight w:val="none"/>
        </w:rPr>
      </w:pPr>
      <w:r>
        <w:rPr>
          <w:rFonts w:hint="eastAsia"/>
          <w:sz w:val="22"/>
          <w:szCs w:val="28"/>
          <w:highlight w:val="none"/>
        </w:rPr>
        <w:t>黑龙江广播电视台极光新闻事业部</w:t>
      </w:r>
    </w:p>
    <w:p>
      <w:pPr>
        <w:ind w:firstLine="0" w:firstLineChars="0"/>
        <w:jc w:val="left"/>
        <w:rPr>
          <w:sz w:val="22"/>
          <w:szCs w:val="28"/>
          <w:highlight w:val="none"/>
        </w:rPr>
      </w:pPr>
      <w:r>
        <w:rPr>
          <w:rFonts w:hint="eastAsia"/>
          <w:sz w:val="22"/>
          <w:szCs w:val="28"/>
          <w:highlight w:val="none"/>
        </w:rPr>
        <w:t> 腾讯区域发展部·黑龙江</w:t>
      </w:r>
    </w:p>
    <w:p>
      <w:pPr>
        <w:ind w:firstLine="0" w:firstLineChars="0"/>
        <w:jc w:val="left"/>
        <w:rPr>
          <w:sz w:val="22"/>
          <w:szCs w:val="28"/>
          <w:highlight w:val="none"/>
        </w:rPr>
      </w:pPr>
      <w:r>
        <w:rPr>
          <w:rFonts w:hint="eastAsia"/>
          <w:sz w:val="22"/>
          <w:szCs w:val="28"/>
          <w:highlight w:val="none"/>
        </w:rPr>
        <w:t> 黑龙江亿林网络股份有限公司</w:t>
      </w:r>
    </w:p>
    <w:p>
      <w:pPr>
        <w:ind w:firstLine="0" w:firstLineChars="0"/>
        <w:jc w:val="left"/>
        <w:rPr>
          <w:sz w:val="22"/>
          <w:szCs w:val="28"/>
          <w:highlight w:val="none"/>
        </w:rPr>
      </w:pPr>
      <w:r>
        <w:rPr>
          <w:rFonts w:hint="eastAsia"/>
          <w:sz w:val="22"/>
          <w:szCs w:val="28"/>
          <w:highlight w:val="none"/>
        </w:rPr>
        <w:t>黑龙江安盟网域科技发展有限公司</w:t>
      </w:r>
    </w:p>
    <w:p>
      <w:pPr>
        <w:ind w:firstLine="0" w:firstLineChars="0"/>
        <w:jc w:val="left"/>
        <w:rPr>
          <w:sz w:val="22"/>
          <w:szCs w:val="28"/>
          <w:highlight w:val="none"/>
        </w:rPr>
      </w:pPr>
      <w:r>
        <w:rPr>
          <w:rFonts w:hint="eastAsia"/>
          <w:sz w:val="22"/>
          <w:szCs w:val="28"/>
          <w:highlight w:val="none"/>
        </w:rPr>
        <w:t>哈尔滨创新远航科技有限公司</w:t>
      </w:r>
    </w:p>
    <w:p>
      <w:pPr>
        <w:ind w:firstLine="0" w:firstLineChars="0"/>
        <w:jc w:val="left"/>
        <w:rPr>
          <w:sz w:val="22"/>
          <w:szCs w:val="28"/>
          <w:highlight w:val="none"/>
        </w:rPr>
      </w:pPr>
      <w:r>
        <w:rPr>
          <w:rFonts w:hint="eastAsia"/>
          <w:sz w:val="22"/>
          <w:szCs w:val="28"/>
          <w:highlight w:val="none"/>
        </w:rPr>
        <w:t>牡丹江医学院</w:t>
      </w:r>
    </w:p>
    <w:p>
      <w:pPr>
        <w:ind w:firstLine="0" w:firstLineChars="0"/>
        <w:jc w:val="left"/>
        <w:rPr>
          <w:sz w:val="22"/>
          <w:szCs w:val="28"/>
          <w:highlight w:val="none"/>
        </w:rPr>
      </w:pPr>
      <w:r>
        <w:rPr>
          <w:rFonts w:hint="eastAsia"/>
          <w:sz w:val="22"/>
          <w:szCs w:val="28"/>
          <w:highlight w:val="none"/>
        </w:rPr>
        <w:t>牡丹江师范学院</w:t>
      </w:r>
    </w:p>
    <w:p>
      <w:pPr>
        <w:ind w:firstLine="0" w:firstLineChars="0"/>
        <w:jc w:val="left"/>
        <w:rPr>
          <w:sz w:val="22"/>
          <w:szCs w:val="28"/>
          <w:highlight w:val="none"/>
        </w:rPr>
      </w:pPr>
      <w:r>
        <w:rPr>
          <w:rFonts w:hint="eastAsia"/>
          <w:sz w:val="22"/>
          <w:szCs w:val="28"/>
          <w:highlight w:val="none"/>
        </w:rPr>
        <w:t>牡丹江技师学院</w:t>
      </w:r>
    </w:p>
    <w:p>
      <w:pPr>
        <w:ind w:firstLine="0" w:firstLineChars="0"/>
        <w:jc w:val="left"/>
        <w:rPr>
          <w:sz w:val="22"/>
          <w:szCs w:val="28"/>
          <w:highlight w:val="none"/>
        </w:rPr>
      </w:pPr>
      <w:r>
        <w:rPr>
          <w:rFonts w:hint="eastAsia"/>
          <w:sz w:val="22"/>
          <w:szCs w:val="28"/>
          <w:highlight w:val="none"/>
        </w:rPr>
        <w:t>牡丹江卫生学校</w:t>
      </w:r>
    </w:p>
    <w:p>
      <w:pPr>
        <w:ind w:firstLine="0" w:firstLineChars="0"/>
        <w:jc w:val="left"/>
        <w:rPr>
          <w:sz w:val="22"/>
          <w:szCs w:val="28"/>
          <w:highlight w:val="none"/>
        </w:rPr>
      </w:pPr>
      <w:r>
        <w:rPr>
          <w:rFonts w:hint="eastAsia"/>
          <w:sz w:val="22"/>
          <w:szCs w:val="28"/>
          <w:highlight w:val="none"/>
        </w:rPr>
        <w:t>红旗医院</w:t>
      </w:r>
    </w:p>
    <w:p>
      <w:pPr>
        <w:ind w:firstLine="0" w:firstLineChars="0"/>
        <w:jc w:val="left"/>
        <w:rPr>
          <w:sz w:val="22"/>
          <w:szCs w:val="28"/>
          <w:highlight w:val="none"/>
        </w:rPr>
      </w:pPr>
      <w:r>
        <w:rPr>
          <w:rFonts w:hint="eastAsia"/>
          <w:sz w:val="22"/>
          <w:szCs w:val="28"/>
          <w:highlight w:val="none"/>
        </w:rPr>
        <w:t>黑龙江林业职业技术学院</w:t>
      </w:r>
    </w:p>
    <w:p>
      <w:pPr>
        <w:ind w:firstLine="0" w:firstLineChars="0"/>
        <w:jc w:val="left"/>
        <w:rPr>
          <w:sz w:val="22"/>
          <w:szCs w:val="28"/>
          <w:highlight w:val="none"/>
        </w:rPr>
      </w:pPr>
      <w:r>
        <w:rPr>
          <w:rFonts w:hint="eastAsia"/>
          <w:sz w:val="22"/>
          <w:szCs w:val="28"/>
          <w:highlight w:val="none"/>
        </w:rPr>
        <w:t>东安区光华小学</w:t>
      </w:r>
    </w:p>
    <w:p>
      <w:pPr>
        <w:ind w:firstLine="0" w:firstLineChars="0"/>
        <w:jc w:val="left"/>
        <w:rPr>
          <w:sz w:val="22"/>
          <w:szCs w:val="28"/>
          <w:highlight w:val="none"/>
        </w:rPr>
      </w:pPr>
      <w:r>
        <w:rPr>
          <w:rFonts w:hint="eastAsia"/>
          <w:sz w:val="22"/>
          <w:szCs w:val="28"/>
          <w:highlight w:val="none"/>
        </w:rPr>
        <w:t>东安区大团学校</w:t>
      </w:r>
    </w:p>
    <w:p>
      <w:pPr>
        <w:ind w:firstLine="0" w:firstLineChars="0"/>
        <w:jc w:val="left"/>
        <w:rPr>
          <w:sz w:val="22"/>
          <w:szCs w:val="28"/>
          <w:highlight w:val="none"/>
        </w:rPr>
      </w:pPr>
      <w:r>
        <w:rPr>
          <w:rFonts w:hint="eastAsia"/>
          <w:sz w:val="22"/>
          <w:szCs w:val="28"/>
          <w:highlight w:val="none"/>
        </w:rPr>
        <w:t>东安区景福小学</w:t>
      </w:r>
    </w:p>
    <w:p>
      <w:pPr>
        <w:ind w:firstLine="0" w:firstLineChars="0"/>
        <w:jc w:val="left"/>
        <w:rPr>
          <w:sz w:val="22"/>
          <w:szCs w:val="28"/>
          <w:highlight w:val="none"/>
        </w:rPr>
      </w:pPr>
      <w:r>
        <w:rPr>
          <w:rFonts w:hint="eastAsia"/>
          <w:sz w:val="22"/>
          <w:szCs w:val="28"/>
          <w:highlight w:val="none"/>
        </w:rPr>
        <w:t>牡丹江市人民小学</w:t>
      </w:r>
    </w:p>
    <w:p>
      <w:pPr>
        <w:ind w:firstLine="0" w:firstLineChars="0"/>
        <w:jc w:val="left"/>
        <w:rPr>
          <w:sz w:val="22"/>
          <w:szCs w:val="28"/>
          <w:highlight w:val="none"/>
        </w:rPr>
      </w:pPr>
      <w:r>
        <w:rPr>
          <w:rFonts w:hint="eastAsia"/>
          <w:sz w:val="22"/>
          <w:szCs w:val="28"/>
          <w:highlight w:val="none"/>
        </w:rPr>
        <w:t>东安区长安小学江南校区</w:t>
      </w:r>
    </w:p>
    <w:p>
      <w:pPr>
        <w:ind w:firstLine="0" w:firstLineChars="0"/>
        <w:jc w:val="left"/>
        <w:rPr>
          <w:sz w:val="22"/>
          <w:szCs w:val="28"/>
          <w:highlight w:val="none"/>
        </w:rPr>
      </w:pPr>
      <w:r>
        <w:rPr>
          <w:rFonts w:hint="eastAsia"/>
          <w:sz w:val="22"/>
          <w:szCs w:val="28"/>
          <w:highlight w:val="none"/>
        </w:rPr>
        <w:t>东宁大肚川卫生院</w:t>
      </w:r>
    </w:p>
    <w:p>
      <w:pPr>
        <w:ind w:firstLine="0" w:firstLineChars="0"/>
        <w:jc w:val="left"/>
        <w:rPr>
          <w:sz w:val="22"/>
          <w:szCs w:val="28"/>
          <w:highlight w:val="none"/>
        </w:rPr>
      </w:pPr>
      <w:r>
        <w:rPr>
          <w:rFonts w:hint="eastAsia"/>
          <w:sz w:val="22"/>
          <w:szCs w:val="28"/>
          <w:highlight w:val="none"/>
        </w:rPr>
        <w:t>东宁市妇幼保健院</w:t>
      </w:r>
    </w:p>
    <w:p>
      <w:pPr>
        <w:ind w:firstLine="0" w:firstLineChars="0"/>
        <w:jc w:val="left"/>
        <w:rPr>
          <w:sz w:val="22"/>
          <w:szCs w:val="28"/>
          <w:highlight w:val="none"/>
        </w:rPr>
      </w:pPr>
      <w:r>
        <w:rPr>
          <w:rFonts w:hint="eastAsia"/>
          <w:sz w:val="22"/>
          <w:szCs w:val="28"/>
          <w:highlight w:val="none"/>
        </w:rPr>
        <w:t>东宁市电业局</w:t>
      </w:r>
    </w:p>
    <w:p>
      <w:pPr>
        <w:ind w:firstLine="0" w:firstLineChars="0"/>
        <w:jc w:val="left"/>
        <w:rPr>
          <w:sz w:val="22"/>
          <w:szCs w:val="28"/>
          <w:highlight w:val="none"/>
        </w:rPr>
      </w:pPr>
      <w:r>
        <w:rPr>
          <w:rFonts w:hint="eastAsia"/>
          <w:sz w:val="22"/>
          <w:szCs w:val="28"/>
          <w:highlight w:val="none"/>
        </w:rPr>
        <w:t>东宁市第一人民医院</w:t>
      </w:r>
    </w:p>
    <w:p>
      <w:pPr>
        <w:ind w:firstLine="0" w:firstLineChars="0"/>
        <w:jc w:val="left"/>
        <w:rPr>
          <w:sz w:val="22"/>
          <w:szCs w:val="28"/>
          <w:highlight w:val="none"/>
        </w:rPr>
      </w:pPr>
      <w:r>
        <w:rPr>
          <w:rFonts w:hint="eastAsia"/>
          <w:sz w:val="22"/>
          <w:szCs w:val="28"/>
          <w:highlight w:val="none"/>
        </w:rPr>
        <w:t>东宁市结核病院</w:t>
      </w:r>
    </w:p>
    <w:p>
      <w:pPr>
        <w:ind w:firstLine="0" w:firstLineChars="0"/>
        <w:jc w:val="left"/>
        <w:rPr>
          <w:sz w:val="22"/>
          <w:szCs w:val="28"/>
          <w:highlight w:val="none"/>
        </w:rPr>
      </w:pPr>
      <w:r>
        <w:rPr>
          <w:rFonts w:hint="eastAsia"/>
          <w:sz w:val="22"/>
          <w:szCs w:val="28"/>
          <w:highlight w:val="none"/>
        </w:rPr>
        <w:t>东宁社区服务中心</w:t>
      </w:r>
    </w:p>
    <w:p>
      <w:pPr>
        <w:ind w:firstLine="0" w:firstLineChars="0"/>
        <w:jc w:val="left"/>
        <w:rPr>
          <w:sz w:val="22"/>
          <w:szCs w:val="28"/>
          <w:highlight w:val="none"/>
        </w:rPr>
      </w:pPr>
      <w:r>
        <w:rPr>
          <w:rFonts w:hint="eastAsia"/>
          <w:sz w:val="22"/>
          <w:szCs w:val="28"/>
          <w:highlight w:val="none"/>
        </w:rPr>
        <w:t>东宁道河镇卫生院</w:t>
      </w:r>
    </w:p>
    <w:p>
      <w:pPr>
        <w:ind w:firstLine="0" w:firstLineChars="0"/>
        <w:jc w:val="left"/>
        <w:rPr>
          <w:sz w:val="22"/>
          <w:szCs w:val="28"/>
          <w:highlight w:val="none"/>
        </w:rPr>
      </w:pPr>
      <w:r>
        <w:rPr>
          <w:rFonts w:hint="eastAsia"/>
          <w:sz w:val="22"/>
          <w:szCs w:val="28"/>
          <w:highlight w:val="none"/>
        </w:rPr>
        <w:t>海林市子荣小学</w:t>
      </w:r>
    </w:p>
    <w:p>
      <w:pPr>
        <w:ind w:firstLine="0" w:firstLineChars="0"/>
        <w:jc w:val="left"/>
        <w:rPr>
          <w:sz w:val="22"/>
          <w:szCs w:val="28"/>
          <w:highlight w:val="none"/>
        </w:rPr>
      </w:pPr>
      <w:r>
        <w:rPr>
          <w:rFonts w:hint="eastAsia"/>
          <w:sz w:val="22"/>
          <w:szCs w:val="28"/>
          <w:highlight w:val="none"/>
        </w:rPr>
        <w:t> 海林市第一中学</w:t>
      </w:r>
    </w:p>
    <w:p>
      <w:pPr>
        <w:ind w:firstLine="0" w:firstLineChars="0"/>
        <w:jc w:val="left"/>
        <w:rPr>
          <w:sz w:val="22"/>
          <w:szCs w:val="28"/>
          <w:highlight w:val="none"/>
        </w:rPr>
      </w:pPr>
      <w:r>
        <w:rPr>
          <w:rFonts w:hint="eastAsia"/>
          <w:sz w:val="22"/>
          <w:szCs w:val="28"/>
          <w:highlight w:val="none"/>
        </w:rPr>
        <w:t>海林市第三小学</w:t>
      </w:r>
    </w:p>
    <w:p>
      <w:pPr>
        <w:ind w:firstLine="0" w:firstLineChars="0"/>
        <w:jc w:val="left"/>
        <w:rPr>
          <w:sz w:val="22"/>
          <w:szCs w:val="28"/>
          <w:highlight w:val="none"/>
        </w:rPr>
      </w:pPr>
      <w:r>
        <w:rPr>
          <w:rFonts w:hint="eastAsia"/>
          <w:sz w:val="22"/>
          <w:szCs w:val="28"/>
          <w:highlight w:val="none"/>
        </w:rPr>
        <w:t>海林市第二小学</w:t>
      </w:r>
    </w:p>
    <w:p>
      <w:pPr>
        <w:ind w:firstLine="0" w:firstLineChars="0"/>
        <w:jc w:val="left"/>
        <w:rPr>
          <w:sz w:val="22"/>
          <w:szCs w:val="28"/>
          <w:highlight w:val="none"/>
        </w:rPr>
      </w:pPr>
      <w:r>
        <w:rPr>
          <w:rFonts w:hint="eastAsia"/>
          <w:sz w:val="22"/>
          <w:szCs w:val="28"/>
          <w:highlight w:val="none"/>
        </w:rPr>
        <w:t>海林市综合高中</w:t>
      </w:r>
    </w:p>
    <w:p>
      <w:pPr>
        <w:ind w:firstLine="0" w:firstLineChars="0"/>
        <w:jc w:val="left"/>
        <w:rPr>
          <w:sz w:val="22"/>
          <w:szCs w:val="28"/>
          <w:highlight w:val="none"/>
        </w:rPr>
      </w:pPr>
      <w:r>
        <w:rPr>
          <w:rFonts w:hint="eastAsia"/>
          <w:sz w:val="22"/>
          <w:szCs w:val="28"/>
          <w:highlight w:val="none"/>
        </w:rPr>
        <w:t>林口县中国电信</w:t>
      </w:r>
    </w:p>
    <w:p>
      <w:pPr>
        <w:ind w:firstLine="0" w:firstLineChars="0"/>
        <w:jc w:val="left"/>
        <w:rPr>
          <w:sz w:val="22"/>
          <w:szCs w:val="28"/>
          <w:highlight w:val="none"/>
        </w:rPr>
      </w:pPr>
      <w:r>
        <w:rPr>
          <w:rFonts w:hint="eastAsia"/>
          <w:sz w:val="22"/>
          <w:szCs w:val="28"/>
          <w:highlight w:val="none"/>
        </w:rPr>
        <w:t>林口县交通运输局</w:t>
      </w:r>
    </w:p>
    <w:p>
      <w:pPr>
        <w:ind w:firstLine="0" w:firstLineChars="0"/>
        <w:jc w:val="left"/>
        <w:rPr>
          <w:sz w:val="22"/>
          <w:szCs w:val="28"/>
          <w:highlight w:val="none"/>
        </w:rPr>
      </w:pPr>
      <w:r>
        <w:rPr>
          <w:rFonts w:hint="eastAsia"/>
          <w:sz w:val="22"/>
          <w:szCs w:val="28"/>
          <w:highlight w:val="none"/>
        </w:rPr>
        <w:t>林口县共青团委</w:t>
      </w:r>
    </w:p>
    <w:p>
      <w:pPr>
        <w:ind w:firstLine="0" w:firstLineChars="0"/>
        <w:jc w:val="left"/>
        <w:rPr>
          <w:sz w:val="22"/>
          <w:szCs w:val="28"/>
          <w:highlight w:val="none"/>
        </w:rPr>
      </w:pPr>
      <w:r>
        <w:rPr>
          <w:rFonts w:hint="eastAsia"/>
          <w:sz w:val="22"/>
          <w:szCs w:val="28"/>
          <w:highlight w:val="none"/>
        </w:rPr>
        <w:t>林口县市场监督局</w:t>
      </w:r>
    </w:p>
    <w:p>
      <w:pPr>
        <w:ind w:firstLine="0" w:firstLineChars="0"/>
        <w:jc w:val="left"/>
        <w:rPr>
          <w:sz w:val="22"/>
          <w:szCs w:val="28"/>
          <w:highlight w:val="none"/>
        </w:rPr>
      </w:pPr>
      <w:r>
        <w:rPr>
          <w:rFonts w:hint="eastAsia"/>
          <w:sz w:val="22"/>
          <w:szCs w:val="28"/>
          <w:highlight w:val="none"/>
        </w:rPr>
        <w:t>林口县文化广电旅游局</w:t>
      </w:r>
    </w:p>
    <w:p>
      <w:pPr>
        <w:ind w:firstLine="0" w:firstLineChars="0"/>
        <w:jc w:val="left"/>
        <w:rPr>
          <w:sz w:val="22"/>
          <w:szCs w:val="28"/>
          <w:highlight w:val="none"/>
        </w:rPr>
      </w:pPr>
      <w:r>
        <w:rPr>
          <w:rFonts w:hint="eastAsia"/>
          <w:sz w:val="22"/>
          <w:szCs w:val="28"/>
          <w:highlight w:val="none"/>
        </w:rPr>
        <w:t>林口县民政局</w:t>
      </w:r>
    </w:p>
    <w:p>
      <w:pPr>
        <w:ind w:firstLine="0" w:firstLineChars="0"/>
        <w:jc w:val="left"/>
        <w:rPr>
          <w:sz w:val="22"/>
          <w:szCs w:val="28"/>
          <w:highlight w:val="none"/>
        </w:rPr>
      </w:pPr>
      <w:r>
        <w:rPr>
          <w:rFonts w:hint="eastAsia"/>
          <w:sz w:val="22"/>
          <w:szCs w:val="28"/>
          <w:highlight w:val="none"/>
        </w:rPr>
        <w:t>林口县邮政公司</w:t>
      </w:r>
    </w:p>
    <w:p>
      <w:pPr>
        <w:ind w:firstLine="0" w:firstLineChars="0"/>
        <w:jc w:val="left"/>
        <w:rPr>
          <w:sz w:val="22"/>
          <w:szCs w:val="28"/>
          <w:highlight w:val="none"/>
        </w:rPr>
      </w:pPr>
      <w:r>
        <w:rPr>
          <w:rFonts w:hint="eastAsia"/>
          <w:sz w:val="22"/>
          <w:szCs w:val="28"/>
          <w:highlight w:val="none"/>
        </w:rPr>
        <w:t>牡丹江亨鑫网络科技有限公司</w:t>
      </w:r>
    </w:p>
    <w:p>
      <w:pPr>
        <w:ind w:firstLine="0" w:firstLineChars="0"/>
        <w:jc w:val="left"/>
        <w:rPr>
          <w:sz w:val="22"/>
          <w:szCs w:val="28"/>
          <w:highlight w:val="none"/>
        </w:rPr>
      </w:pPr>
      <w:r>
        <w:rPr>
          <w:rFonts w:hint="eastAsia"/>
          <w:sz w:val="22"/>
          <w:szCs w:val="28"/>
          <w:highlight w:val="none"/>
        </w:rPr>
        <w:t>牡丹江客运站</w:t>
      </w:r>
    </w:p>
    <w:p>
      <w:pPr>
        <w:ind w:firstLine="0" w:firstLineChars="0"/>
        <w:jc w:val="left"/>
        <w:rPr>
          <w:sz w:val="22"/>
          <w:szCs w:val="28"/>
          <w:highlight w:val="none"/>
        </w:rPr>
      </w:pPr>
      <w:r>
        <w:rPr>
          <w:rFonts w:hint="eastAsia"/>
          <w:sz w:val="22"/>
          <w:szCs w:val="28"/>
          <w:highlight w:val="none"/>
        </w:rPr>
        <w:t>牡丹江新闻传媒</w:t>
      </w:r>
    </w:p>
    <w:p>
      <w:pPr>
        <w:ind w:firstLine="0" w:firstLineChars="0"/>
        <w:jc w:val="left"/>
        <w:rPr>
          <w:sz w:val="22"/>
          <w:szCs w:val="28"/>
          <w:highlight w:val="none"/>
        </w:rPr>
      </w:pPr>
      <w:r>
        <w:rPr>
          <w:rFonts w:hint="eastAsia"/>
          <w:sz w:val="22"/>
          <w:szCs w:val="28"/>
          <w:highlight w:val="none"/>
        </w:rPr>
        <w:t>西安区网信办</w:t>
      </w:r>
    </w:p>
    <w:p>
      <w:pPr>
        <w:ind w:firstLine="0" w:firstLineChars="0"/>
        <w:jc w:val="left"/>
        <w:rPr>
          <w:sz w:val="22"/>
          <w:szCs w:val="28"/>
          <w:highlight w:val="none"/>
        </w:rPr>
      </w:pPr>
      <w:r>
        <w:rPr>
          <w:rFonts w:hint="eastAsia"/>
          <w:sz w:val="22"/>
          <w:szCs w:val="28"/>
          <w:highlight w:val="none"/>
        </w:rPr>
        <w:t>黑龙江大师哥教育科技有限公司</w:t>
      </w:r>
    </w:p>
    <w:p>
      <w:pPr>
        <w:ind w:firstLine="0" w:firstLineChars="0"/>
        <w:jc w:val="left"/>
        <w:rPr>
          <w:sz w:val="22"/>
          <w:szCs w:val="28"/>
          <w:highlight w:val="none"/>
        </w:rPr>
      </w:pPr>
      <w:r>
        <w:rPr>
          <w:rFonts w:hint="eastAsia"/>
          <w:sz w:val="22"/>
          <w:szCs w:val="28"/>
          <w:highlight w:val="none"/>
        </w:rPr>
        <w:t>阳明区中信汽车销售</w:t>
      </w:r>
    </w:p>
    <w:p>
      <w:pPr>
        <w:ind w:firstLine="0" w:firstLineChars="0"/>
        <w:jc w:val="left"/>
        <w:rPr>
          <w:sz w:val="22"/>
          <w:szCs w:val="28"/>
          <w:highlight w:val="none"/>
        </w:rPr>
      </w:pPr>
      <w:r>
        <w:rPr>
          <w:rFonts w:hint="eastAsia"/>
          <w:sz w:val="22"/>
          <w:szCs w:val="28"/>
          <w:highlight w:val="none"/>
        </w:rPr>
        <w:t>阳明区亿丰国际汽贸城</w:t>
      </w:r>
    </w:p>
    <w:p>
      <w:pPr>
        <w:ind w:firstLine="0" w:firstLineChars="0"/>
        <w:jc w:val="left"/>
        <w:rPr>
          <w:sz w:val="22"/>
          <w:szCs w:val="28"/>
          <w:highlight w:val="none"/>
        </w:rPr>
      </w:pPr>
      <w:r>
        <w:rPr>
          <w:rFonts w:hint="eastAsia"/>
          <w:sz w:val="22"/>
          <w:szCs w:val="28"/>
          <w:highlight w:val="none"/>
        </w:rPr>
        <w:t>阳明区恒安汽车销售服务</w:t>
      </w:r>
    </w:p>
    <w:p>
      <w:pPr>
        <w:ind w:firstLine="0" w:firstLineChars="0"/>
        <w:jc w:val="left"/>
        <w:rPr>
          <w:sz w:val="22"/>
          <w:szCs w:val="28"/>
          <w:highlight w:val="none"/>
        </w:rPr>
      </w:pPr>
      <w:r>
        <w:rPr>
          <w:rFonts w:hint="eastAsia"/>
          <w:sz w:val="22"/>
          <w:szCs w:val="28"/>
          <w:highlight w:val="none"/>
        </w:rPr>
        <w:t>阳明区桦西居委会</w:t>
      </w:r>
    </w:p>
    <w:p>
      <w:pPr>
        <w:ind w:firstLine="0" w:firstLineChars="0"/>
        <w:jc w:val="left"/>
        <w:rPr>
          <w:sz w:val="22"/>
          <w:szCs w:val="28"/>
          <w:highlight w:val="none"/>
        </w:rPr>
      </w:pPr>
      <w:r>
        <w:rPr>
          <w:rFonts w:hint="eastAsia"/>
          <w:sz w:val="22"/>
          <w:szCs w:val="28"/>
          <w:highlight w:val="none"/>
        </w:rPr>
        <w:t>阳明区盛源汽车销售服务有限公司</w:t>
      </w:r>
    </w:p>
    <w:p>
      <w:pPr>
        <w:ind w:firstLine="0" w:firstLineChars="0"/>
        <w:jc w:val="left"/>
        <w:rPr>
          <w:sz w:val="22"/>
          <w:szCs w:val="28"/>
          <w:highlight w:val="none"/>
        </w:rPr>
      </w:pPr>
      <w:r>
        <w:rPr>
          <w:rFonts w:hint="eastAsia"/>
          <w:sz w:val="22"/>
          <w:szCs w:val="28"/>
          <w:highlight w:val="none"/>
        </w:rPr>
        <w:t>阳明区统茂物业</w:t>
      </w:r>
    </w:p>
    <w:p>
      <w:pPr>
        <w:ind w:firstLine="0" w:firstLineChars="0"/>
        <w:jc w:val="left"/>
        <w:rPr>
          <w:sz w:val="22"/>
          <w:szCs w:val="28"/>
          <w:highlight w:val="none"/>
        </w:rPr>
      </w:pPr>
      <w:r>
        <w:rPr>
          <w:rFonts w:hint="eastAsia"/>
          <w:sz w:val="22"/>
          <w:szCs w:val="28"/>
          <w:highlight w:val="none"/>
        </w:rPr>
        <w:t>阳明区航月食品有限公司</w:t>
      </w:r>
    </w:p>
    <w:p>
      <w:pPr>
        <w:ind w:firstLine="0" w:firstLineChars="0"/>
        <w:jc w:val="left"/>
        <w:rPr>
          <w:sz w:val="22"/>
          <w:szCs w:val="28"/>
          <w:highlight w:val="none"/>
        </w:rPr>
      </w:pPr>
      <w:r>
        <w:rPr>
          <w:rFonts w:hint="eastAsia"/>
          <w:sz w:val="22"/>
          <w:szCs w:val="28"/>
          <w:highlight w:val="none"/>
        </w:rPr>
        <w:t>阳明区铁岭镇中心校</w:t>
      </w:r>
    </w:p>
    <w:p>
      <w:pPr>
        <w:ind w:firstLine="0" w:firstLineChars="0"/>
        <w:jc w:val="left"/>
        <w:rPr>
          <w:sz w:val="22"/>
          <w:szCs w:val="28"/>
          <w:highlight w:val="none"/>
        </w:rPr>
      </w:pPr>
      <w:r>
        <w:rPr>
          <w:rFonts w:hint="eastAsia"/>
          <w:sz w:val="22"/>
          <w:szCs w:val="28"/>
          <w:highlight w:val="none"/>
        </w:rPr>
        <w:t>中共大庆市委政法委</w:t>
      </w:r>
    </w:p>
    <w:p>
      <w:pPr>
        <w:ind w:firstLine="0" w:firstLineChars="0"/>
        <w:jc w:val="left"/>
        <w:rPr>
          <w:sz w:val="22"/>
          <w:szCs w:val="28"/>
          <w:highlight w:val="none"/>
        </w:rPr>
      </w:pPr>
      <w:r>
        <w:rPr>
          <w:rFonts w:hint="eastAsia"/>
          <w:sz w:val="22"/>
          <w:szCs w:val="28"/>
          <w:highlight w:val="none"/>
        </w:rPr>
        <w:t>东北石油大学</w:t>
      </w:r>
    </w:p>
    <w:p>
      <w:pPr>
        <w:ind w:firstLine="0" w:firstLineChars="0"/>
        <w:jc w:val="left"/>
        <w:rPr>
          <w:sz w:val="22"/>
          <w:szCs w:val="28"/>
          <w:highlight w:val="none"/>
        </w:rPr>
      </w:pPr>
      <w:r>
        <w:rPr>
          <w:rFonts w:hint="eastAsia"/>
          <w:sz w:val="22"/>
          <w:szCs w:val="28"/>
          <w:highlight w:val="none"/>
        </w:rPr>
        <w:t>大庆日报社</w:t>
      </w:r>
    </w:p>
    <w:p>
      <w:pPr>
        <w:ind w:firstLine="0" w:firstLineChars="0"/>
        <w:jc w:val="left"/>
        <w:rPr>
          <w:sz w:val="22"/>
          <w:szCs w:val="28"/>
          <w:highlight w:val="none"/>
        </w:rPr>
      </w:pPr>
      <w:r>
        <w:rPr>
          <w:rFonts w:hint="eastAsia"/>
          <w:sz w:val="22"/>
          <w:szCs w:val="28"/>
          <w:highlight w:val="none"/>
        </w:rPr>
        <w:t>东宁市第二人民医院</w:t>
      </w:r>
    </w:p>
    <w:p>
      <w:pPr>
        <w:ind w:firstLine="0" w:firstLineChars="0"/>
        <w:jc w:val="left"/>
        <w:rPr>
          <w:sz w:val="22"/>
          <w:szCs w:val="28"/>
          <w:highlight w:val="none"/>
        </w:rPr>
      </w:pPr>
      <w:r>
        <w:rPr>
          <w:rFonts w:hint="eastAsia"/>
          <w:sz w:val="22"/>
          <w:szCs w:val="28"/>
          <w:highlight w:val="none"/>
        </w:rPr>
        <w:t>东宁市网信办</w:t>
      </w:r>
    </w:p>
    <w:p>
      <w:pPr>
        <w:ind w:firstLine="0" w:firstLineChars="0"/>
        <w:jc w:val="left"/>
        <w:rPr>
          <w:sz w:val="22"/>
          <w:szCs w:val="28"/>
          <w:highlight w:val="none"/>
        </w:rPr>
      </w:pPr>
      <w:r>
        <w:rPr>
          <w:rFonts w:hint="eastAsia"/>
          <w:sz w:val="22"/>
          <w:szCs w:val="28"/>
          <w:highlight w:val="none"/>
        </w:rPr>
        <w:t>东宁老黑山卫生院</w:t>
      </w:r>
    </w:p>
    <w:p>
      <w:pPr>
        <w:ind w:firstLine="0" w:firstLineChars="0"/>
        <w:jc w:val="left"/>
        <w:rPr>
          <w:sz w:val="22"/>
          <w:szCs w:val="28"/>
          <w:highlight w:val="none"/>
        </w:rPr>
      </w:pPr>
      <w:r>
        <w:rPr>
          <w:rFonts w:hint="eastAsia"/>
          <w:sz w:val="22"/>
          <w:szCs w:val="28"/>
          <w:highlight w:val="none"/>
        </w:rPr>
        <w:t>东宁镇道河卫生院金厂分院</w:t>
      </w:r>
    </w:p>
    <w:p>
      <w:pPr>
        <w:ind w:firstLine="0" w:firstLineChars="0"/>
        <w:jc w:val="left"/>
        <w:rPr>
          <w:sz w:val="22"/>
          <w:szCs w:val="28"/>
          <w:highlight w:val="none"/>
        </w:rPr>
      </w:pPr>
      <w:r>
        <w:rPr>
          <w:rFonts w:hint="eastAsia"/>
          <w:sz w:val="22"/>
          <w:szCs w:val="28"/>
          <w:highlight w:val="none"/>
        </w:rPr>
        <w:t>海林市朝鲜族中学</w:t>
      </w:r>
    </w:p>
    <w:p>
      <w:pPr>
        <w:ind w:firstLine="0" w:firstLineChars="0"/>
        <w:jc w:val="left"/>
        <w:rPr>
          <w:sz w:val="22"/>
          <w:szCs w:val="28"/>
          <w:highlight w:val="none"/>
        </w:rPr>
      </w:pPr>
      <w:r>
        <w:rPr>
          <w:rFonts w:hint="eastAsia"/>
          <w:sz w:val="22"/>
          <w:szCs w:val="28"/>
          <w:highlight w:val="none"/>
        </w:rPr>
        <w:t>海林市第三中学</w:t>
      </w:r>
    </w:p>
    <w:p>
      <w:pPr>
        <w:ind w:firstLine="0" w:firstLineChars="0"/>
        <w:jc w:val="left"/>
        <w:rPr>
          <w:sz w:val="22"/>
          <w:szCs w:val="28"/>
          <w:highlight w:val="none"/>
        </w:rPr>
      </w:pPr>
      <w:r>
        <w:rPr>
          <w:rFonts w:hint="eastAsia"/>
          <w:sz w:val="22"/>
          <w:szCs w:val="28"/>
          <w:highlight w:val="none"/>
        </w:rPr>
        <w:t>海林市第二中学</w:t>
      </w:r>
    </w:p>
    <w:p>
      <w:pPr>
        <w:ind w:firstLine="0" w:firstLineChars="0"/>
        <w:jc w:val="left"/>
        <w:rPr>
          <w:sz w:val="22"/>
          <w:szCs w:val="28"/>
          <w:highlight w:val="none"/>
        </w:rPr>
      </w:pPr>
      <w:r>
        <w:rPr>
          <w:rFonts w:hint="eastAsia"/>
          <w:sz w:val="22"/>
          <w:szCs w:val="28"/>
          <w:highlight w:val="none"/>
        </w:rPr>
        <w:t>海林市统计局</w:t>
      </w:r>
    </w:p>
    <w:p>
      <w:pPr>
        <w:ind w:firstLine="0" w:firstLineChars="0"/>
        <w:jc w:val="left"/>
        <w:rPr>
          <w:sz w:val="22"/>
          <w:szCs w:val="28"/>
          <w:highlight w:val="none"/>
        </w:rPr>
      </w:pPr>
      <w:r>
        <w:rPr>
          <w:rFonts w:hint="eastAsia"/>
          <w:sz w:val="22"/>
          <w:szCs w:val="28"/>
          <w:highlight w:val="none"/>
        </w:rPr>
        <w:t>海林市高级中学</w:t>
      </w:r>
    </w:p>
    <w:p>
      <w:pPr>
        <w:ind w:firstLine="0" w:firstLineChars="0"/>
        <w:jc w:val="left"/>
        <w:rPr>
          <w:sz w:val="22"/>
          <w:szCs w:val="28"/>
          <w:highlight w:val="none"/>
        </w:rPr>
      </w:pPr>
      <w:r>
        <w:rPr>
          <w:rFonts w:hint="eastAsia"/>
          <w:sz w:val="22"/>
          <w:szCs w:val="28"/>
          <w:highlight w:val="none"/>
        </w:rPr>
        <w:t>林口县中国联合通信网络有限公司</w:t>
      </w:r>
    </w:p>
    <w:p>
      <w:pPr>
        <w:ind w:firstLine="0" w:firstLineChars="0"/>
        <w:jc w:val="left"/>
        <w:rPr>
          <w:sz w:val="22"/>
          <w:szCs w:val="28"/>
          <w:highlight w:val="none"/>
        </w:rPr>
      </w:pPr>
      <w:r>
        <w:rPr>
          <w:rFonts w:hint="eastAsia"/>
          <w:sz w:val="22"/>
          <w:szCs w:val="28"/>
          <w:highlight w:val="none"/>
        </w:rPr>
        <w:t>林口县人民银行</w:t>
      </w:r>
    </w:p>
    <w:p>
      <w:pPr>
        <w:ind w:firstLine="0" w:firstLineChars="0"/>
        <w:jc w:val="left"/>
        <w:rPr>
          <w:sz w:val="22"/>
          <w:szCs w:val="28"/>
          <w:highlight w:val="none"/>
        </w:rPr>
      </w:pPr>
      <w:r>
        <w:rPr>
          <w:rFonts w:hint="eastAsia"/>
          <w:sz w:val="22"/>
          <w:szCs w:val="28"/>
          <w:highlight w:val="none"/>
        </w:rPr>
        <w:t>林口县卫生健康局</w:t>
      </w:r>
    </w:p>
    <w:p>
      <w:pPr>
        <w:ind w:firstLine="0" w:firstLineChars="0"/>
        <w:jc w:val="left"/>
        <w:rPr>
          <w:sz w:val="22"/>
          <w:szCs w:val="28"/>
          <w:highlight w:val="none"/>
        </w:rPr>
      </w:pPr>
      <w:r>
        <w:rPr>
          <w:rFonts w:hint="eastAsia"/>
          <w:sz w:val="22"/>
          <w:szCs w:val="28"/>
          <w:highlight w:val="none"/>
        </w:rPr>
        <w:t>林口县文体局</w:t>
      </w:r>
    </w:p>
    <w:p>
      <w:pPr>
        <w:ind w:firstLine="0" w:firstLineChars="0"/>
        <w:jc w:val="left"/>
        <w:rPr>
          <w:sz w:val="22"/>
          <w:szCs w:val="28"/>
          <w:highlight w:val="none"/>
        </w:rPr>
      </w:pPr>
      <w:r>
        <w:rPr>
          <w:rFonts w:hint="eastAsia"/>
          <w:sz w:val="22"/>
          <w:szCs w:val="28"/>
          <w:highlight w:val="none"/>
        </w:rPr>
        <w:t>林口县公安局</w:t>
      </w:r>
    </w:p>
    <w:p>
      <w:pPr>
        <w:ind w:firstLine="0" w:firstLineChars="0"/>
        <w:jc w:val="left"/>
        <w:rPr>
          <w:sz w:val="22"/>
          <w:szCs w:val="28"/>
          <w:highlight w:val="none"/>
        </w:rPr>
      </w:pPr>
      <w:r>
        <w:rPr>
          <w:rFonts w:hint="eastAsia"/>
          <w:sz w:val="22"/>
          <w:szCs w:val="28"/>
          <w:highlight w:val="none"/>
        </w:rPr>
        <w:t>林口县林口移动公司</w:t>
      </w:r>
    </w:p>
    <w:p>
      <w:pPr>
        <w:ind w:firstLine="0" w:firstLineChars="0"/>
        <w:jc w:val="left"/>
        <w:rPr>
          <w:sz w:val="22"/>
          <w:szCs w:val="28"/>
          <w:highlight w:val="none"/>
        </w:rPr>
      </w:pPr>
      <w:r>
        <w:rPr>
          <w:rFonts w:hint="eastAsia"/>
          <w:sz w:val="22"/>
          <w:szCs w:val="28"/>
          <w:highlight w:val="none"/>
        </w:rPr>
        <w:t>牡丹江专业人民调解中心</w:t>
      </w:r>
    </w:p>
    <w:p>
      <w:pPr>
        <w:ind w:firstLine="0" w:firstLineChars="0"/>
        <w:jc w:val="left"/>
        <w:rPr>
          <w:sz w:val="22"/>
          <w:szCs w:val="28"/>
          <w:highlight w:val="none"/>
        </w:rPr>
      </w:pPr>
      <w:r>
        <w:rPr>
          <w:rFonts w:hint="eastAsia"/>
          <w:sz w:val="22"/>
          <w:szCs w:val="28"/>
          <w:highlight w:val="none"/>
        </w:rPr>
        <w:t>牡丹江先锋医院</w:t>
      </w:r>
    </w:p>
    <w:p>
      <w:pPr>
        <w:ind w:firstLine="0" w:firstLineChars="0"/>
        <w:jc w:val="left"/>
        <w:rPr>
          <w:sz w:val="22"/>
          <w:szCs w:val="28"/>
          <w:highlight w:val="none"/>
        </w:rPr>
      </w:pPr>
      <w:r>
        <w:rPr>
          <w:rFonts w:hint="eastAsia"/>
          <w:sz w:val="22"/>
          <w:szCs w:val="28"/>
          <w:highlight w:val="none"/>
        </w:rPr>
        <w:t>牡丹江富通汽车空调有限公司</w:t>
      </w:r>
    </w:p>
    <w:p>
      <w:pPr>
        <w:ind w:firstLine="0" w:firstLineChars="0"/>
        <w:jc w:val="left"/>
        <w:rPr>
          <w:sz w:val="22"/>
          <w:szCs w:val="28"/>
          <w:highlight w:val="none"/>
        </w:rPr>
      </w:pPr>
      <w:r>
        <w:rPr>
          <w:rFonts w:hint="eastAsia"/>
          <w:sz w:val="22"/>
          <w:szCs w:val="28"/>
          <w:highlight w:val="none"/>
        </w:rPr>
        <w:t>牡丹江晨辉信息技术服务有限公司</w:t>
      </w:r>
    </w:p>
    <w:p>
      <w:pPr>
        <w:ind w:firstLine="0" w:firstLineChars="0"/>
        <w:jc w:val="left"/>
        <w:rPr>
          <w:sz w:val="22"/>
          <w:szCs w:val="28"/>
          <w:highlight w:val="none"/>
        </w:rPr>
      </w:pPr>
      <w:r>
        <w:rPr>
          <w:rFonts w:hint="eastAsia"/>
          <w:sz w:val="22"/>
          <w:szCs w:val="28"/>
          <w:highlight w:val="none"/>
        </w:rPr>
        <w:t>黑龙江农业经济职业学院</w:t>
      </w:r>
    </w:p>
    <w:p>
      <w:pPr>
        <w:ind w:firstLine="0" w:firstLineChars="0"/>
        <w:jc w:val="left"/>
        <w:rPr>
          <w:sz w:val="22"/>
          <w:szCs w:val="28"/>
          <w:highlight w:val="none"/>
        </w:rPr>
      </w:pPr>
      <w:r>
        <w:rPr>
          <w:rFonts w:hint="eastAsia"/>
          <w:sz w:val="22"/>
          <w:szCs w:val="28"/>
          <w:highlight w:val="none"/>
        </w:rPr>
        <w:t>阳明区中信恒祺汽车销售</w:t>
      </w:r>
    </w:p>
    <w:p>
      <w:pPr>
        <w:ind w:firstLine="0" w:firstLineChars="0"/>
        <w:jc w:val="left"/>
        <w:rPr>
          <w:sz w:val="22"/>
          <w:szCs w:val="28"/>
          <w:highlight w:val="none"/>
        </w:rPr>
      </w:pPr>
      <w:r>
        <w:rPr>
          <w:rFonts w:hint="eastAsia"/>
          <w:sz w:val="22"/>
          <w:szCs w:val="28"/>
          <w:highlight w:val="none"/>
        </w:rPr>
        <w:t>阳明区丰田汽车销售</w:t>
      </w:r>
    </w:p>
    <w:p>
      <w:pPr>
        <w:ind w:firstLine="0" w:firstLineChars="0"/>
        <w:jc w:val="left"/>
        <w:rPr>
          <w:sz w:val="22"/>
          <w:szCs w:val="28"/>
          <w:highlight w:val="none"/>
        </w:rPr>
      </w:pPr>
      <w:r>
        <w:rPr>
          <w:rFonts w:hint="eastAsia"/>
          <w:sz w:val="22"/>
          <w:szCs w:val="28"/>
          <w:highlight w:val="none"/>
        </w:rPr>
        <w:t>阳明区名派丰田汽车销售邮箱公司</w:t>
      </w:r>
    </w:p>
    <w:p>
      <w:pPr>
        <w:ind w:firstLine="0" w:firstLineChars="0"/>
        <w:jc w:val="left"/>
        <w:rPr>
          <w:sz w:val="22"/>
          <w:szCs w:val="28"/>
          <w:highlight w:val="none"/>
        </w:rPr>
      </w:pPr>
      <w:r>
        <w:rPr>
          <w:rFonts w:hint="eastAsia"/>
          <w:sz w:val="22"/>
          <w:szCs w:val="28"/>
          <w:highlight w:val="none"/>
        </w:rPr>
        <w:t>阳明区桦橡科技消防救援站</w:t>
      </w:r>
    </w:p>
    <w:p>
      <w:pPr>
        <w:ind w:firstLine="0" w:firstLineChars="0"/>
        <w:jc w:val="left"/>
        <w:rPr>
          <w:sz w:val="22"/>
          <w:szCs w:val="28"/>
          <w:highlight w:val="none"/>
        </w:rPr>
      </w:pPr>
      <w:r>
        <w:rPr>
          <w:rFonts w:hint="eastAsia"/>
          <w:sz w:val="22"/>
          <w:szCs w:val="28"/>
          <w:highlight w:val="none"/>
        </w:rPr>
        <w:t>阳明区森豪木业有限公司</w:t>
      </w:r>
    </w:p>
    <w:p>
      <w:pPr>
        <w:ind w:firstLine="0" w:firstLineChars="0"/>
        <w:jc w:val="left"/>
        <w:rPr>
          <w:sz w:val="22"/>
          <w:szCs w:val="28"/>
          <w:highlight w:val="none"/>
        </w:rPr>
      </w:pPr>
      <w:r>
        <w:rPr>
          <w:rFonts w:hint="eastAsia"/>
          <w:sz w:val="22"/>
          <w:szCs w:val="28"/>
          <w:highlight w:val="none"/>
        </w:rPr>
        <w:t>阳明区第二高级中学</w:t>
      </w:r>
    </w:p>
    <w:p>
      <w:pPr>
        <w:ind w:firstLine="0" w:firstLineChars="0"/>
        <w:jc w:val="left"/>
        <w:rPr>
          <w:sz w:val="22"/>
          <w:szCs w:val="28"/>
          <w:highlight w:val="none"/>
        </w:rPr>
      </w:pPr>
      <w:r>
        <w:rPr>
          <w:rFonts w:hint="eastAsia"/>
          <w:sz w:val="22"/>
          <w:szCs w:val="28"/>
          <w:highlight w:val="none"/>
        </w:rPr>
        <w:t>阳明区育华小学</w:t>
      </w:r>
    </w:p>
    <w:p>
      <w:pPr>
        <w:ind w:firstLine="0" w:firstLineChars="0"/>
        <w:jc w:val="left"/>
        <w:rPr>
          <w:sz w:val="22"/>
          <w:szCs w:val="28"/>
          <w:highlight w:val="none"/>
        </w:rPr>
      </w:pPr>
      <w:r>
        <w:rPr>
          <w:rFonts w:hint="eastAsia"/>
          <w:sz w:val="22"/>
          <w:szCs w:val="28"/>
          <w:highlight w:val="none"/>
        </w:rPr>
        <w:t>阳明区辰能生物质发电有限公司</w:t>
      </w:r>
    </w:p>
    <w:p>
      <w:pPr>
        <w:ind w:firstLine="0" w:firstLineChars="0"/>
        <w:jc w:val="left"/>
        <w:rPr>
          <w:sz w:val="22"/>
          <w:szCs w:val="28"/>
          <w:highlight w:val="none"/>
        </w:rPr>
      </w:pPr>
      <w:r>
        <w:rPr>
          <w:rFonts w:hint="eastAsia"/>
          <w:sz w:val="22"/>
          <w:szCs w:val="28"/>
          <w:highlight w:val="none"/>
        </w:rPr>
        <w:t>阳明区阳明退役军人事务局</w:t>
      </w:r>
    </w:p>
    <w:p>
      <w:pPr>
        <w:ind w:firstLine="0" w:firstLineChars="0"/>
        <w:jc w:val="left"/>
        <w:rPr>
          <w:sz w:val="22"/>
          <w:szCs w:val="28"/>
          <w:highlight w:val="none"/>
        </w:rPr>
      </w:pPr>
      <w:r>
        <w:rPr>
          <w:rFonts w:hint="eastAsia"/>
          <w:sz w:val="22"/>
          <w:szCs w:val="28"/>
          <w:highlight w:val="none"/>
        </w:rPr>
        <w:t>大庆油田有限责任公司</w:t>
      </w:r>
    </w:p>
    <w:p>
      <w:pPr>
        <w:ind w:firstLine="0" w:firstLineChars="0"/>
        <w:jc w:val="left"/>
        <w:rPr>
          <w:sz w:val="22"/>
          <w:szCs w:val="28"/>
          <w:highlight w:val="none"/>
        </w:rPr>
      </w:pPr>
      <w:r>
        <w:rPr>
          <w:rFonts w:hint="eastAsia"/>
          <w:sz w:val="22"/>
          <w:szCs w:val="28"/>
          <w:highlight w:val="none"/>
        </w:rPr>
        <w:t>大庆市委编办</w:t>
      </w:r>
    </w:p>
    <w:p>
      <w:pPr>
        <w:ind w:firstLine="0" w:firstLineChars="0"/>
        <w:jc w:val="left"/>
        <w:rPr>
          <w:sz w:val="22"/>
          <w:szCs w:val="28"/>
          <w:highlight w:val="none"/>
        </w:rPr>
      </w:pPr>
      <w:r>
        <w:rPr>
          <w:rFonts w:hint="eastAsia"/>
          <w:sz w:val="22"/>
          <w:szCs w:val="28"/>
          <w:highlight w:val="none"/>
        </w:rPr>
        <w:t>中国银行股份有限公司大庆分行</w:t>
      </w:r>
    </w:p>
    <w:p>
      <w:pPr>
        <w:ind w:firstLine="0" w:firstLineChars="0"/>
        <w:jc w:val="left"/>
        <w:rPr>
          <w:sz w:val="22"/>
          <w:szCs w:val="28"/>
          <w:highlight w:val="none"/>
        </w:rPr>
      </w:pPr>
      <w:r>
        <w:rPr>
          <w:rFonts w:hint="eastAsia"/>
          <w:sz w:val="22"/>
          <w:szCs w:val="28"/>
          <w:highlight w:val="none"/>
        </w:rPr>
        <w:t>大庆炼化公司</w:t>
      </w:r>
    </w:p>
    <w:p>
      <w:pPr>
        <w:ind w:firstLine="0" w:firstLineChars="0"/>
        <w:jc w:val="left"/>
        <w:rPr>
          <w:sz w:val="22"/>
          <w:szCs w:val="28"/>
          <w:highlight w:val="none"/>
        </w:rPr>
      </w:pPr>
      <w:r>
        <w:rPr>
          <w:rFonts w:hint="eastAsia"/>
          <w:sz w:val="22"/>
          <w:szCs w:val="28"/>
          <w:highlight w:val="none"/>
        </w:rPr>
        <w:t>大庆市住房公积金管理中心</w:t>
      </w:r>
    </w:p>
    <w:p>
      <w:pPr>
        <w:ind w:firstLine="0" w:firstLineChars="0"/>
        <w:jc w:val="left"/>
        <w:rPr>
          <w:sz w:val="22"/>
          <w:szCs w:val="28"/>
          <w:highlight w:val="none"/>
        </w:rPr>
      </w:pPr>
      <w:r>
        <w:rPr>
          <w:rFonts w:hint="eastAsia"/>
          <w:sz w:val="22"/>
          <w:szCs w:val="28"/>
          <w:highlight w:val="none"/>
        </w:rPr>
        <w:t>哈尔滨医科大学大庆校区</w:t>
      </w:r>
    </w:p>
    <w:p>
      <w:pPr>
        <w:ind w:firstLine="0" w:firstLineChars="0"/>
        <w:jc w:val="left"/>
        <w:rPr>
          <w:sz w:val="22"/>
          <w:szCs w:val="28"/>
          <w:highlight w:val="none"/>
        </w:rPr>
      </w:pPr>
      <w:r>
        <w:rPr>
          <w:rFonts w:hint="eastAsia"/>
          <w:sz w:val="22"/>
          <w:szCs w:val="28"/>
          <w:highlight w:val="none"/>
        </w:rPr>
        <w:t>大庆医学高等专科学校</w:t>
      </w:r>
    </w:p>
    <w:p>
      <w:pPr>
        <w:ind w:firstLine="0" w:firstLineChars="0"/>
        <w:jc w:val="left"/>
        <w:rPr>
          <w:sz w:val="22"/>
          <w:szCs w:val="28"/>
          <w:highlight w:val="none"/>
        </w:rPr>
      </w:pPr>
      <w:r>
        <w:rPr>
          <w:rFonts w:hint="eastAsia"/>
          <w:sz w:val="22"/>
          <w:szCs w:val="28"/>
          <w:highlight w:val="none"/>
        </w:rPr>
        <w:t>中国联通大庆市分公司</w:t>
      </w:r>
    </w:p>
    <w:p>
      <w:pPr>
        <w:ind w:firstLine="0" w:firstLineChars="0"/>
        <w:jc w:val="left"/>
        <w:rPr>
          <w:sz w:val="22"/>
          <w:szCs w:val="28"/>
          <w:highlight w:val="none"/>
        </w:rPr>
      </w:pPr>
      <w:r>
        <w:rPr>
          <w:rFonts w:hint="eastAsia"/>
          <w:sz w:val="22"/>
          <w:szCs w:val="28"/>
          <w:highlight w:val="none"/>
        </w:rPr>
        <w:t>中国光大银行股份有限公司大庆分行</w:t>
      </w:r>
    </w:p>
    <w:p>
      <w:pPr>
        <w:ind w:firstLine="0" w:firstLineChars="0"/>
        <w:jc w:val="left"/>
        <w:rPr>
          <w:sz w:val="22"/>
          <w:szCs w:val="28"/>
          <w:highlight w:val="none"/>
        </w:rPr>
      </w:pPr>
      <w:r>
        <w:rPr>
          <w:rFonts w:hint="eastAsia"/>
          <w:sz w:val="22"/>
          <w:szCs w:val="28"/>
          <w:highlight w:val="none"/>
        </w:rPr>
        <w:t>大庆市退役军人事务局</w:t>
      </w:r>
    </w:p>
    <w:p>
      <w:pPr>
        <w:ind w:firstLine="0" w:firstLineChars="0"/>
        <w:jc w:val="left"/>
        <w:rPr>
          <w:sz w:val="22"/>
          <w:szCs w:val="28"/>
          <w:highlight w:val="none"/>
        </w:rPr>
      </w:pPr>
      <w:r>
        <w:rPr>
          <w:rFonts w:hint="eastAsia"/>
          <w:sz w:val="22"/>
          <w:szCs w:val="28"/>
          <w:highlight w:val="none"/>
        </w:rPr>
        <w:t>大庆油田有限责任公司第三采油厂</w:t>
      </w:r>
    </w:p>
    <w:p>
      <w:pPr>
        <w:ind w:firstLine="0" w:firstLineChars="0"/>
        <w:jc w:val="left"/>
        <w:rPr>
          <w:sz w:val="22"/>
          <w:szCs w:val="28"/>
          <w:highlight w:val="none"/>
        </w:rPr>
      </w:pPr>
      <w:r>
        <w:rPr>
          <w:rFonts w:hint="eastAsia"/>
          <w:sz w:val="22"/>
          <w:szCs w:val="28"/>
          <w:highlight w:val="none"/>
        </w:rPr>
        <w:t>大庆油田有限责任公司钻探工程公司</w:t>
      </w:r>
    </w:p>
    <w:p>
      <w:pPr>
        <w:ind w:firstLine="0" w:firstLineChars="0"/>
        <w:jc w:val="left"/>
        <w:rPr>
          <w:sz w:val="22"/>
          <w:szCs w:val="28"/>
          <w:highlight w:val="none"/>
        </w:rPr>
      </w:pPr>
      <w:r>
        <w:rPr>
          <w:rFonts w:hint="eastAsia"/>
          <w:sz w:val="22"/>
          <w:szCs w:val="28"/>
          <w:highlight w:val="none"/>
        </w:rPr>
        <w:t>大庆油田有限责任公司中油电能</w:t>
      </w:r>
    </w:p>
    <w:p>
      <w:pPr>
        <w:ind w:firstLine="0" w:firstLineChars="0"/>
        <w:jc w:val="left"/>
        <w:rPr>
          <w:sz w:val="22"/>
          <w:szCs w:val="28"/>
          <w:highlight w:val="none"/>
        </w:rPr>
      </w:pPr>
      <w:r>
        <w:rPr>
          <w:rFonts w:hint="eastAsia"/>
          <w:sz w:val="22"/>
          <w:szCs w:val="28"/>
          <w:highlight w:val="none"/>
        </w:rPr>
        <w:t>大庆油田有限责任公司铁人学院</w:t>
      </w:r>
    </w:p>
    <w:p>
      <w:pPr>
        <w:ind w:firstLine="0" w:firstLineChars="0"/>
        <w:jc w:val="left"/>
        <w:rPr>
          <w:sz w:val="22"/>
          <w:szCs w:val="28"/>
          <w:highlight w:val="none"/>
        </w:rPr>
      </w:pPr>
      <w:r>
        <w:rPr>
          <w:rFonts w:hint="eastAsia"/>
          <w:sz w:val="22"/>
          <w:szCs w:val="28"/>
          <w:highlight w:val="none"/>
        </w:rPr>
        <w:t>大庆油田有限责任公司采油九厂</w:t>
      </w:r>
    </w:p>
    <w:p>
      <w:pPr>
        <w:ind w:firstLine="0" w:firstLineChars="0"/>
        <w:jc w:val="left"/>
        <w:rPr>
          <w:spacing w:val="-17"/>
          <w:sz w:val="21"/>
          <w:szCs w:val="21"/>
          <w:highlight w:val="none"/>
        </w:rPr>
      </w:pPr>
      <w:r>
        <w:rPr>
          <w:spacing w:val="-17"/>
          <w:sz w:val="21"/>
          <w:szCs w:val="21"/>
          <w:highlight w:val="none"/>
        </w:rPr>
        <w:t>大庆油田有限责任公司大庆油田有限责任公司水务公司</w:t>
      </w:r>
    </w:p>
    <w:p>
      <w:pPr>
        <w:ind w:firstLine="0" w:firstLineChars="0"/>
        <w:jc w:val="left"/>
        <w:rPr>
          <w:sz w:val="22"/>
          <w:szCs w:val="28"/>
          <w:highlight w:val="none"/>
        </w:rPr>
      </w:pPr>
      <w:r>
        <w:rPr>
          <w:rFonts w:hint="eastAsia"/>
          <w:sz w:val="22"/>
          <w:szCs w:val="28"/>
          <w:highlight w:val="none"/>
        </w:rPr>
        <w:t>大庆油田有限责任公司勘探开发研究院</w:t>
      </w:r>
    </w:p>
    <w:p>
      <w:pPr>
        <w:ind w:firstLine="0" w:firstLineChars="0"/>
        <w:jc w:val="left"/>
        <w:rPr>
          <w:sz w:val="22"/>
          <w:szCs w:val="28"/>
          <w:highlight w:val="none"/>
        </w:rPr>
      </w:pPr>
      <w:r>
        <w:rPr>
          <w:rFonts w:hint="eastAsia"/>
          <w:sz w:val="22"/>
          <w:szCs w:val="28"/>
          <w:highlight w:val="none"/>
        </w:rPr>
        <w:t>大庆油田有限责任公司第六采油厂</w:t>
      </w:r>
    </w:p>
    <w:p>
      <w:pPr>
        <w:ind w:firstLine="0" w:firstLineChars="0"/>
        <w:jc w:val="left"/>
        <w:rPr>
          <w:sz w:val="22"/>
          <w:szCs w:val="28"/>
          <w:highlight w:val="none"/>
        </w:rPr>
      </w:pPr>
      <w:r>
        <w:rPr>
          <w:rFonts w:hint="eastAsia"/>
          <w:sz w:val="22"/>
          <w:szCs w:val="28"/>
          <w:highlight w:val="none"/>
        </w:rPr>
        <w:t>大庆油田有限责任公司昆仑集团</w:t>
      </w:r>
    </w:p>
    <w:p>
      <w:pPr>
        <w:ind w:firstLine="0" w:firstLineChars="0"/>
        <w:jc w:val="left"/>
        <w:rPr>
          <w:sz w:val="22"/>
          <w:szCs w:val="28"/>
          <w:highlight w:val="none"/>
        </w:rPr>
      </w:pPr>
      <w:r>
        <w:rPr>
          <w:rFonts w:hint="eastAsia"/>
          <w:sz w:val="22"/>
          <w:szCs w:val="28"/>
          <w:highlight w:val="none"/>
        </w:rPr>
        <w:t>大庆油田有限责任公司装备制造</w:t>
      </w:r>
    </w:p>
    <w:p>
      <w:pPr>
        <w:ind w:firstLine="0" w:firstLineChars="0"/>
        <w:jc w:val="left"/>
        <w:rPr>
          <w:sz w:val="22"/>
          <w:szCs w:val="28"/>
          <w:highlight w:val="none"/>
        </w:rPr>
      </w:pPr>
      <w:r>
        <w:rPr>
          <w:rFonts w:hint="eastAsia"/>
          <w:sz w:val="22"/>
          <w:szCs w:val="28"/>
          <w:highlight w:val="none"/>
        </w:rPr>
        <w:t>大庆油田有限责任公司消防支队</w:t>
      </w:r>
    </w:p>
    <w:p>
      <w:pPr>
        <w:ind w:firstLine="0" w:firstLineChars="0"/>
        <w:jc w:val="left"/>
        <w:rPr>
          <w:sz w:val="22"/>
          <w:szCs w:val="28"/>
          <w:highlight w:val="none"/>
        </w:rPr>
      </w:pPr>
      <w:r>
        <w:rPr>
          <w:rFonts w:hint="eastAsia"/>
          <w:sz w:val="22"/>
          <w:szCs w:val="28"/>
          <w:highlight w:val="none"/>
        </w:rPr>
        <w:t>大庆油田有限责任公司生态环境管护公司</w:t>
      </w:r>
    </w:p>
    <w:p>
      <w:pPr>
        <w:ind w:firstLine="0" w:firstLineChars="0"/>
        <w:jc w:val="left"/>
        <w:rPr>
          <w:sz w:val="22"/>
          <w:szCs w:val="28"/>
          <w:highlight w:val="none"/>
        </w:rPr>
      </w:pPr>
      <w:r>
        <w:rPr>
          <w:rFonts w:hint="eastAsia"/>
          <w:sz w:val="22"/>
          <w:szCs w:val="28"/>
          <w:highlight w:val="none"/>
        </w:rPr>
        <w:t>大庆油田有限责任公司储运销售分公司</w:t>
      </w:r>
    </w:p>
    <w:p>
      <w:pPr>
        <w:ind w:firstLine="0" w:firstLineChars="0"/>
        <w:jc w:val="left"/>
        <w:rPr>
          <w:sz w:val="22"/>
          <w:szCs w:val="28"/>
          <w:highlight w:val="none"/>
        </w:rPr>
      </w:pPr>
      <w:r>
        <w:rPr>
          <w:rFonts w:hint="eastAsia"/>
          <w:sz w:val="22"/>
          <w:szCs w:val="28"/>
          <w:highlight w:val="none"/>
        </w:rPr>
        <w:t>大庆油田有限责任公司文化集团</w:t>
      </w:r>
    </w:p>
    <w:p>
      <w:pPr>
        <w:ind w:firstLine="0" w:firstLineChars="0"/>
        <w:jc w:val="left"/>
        <w:rPr>
          <w:sz w:val="22"/>
          <w:szCs w:val="28"/>
          <w:highlight w:val="none"/>
        </w:rPr>
      </w:pPr>
      <w:r>
        <w:rPr>
          <w:rFonts w:hint="eastAsia"/>
          <w:sz w:val="22"/>
          <w:szCs w:val="28"/>
          <w:highlight w:val="none"/>
        </w:rPr>
        <w:t>大庆油田有限责任公司试油试采分公司</w:t>
      </w:r>
    </w:p>
    <w:p>
      <w:pPr>
        <w:ind w:firstLine="0" w:firstLineChars="0"/>
        <w:jc w:val="left"/>
        <w:rPr>
          <w:sz w:val="22"/>
          <w:szCs w:val="28"/>
          <w:highlight w:val="none"/>
        </w:rPr>
      </w:pPr>
      <w:r>
        <w:rPr>
          <w:rFonts w:hint="eastAsia"/>
          <w:sz w:val="22"/>
          <w:szCs w:val="28"/>
          <w:highlight w:val="none"/>
        </w:rPr>
        <w:t>大庆油田有限责任公司庆北工矿服务公司</w:t>
      </w:r>
    </w:p>
    <w:p>
      <w:pPr>
        <w:ind w:firstLine="0" w:firstLineChars="0"/>
        <w:jc w:val="left"/>
        <w:rPr>
          <w:sz w:val="22"/>
          <w:szCs w:val="28"/>
          <w:highlight w:val="none"/>
        </w:rPr>
      </w:pPr>
      <w:r>
        <w:rPr>
          <w:rFonts w:hint="eastAsia"/>
          <w:sz w:val="22"/>
          <w:szCs w:val="28"/>
          <w:highlight w:val="none"/>
        </w:rPr>
        <w:t>大庆油田有限责任公司信息技术公司</w:t>
      </w:r>
    </w:p>
    <w:p>
      <w:pPr>
        <w:ind w:firstLine="0" w:firstLineChars="0"/>
        <w:jc w:val="left"/>
        <w:rPr>
          <w:spacing w:val="-17"/>
          <w:sz w:val="22"/>
          <w:szCs w:val="28"/>
          <w:highlight w:val="none"/>
        </w:rPr>
      </w:pPr>
      <w:r>
        <w:rPr>
          <w:spacing w:val="-17"/>
          <w:sz w:val="22"/>
          <w:szCs w:val="28"/>
          <w:highlight w:val="none"/>
        </w:rPr>
        <w:t>大庆油田有限责任公司采气分公司（储气库分公司）</w:t>
      </w:r>
    </w:p>
    <w:p>
      <w:pPr>
        <w:ind w:firstLine="0" w:firstLineChars="0"/>
        <w:jc w:val="left"/>
        <w:rPr>
          <w:sz w:val="22"/>
          <w:szCs w:val="28"/>
          <w:highlight w:val="none"/>
        </w:rPr>
      </w:pPr>
      <w:r>
        <w:rPr>
          <w:rFonts w:hint="eastAsia"/>
          <w:sz w:val="22"/>
          <w:szCs w:val="28"/>
          <w:highlight w:val="none"/>
        </w:rPr>
        <w:t>大庆油田有限责任公司方兴油田</w:t>
      </w:r>
    </w:p>
    <w:p>
      <w:pPr>
        <w:ind w:firstLine="0" w:firstLineChars="0"/>
        <w:jc w:val="left"/>
        <w:rPr>
          <w:sz w:val="22"/>
          <w:szCs w:val="28"/>
          <w:highlight w:val="none"/>
        </w:rPr>
      </w:pPr>
      <w:r>
        <w:rPr>
          <w:rFonts w:hint="eastAsia"/>
          <w:sz w:val="22"/>
          <w:szCs w:val="28"/>
          <w:highlight w:val="none"/>
        </w:rPr>
        <w:t>大庆市肇源县人民医院</w:t>
      </w:r>
    </w:p>
    <w:p>
      <w:pPr>
        <w:ind w:firstLine="0" w:firstLineChars="0"/>
        <w:jc w:val="left"/>
        <w:rPr>
          <w:sz w:val="22"/>
          <w:szCs w:val="28"/>
          <w:highlight w:val="none"/>
        </w:rPr>
      </w:pPr>
      <w:r>
        <w:rPr>
          <w:rFonts w:hint="eastAsia"/>
          <w:sz w:val="22"/>
          <w:szCs w:val="28"/>
          <w:highlight w:val="none"/>
        </w:rPr>
        <w:t>七台河市人民政府办公室</w:t>
      </w:r>
    </w:p>
    <w:p>
      <w:pPr>
        <w:ind w:firstLine="0" w:firstLineChars="0"/>
        <w:jc w:val="left"/>
        <w:rPr>
          <w:sz w:val="21"/>
          <w:szCs w:val="21"/>
          <w:highlight w:val="none"/>
        </w:rPr>
      </w:pPr>
      <w:r>
        <w:rPr>
          <w:spacing w:val="-17"/>
          <w:sz w:val="21"/>
          <w:szCs w:val="21"/>
          <w:highlight w:val="none"/>
        </w:rPr>
        <w:t>中共黑河市爱辉区委网络安全和信息化委员会办公室</w:t>
      </w:r>
    </w:p>
    <w:p>
      <w:pPr>
        <w:ind w:firstLine="0" w:firstLineChars="0"/>
        <w:jc w:val="left"/>
        <w:rPr>
          <w:sz w:val="22"/>
          <w:szCs w:val="28"/>
          <w:highlight w:val="none"/>
        </w:rPr>
      </w:pPr>
      <w:r>
        <w:rPr>
          <w:rFonts w:hint="eastAsia"/>
          <w:sz w:val="22"/>
          <w:szCs w:val="28"/>
          <w:highlight w:val="none"/>
        </w:rPr>
        <w:t> 嫩江市教育局</w:t>
      </w:r>
    </w:p>
    <w:p>
      <w:pPr>
        <w:ind w:firstLine="0" w:firstLineChars="0"/>
        <w:jc w:val="left"/>
        <w:rPr>
          <w:sz w:val="22"/>
          <w:szCs w:val="28"/>
          <w:highlight w:val="none"/>
        </w:rPr>
      </w:pPr>
      <w:r>
        <w:rPr>
          <w:rFonts w:hint="eastAsia"/>
          <w:sz w:val="22"/>
          <w:szCs w:val="28"/>
          <w:highlight w:val="none"/>
        </w:rPr>
        <w:t>嫩江市高级中学</w:t>
      </w:r>
    </w:p>
    <w:p>
      <w:pPr>
        <w:ind w:firstLine="0" w:firstLineChars="0"/>
        <w:jc w:val="left"/>
        <w:rPr>
          <w:sz w:val="22"/>
          <w:szCs w:val="28"/>
          <w:highlight w:val="none"/>
        </w:rPr>
      </w:pPr>
      <w:r>
        <w:rPr>
          <w:rFonts w:hint="eastAsia"/>
          <w:sz w:val="22"/>
          <w:szCs w:val="28"/>
          <w:highlight w:val="none"/>
        </w:rPr>
        <w:t>嫩江市第二中学</w:t>
      </w:r>
    </w:p>
    <w:p>
      <w:pPr>
        <w:ind w:firstLine="0" w:firstLineChars="0"/>
        <w:jc w:val="left"/>
        <w:rPr>
          <w:sz w:val="22"/>
          <w:szCs w:val="28"/>
          <w:highlight w:val="none"/>
        </w:rPr>
      </w:pPr>
      <w:r>
        <w:rPr>
          <w:rFonts w:hint="eastAsia"/>
          <w:sz w:val="22"/>
          <w:szCs w:val="28"/>
          <w:highlight w:val="none"/>
        </w:rPr>
        <w:t>大庆市司法局</w:t>
      </w:r>
    </w:p>
    <w:p>
      <w:pPr>
        <w:ind w:firstLine="0" w:firstLineChars="0"/>
        <w:jc w:val="left"/>
        <w:rPr>
          <w:sz w:val="22"/>
          <w:szCs w:val="28"/>
          <w:highlight w:val="none"/>
        </w:rPr>
      </w:pPr>
      <w:r>
        <w:rPr>
          <w:rFonts w:hint="eastAsia"/>
          <w:sz w:val="22"/>
          <w:szCs w:val="28"/>
          <w:highlight w:val="none"/>
        </w:rPr>
        <w:t>大庆市教育局</w:t>
      </w:r>
    </w:p>
    <w:p>
      <w:pPr>
        <w:ind w:firstLine="0" w:firstLineChars="0"/>
        <w:jc w:val="left"/>
        <w:rPr>
          <w:sz w:val="22"/>
          <w:szCs w:val="28"/>
          <w:highlight w:val="none"/>
        </w:rPr>
      </w:pPr>
      <w:r>
        <w:rPr>
          <w:rFonts w:hint="eastAsia"/>
          <w:sz w:val="22"/>
          <w:szCs w:val="28"/>
          <w:highlight w:val="none"/>
        </w:rPr>
        <w:t>大庆市水务集团</w:t>
      </w:r>
    </w:p>
    <w:p>
      <w:pPr>
        <w:ind w:firstLine="0" w:firstLineChars="0"/>
        <w:jc w:val="left"/>
        <w:rPr>
          <w:sz w:val="22"/>
          <w:szCs w:val="28"/>
          <w:highlight w:val="none"/>
        </w:rPr>
      </w:pPr>
      <w:r>
        <w:rPr>
          <w:rFonts w:hint="eastAsia"/>
          <w:sz w:val="22"/>
          <w:szCs w:val="28"/>
          <w:highlight w:val="none"/>
        </w:rPr>
        <w:t>大庆农商银行</w:t>
      </w:r>
    </w:p>
    <w:p>
      <w:pPr>
        <w:ind w:firstLine="0" w:firstLineChars="0"/>
        <w:jc w:val="left"/>
        <w:rPr>
          <w:sz w:val="22"/>
          <w:szCs w:val="28"/>
          <w:highlight w:val="none"/>
        </w:rPr>
      </w:pPr>
      <w:r>
        <w:rPr>
          <w:rFonts w:hint="eastAsia"/>
          <w:sz w:val="22"/>
          <w:szCs w:val="28"/>
          <w:highlight w:val="none"/>
        </w:rPr>
        <w:t>大庆头台油田开发有限责任公司</w:t>
      </w:r>
    </w:p>
    <w:p>
      <w:pPr>
        <w:ind w:firstLine="0" w:firstLineChars="0"/>
        <w:jc w:val="left"/>
        <w:rPr>
          <w:sz w:val="22"/>
          <w:szCs w:val="28"/>
          <w:highlight w:val="none"/>
        </w:rPr>
      </w:pPr>
      <w:r>
        <w:rPr>
          <w:rFonts w:hint="eastAsia"/>
          <w:sz w:val="22"/>
          <w:szCs w:val="28"/>
          <w:highlight w:val="none"/>
        </w:rPr>
        <w:t>大庆市人民医院</w:t>
      </w:r>
    </w:p>
    <w:p>
      <w:pPr>
        <w:ind w:firstLine="0" w:firstLineChars="0"/>
        <w:jc w:val="left"/>
        <w:rPr>
          <w:sz w:val="22"/>
          <w:szCs w:val="28"/>
          <w:highlight w:val="none"/>
        </w:rPr>
      </w:pPr>
      <w:r>
        <w:rPr>
          <w:rFonts w:hint="eastAsia"/>
          <w:sz w:val="22"/>
          <w:szCs w:val="28"/>
          <w:highlight w:val="none"/>
        </w:rPr>
        <w:t>昆仑银行股份有限公司大庆分行</w:t>
      </w:r>
    </w:p>
    <w:p>
      <w:pPr>
        <w:ind w:firstLine="0" w:firstLineChars="0"/>
        <w:jc w:val="left"/>
        <w:rPr>
          <w:sz w:val="22"/>
          <w:szCs w:val="28"/>
          <w:highlight w:val="none"/>
        </w:rPr>
      </w:pPr>
      <w:r>
        <w:rPr>
          <w:rFonts w:hint="eastAsia"/>
          <w:sz w:val="22"/>
          <w:szCs w:val="28"/>
          <w:highlight w:val="none"/>
        </w:rPr>
        <w:t>大庆油田有限责任公司井下作业分公司</w:t>
      </w:r>
    </w:p>
    <w:p>
      <w:pPr>
        <w:ind w:firstLine="0" w:firstLineChars="0"/>
        <w:jc w:val="left"/>
        <w:rPr>
          <w:sz w:val="22"/>
          <w:szCs w:val="28"/>
          <w:highlight w:val="none"/>
        </w:rPr>
      </w:pPr>
      <w:r>
        <w:rPr>
          <w:rFonts w:hint="eastAsia"/>
          <w:sz w:val="22"/>
          <w:szCs w:val="28"/>
          <w:highlight w:val="none"/>
        </w:rPr>
        <w:t>大庆油田有限责任公司天然气分公司</w:t>
      </w:r>
    </w:p>
    <w:p>
      <w:pPr>
        <w:ind w:firstLine="0" w:firstLineChars="0"/>
        <w:jc w:val="left"/>
        <w:rPr>
          <w:sz w:val="22"/>
          <w:szCs w:val="28"/>
          <w:highlight w:val="none"/>
        </w:rPr>
      </w:pPr>
      <w:r>
        <w:rPr>
          <w:rFonts w:hint="eastAsia"/>
          <w:sz w:val="22"/>
          <w:szCs w:val="28"/>
          <w:highlight w:val="none"/>
        </w:rPr>
        <w:t>大庆油田有限责任公司工程建设</w:t>
      </w:r>
    </w:p>
    <w:p>
      <w:pPr>
        <w:ind w:firstLine="0" w:firstLineChars="0"/>
        <w:jc w:val="left"/>
        <w:rPr>
          <w:sz w:val="22"/>
          <w:szCs w:val="28"/>
          <w:highlight w:val="none"/>
        </w:rPr>
      </w:pPr>
      <w:r>
        <w:rPr>
          <w:rFonts w:hint="eastAsia"/>
          <w:sz w:val="22"/>
          <w:szCs w:val="28"/>
          <w:highlight w:val="none"/>
        </w:rPr>
        <w:t>大庆油田有限责任公司第四采油厂</w:t>
      </w:r>
    </w:p>
    <w:p>
      <w:pPr>
        <w:ind w:firstLine="0" w:firstLineChars="0"/>
        <w:jc w:val="left"/>
        <w:rPr>
          <w:sz w:val="22"/>
          <w:szCs w:val="28"/>
          <w:highlight w:val="none"/>
        </w:rPr>
      </w:pPr>
      <w:r>
        <w:rPr>
          <w:rFonts w:hint="eastAsia"/>
          <w:sz w:val="22"/>
          <w:szCs w:val="28"/>
          <w:highlight w:val="none"/>
        </w:rPr>
        <w:t>大庆油田有限责任公司第二采油厂</w:t>
      </w:r>
    </w:p>
    <w:p>
      <w:pPr>
        <w:ind w:firstLine="0" w:firstLineChars="0"/>
        <w:jc w:val="left"/>
        <w:rPr>
          <w:sz w:val="22"/>
          <w:szCs w:val="28"/>
          <w:highlight w:val="none"/>
        </w:rPr>
      </w:pPr>
      <w:r>
        <w:rPr>
          <w:rFonts w:hint="eastAsia"/>
          <w:sz w:val="22"/>
          <w:szCs w:val="28"/>
          <w:highlight w:val="none"/>
        </w:rPr>
        <w:t>大庆油田有限责任公司庆南工矿服务公司</w:t>
      </w:r>
    </w:p>
    <w:p>
      <w:pPr>
        <w:ind w:firstLine="0" w:firstLineChars="0"/>
        <w:jc w:val="left"/>
        <w:rPr>
          <w:sz w:val="22"/>
          <w:szCs w:val="28"/>
          <w:highlight w:val="none"/>
        </w:rPr>
      </w:pPr>
      <w:r>
        <w:rPr>
          <w:rFonts w:hint="eastAsia"/>
          <w:sz w:val="22"/>
          <w:szCs w:val="28"/>
          <w:highlight w:val="none"/>
        </w:rPr>
        <w:t>大庆油田有限责任公司榆树林公司</w:t>
      </w:r>
    </w:p>
    <w:p>
      <w:pPr>
        <w:ind w:firstLine="0" w:firstLineChars="0"/>
        <w:jc w:val="left"/>
        <w:rPr>
          <w:sz w:val="22"/>
          <w:szCs w:val="28"/>
          <w:highlight w:val="none"/>
        </w:rPr>
      </w:pPr>
      <w:r>
        <w:rPr>
          <w:rFonts w:hint="eastAsia"/>
          <w:sz w:val="22"/>
          <w:szCs w:val="28"/>
          <w:highlight w:val="none"/>
        </w:rPr>
        <w:t>大庆油田有限责任公司物资公司</w:t>
      </w:r>
    </w:p>
    <w:p>
      <w:pPr>
        <w:ind w:firstLine="0" w:firstLineChars="0"/>
        <w:jc w:val="left"/>
        <w:rPr>
          <w:sz w:val="22"/>
          <w:szCs w:val="28"/>
          <w:highlight w:val="none"/>
        </w:rPr>
      </w:pPr>
      <w:r>
        <w:rPr>
          <w:rFonts w:hint="eastAsia"/>
          <w:sz w:val="22"/>
          <w:szCs w:val="28"/>
          <w:highlight w:val="none"/>
        </w:rPr>
        <w:t>大庆油田有限责任公司第五采油厂</w:t>
      </w:r>
    </w:p>
    <w:p>
      <w:pPr>
        <w:ind w:firstLine="0" w:firstLineChars="0"/>
        <w:jc w:val="left"/>
        <w:rPr>
          <w:sz w:val="22"/>
          <w:szCs w:val="28"/>
          <w:highlight w:val="none"/>
        </w:rPr>
      </w:pPr>
      <w:r>
        <w:rPr>
          <w:rFonts w:hint="eastAsia"/>
          <w:sz w:val="22"/>
          <w:szCs w:val="28"/>
          <w:highlight w:val="none"/>
        </w:rPr>
        <w:t>大庆油田有限责任公司采油工程研究院</w:t>
      </w:r>
    </w:p>
    <w:p>
      <w:pPr>
        <w:ind w:firstLine="0" w:firstLineChars="0"/>
        <w:jc w:val="left"/>
        <w:rPr>
          <w:sz w:val="22"/>
          <w:szCs w:val="28"/>
          <w:highlight w:val="none"/>
        </w:rPr>
      </w:pPr>
      <w:r>
        <w:rPr>
          <w:rFonts w:hint="eastAsia"/>
          <w:sz w:val="22"/>
          <w:szCs w:val="28"/>
          <w:highlight w:val="none"/>
        </w:rPr>
        <w:t>大庆油田有限责任公司第一采油厂</w:t>
      </w:r>
    </w:p>
    <w:p>
      <w:pPr>
        <w:ind w:firstLine="0" w:firstLineChars="0"/>
        <w:jc w:val="left"/>
        <w:rPr>
          <w:sz w:val="22"/>
          <w:szCs w:val="28"/>
          <w:highlight w:val="none"/>
        </w:rPr>
      </w:pPr>
      <w:r>
        <w:rPr>
          <w:rFonts w:hint="eastAsia"/>
          <w:sz w:val="22"/>
          <w:szCs w:val="28"/>
          <w:highlight w:val="none"/>
        </w:rPr>
        <w:t>大庆油田有限责任公司项目管理</w:t>
      </w:r>
    </w:p>
    <w:p>
      <w:pPr>
        <w:ind w:firstLine="0" w:firstLineChars="0"/>
        <w:jc w:val="left"/>
        <w:rPr>
          <w:sz w:val="22"/>
          <w:szCs w:val="28"/>
          <w:highlight w:val="none"/>
        </w:rPr>
      </w:pPr>
      <w:r>
        <w:rPr>
          <w:rFonts w:hint="eastAsia"/>
          <w:sz w:val="22"/>
          <w:szCs w:val="28"/>
          <w:highlight w:val="none"/>
        </w:rPr>
        <w:t>大庆油田有限责任公司设计院</w:t>
      </w:r>
    </w:p>
    <w:p>
      <w:pPr>
        <w:ind w:firstLine="0" w:firstLineChars="0"/>
        <w:jc w:val="left"/>
        <w:rPr>
          <w:sz w:val="22"/>
          <w:szCs w:val="28"/>
          <w:highlight w:val="none"/>
        </w:rPr>
      </w:pPr>
      <w:r>
        <w:rPr>
          <w:rFonts w:hint="eastAsia"/>
          <w:sz w:val="22"/>
          <w:szCs w:val="28"/>
          <w:highlight w:val="none"/>
        </w:rPr>
        <w:t>大庆油田有限责任公司第八采油厂</w:t>
      </w:r>
    </w:p>
    <w:p>
      <w:pPr>
        <w:ind w:firstLine="0" w:firstLineChars="0"/>
        <w:jc w:val="left"/>
        <w:rPr>
          <w:sz w:val="22"/>
          <w:szCs w:val="28"/>
          <w:highlight w:val="none"/>
        </w:rPr>
      </w:pPr>
      <w:r>
        <w:rPr>
          <w:rFonts w:hint="eastAsia"/>
          <w:sz w:val="22"/>
          <w:szCs w:val="28"/>
          <w:highlight w:val="none"/>
        </w:rPr>
        <w:t>大庆油田有限责任公司试油试采分公司</w:t>
      </w:r>
    </w:p>
    <w:p>
      <w:pPr>
        <w:ind w:firstLine="0" w:firstLineChars="0"/>
        <w:jc w:val="left"/>
        <w:rPr>
          <w:sz w:val="22"/>
          <w:szCs w:val="28"/>
          <w:highlight w:val="none"/>
        </w:rPr>
      </w:pPr>
      <w:r>
        <w:rPr>
          <w:rFonts w:hint="eastAsia"/>
          <w:sz w:val="22"/>
          <w:szCs w:val="28"/>
          <w:highlight w:val="none"/>
        </w:rPr>
        <w:t>大庆油田有限责任公司技术监督中心</w:t>
      </w:r>
    </w:p>
    <w:p>
      <w:pPr>
        <w:ind w:firstLine="0" w:firstLineChars="0"/>
        <w:jc w:val="left"/>
        <w:rPr>
          <w:sz w:val="22"/>
          <w:szCs w:val="28"/>
          <w:highlight w:val="none"/>
        </w:rPr>
      </w:pPr>
      <w:r>
        <w:rPr>
          <w:rFonts w:hint="eastAsia"/>
          <w:sz w:val="22"/>
          <w:szCs w:val="28"/>
          <w:highlight w:val="none"/>
        </w:rPr>
        <w:t>大庆油田有限责任公司测试技术服务分公司</w:t>
      </w:r>
    </w:p>
    <w:p>
      <w:pPr>
        <w:ind w:firstLine="0" w:firstLineChars="0"/>
        <w:jc w:val="left"/>
        <w:rPr>
          <w:sz w:val="22"/>
          <w:szCs w:val="28"/>
          <w:highlight w:val="none"/>
        </w:rPr>
      </w:pPr>
      <w:r>
        <w:rPr>
          <w:rFonts w:hint="eastAsia"/>
          <w:sz w:val="22"/>
          <w:szCs w:val="28"/>
          <w:highlight w:val="none"/>
        </w:rPr>
        <w:t>大庆油田有限责任公司热源服务公司</w:t>
      </w:r>
    </w:p>
    <w:p>
      <w:pPr>
        <w:ind w:firstLine="0" w:firstLineChars="0"/>
        <w:jc w:val="left"/>
        <w:rPr>
          <w:sz w:val="22"/>
          <w:szCs w:val="28"/>
          <w:highlight w:val="none"/>
        </w:rPr>
      </w:pPr>
      <w:r>
        <w:rPr>
          <w:rFonts w:hint="eastAsia"/>
          <w:sz w:val="22"/>
          <w:szCs w:val="28"/>
          <w:highlight w:val="none"/>
        </w:rPr>
        <w:t>嫩江市第四小学</w:t>
      </w:r>
    </w:p>
    <w:p>
      <w:pPr>
        <w:ind w:firstLine="0" w:firstLineChars="0"/>
        <w:jc w:val="left"/>
        <w:rPr>
          <w:sz w:val="22"/>
          <w:szCs w:val="28"/>
          <w:highlight w:val="none"/>
        </w:rPr>
      </w:pPr>
      <w:r>
        <w:rPr>
          <w:rFonts w:hint="eastAsia"/>
          <w:spacing w:val="-17"/>
          <w:sz w:val="21"/>
          <w:szCs w:val="21"/>
          <w:highlight w:val="none"/>
        </w:rPr>
        <w:t>中共大兴安岭地委网络安全和信息化委员会办公室</w:t>
      </w:r>
    </w:p>
    <w:p>
      <w:pPr>
        <w:ind w:firstLine="0" w:firstLineChars="0"/>
        <w:jc w:val="left"/>
        <w:rPr>
          <w:sz w:val="22"/>
          <w:szCs w:val="28"/>
          <w:highlight w:val="none"/>
        </w:rPr>
      </w:pPr>
      <w:r>
        <w:rPr>
          <w:rFonts w:hint="eastAsia"/>
          <w:sz w:val="22"/>
          <w:szCs w:val="28"/>
          <w:highlight w:val="none"/>
        </w:rPr>
        <w:t>大兴安岭地区电信公司</w:t>
      </w:r>
    </w:p>
    <w:p>
      <w:pPr>
        <w:ind w:firstLine="0" w:firstLineChars="0"/>
        <w:jc w:val="left"/>
        <w:rPr>
          <w:sz w:val="22"/>
          <w:szCs w:val="28"/>
          <w:highlight w:val="none"/>
        </w:rPr>
      </w:pPr>
      <w:r>
        <w:rPr>
          <w:rFonts w:hint="eastAsia"/>
          <w:sz w:val="22"/>
          <w:szCs w:val="28"/>
          <w:highlight w:val="none"/>
        </w:rPr>
        <w:t>大庆油田有限责任公司通勤服务公司</w:t>
      </w:r>
    </w:p>
    <w:p>
      <w:pPr>
        <w:ind w:firstLine="0" w:firstLineChars="0"/>
        <w:jc w:val="left"/>
        <w:rPr>
          <w:sz w:val="22"/>
          <w:szCs w:val="28"/>
          <w:highlight w:val="none"/>
        </w:rPr>
      </w:pPr>
      <w:r>
        <w:rPr>
          <w:rFonts w:hint="eastAsia"/>
          <w:sz w:val="22"/>
          <w:szCs w:val="28"/>
          <w:highlight w:val="none"/>
        </w:rPr>
        <w:t>大庆市掌上云端科技有限公司</w:t>
      </w:r>
    </w:p>
    <w:p>
      <w:pPr>
        <w:ind w:firstLine="0" w:firstLineChars="0"/>
        <w:jc w:val="left"/>
        <w:rPr>
          <w:sz w:val="22"/>
          <w:szCs w:val="28"/>
          <w:highlight w:val="none"/>
        </w:rPr>
      </w:pPr>
      <w:r>
        <w:rPr>
          <w:rFonts w:hint="eastAsia"/>
          <w:sz w:val="22"/>
          <w:szCs w:val="28"/>
          <w:highlight w:val="none"/>
        </w:rPr>
        <w:t>七台河市教育局</w:t>
      </w:r>
    </w:p>
    <w:p>
      <w:pPr>
        <w:ind w:firstLine="0" w:firstLineChars="0"/>
        <w:jc w:val="left"/>
        <w:rPr>
          <w:spacing w:val="-17"/>
          <w:sz w:val="22"/>
          <w:szCs w:val="28"/>
          <w:highlight w:val="none"/>
        </w:rPr>
      </w:pPr>
      <w:r>
        <w:rPr>
          <w:spacing w:val="-17"/>
          <w:sz w:val="22"/>
          <w:szCs w:val="28"/>
          <w:highlight w:val="none"/>
        </w:rPr>
        <w:t> 中共五大连池市委网络安全和信息化委员会办公室</w:t>
      </w:r>
    </w:p>
    <w:p>
      <w:pPr>
        <w:ind w:firstLine="0" w:firstLineChars="0"/>
        <w:jc w:val="left"/>
        <w:rPr>
          <w:sz w:val="22"/>
          <w:szCs w:val="28"/>
          <w:highlight w:val="none"/>
        </w:rPr>
      </w:pPr>
      <w:r>
        <w:rPr>
          <w:rFonts w:hint="eastAsia"/>
          <w:sz w:val="22"/>
          <w:szCs w:val="28"/>
          <w:highlight w:val="none"/>
        </w:rPr>
        <w:t>嫩江市铁东学校</w:t>
      </w:r>
    </w:p>
    <w:p>
      <w:pPr>
        <w:ind w:firstLine="0" w:firstLineChars="0"/>
        <w:jc w:val="left"/>
        <w:rPr>
          <w:sz w:val="22"/>
          <w:szCs w:val="28"/>
          <w:highlight w:val="none"/>
        </w:rPr>
      </w:pPr>
      <w:r>
        <w:rPr>
          <w:rFonts w:hint="eastAsia"/>
          <w:sz w:val="22"/>
          <w:szCs w:val="28"/>
          <w:highlight w:val="none"/>
        </w:rPr>
        <w:t>嫩江市第一中学</w:t>
      </w:r>
    </w:p>
    <w:p>
      <w:pPr>
        <w:ind w:firstLine="0" w:firstLineChars="0"/>
        <w:jc w:val="left"/>
        <w:rPr>
          <w:sz w:val="22"/>
          <w:szCs w:val="28"/>
          <w:highlight w:val="none"/>
        </w:rPr>
      </w:pPr>
      <w:r>
        <w:rPr>
          <w:rFonts w:hint="eastAsia"/>
          <w:sz w:val="22"/>
          <w:szCs w:val="28"/>
          <w:highlight w:val="none"/>
        </w:rPr>
        <w:t>嫩江市第二小学</w:t>
      </w:r>
    </w:p>
    <w:p>
      <w:pPr>
        <w:ind w:firstLine="0" w:firstLineChars="0"/>
        <w:jc w:val="left"/>
        <w:rPr>
          <w:sz w:val="22"/>
          <w:szCs w:val="28"/>
          <w:highlight w:val="none"/>
        </w:rPr>
      </w:pPr>
      <w:r>
        <w:rPr>
          <w:rFonts w:hint="eastAsia"/>
          <w:sz w:val="22"/>
          <w:szCs w:val="28"/>
          <w:highlight w:val="none"/>
        </w:rPr>
        <w:t>嫩江市嫩江镇政府</w:t>
      </w:r>
    </w:p>
    <w:p>
      <w:pPr>
        <w:ind w:firstLine="0" w:firstLineChars="0"/>
        <w:jc w:val="left"/>
        <w:rPr>
          <w:sz w:val="22"/>
          <w:szCs w:val="28"/>
          <w:highlight w:val="none"/>
        </w:rPr>
      </w:pPr>
      <w:r>
        <w:rPr>
          <w:rFonts w:hint="eastAsia"/>
          <w:sz w:val="22"/>
          <w:szCs w:val="28"/>
          <w:highlight w:val="none"/>
        </w:rPr>
        <w:t>大兴安岭地区联通公司</w:t>
      </w:r>
    </w:p>
    <w:p>
      <w:pPr>
        <w:ind w:firstLine="0" w:firstLineChars="0"/>
        <w:jc w:val="left"/>
        <w:rPr>
          <w:sz w:val="22"/>
          <w:szCs w:val="28"/>
          <w:highlight w:val="none"/>
        </w:rPr>
      </w:pPr>
    </w:p>
    <w:p>
      <w:pPr>
        <w:ind w:firstLine="0" w:firstLineChars="0"/>
        <w:jc w:val="left"/>
        <w:rPr>
          <w:sz w:val="22"/>
          <w:szCs w:val="28"/>
          <w:highlight w:val="none"/>
        </w:rPr>
      </w:pPr>
    </w:p>
    <w:p>
      <w:pPr>
        <w:ind w:firstLine="0" w:firstLineChars="0"/>
        <w:jc w:val="left"/>
        <w:rPr>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left"/>
        <w:rPr>
          <w:sz w:val="22"/>
          <w:szCs w:val="28"/>
          <w:highlight w:val="none"/>
        </w:rPr>
      </w:pPr>
    </w:p>
    <w:p>
      <w:pPr>
        <w:ind w:firstLine="0" w:firstLineChars="0"/>
        <w:jc w:val="center"/>
        <w:rPr>
          <w:b/>
          <w:bCs/>
          <w:sz w:val="22"/>
          <w:szCs w:val="28"/>
          <w:highlight w:val="none"/>
        </w:rPr>
      </w:pP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sz w:val="22"/>
          <w:szCs w:val="28"/>
          <w:highlight w:val="none"/>
        </w:rPr>
      </w:pPr>
      <w:r>
        <w:rPr>
          <w:rFonts w:hint="eastAsia"/>
          <w:b/>
          <w:bCs/>
          <w:sz w:val="22"/>
          <w:szCs w:val="28"/>
          <w:highlight w:val="none"/>
        </w:rPr>
        <w:t>江苏省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南京市公安局</w:t>
      </w:r>
    </w:p>
    <w:p>
      <w:pPr>
        <w:ind w:firstLine="0" w:firstLineChars="0"/>
        <w:jc w:val="left"/>
        <w:rPr>
          <w:sz w:val="22"/>
          <w:szCs w:val="28"/>
          <w:highlight w:val="none"/>
        </w:rPr>
      </w:pPr>
      <w:r>
        <w:rPr>
          <w:rFonts w:hint="eastAsia"/>
          <w:sz w:val="22"/>
          <w:szCs w:val="28"/>
          <w:highlight w:val="none"/>
        </w:rPr>
        <w:t>无锡市公安局</w:t>
      </w:r>
    </w:p>
    <w:p>
      <w:pPr>
        <w:ind w:firstLine="0" w:firstLineChars="0"/>
        <w:jc w:val="left"/>
        <w:rPr>
          <w:sz w:val="22"/>
          <w:szCs w:val="28"/>
          <w:highlight w:val="none"/>
        </w:rPr>
      </w:pPr>
      <w:r>
        <w:rPr>
          <w:rFonts w:hint="eastAsia"/>
          <w:sz w:val="22"/>
          <w:szCs w:val="28"/>
          <w:highlight w:val="none"/>
        </w:rPr>
        <w:t>镇江市公安局</w:t>
      </w:r>
    </w:p>
    <w:p>
      <w:pPr>
        <w:ind w:firstLine="0" w:firstLineChars="0"/>
        <w:jc w:val="left"/>
        <w:rPr>
          <w:sz w:val="22"/>
          <w:szCs w:val="28"/>
          <w:highlight w:val="none"/>
        </w:rPr>
      </w:pPr>
      <w:r>
        <w:rPr>
          <w:rFonts w:hint="eastAsia"/>
          <w:sz w:val="22"/>
          <w:szCs w:val="28"/>
          <w:highlight w:val="none"/>
        </w:rPr>
        <w:t> 泰州市公安局</w:t>
      </w:r>
    </w:p>
    <w:p>
      <w:pPr>
        <w:ind w:firstLine="0" w:firstLineChars="0"/>
        <w:jc w:val="left"/>
        <w:rPr>
          <w:sz w:val="22"/>
          <w:szCs w:val="28"/>
          <w:highlight w:val="none"/>
        </w:rPr>
      </w:pPr>
      <w:r>
        <w:rPr>
          <w:rFonts w:hint="eastAsia"/>
          <w:sz w:val="22"/>
          <w:szCs w:val="28"/>
          <w:highlight w:val="none"/>
        </w:rPr>
        <w:t>徐州市公安局</w:t>
      </w:r>
    </w:p>
    <w:p>
      <w:pPr>
        <w:ind w:firstLine="0" w:firstLineChars="0"/>
        <w:jc w:val="left"/>
        <w:rPr>
          <w:sz w:val="22"/>
          <w:szCs w:val="28"/>
          <w:highlight w:val="none"/>
        </w:rPr>
      </w:pPr>
      <w:r>
        <w:rPr>
          <w:rFonts w:hint="eastAsia"/>
          <w:sz w:val="22"/>
          <w:szCs w:val="28"/>
          <w:highlight w:val="none"/>
        </w:rPr>
        <w:t>宿迁市公安局</w:t>
      </w:r>
    </w:p>
    <w:p>
      <w:pPr>
        <w:ind w:firstLine="0" w:firstLineChars="0"/>
        <w:jc w:val="left"/>
        <w:rPr>
          <w:sz w:val="22"/>
          <w:szCs w:val="28"/>
          <w:highlight w:val="none"/>
        </w:rPr>
      </w:pPr>
      <w:r>
        <w:rPr>
          <w:rFonts w:hint="eastAsia"/>
          <w:sz w:val="22"/>
          <w:szCs w:val="28"/>
          <w:highlight w:val="none"/>
        </w:rPr>
        <w:t>盐城市公安局</w:t>
      </w:r>
    </w:p>
    <w:p>
      <w:pPr>
        <w:ind w:firstLine="0" w:firstLineChars="0"/>
        <w:jc w:val="left"/>
        <w:rPr>
          <w:sz w:val="22"/>
          <w:szCs w:val="28"/>
          <w:highlight w:val="none"/>
        </w:rPr>
      </w:pPr>
      <w:r>
        <w:rPr>
          <w:rFonts w:hint="eastAsia"/>
          <w:sz w:val="22"/>
          <w:szCs w:val="28"/>
          <w:highlight w:val="none"/>
        </w:rPr>
        <w:t>江苏师范大学</w:t>
      </w:r>
    </w:p>
    <w:p>
      <w:pPr>
        <w:ind w:firstLine="0" w:firstLineChars="0"/>
        <w:jc w:val="left"/>
        <w:rPr>
          <w:sz w:val="22"/>
          <w:szCs w:val="28"/>
          <w:highlight w:val="none"/>
        </w:rPr>
      </w:pPr>
      <w:r>
        <w:rPr>
          <w:rFonts w:hint="eastAsia"/>
          <w:sz w:val="22"/>
          <w:szCs w:val="28"/>
          <w:highlight w:val="none"/>
        </w:rPr>
        <w:t>徐州生物工程职业技术学院</w:t>
      </w:r>
    </w:p>
    <w:p>
      <w:pPr>
        <w:ind w:firstLine="0" w:firstLineChars="0"/>
        <w:jc w:val="left"/>
        <w:rPr>
          <w:sz w:val="22"/>
          <w:szCs w:val="28"/>
          <w:highlight w:val="none"/>
        </w:rPr>
      </w:pPr>
      <w:r>
        <w:rPr>
          <w:rFonts w:hint="eastAsia"/>
          <w:sz w:val="22"/>
          <w:szCs w:val="28"/>
          <w:highlight w:val="none"/>
        </w:rPr>
        <w:t>江苏之声网</w:t>
      </w:r>
    </w:p>
    <w:p>
      <w:pPr>
        <w:ind w:firstLine="0" w:firstLineChars="0"/>
        <w:jc w:val="left"/>
        <w:rPr>
          <w:sz w:val="22"/>
          <w:szCs w:val="28"/>
          <w:highlight w:val="none"/>
        </w:rPr>
      </w:pPr>
      <w:r>
        <w:rPr>
          <w:rFonts w:hint="eastAsia"/>
          <w:sz w:val="22"/>
          <w:szCs w:val="28"/>
          <w:highlight w:val="none"/>
        </w:rPr>
        <w:t>苏州市公安局</w:t>
      </w:r>
    </w:p>
    <w:p>
      <w:pPr>
        <w:ind w:firstLine="0" w:firstLineChars="0"/>
        <w:jc w:val="left"/>
        <w:rPr>
          <w:sz w:val="22"/>
          <w:szCs w:val="28"/>
          <w:highlight w:val="none"/>
        </w:rPr>
      </w:pPr>
      <w:r>
        <w:rPr>
          <w:rFonts w:hint="eastAsia"/>
          <w:sz w:val="22"/>
          <w:szCs w:val="28"/>
          <w:highlight w:val="none"/>
        </w:rPr>
        <w:t>常州市公安局</w:t>
      </w:r>
    </w:p>
    <w:p>
      <w:pPr>
        <w:ind w:firstLine="0" w:firstLineChars="0"/>
        <w:jc w:val="left"/>
        <w:rPr>
          <w:sz w:val="22"/>
          <w:szCs w:val="28"/>
          <w:highlight w:val="none"/>
        </w:rPr>
      </w:pPr>
      <w:r>
        <w:rPr>
          <w:rFonts w:hint="eastAsia"/>
          <w:sz w:val="22"/>
          <w:szCs w:val="28"/>
          <w:highlight w:val="none"/>
        </w:rPr>
        <w:t>扬州市公安局</w:t>
      </w:r>
    </w:p>
    <w:p>
      <w:pPr>
        <w:ind w:firstLine="0" w:firstLineChars="0"/>
        <w:jc w:val="left"/>
        <w:rPr>
          <w:sz w:val="22"/>
          <w:szCs w:val="28"/>
          <w:highlight w:val="none"/>
        </w:rPr>
      </w:pPr>
      <w:r>
        <w:rPr>
          <w:rFonts w:hint="eastAsia"/>
          <w:sz w:val="22"/>
          <w:szCs w:val="28"/>
          <w:highlight w:val="none"/>
        </w:rPr>
        <w:t>南通市公安局</w:t>
      </w:r>
    </w:p>
    <w:p>
      <w:pPr>
        <w:ind w:firstLine="0" w:firstLineChars="0"/>
        <w:jc w:val="left"/>
        <w:rPr>
          <w:sz w:val="22"/>
          <w:szCs w:val="28"/>
          <w:highlight w:val="none"/>
        </w:rPr>
      </w:pPr>
      <w:r>
        <w:rPr>
          <w:rFonts w:hint="eastAsia"/>
          <w:sz w:val="22"/>
          <w:szCs w:val="28"/>
          <w:highlight w:val="none"/>
        </w:rPr>
        <w:t>淮安市公安局</w:t>
      </w:r>
    </w:p>
    <w:p>
      <w:pPr>
        <w:ind w:firstLine="0" w:firstLineChars="0"/>
        <w:jc w:val="left"/>
        <w:rPr>
          <w:sz w:val="22"/>
          <w:szCs w:val="28"/>
          <w:highlight w:val="none"/>
        </w:rPr>
      </w:pPr>
      <w:r>
        <w:rPr>
          <w:rFonts w:hint="eastAsia"/>
          <w:sz w:val="22"/>
          <w:szCs w:val="28"/>
          <w:highlight w:val="none"/>
        </w:rPr>
        <w:t>连云港市公安局</w:t>
      </w:r>
    </w:p>
    <w:p>
      <w:pPr>
        <w:ind w:firstLine="0" w:firstLineChars="0"/>
        <w:jc w:val="left"/>
        <w:rPr>
          <w:sz w:val="22"/>
          <w:szCs w:val="28"/>
          <w:highlight w:val="none"/>
        </w:rPr>
      </w:pPr>
      <w:r>
        <w:rPr>
          <w:rFonts w:hint="eastAsia"/>
          <w:sz w:val="22"/>
          <w:szCs w:val="28"/>
          <w:highlight w:val="none"/>
        </w:rPr>
        <w:t>南京华盾电力信息安全测评有限公司</w:t>
      </w:r>
    </w:p>
    <w:p>
      <w:pPr>
        <w:ind w:firstLine="0" w:firstLineChars="0"/>
        <w:jc w:val="left"/>
        <w:rPr>
          <w:sz w:val="22"/>
          <w:szCs w:val="28"/>
          <w:highlight w:val="none"/>
        </w:rPr>
      </w:pPr>
      <w:r>
        <w:rPr>
          <w:rFonts w:hint="eastAsia"/>
          <w:sz w:val="22"/>
          <w:szCs w:val="28"/>
          <w:highlight w:val="none"/>
        </w:rPr>
        <w:t> 徐州医科大学</w:t>
      </w:r>
    </w:p>
    <w:p>
      <w:pPr>
        <w:ind w:firstLine="0" w:firstLineChars="0"/>
        <w:jc w:val="left"/>
        <w:rPr>
          <w:sz w:val="22"/>
          <w:szCs w:val="28"/>
          <w:highlight w:val="none"/>
        </w:rPr>
      </w:pPr>
      <w:r>
        <w:rPr>
          <w:rFonts w:hint="eastAsia"/>
          <w:sz w:val="22"/>
          <w:szCs w:val="28"/>
          <w:highlight w:val="none"/>
        </w:rPr>
        <w:t>中国矿业大学计算机科学与技术学院</w:t>
      </w:r>
    </w:p>
    <w:p>
      <w:pPr>
        <w:ind w:firstLine="0" w:firstLineChars="0"/>
        <w:jc w:val="left"/>
        <w:rPr>
          <w:sz w:val="22"/>
          <w:szCs w:val="28"/>
          <w:highlight w:val="none"/>
        </w:rPr>
      </w:pPr>
      <w:r>
        <w:rPr>
          <w:rFonts w:hint="eastAsia"/>
          <w:sz w:val="22"/>
          <w:szCs w:val="28"/>
          <w:highlight w:val="none"/>
        </w:rPr>
        <w:t>无线徐州</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sz w:val="22"/>
          <w:szCs w:val="28"/>
          <w:highlight w:val="none"/>
        </w:rPr>
      </w:pPr>
      <w:r>
        <w:rPr>
          <w:rFonts w:hint="eastAsia"/>
          <w:b/>
          <w:bCs/>
          <w:sz w:val="22"/>
          <w:szCs w:val="28"/>
          <w:highlight w:val="none"/>
        </w:rPr>
        <w:t>广西壮族自治区</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 广西壮族自治区公安厅网络安全保卫总队</w:t>
      </w:r>
    </w:p>
    <w:p>
      <w:pPr>
        <w:ind w:firstLine="0" w:firstLineChars="0"/>
        <w:jc w:val="left"/>
        <w:rPr>
          <w:sz w:val="22"/>
          <w:szCs w:val="28"/>
          <w:highlight w:val="none"/>
        </w:rPr>
      </w:pPr>
      <w:r>
        <w:rPr>
          <w:rFonts w:hint="eastAsia"/>
          <w:sz w:val="22"/>
          <w:szCs w:val="28"/>
          <w:highlight w:val="none"/>
        </w:rPr>
        <w:t>广西壮族自治区卫生健康委员会</w:t>
      </w:r>
    </w:p>
    <w:p>
      <w:pPr>
        <w:ind w:firstLine="0" w:firstLineChars="0"/>
        <w:jc w:val="left"/>
        <w:rPr>
          <w:sz w:val="22"/>
          <w:szCs w:val="28"/>
          <w:highlight w:val="none"/>
        </w:rPr>
      </w:pPr>
      <w:r>
        <w:rPr>
          <w:rFonts w:hint="eastAsia"/>
          <w:sz w:val="22"/>
          <w:szCs w:val="28"/>
          <w:highlight w:val="none"/>
        </w:rPr>
        <w:t>桂林理工大学南宁分校</w:t>
      </w:r>
    </w:p>
    <w:p>
      <w:pPr>
        <w:ind w:firstLine="0" w:firstLineChars="0"/>
        <w:jc w:val="left"/>
        <w:rPr>
          <w:sz w:val="22"/>
          <w:szCs w:val="28"/>
          <w:highlight w:val="none"/>
        </w:rPr>
      </w:pPr>
      <w:r>
        <w:rPr>
          <w:rFonts w:hint="eastAsia"/>
          <w:sz w:val="22"/>
          <w:szCs w:val="28"/>
          <w:highlight w:val="none"/>
        </w:rPr>
        <w:t>杭州安恒信息技术股份有限公司</w:t>
      </w:r>
    </w:p>
    <w:p>
      <w:pPr>
        <w:ind w:firstLine="0" w:firstLineChars="0"/>
        <w:jc w:val="left"/>
        <w:rPr>
          <w:sz w:val="22"/>
          <w:szCs w:val="28"/>
          <w:highlight w:val="none"/>
        </w:rPr>
      </w:pPr>
      <w:r>
        <w:rPr>
          <w:rFonts w:hint="eastAsia"/>
          <w:sz w:val="22"/>
          <w:szCs w:val="28"/>
          <w:highlight w:val="none"/>
        </w:rPr>
        <w:t>北京神州绿盟信息安全科技股份有限公司</w:t>
      </w:r>
    </w:p>
    <w:p>
      <w:pPr>
        <w:ind w:firstLine="0" w:firstLineChars="0"/>
        <w:jc w:val="left"/>
        <w:rPr>
          <w:sz w:val="22"/>
          <w:szCs w:val="28"/>
          <w:highlight w:val="none"/>
        </w:rPr>
      </w:pPr>
      <w:r>
        <w:rPr>
          <w:rFonts w:hint="eastAsia"/>
          <w:sz w:val="22"/>
          <w:szCs w:val="28"/>
          <w:highlight w:val="none"/>
        </w:rPr>
        <w:t>广西金普威信息系统有限公司</w:t>
      </w:r>
    </w:p>
    <w:p>
      <w:pPr>
        <w:ind w:firstLine="0" w:firstLineChars="0"/>
        <w:jc w:val="left"/>
        <w:rPr>
          <w:sz w:val="22"/>
          <w:szCs w:val="28"/>
          <w:highlight w:val="none"/>
        </w:rPr>
      </w:pPr>
      <w:r>
        <w:rPr>
          <w:rFonts w:hint="eastAsia"/>
          <w:sz w:val="22"/>
          <w:szCs w:val="28"/>
          <w:highlight w:val="none"/>
        </w:rPr>
        <w:t>广西巨拓电子科技有限公司</w:t>
      </w:r>
    </w:p>
    <w:p>
      <w:pPr>
        <w:ind w:firstLine="0" w:firstLineChars="0"/>
        <w:jc w:val="left"/>
        <w:rPr>
          <w:sz w:val="22"/>
          <w:szCs w:val="28"/>
          <w:highlight w:val="none"/>
        </w:rPr>
      </w:pPr>
      <w:r>
        <w:rPr>
          <w:rFonts w:hint="eastAsia"/>
          <w:sz w:val="22"/>
          <w:szCs w:val="28"/>
          <w:highlight w:val="none"/>
        </w:rPr>
        <w:t>广西顶佳计算机信息有限公司</w:t>
      </w:r>
    </w:p>
    <w:p>
      <w:pPr>
        <w:ind w:firstLine="0" w:firstLineChars="0"/>
        <w:jc w:val="left"/>
        <w:rPr>
          <w:sz w:val="22"/>
          <w:szCs w:val="28"/>
          <w:highlight w:val="none"/>
        </w:rPr>
      </w:pPr>
      <w:r>
        <w:rPr>
          <w:rFonts w:hint="eastAsia"/>
          <w:sz w:val="22"/>
          <w:szCs w:val="28"/>
          <w:highlight w:val="none"/>
        </w:rPr>
        <w:t>任子行网络技术股份有限公司</w:t>
      </w:r>
    </w:p>
    <w:p>
      <w:pPr>
        <w:ind w:firstLine="0" w:firstLineChars="0"/>
        <w:jc w:val="left"/>
        <w:rPr>
          <w:sz w:val="22"/>
          <w:szCs w:val="28"/>
          <w:highlight w:val="none"/>
        </w:rPr>
      </w:pPr>
      <w:r>
        <w:rPr>
          <w:rFonts w:hint="eastAsia"/>
          <w:sz w:val="22"/>
          <w:szCs w:val="28"/>
          <w:highlight w:val="none"/>
        </w:rPr>
        <w:t>阿里云计算有限公司（广西分公司）</w:t>
      </w:r>
    </w:p>
    <w:p>
      <w:pPr>
        <w:ind w:firstLine="0" w:firstLineChars="0"/>
        <w:jc w:val="left"/>
        <w:rPr>
          <w:sz w:val="22"/>
          <w:szCs w:val="28"/>
          <w:highlight w:val="none"/>
        </w:rPr>
      </w:pPr>
      <w:r>
        <w:rPr>
          <w:rFonts w:hint="eastAsia"/>
          <w:sz w:val="22"/>
          <w:szCs w:val="28"/>
          <w:highlight w:val="none"/>
        </w:rPr>
        <w:t>杭州迪普科技股份有限公司</w:t>
      </w:r>
    </w:p>
    <w:p>
      <w:pPr>
        <w:ind w:firstLine="0" w:firstLineChars="0"/>
        <w:jc w:val="left"/>
        <w:rPr>
          <w:sz w:val="22"/>
          <w:szCs w:val="28"/>
          <w:highlight w:val="none"/>
        </w:rPr>
      </w:pPr>
      <w:r>
        <w:rPr>
          <w:rFonts w:hint="eastAsia"/>
          <w:sz w:val="22"/>
          <w:szCs w:val="28"/>
          <w:highlight w:val="none"/>
        </w:rPr>
        <w:t>北京山石网科信息技术有限公司</w:t>
      </w:r>
    </w:p>
    <w:p>
      <w:pPr>
        <w:ind w:firstLine="0" w:firstLineChars="0"/>
        <w:jc w:val="left"/>
        <w:rPr>
          <w:sz w:val="22"/>
          <w:szCs w:val="28"/>
          <w:highlight w:val="none"/>
        </w:rPr>
      </w:pPr>
      <w:r>
        <w:rPr>
          <w:rFonts w:hint="eastAsia"/>
          <w:sz w:val="22"/>
          <w:szCs w:val="28"/>
          <w:highlight w:val="none"/>
        </w:rPr>
        <w:t>广西信息化发展组织联合会</w:t>
      </w:r>
    </w:p>
    <w:p>
      <w:pPr>
        <w:ind w:firstLine="0" w:firstLineChars="0"/>
        <w:jc w:val="left"/>
        <w:rPr>
          <w:sz w:val="22"/>
          <w:szCs w:val="28"/>
          <w:highlight w:val="none"/>
        </w:rPr>
      </w:pPr>
      <w:r>
        <w:rPr>
          <w:rFonts w:hint="eastAsia"/>
          <w:sz w:val="22"/>
          <w:szCs w:val="28"/>
          <w:highlight w:val="none"/>
        </w:rPr>
        <w:t>广西壮族自治区教育厅</w:t>
      </w:r>
    </w:p>
    <w:p>
      <w:pPr>
        <w:ind w:firstLine="0" w:firstLineChars="0"/>
        <w:jc w:val="left"/>
        <w:rPr>
          <w:sz w:val="22"/>
          <w:szCs w:val="28"/>
          <w:highlight w:val="none"/>
        </w:rPr>
      </w:pPr>
      <w:r>
        <w:rPr>
          <w:rFonts w:hint="eastAsia"/>
          <w:sz w:val="22"/>
          <w:szCs w:val="28"/>
          <w:highlight w:val="none"/>
        </w:rPr>
        <w:t>龙胜各族自治县教育局</w:t>
      </w:r>
    </w:p>
    <w:p>
      <w:pPr>
        <w:ind w:firstLine="0" w:firstLineChars="0"/>
        <w:jc w:val="left"/>
        <w:rPr>
          <w:sz w:val="22"/>
          <w:szCs w:val="28"/>
          <w:highlight w:val="none"/>
        </w:rPr>
      </w:pPr>
      <w:r>
        <w:rPr>
          <w:rFonts w:hint="eastAsia"/>
          <w:sz w:val="22"/>
          <w:szCs w:val="28"/>
          <w:highlight w:val="none"/>
        </w:rPr>
        <w:t>广西体育高等专科学校</w:t>
      </w:r>
    </w:p>
    <w:p>
      <w:pPr>
        <w:ind w:firstLine="0" w:firstLineChars="0"/>
        <w:jc w:val="left"/>
        <w:rPr>
          <w:sz w:val="22"/>
          <w:szCs w:val="28"/>
          <w:highlight w:val="none"/>
        </w:rPr>
      </w:pPr>
      <w:r>
        <w:rPr>
          <w:rFonts w:hint="eastAsia"/>
          <w:sz w:val="22"/>
          <w:szCs w:val="28"/>
          <w:highlight w:val="none"/>
        </w:rPr>
        <w:t>北京奇安信科技有限公司</w:t>
      </w:r>
    </w:p>
    <w:p>
      <w:pPr>
        <w:ind w:firstLine="0" w:firstLineChars="0"/>
        <w:jc w:val="left"/>
        <w:rPr>
          <w:sz w:val="22"/>
          <w:szCs w:val="28"/>
          <w:highlight w:val="none"/>
        </w:rPr>
      </w:pPr>
      <w:r>
        <w:rPr>
          <w:rFonts w:hint="eastAsia"/>
          <w:sz w:val="22"/>
          <w:szCs w:val="28"/>
          <w:highlight w:val="none"/>
        </w:rPr>
        <w:t>北京天融信网络安全技术有限公司</w:t>
      </w:r>
    </w:p>
    <w:p>
      <w:pPr>
        <w:ind w:firstLine="0" w:firstLineChars="0"/>
        <w:jc w:val="left"/>
        <w:rPr>
          <w:sz w:val="22"/>
          <w:szCs w:val="28"/>
          <w:highlight w:val="none"/>
        </w:rPr>
      </w:pPr>
      <w:r>
        <w:rPr>
          <w:rFonts w:hint="eastAsia"/>
          <w:sz w:val="22"/>
          <w:szCs w:val="28"/>
          <w:highlight w:val="none"/>
        </w:rPr>
        <w:t>广西弘正信息技术有限公司</w:t>
      </w:r>
    </w:p>
    <w:p>
      <w:pPr>
        <w:ind w:firstLine="0" w:firstLineChars="0"/>
        <w:jc w:val="left"/>
        <w:rPr>
          <w:sz w:val="22"/>
          <w:szCs w:val="28"/>
          <w:highlight w:val="none"/>
        </w:rPr>
      </w:pPr>
      <w:r>
        <w:rPr>
          <w:rFonts w:hint="eastAsia"/>
          <w:sz w:val="22"/>
          <w:szCs w:val="28"/>
          <w:highlight w:val="none"/>
        </w:rPr>
        <w:t>广西新豪智云技术股份有限公司</w:t>
      </w:r>
    </w:p>
    <w:p>
      <w:pPr>
        <w:ind w:firstLine="0" w:firstLineChars="0"/>
        <w:jc w:val="left"/>
        <w:rPr>
          <w:sz w:val="22"/>
          <w:szCs w:val="28"/>
          <w:highlight w:val="none"/>
        </w:rPr>
      </w:pPr>
      <w:r>
        <w:rPr>
          <w:rFonts w:hint="eastAsia"/>
          <w:sz w:val="22"/>
          <w:szCs w:val="28"/>
          <w:highlight w:val="none"/>
        </w:rPr>
        <w:t>珠海网博信息科技股份有限公司</w:t>
      </w:r>
    </w:p>
    <w:p>
      <w:pPr>
        <w:ind w:firstLine="0" w:firstLineChars="0"/>
        <w:jc w:val="left"/>
        <w:rPr>
          <w:sz w:val="22"/>
          <w:szCs w:val="28"/>
          <w:highlight w:val="none"/>
        </w:rPr>
      </w:pPr>
      <w:r>
        <w:rPr>
          <w:rFonts w:hint="eastAsia"/>
          <w:sz w:val="22"/>
          <w:szCs w:val="28"/>
          <w:highlight w:val="none"/>
        </w:rPr>
        <w:t>北京启明星辰信息安全技术有限公司</w:t>
      </w:r>
    </w:p>
    <w:p>
      <w:pPr>
        <w:ind w:firstLine="0" w:firstLineChars="0"/>
        <w:jc w:val="left"/>
        <w:rPr>
          <w:sz w:val="22"/>
          <w:szCs w:val="28"/>
          <w:highlight w:val="none"/>
        </w:rPr>
      </w:pPr>
      <w:r>
        <w:rPr>
          <w:rFonts w:hint="eastAsia"/>
          <w:sz w:val="22"/>
          <w:szCs w:val="28"/>
          <w:highlight w:val="none"/>
        </w:rPr>
        <w:t> 深信服科技股份有限公司</w:t>
      </w:r>
    </w:p>
    <w:p>
      <w:pPr>
        <w:ind w:firstLine="0" w:firstLineChars="0"/>
        <w:jc w:val="left"/>
        <w:rPr>
          <w:sz w:val="22"/>
          <w:szCs w:val="28"/>
          <w:highlight w:val="none"/>
        </w:rPr>
      </w:pPr>
      <w:r>
        <w:rPr>
          <w:rFonts w:hint="eastAsia"/>
          <w:sz w:val="22"/>
          <w:szCs w:val="28"/>
          <w:highlight w:val="none"/>
        </w:rPr>
        <w:t> 新华三技术有限公司</w:t>
      </w:r>
    </w:p>
    <w:p>
      <w:pPr>
        <w:ind w:firstLine="0" w:firstLineChars="0"/>
        <w:jc w:val="left"/>
        <w:rPr>
          <w:sz w:val="22"/>
          <w:szCs w:val="28"/>
          <w:highlight w:val="none"/>
        </w:rPr>
      </w:pPr>
      <w:r>
        <w:rPr>
          <w:rFonts w:hint="eastAsia"/>
          <w:sz w:val="22"/>
          <w:szCs w:val="28"/>
          <w:highlight w:val="none"/>
        </w:rPr>
        <w:t>防城港市群英电脑有限公司</w:t>
      </w:r>
    </w:p>
    <w:p>
      <w:pPr>
        <w:ind w:firstLine="0" w:firstLineChars="0"/>
        <w:jc w:val="left"/>
        <w:rPr>
          <w:sz w:val="22"/>
          <w:szCs w:val="28"/>
          <w:highlight w:val="none"/>
        </w:rPr>
      </w:pPr>
      <w:r>
        <w:rPr>
          <w:rFonts w:hint="eastAsia"/>
          <w:sz w:val="22"/>
          <w:szCs w:val="28"/>
          <w:highlight w:val="none"/>
        </w:rPr>
        <w:t> 南宁市信息技术学会</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北京市</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中央文明办</w:t>
      </w:r>
    </w:p>
    <w:p>
      <w:pPr>
        <w:ind w:firstLine="0" w:firstLineChars="0"/>
        <w:jc w:val="left"/>
        <w:rPr>
          <w:sz w:val="22"/>
          <w:szCs w:val="28"/>
          <w:highlight w:val="none"/>
        </w:rPr>
      </w:pPr>
      <w:r>
        <w:rPr>
          <w:rFonts w:hint="eastAsia"/>
          <w:sz w:val="22"/>
          <w:szCs w:val="28"/>
          <w:highlight w:val="none"/>
        </w:rPr>
        <w:t>中国网络社会组织联合会</w:t>
      </w:r>
    </w:p>
    <w:p>
      <w:pPr>
        <w:ind w:firstLine="0" w:firstLineChars="0"/>
        <w:jc w:val="left"/>
        <w:rPr>
          <w:sz w:val="22"/>
          <w:szCs w:val="28"/>
          <w:highlight w:val="none"/>
        </w:rPr>
      </w:pPr>
      <w:r>
        <w:rPr>
          <w:rFonts w:hint="eastAsia"/>
          <w:sz w:val="22"/>
          <w:szCs w:val="28"/>
          <w:highlight w:val="none"/>
        </w:rPr>
        <w:t>北京市社会组织管理中心</w:t>
      </w:r>
    </w:p>
    <w:p>
      <w:pPr>
        <w:ind w:firstLine="0" w:firstLineChars="0"/>
        <w:jc w:val="left"/>
        <w:rPr>
          <w:sz w:val="22"/>
          <w:szCs w:val="28"/>
          <w:highlight w:val="none"/>
        </w:rPr>
      </w:pPr>
      <w:r>
        <w:rPr>
          <w:rFonts w:hint="eastAsia"/>
          <w:sz w:val="22"/>
          <w:szCs w:val="28"/>
          <w:highlight w:val="none"/>
        </w:rPr>
        <w:t>北京市公安局丰台分局</w:t>
      </w:r>
    </w:p>
    <w:p>
      <w:pPr>
        <w:ind w:firstLine="0" w:firstLineChars="0"/>
        <w:jc w:val="left"/>
        <w:rPr>
          <w:sz w:val="22"/>
          <w:szCs w:val="28"/>
          <w:highlight w:val="none"/>
        </w:rPr>
      </w:pPr>
      <w:r>
        <w:rPr>
          <w:rFonts w:hint="eastAsia"/>
          <w:sz w:val="22"/>
          <w:szCs w:val="28"/>
          <w:highlight w:val="none"/>
        </w:rPr>
        <w:t>北京市海淀区公安分局</w:t>
      </w:r>
    </w:p>
    <w:p>
      <w:pPr>
        <w:ind w:firstLine="0" w:firstLineChars="0"/>
        <w:jc w:val="left"/>
        <w:rPr>
          <w:sz w:val="22"/>
          <w:szCs w:val="28"/>
          <w:highlight w:val="none"/>
        </w:rPr>
      </w:pPr>
      <w:r>
        <w:rPr>
          <w:rFonts w:hint="eastAsia"/>
          <w:sz w:val="22"/>
          <w:szCs w:val="28"/>
          <w:highlight w:val="none"/>
        </w:rPr>
        <w:t>北京市大兴区公安分局</w:t>
      </w:r>
    </w:p>
    <w:p>
      <w:pPr>
        <w:ind w:firstLine="0" w:firstLineChars="0"/>
        <w:jc w:val="left"/>
        <w:rPr>
          <w:sz w:val="22"/>
          <w:szCs w:val="28"/>
          <w:highlight w:val="none"/>
        </w:rPr>
      </w:pPr>
      <w:r>
        <w:rPr>
          <w:rFonts w:hint="eastAsia"/>
          <w:sz w:val="22"/>
          <w:szCs w:val="28"/>
          <w:highlight w:val="none"/>
        </w:rPr>
        <w:t>天津市公安局网警总队</w:t>
      </w:r>
    </w:p>
    <w:p>
      <w:pPr>
        <w:ind w:firstLine="0" w:firstLineChars="0"/>
        <w:jc w:val="left"/>
        <w:rPr>
          <w:sz w:val="22"/>
          <w:szCs w:val="28"/>
          <w:highlight w:val="none"/>
        </w:rPr>
      </w:pPr>
      <w:r>
        <w:rPr>
          <w:rFonts w:hint="eastAsia"/>
          <w:sz w:val="22"/>
          <w:szCs w:val="28"/>
          <w:highlight w:val="none"/>
        </w:rPr>
        <w:t>中关村社会组织联合会</w:t>
      </w:r>
    </w:p>
    <w:p>
      <w:pPr>
        <w:ind w:firstLine="0" w:firstLineChars="0"/>
        <w:jc w:val="left"/>
        <w:rPr>
          <w:sz w:val="22"/>
          <w:szCs w:val="28"/>
          <w:highlight w:val="none"/>
        </w:rPr>
      </w:pPr>
      <w:r>
        <w:rPr>
          <w:rFonts w:hint="eastAsia"/>
          <w:sz w:val="22"/>
          <w:szCs w:val="28"/>
          <w:highlight w:val="none"/>
        </w:rPr>
        <w:t>北京市志愿服务联合会</w:t>
      </w:r>
    </w:p>
    <w:p>
      <w:pPr>
        <w:ind w:firstLine="0" w:firstLineChars="0"/>
        <w:jc w:val="left"/>
        <w:rPr>
          <w:sz w:val="22"/>
          <w:szCs w:val="28"/>
          <w:highlight w:val="none"/>
        </w:rPr>
      </w:pPr>
      <w:r>
        <w:rPr>
          <w:rFonts w:hint="eastAsia"/>
          <w:sz w:val="22"/>
          <w:szCs w:val="28"/>
          <w:highlight w:val="none"/>
        </w:rPr>
        <w:t>雄安公安网警支队</w:t>
      </w:r>
    </w:p>
    <w:p>
      <w:pPr>
        <w:ind w:firstLine="0" w:firstLineChars="0"/>
        <w:jc w:val="left"/>
        <w:rPr>
          <w:sz w:val="22"/>
          <w:szCs w:val="28"/>
          <w:highlight w:val="none"/>
        </w:rPr>
      </w:pPr>
      <w:r>
        <w:rPr>
          <w:rFonts w:hint="eastAsia"/>
          <w:sz w:val="22"/>
          <w:szCs w:val="28"/>
          <w:highlight w:val="none"/>
        </w:rPr>
        <w:t>信息网络安全杂志</w:t>
      </w:r>
    </w:p>
    <w:p>
      <w:pPr>
        <w:ind w:firstLine="0" w:firstLineChars="0"/>
        <w:jc w:val="left"/>
        <w:rPr>
          <w:sz w:val="22"/>
          <w:szCs w:val="28"/>
          <w:highlight w:val="none"/>
        </w:rPr>
      </w:pPr>
      <w:r>
        <w:rPr>
          <w:rFonts w:hint="eastAsia"/>
          <w:sz w:val="22"/>
          <w:szCs w:val="28"/>
          <w:highlight w:val="none"/>
        </w:rPr>
        <w:t>中国网</w:t>
      </w:r>
    </w:p>
    <w:p>
      <w:pPr>
        <w:ind w:firstLine="0" w:firstLineChars="0"/>
        <w:jc w:val="left"/>
        <w:rPr>
          <w:sz w:val="22"/>
          <w:szCs w:val="28"/>
          <w:highlight w:val="none"/>
        </w:rPr>
      </w:pPr>
      <w:r>
        <w:rPr>
          <w:rFonts w:hint="eastAsia"/>
          <w:sz w:val="22"/>
          <w:szCs w:val="28"/>
          <w:highlight w:val="none"/>
        </w:rPr>
        <w:t>凤凰网</w:t>
      </w:r>
    </w:p>
    <w:p>
      <w:pPr>
        <w:ind w:firstLine="0" w:firstLineChars="0"/>
        <w:jc w:val="left"/>
        <w:rPr>
          <w:sz w:val="22"/>
          <w:szCs w:val="28"/>
          <w:highlight w:val="none"/>
        </w:rPr>
      </w:pPr>
      <w:r>
        <w:rPr>
          <w:rFonts w:hint="eastAsia"/>
          <w:sz w:val="22"/>
          <w:szCs w:val="28"/>
          <w:highlight w:val="none"/>
        </w:rPr>
        <w:t>光明日报</w:t>
      </w:r>
    </w:p>
    <w:p>
      <w:pPr>
        <w:ind w:firstLine="0" w:firstLineChars="0"/>
        <w:jc w:val="left"/>
        <w:rPr>
          <w:sz w:val="22"/>
          <w:szCs w:val="28"/>
          <w:highlight w:val="none"/>
        </w:rPr>
      </w:pPr>
      <w:r>
        <w:rPr>
          <w:rFonts w:hint="eastAsia"/>
          <w:sz w:val="22"/>
          <w:szCs w:val="28"/>
          <w:highlight w:val="none"/>
        </w:rPr>
        <w:t>北京青年网</w:t>
      </w:r>
    </w:p>
    <w:p>
      <w:pPr>
        <w:ind w:firstLine="0" w:firstLineChars="0"/>
        <w:jc w:val="left"/>
        <w:rPr>
          <w:sz w:val="22"/>
          <w:szCs w:val="28"/>
          <w:highlight w:val="none"/>
        </w:rPr>
      </w:pPr>
      <w:r>
        <w:rPr>
          <w:rFonts w:hint="eastAsia"/>
          <w:sz w:val="22"/>
          <w:szCs w:val="28"/>
          <w:highlight w:val="none"/>
        </w:rPr>
        <w:t>未来网</w:t>
      </w:r>
    </w:p>
    <w:p>
      <w:pPr>
        <w:ind w:firstLine="0" w:firstLineChars="0"/>
        <w:jc w:val="left"/>
        <w:rPr>
          <w:sz w:val="22"/>
          <w:szCs w:val="28"/>
          <w:highlight w:val="none"/>
        </w:rPr>
      </w:pPr>
      <w:r>
        <w:rPr>
          <w:rFonts w:hint="eastAsia"/>
          <w:sz w:val="22"/>
          <w:szCs w:val="28"/>
          <w:highlight w:val="none"/>
        </w:rPr>
        <w:t>抖音</w:t>
      </w:r>
    </w:p>
    <w:p>
      <w:pPr>
        <w:ind w:firstLine="0" w:firstLineChars="0"/>
        <w:jc w:val="left"/>
        <w:rPr>
          <w:sz w:val="22"/>
          <w:szCs w:val="28"/>
          <w:highlight w:val="none"/>
        </w:rPr>
      </w:pPr>
      <w:r>
        <w:rPr>
          <w:rFonts w:hint="eastAsia"/>
          <w:sz w:val="22"/>
          <w:szCs w:val="28"/>
          <w:highlight w:val="none"/>
        </w:rPr>
        <w:t>腾讯</w:t>
      </w:r>
    </w:p>
    <w:p>
      <w:pPr>
        <w:ind w:firstLine="0" w:firstLineChars="0"/>
        <w:jc w:val="left"/>
        <w:rPr>
          <w:sz w:val="22"/>
          <w:szCs w:val="28"/>
          <w:highlight w:val="none"/>
        </w:rPr>
      </w:pPr>
      <w:r>
        <w:rPr>
          <w:rFonts w:hint="eastAsia"/>
          <w:sz w:val="22"/>
          <w:szCs w:val="28"/>
          <w:highlight w:val="none"/>
        </w:rPr>
        <w:t>国源天顺科技产业集团有限公司</w:t>
      </w:r>
    </w:p>
    <w:p>
      <w:pPr>
        <w:ind w:firstLine="0" w:firstLineChars="0"/>
        <w:jc w:val="left"/>
        <w:rPr>
          <w:sz w:val="22"/>
          <w:szCs w:val="28"/>
          <w:highlight w:val="none"/>
        </w:rPr>
      </w:pPr>
      <w:r>
        <w:rPr>
          <w:rFonts w:hint="eastAsia"/>
          <w:sz w:val="22"/>
          <w:szCs w:val="28"/>
          <w:highlight w:val="none"/>
        </w:rPr>
        <w:t>北京启点云技术有限公司</w:t>
      </w:r>
    </w:p>
    <w:p>
      <w:pPr>
        <w:ind w:firstLine="0" w:firstLineChars="0"/>
        <w:jc w:val="left"/>
        <w:rPr>
          <w:sz w:val="22"/>
          <w:szCs w:val="28"/>
          <w:highlight w:val="none"/>
        </w:rPr>
      </w:pPr>
      <w:r>
        <w:rPr>
          <w:rFonts w:hint="eastAsia"/>
          <w:sz w:val="22"/>
          <w:szCs w:val="28"/>
          <w:highlight w:val="none"/>
        </w:rPr>
        <w:t>北京交通大学青年志愿者服务团</w:t>
      </w:r>
    </w:p>
    <w:p>
      <w:pPr>
        <w:ind w:firstLine="0" w:firstLineChars="0"/>
        <w:jc w:val="left"/>
        <w:rPr>
          <w:spacing w:val="-17"/>
          <w:sz w:val="22"/>
          <w:szCs w:val="28"/>
          <w:highlight w:val="none"/>
        </w:rPr>
      </w:pPr>
      <w:r>
        <w:rPr>
          <w:spacing w:val="-17"/>
          <w:sz w:val="22"/>
          <w:szCs w:val="28"/>
          <w:highlight w:val="none"/>
        </w:rPr>
        <w:t>共青团首都经济贸易大学会计学院委员会志愿者团</w:t>
      </w:r>
    </w:p>
    <w:p>
      <w:pPr>
        <w:ind w:firstLine="0" w:firstLineChars="0"/>
        <w:jc w:val="left"/>
        <w:rPr>
          <w:sz w:val="22"/>
          <w:szCs w:val="28"/>
          <w:highlight w:val="none"/>
        </w:rPr>
      </w:pPr>
      <w:r>
        <w:rPr>
          <w:rFonts w:hint="eastAsia"/>
          <w:sz w:val="22"/>
          <w:szCs w:val="28"/>
          <w:highlight w:val="none"/>
        </w:rPr>
        <w:t>北京汽车技师学院团委</w:t>
      </w:r>
    </w:p>
    <w:p>
      <w:pPr>
        <w:ind w:firstLine="0" w:firstLineChars="0"/>
        <w:jc w:val="left"/>
        <w:rPr>
          <w:sz w:val="22"/>
          <w:szCs w:val="28"/>
          <w:highlight w:val="none"/>
        </w:rPr>
      </w:pPr>
      <w:r>
        <w:rPr>
          <w:rFonts w:hint="eastAsia"/>
          <w:sz w:val="22"/>
          <w:szCs w:val="28"/>
          <w:highlight w:val="none"/>
        </w:rPr>
        <w:t> 北京七彩阳光志愿服务总队</w:t>
      </w:r>
    </w:p>
    <w:p>
      <w:pPr>
        <w:ind w:firstLine="0" w:firstLineChars="0"/>
        <w:jc w:val="left"/>
        <w:rPr>
          <w:sz w:val="22"/>
          <w:szCs w:val="28"/>
          <w:highlight w:val="none"/>
        </w:rPr>
      </w:pPr>
      <w:r>
        <w:rPr>
          <w:rFonts w:hint="eastAsia"/>
          <w:sz w:val="22"/>
          <w:szCs w:val="28"/>
          <w:highlight w:val="none"/>
        </w:rPr>
        <w:t>北京彩虹志愿服务队</w:t>
      </w:r>
    </w:p>
    <w:p>
      <w:pPr>
        <w:ind w:firstLine="0" w:firstLineChars="0"/>
        <w:jc w:val="left"/>
        <w:rPr>
          <w:sz w:val="22"/>
          <w:szCs w:val="28"/>
          <w:highlight w:val="none"/>
        </w:rPr>
      </w:pPr>
      <w:r>
        <w:rPr>
          <w:rFonts w:hint="eastAsia"/>
          <w:sz w:val="22"/>
          <w:szCs w:val="28"/>
          <w:highlight w:val="none"/>
        </w:rPr>
        <w:t> 中瑞酒店管理学院青年志愿者协会</w:t>
      </w:r>
    </w:p>
    <w:p>
      <w:pPr>
        <w:ind w:firstLine="0" w:firstLineChars="0"/>
        <w:jc w:val="left"/>
        <w:rPr>
          <w:sz w:val="22"/>
          <w:szCs w:val="28"/>
          <w:highlight w:val="none"/>
        </w:rPr>
      </w:pPr>
      <w:r>
        <w:rPr>
          <w:rFonts w:hint="eastAsia"/>
          <w:sz w:val="22"/>
          <w:szCs w:val="28"/>
          <w:highlight w:val="none"/>
        </w:rPr>
        <w:t>北京市绿色使者志愿服务总队</w:t>
      </w:r>
    </w:p>
    <w:p>
      <w:pPr>
        <w:ind w:firstLine="0" w:firstLineChars="0"/>
        <w:jc w:val="left"/>
        <w:rPr>
          <w:sz w:val="22"/>
          <w:szCs w:val="28"/>
          <w:highlight w:val="none"/>
        </w:rPr>
      </w:pPr>
      <w:r>
        <w:rPr>
          <w:rFonts w:hint="eastAsia"/>
          <w:sz w:val="22"/>
          <w:szCs w:val="28"/>
          <w:highlight w:val="none"/>
        </w:rPr>
        <w:t>青少年安全防卫中心</w:t>
      </w:r>
    </w:p>
    <w:p>
      <w:pPr>
        <w:ind w:firstLine="0" w:firstLineChars="0"/>
        <w:jc w:val="left"/>
        <w:rPr>
          <w:sz w:val="22"/>
          <w:szCs w:val="28"/>
          <w:highlight w:val="none"/>
        </w:rPr>
      </w:pPr>
      <w:r>
        <w:rPr>
          <w:rFonts w:hint="eastAsia"/>
          <w:sz w:val="22"/>
          <w:szCs w:val="28"/>
          <w:highlight w:val="none"/>
        </w:rPr>
        <w:t>上海蛮犀科技有限公司</w:t>
      </w:r>
    </w:p>
    <w:p>
      <w:pPr>
        <w:ind w:firstLine="0" w:firstLineChars="0"/>
        <w:jc w:val="left"/>
        <w:rPr>
          <w:spacing w:val="-11"/>
          <w:sz w:val="22"/>
          <w:szCs w:val="28"/>
          <w:highlight w:val="none"/>
        </w:rPr>
      </w:pPr>
      <w:r>
        <w:rPr>
          <w:spacing w:val="-11"/>
          <w:sz w:val="22"/>
          <w:szCs w:val="28"/>
          <w:highlight w:val="none"/>
        </w:rPr>
        <w:t> 首都师范大学信息工程学院青年志愿者团队</w:t>
      </w:r>
    </w:p>
    <w:p>
      <w:pPr>
        <w:ind w:firstLine="0" w:firstLineChars="0"/>
        <w:jc w:val="left"/>
        <w:rPr>
          <w:sz w:val="22"/>
          <w:szCs w:val="28"/>
          <w:highlight w:val="none"/>
        </w:rPr>
      </w:pPr>
      <w:r>
        <w:rPr>
          <w:sz w:val="22"/>
          <w:szCs w:val="28"/>
          <w:highlight w:val="none"/>
        </w:rPr>
        <w:t>中国志愿服务研究中心</w:t>
      </w:r>
    </w:p>
    <w:p>
      <w:pPr>
        <w:ind w:firstLine="0" w:firstLineChars="0"/>
        <w:jc w:val="left"/>
        <w:rPr>
          <w:spacing w:val="-6"/>
          <w:sz w:val="22"/>
          <w:szCs w:val="28"/>
          <w:highlight w:val="none"/>
        </w:rPr>
      </w:pPr>
      <w:r>
        <w:rPr>
          <w:sz w:val="22"/>
          <w:szCs w:val="28"/>
          <w:highlight w:val="none"/>
        </w:rPr>
        <w:t>中国互联网工作调解委员会</w:t>
      </w:r>
    </w:p>
    <w:p>
      <w:pPr>
        <w:ind w:firstLine="0" w:firstLineChars="0"/>
        <w:jc w:val="left"/>
        <w:rPr>
          <w:spacing w:val="-6"/>
          <w:sz w:val="22"/>
          <w:szCs w:val="28"/>
          <w:highlight w:val="none"/>
        </w:rPr>
      </w:pPr>
      <w:r>
        <w:rPr>
          <w:spacing w:val="-6"/>
          <w:sz w:val="22"/>
          <w:szCs w:val="28"/>
          <w:highlight w:val="none"/>
        </w:rPr>
        <w:t>北京市公安局网络安全保卫总队</w:t>
      </w:r>
    </w:p>
    <w:p>
      <w:pPr>
        <w:ind w:firstLine="0" w:firstLineChars="0"/>
        <w:jc w:val="left"/>
        <w:rPr>
          <w:spacing w:val="-6"/>
          <w:sz w:val="22"/>
          <w:szCs w:val="28"/>
          <w:highlight w:val="none"/>
        </w:rPr>
      </w:pPr>
      <w:r>
        <w:rPr>
          <w:spacing w:val="-6"/>
          <w:sz w:val="22"/>
          <w:szCs w:val="28"/>
          <w:highlight w:val="none"/>
        </w:rPr>
        <w:t>北京市公安局昌平分局</w:t>
      </w:r>
    </w:p>
    <w:p>
      <w:pPr>
        <w:ind w:firstLine="0" w:firstLineChars="0"/>
        <w:jc w:val="left"/>
        <w:rPr>
          <w:spacing w:val="-6"/>
          <w:sz w:val="22"/>
          <w:szCs w:val="28"/>
          <w:highlight w:val="none"/>
        </w:rPr>
      </w:pPr>
      <w:r>
        <w:rPr>
          <w:spacing w:val="-6"/>
          <w:sz w:val="22"/>
          <w:szCs w:val="28"/>
          <w:highlight w:val="none"/>
        </w:rPr>
        <w:t>北京市海淀警务支援大队</w:t>
      </w:r>
    </w:p>
    <w:p>
      <w:pPr>
        <w:ind w:firstLine="0" w:firstLineChars="0"/>
        <w:jc w:val="left"/>
        <w:rPr>
          <w:spacing w:val="-6"/>
          <w:sz w:val="22"/>
          <w:szCs w:val="28"/>
          <w:highlight w:val="none"/>
        </w:rPr>
      </w:pPr>
      <w:r>
        <w:rPr>
          <w:spacing w:val="-6"/>
          <w:sz w:val="22"/>
          <w:szCs w:val="28"/>
          <w:highlight w:val="none"/>
        </w:rPr>
        <w:t>北京市房山区公安分局</w:t>
      </w:r>
    </w:p>
    <w:p>
      <w:pPr>
        <w:ind w:firstLine="0" w:firstLineChars="0"/>
        <w:jc w:val="left"/>
        <w:rPr>
          <w:spacing w:val="-6"/>
          <w:sz w:val="22"/>
          <w:szCs w:val="28"/>
          <w:highlight w:val="none"/>
        </w:rPr>
      </w:pPr>
      <w:r>
        <w:rPr>
          <w:spacing w:val="-6"/>
          <w:sz w:val="22"/>
          <w:szCs w:val="28"/>
          <w:highlight w:val="none"/>
        </w:rPr>
        <w:t>北京市科技金融促进会</w:t>
      </w:r>
    </w:p>
    <w:p>
      <w:pPr>
        <w:ind w:firstLine="0" w:firstLineChars="0"/>
        <w:jc w:val="left"/>
        <w:rPr>
          <w:spacing w:val="-6"/>
          <w:sz w:val="22"/>
          <w:szCs w:val="28"/>
          <w:highlight w:val="none"/>
        </w:rPr>
      </w:pPr>
      <w:r>
        <w:rPr>
          <w:spacing w:val="-6"/>
          <w:sz w:val="22"/>
          <w:szCs w:val="28"/>
          <w:highlight w:val="none"/>
        </w:rPr>
        <w:t>北京市志愿服务指导中心</w:t>
      </w:r>
    </w:p>
    <w:p>
      <w:pPr>
        <w:ind w:firstLine="0" w:firstLineChars="0"/>
        <w:jc w:val="left"/>
        <w:rPr>
          <w:sz w:val="22"/>
          <w:szCs w:val="28"/>
          <w:highlight w:val="none"/>
        </w:rPr>
      </w:pPr>
      <w:r>
        <w:rPr>
          <w:sz w:val="22"/>
          <w:szCs w:val="28"/>
          <w:highlight w:val="none"/>
        </w:rPr>
        <w:t>河北公安厅网警总队</w:t>
      </w:r>
    </w:p>
    <w:p>
      <w:pPr>
        <w:ind w:firstLine="0" w:firstLineChars="0"/>
        <w:jc w:val="left"/>
        <w:rPr>
          <w:sz w:val="22"/>
          <w:szCs w:val="28"/>
          <w:highlight w:val="none"/>
        </w:rPr>
      </w:pPr>
      <w:r>
        <w:rPr>
          <w:sz w:val="22"/>
          <w:szCs w:val="28"/>
          <w:highlight w:val="none"/>
        </w:rPr>
        <w:t>中国政法大学</w:t>
      </w:r>
    </w:p>
    <w:p>
      <w:pPr>
        <w:ind w:firstLine="0" w:firstLineChars="0"/>
        <w:jc w:val="left"/>
        <w:rPr>
          <w:sz w:val="22"/>
          <w:szCs w:val="28"/>
          <w:highlight w:val="none"/>
        </w:rPr>
      </w:pPr>
      <w:r>
        <w:rPr>
          <w:sz w:val="22"/>
          <w:szCs w:val="28"/>
          <w:highlight w:val="none"/>
        </w:rPr>
        <w:t>人民网</w:t>
      </w:r>
    </w:p>
    <w:p>
      <w:pPr>
        <w:ind w:firstLine="0" w:firstLineChars="0"/>
        <w:jc w:val="left"/>
        <w:rPr>
          <w:sz w:val="22"/>
          <w:szCs w:val="28"/>
          <w:highlight w:val="none"/>
        </w:rPr>
      </w:pPr>
      <w:r>
        <w:rPr>
          <w:sz w:val="22"/>
          <w:szCs w:val="28"/>
          <w:highlight w:val="none"/>
        </w:rPr>
        <w:t>新华社</w:t>
      </w:r>
    </w:p>
    <w:p>
      <w:pPr>
        <w:ind w:firstLine="0" w:firstLineChars="0"/>
        <w:jc w:val="left"/>
        <w:rPr>
          <w:sz w:val="22"/>
          <w:szCs w:val="28"/>
          <w:highlight w:val="none"/>
        </w:rPr>
      </w:pPr>
      <w:r>
        <w:rPr>
          <w:sz w:val="22"/>
          <w:szCs w:val="28"/>
          <w:highlight w:val="none"/>
        </w:rPr>
        <w:t>中国青年报</w:t>
      </w:r>
    </w:p>
    <w:p>
      <w:pPr>
        <w:ind w:firstLine="0" w:firstLineChars="0"/>
        <w:jc w:val="left"/>
        <w:rPr>
          <w:sz w:val="22"/>
          <w:szCs w:val="28"/>
          <w:highlight w:val="none"/>
        </w:rPr>
      </w:pPr>
      <w:r>
        <w:rPr>
          <w:sz w:val="22"/>
          <w:szCs w:val="28"/>
          <w:highlight w:val="none"/>
        </w:rPr>
        <w:t>南方都市报</w:t>
      </w:r>
    </w:p>
    <w:p>
      <w:pPr>
        <w:ind w:firstLine="0" w:firstLineChars="0"/>
        <w:jc w:val="left"/>
        <w:rPr>
          <w:sz w:val="22"/>
          <w:szCs w:val="28"/>
          <w:highlight w:val="none"/>
        </w:rPr>
      </w:pPr>
      <w:r>
        <w:rPr>
          <w:sz w:val="22"/>
          <w:szCs w:val="28"/>
          <w:highlight w:val="none"/>
        </w:rPr>
        <w:t>环球网</w:t>
      </w:r>
    </w:p>
    <w:p>
      <w:pPr>
        <w:ind w:firstLine="0" w:firstLineChars="0"/>
        <w:jc w:val="left"/>
        <w:rPr>
          <w:sz w:val="22"/>
          <w:szCs w:val="28"/>
          <w:highlight w:val="none"/>
        </w:rPr>
      </w:pPr>
      <w:r>
        <w:rPr>
          <w:sz w:val="22"/>
          <w:szCs w:val="28"/>
          <w:highlight w:val="none"/>
        </w:rPr>
        <w:t> 新浪微博</w:t>
      </w:r>
    </w:p>
    <w:p>
      <w:pPr>
        <w:ind w:firstLine="0" w:firstLineChars="0"/>
        <w:jc w:val="left"/>
        <w:rPr>
          <w:sz w:val="22"/>
          <w:szCs w:val="28"/>
          <w:highlight w:val="none"/>
        </w:rPr>
      </w:pPr>
      <w:r>
        <w:rPr>
          <w:sz w:val="22"/>
          <w:szCs w:val="28"/>
          <w:highlight w:val="none"/>
        </w:rPr>
        <w:t>网易</w:t>
      </w:r>
    </w:p>
    <w:p>
      <w:pPr>
        <w:ind w:firstLine="0" w:firstLineChars="0"/>
        <w:jc w:val="left"/>
        <w:rPr>
          <w:sz w:val="22"/>
          <w:szCs w:val="28"/>
          <w:highlight w:val="none"/>
        </w:rPr>
      </w:pPr>
      <w:r>
        <w:rPr>
          <w:sz w:val="22"/>
          <w:szCs w:val="28"/>
          <w:highlight w:val="none"/>
        </w:rPr>
        <w:t>今日头条</w:t>
      </w:r>
    </w:p>
    <w:p>
      <w:pPr>
        <w:ind w:firstLine="0" w:firstLineChars="0"/>
        <w:jc w:val="left"/>
        <w:rPr>
          <w:sz w:val="22"/>
          <w:szCs w:val="28"/>
          <w:highlight w:val="none"/>
        </w:rPr>
      </w:pPr>
      <w:r>
        <w:rPr>
          <w:spacing w:val="-11"/>
          <w:sz w:val="22"/>
          <w:szCs w:val="28"/>
          <w:highlight w:val="none"/>
        </w:rPr>
        <w:t>北</w:t>
      </w:r>
      <w:r>
        <w:rPr>
          <w:sz w:val="22"/>
          <w:szCs w:val="28"/>
          <w:highlight w:val="none"/>
        </w:rPr>
        <w:t>京芊语科技有限公司</w:t>
      </w:r>
    </w:p>
    <w:p>
      <w:pPr>
        <w:ind w:firstLine="0" w:firstLineChars="0"/>
        <w:jc w:val="left"/>
        <w:rPr>
          <w:sz w:val="22"/>
          <w:szCs w:val="28"/>
          <w:highlight w:val="none"/>
        </w:rPr>
      </w:pPr>
      <w:r>
        <w:rPr>
          <w:sz w:val="22"/>
          <w:szCs w:val="28"/>
          <w:highlight w:val="none"/>
        </w:rPr>
        <w:t>宏业西区治安志愿者工作站</w:t>
      </w:r>
    </w:p>
    <w:p>
      <w:pPr>
        <w:ind w:firstLine="0" w:firstLineChars="0"/>
        <w:jc w:val="left"/>
        <w:rPr>
          <w:spacing w:val="-17"/>
          <w:sz w:val="22"/>
          <w:szCs w:val="28"/>
          <w:highlight w:val="none"/>
        </w:rPr>
      </w:pPr>
      <w:r>
        <w:rPr>
          <w:spacing w:val="-17"/>
          <w:sz w:val="22"/>
          <w:szCs w:val="28"/>
          <w:highlight w:val="none"/>
        </w:rPr>
        <w:t>共青团华北电力大学控制与计算机工程学院委员会</w:t>
      </w:r>
    </w:p>
    <w:p>
      <w:pPr>
        <w:ind w:firstLine="0" w:firstLineChars="0"/>
        <w:jc w:val="left"/>
        <w:rPr>
          <w:spacing w:val="-23"/>
          <w:sz w:val="22"/>
          <w:szCs w:val="28"/>
          <w:highlight w:val="none"/>
        </w:rPr>
      </w:pPr>
      <w:r>
        <w:rPr>
          <w:spacing w:val="-23"/>
          <w:sz w:val="22"/>
          <w:szCs w:val="28"/>
          <w:highlight w:val="none"/>
        </w:rPr>
        <w:t>共青团华北电力大学能源动力与机械工程学院委员会</w:t>
      </w:r>
    </w:p>
    <w:p>
      <w:pPr>
        <w:ind w:firstLine="0" w:firstLineChars="0"/>
        <w:jc w:val="left"/>
        <w:rPr>
          <w:sz w:val="22"/>
          <w:szCs w:val="28"/>
          <w:highlight w:val="none"/>
        </w:rPr>
      </w:pPr>
      <w:r>
        <w:rPr>
          <w:sz w:val="22"/>
          <w:szCs w:val="28"/>
          <w:highlight w:val="none"/>
        </w:rPr>
        <w:t>共青团北京市古城中学委员会</w:t>
      </w:r>
    </w:p>
    <w:p>
      <w:pPr>
        <w:ind w:firstLine="0" w:firstLineChars="0"/>
        <w:jc w:val="left"/>
        <w:rPr>
          <w:sz w:val="22"/>
          <w:szCs w:val="28"/>
          <w:highlight w:val="none"/>
        </w:rPr>
      </w:pPr>
      <w:r>
        <w:rPr>
          <w:sz w:val="22"/>
          <w:szCs w:val="28"/>
          <w:highlight w:val="none"/>
        </w:rPr>
        <w:t>京徽志愿服务总队</w:t>
      </w:r>
    </w:p>
    <w:p>
      <w:pPr>
        <w:ind w:firstLine="0" w:firstLineChars="0"/>
        <w:jc w:val="left"/>
        <w:rPr>
          <w:sz w:val="22"/>
          <w:szCs w:val="28"/>
          <w:highlight w:val="none"/>
        </w:rPr>
      </w:pPr>
      <w:r>
        <w:rPr>
          <w:sz w:val="22"/>
          <w:szCs w:val="28"/>
          <w:highlight w:val="none"/>
        </w:rPr>
        <w:t>北京神州云腾科技有限公司</w:t>
      </w:r>
    </w:p>
    <w:p>
      <w:pPr>
        <w:ind w:firstLine="0" w:firstLineChars="0"/>
        <w:jc w:val="left"/>
        <w:rPr>
          <w:sz w:val="22"/>
          <w:szCs w:val="28"/>
          <w:highlight w:val="none"/>
        </w:rPr>
      </w:pPr>
      <w:r>
        <w:rPr>
          <w:sz w:val="22"/>
          <w:szCs w:val="28"/>
          <w:highlight w:val="none"/>
        </w:rPr>
        <w:t>蜜蜂公益志愿服务团队</w:t>
      </w:r>
    </w:p>
    <w:p>
      <w:pPr>
        <w:ind w:firstLine="0" w:firstLineChars="0"/>
        <w:jc w:val="left"/>
        <w:rPr>
          <w:spacing w:val="-11"/>
          <w:sz w:val="22"/>
          <w:szCs w:val="28"/>
          <w:highlight w:val="none"/>
        </w:rPr>
      </w:pPr>
      <w:r>
        <w:rPr>
          <w:spacing w:val="-11"/>
          <w:sz w:val="22"/>
          <w:szCs w:val="28"/>
          <w:highlight w:val="none"/>
        </w:rPr>
        <w:t>北京政法职业学院信息技术系青年志愿者团队</w:t>
      </w:r>
    </w:p>
    <w:p>
      <w:pPr>
        <w:ind w:firstLine="0" w:firstLineChars="0"/>
        <w:jc w:val="left"/>
        <w:rPr>
          <w:sz w:val="22"/>
          <w:szCs w:val="28"/>
          <w:highlight w:val="none"/>
        </w:rPr>
      </w:pPr>
      <w:r>
        <w:rPr>
          <w:sz w:val="22"/>
          <w:szCs w:val="28"/>
          <w:highlight w:val="none"/>
        </w:rPr>
        <w:t>挑战者志愿服务团队</w:t>
      </w:r>
    </w:p>
    <w:p>
      <w:pPr>
        <w:ind w:firstLine="0" w:firstLineChars="0"/>
        <w:jc w:val="left"/>
        <w:rPr>
          <w:sz w:val="22"/>
          <w:szCs w:val="28"/>
          <w:highlight w:val="none"/>
        </w:rPr>
      </w:pPr>
      <w:r>
        <w:rPr>
          <w:sz w:val="22"/>
          <w:szCs w:val="28"/>
          <w:highlight w:val="none"/>
        </w:rPr>
        <w:t>首都经济贸易大学外国语学院志愿者团队</w:t>
      </w:r>
    </w:p>
    <w:p>
      <w:pPr>
        <w:ind w:firstLine="0" w:firstLineChars="0"/>
        <w:jc w:val="left"/>
        <w:rPr>
          <w:sz w:val="22"/>
          <w:szCs w:val="28"/>
          <w:highlight w:val="none"/>
        </w:rPr>
      </w:pPr>
      <w:r>
        <w:rPr>
          <w:sz w:val="22"/>
          <w:szCs w:val="28"/>
          <w:highlight w:val="none"/>
        </w:rPr>
        <w:t>蒲公英志愿者服务队</w:t>
      </w:r>
    </w:p>
    <w:p>
      <w:pPr>
        <w:ind w:firstLine="0" w:firstLineChars="0"/>
        <w:jc w:val="left"/>
        <w:rPr>
          <w:sz w:val="22"/>
          <w:szCs w:val="28"/>
          <w:highlight w:val="none"/>
        </w:rPr>
      </w:pPr>
      <w:r>
        <w:rPr>
          <w:rFonts w:hint="eastAsia"/>
          <w:sz w:val="22"/>
          <w:szCs w:val="28"/>
          <w:highlight w:val="none"/>
        </w:rPr>
        <w:t>石油大院志愿家庭服务队</w:t>
      </w:r>
    </w:p>
    <w:p>
      <w:pPr>
        <w:ind w:firstLine="0" w:firstLineChars="0"/>
        <w:jc w:val="left"/>
        <w:rPr>
          <w:sz w:val="22"/>
          <w:szCs w:val="28"/>
          <w:highlight w:val="none"/>
        </w:rPr>
      </w:pPr>
      <w:r>
        <w:rPr>
          <w:rFonts w:hint="eastAsia"/>
          <w:sz w:val="22"/>
          <w:szCs w:val="28"/>
          <w:highlight w:val="none"/>
        </w:rPr>
        <w:t>盘古之源志愿团队</w:t>
      </w:r>
    </w:p>
    <w:p>
      <w:pPr>
        <w:ind w:firstLine="0" w:firstLineChars="0"/>
        <w:jc w:val="left"/>
        <w:rPr>
          <w:sz w:val="22"/>
          <w:szCs w:val="28"/>
          <w:highlight w:val="none"/>
        </w:rPr>
      </w:pPr>
      <w:r>
        <w:rPr>
          <w:rFonts w:hint="eastAsia"/>
          <w:sz w:val="22"/>
          <w:szCs w:val="28"/>
          <w:highlight w:val="none"/>
        </w:rPr>
        <w:t> 暖风行公益联盟</w:t>
      </w:r>
    </w:p>
    <w:p>
      <w:pPr>
        <w:ind w:firstLine="0" w:firstLineChars="0"/>
        <w:jc w:val="left"/>
        <w:rPr>
          <w:sz w:val="22"/>
          <w:szCs w:val="28"/>
          <w:highlight w:val="none"/>
        </w:rPr>
      </w:pPr>
      <w:r>
        <w:rPr>
          <w:rFonts w:hint="eastAsia"/>
          <w:sz w:val="22"/>
          <w:szCs w:val="28"/>
          <w:highlight w:val="none"/>
        </w:rPr>
        <w:t>核科学与工程学院志愿服务队</w:t>
      </w:r>
    </w:p>
    <w:p>
      <w:pPr>
        <w:ind w:firstLine="0" w:firstLineChars="0"/>
        <w:jc w:val="left"/>
        <w:rPr>
          <w:sz w:val="22"/>
          <w:szCs w:val="28"/>
          <w:highlight w:val="none"/>
        </w:rPr>
      </w:pPr>
      <w:r>
        <w:rPr>
          <w:rFonts w:hint="eastAsia"/>
          <w:sz w:val="22"/>
          <w:szCs w:val="28"/>
          <w:highlight w:val="none"/>
        </w:rPr>
        <w:t>量子公益志愿服务</w:t>
      </w:r>
    </w:p>
    <w:p>
      <w:pPr>
        <w:ind w:firstLine="0" w:firstLineChars="0"/>
        <w:jc w:val="left"/>
        <w:rPr>
          <w:sz w:val="22"/>
          <w:szCs w:val="28"/>
          <w:highlight w:val="none"/>
        </w:rPr>
      </w:pPr>
      <w:r>
        <w:rPr>
          <w:rFonts w:hint="eastAsia"/>
          <w:sz w:val="22"/>
          <w:szCs w:val="28"/>
          <w:highlight w:val="none"/>
        </w:rPr>
        <w:t>中建二局三公司青年志愿服务队</w:t>
      </w:r>
    </w:p>
    <w:p>
      <w:pPr>
        <w:ind w:firstLine="0" w:firstLineChars="0"/>
        <w:jc w:val="left"/>
        <w:rPr>
          <w:sz w:val="22"/>
          <w:szCs w:val="28"/>
          <w:highlight w:val="none"/>
        </w:rPr>
      </w:pPr>
      <w:r>
        <w:rPr>
          <w:rFonts w:hint="eastAsia"/>
          <w:sz w:val="22"/>
          <w:szCs w:val="28"/>
          <w:highlight w:val="none"/>
        </w:rPr>
        <w:t>新媒体综治志愿者服务队</w:t>
      </w:r>
    </w:p>
    <w:p>
      <w:pPr>
        <w:ind w:firstLine="0" w:firstLineChars="0"/>
        <w:jc w:val="left"/>
        <w:rPr>
          <w:sz w:val="22"/>
          <w:szCs w:val="28"/>
          <w:highlight w:val="none"/>
        </w:rPr>
      </w:pPr>
      <w:r>
        <w:rPr>
          <w:rFonts w:hint="eastAsia"/>
          <w:sz w:val="22"/>
          <w:szCs w:val="28"/>
          <w:highlight w:val="none"/>
        </w:rPr>
        <w:t>北京掌上云集科技发展有限公司</w:t>
      </w:r>
    </w:p>
    <w:p>
      <w:pPr>
        <w:ind w:firstLine="0" w:firstLineChars="0"/>
        <w:jc w:val="left"/>
        <w:rPr>
          <w:sz w:val="22"/>
          <w:szCs w:val="28"/>
          <w:highlight w:val="none"/>
        </w:rPr>
      </w:pPr>
      <w:r>
        <w:rPr>
          <w:rFonts w:hint="eastAsia"/>
          <w:sz w:val="22"/>
          <w:szCs w:val="28"/>
          <w:highlight w:val="none"/>
        </w:rPr>
        <w:t>爱心手拉手慈善义工服务队</w:t>
      </w:r>
    </w:p>
    <w:p>
      <w:pPr>
        <w:ind w:firstLine="0" w:firstLineChars="0"/>
        <w:jc w:val="left"/>
        <w:rPr>
          <w:sz w:val="22"/>
          <w:szCs w:val="28"/>
          <w:highlight w:val="none"/>
        </w:rPr>
      </w:pPr>
      <w:r>
        <w:rPr>
          <w:rFonts w:hint="eastAsia"/>
          <w:sz w:val="22"/>
          <w:szCs w:val="28"/>
          <w:highlight w:val="none"/>
        </w:rPr>
        <w:t>北京理工大学附属中学志愿服务队</w:t>
      </w:r>
    </w:p>
    <w:p>
      <w:pPr>
        <w:ind w:firstLine="0" w:firstLineChars="0"/>
        <w:jc w:val="left"/>
        <w:rPr>
          <w:sz w:val="22"/>
          <w:szCs w:val="28"/>
          <w:highlight w:val="none"/>
        </w:rPr>
      </w:pPr>
      <w:r>
        <w:rPr>
          <w:rFonts w:hint="eastAsia"/>
          <w:sz w:val="22"/>
          <w:szCs w:val="28"/>
          <w:highlight w:val="none"/>
        </w:rPr>
        <w:t>北京建筑大学环境与能源工程学院</w:t>
      </w:r>
    </w:p>
    <w:p>
      <w:pPr>
        <w:ind w:firstLine="0" w:firstLineChars="0"/>
        <w:jc w:val="left"/>
        <w:rPr>
          <w:sz w:val="22"/>
          <w:szCs w:val="28"/>
          <w:highlight w:val="none"/>
        </w:rPr>
      </w:pPr>
      <w:r>
        <w:rPr>
          <w:rFonts w:hint="eastAsia"/>
          <w:sz w:val="22"/>
          <w:szCs w:val="28"/>
          <w:highlight w:val="none"/>
        </w:rPr>
        <w:t>对外经济贸易大学法学院志愿团</w:t>
      </w:r>
    </w:p>
    <w:p>
      <w:pPr>
        <w:ind w:firstLine="0" w:firstLineChars="0"/>
        <w:jc w:val="left"/>
        <w:rPr>
          <w:sz w:val="22"/>
          <w:szCs w:val="28"/>
          <w:highlight w:val="none"/>
        </w:rPr>
      </w:pPr>
      <w:r>
        <w:rPr>
          <w:rFonts w:hint="eastAsia"/>
          <w:sz w:val="22"/>
          <w:szCs w:val="28"/>
          <w:highlight w:val="none"/>
        </w:rPr>
        <w:t>北京同心相随志愿者发展中心</w:t>
      </w:r>
    </w:p>
    <w:p>
      <w:pPr>
        <w:ind w:firstLine="0" w:firstLineChars="0"/>
        <w:jc w:val="left"/>
        <w:rPr>
          <w:sz w:val="22"/>
          <w:szCs w:val="28"/>
          <w:highlight w:val="none"/>
        </w:rPr>
      </w:pPr>
      <w:r>
        <w:rPr>
          <w:rFonts w:hint="eastAsia"/>
          <w:sz w:val="22"/>
          <w:szCs w:val="28"/>
          <w:highlight w:val="none"/>
        </w:rPr>
        <w:t>北京四中房山分校志愿服务队</w:t>
      </w:r>
    </w:p>
    <w:p>
      <w:pPr>
        <w:ind w:firstLine="0" w:firstLineChars="0"/>
        <w:jc w:val="left"/>
        <w:rPr>
          <w:sz w:val="22"/>
          <w:szCs w:val="28"/>
          <w:highlight w:val="none"/>
        </w:rPr>
      </w:pPr>
      <w:r>
        <w:rPr>
          <w:rFonts w:hint="eastAsia"/>
          <w:sz w:val="22"/>
          <w:szCs w:val="28"/>
          <w:highlight w:val="none"/>
        </w:rPr>
        <w:t>北京动漫游戏产业协会</w:t>
      </w:r>
    </w:p>
    <w:p>
      <w:pPr>
        <w:ind w:firstLine="0" w:firstLineChars="0"/>
        <w:jc w:val="left"/>
        <w:rPr>
          <w:sz w:val="22"/>
          <w:szCs w:val="28"/>
          <w:highlight w:val="none"/>
        </w:rPr>
      </w:pPr>
      <w:r>
        <w:rPr>
          <w:rFonts w:hint="eastAsia"/>
          <w:sz w:val="22"/>
          <w:szCs w:val="28"/>
          <w:highlight w:val="none"/>
        </w:rPr>
        <w:t>北京同仁堂青年志愿者服务队</w:t>
      </w:r>
    </w:p>
    <w:p>
      <w:pPr>
        <w:ind w:firstLine="0" w:firstLineChars="0"/>
        <w:jc w:val="left"/>
        <w:rPr>
          <w:sz w:val="22"/>
          <w:szCs w:val="28"/>
          <w:highlight w:val="none"/>
        </w:rPr>
      </w:pPr>
      <w:r>
        <w:rPr>
          <w:spacing w:val="-17"/>
          <w:sz w:val="22"/>
          <w:szCs w:val="28"/>
          <w:highlight w:val="none"/>
        </w:rPr>
        <w:t>北京建筑大学土木与交通工程学院青年志愿者团队</w:t>
      </w:r>
    </w:p>
    <w:p>
      <w:pPr>
        <w:ind w:firstLine="0" w:firstLineChars="0"/>
        <w:jc w:val="left"/>
        <w:rPr>
          <w:sz w:val="22"/>
          <w:szCs w:val="28"/>
          <w:highlight w:val="none"/>
        </w:rPr>
      </w:pPr>
      <w:r>
        <w:rPr>
          <w:rFonts w:hint="eastAsia"/>
          <w:sz w:val="22"/>
          <w:szCs w:val="28"/>
          <w:highlight w:val="none"/>
        </w:rPr>
        <w:t>北京知行光年咨询有限公司</w:t>
      </w:r>
    </w:p>
    <w:p>
      <w:pPr>
        <w:ind w:firstLine="0" w:firstLineChars="0"/>
        <w:jc w:val="left"/>
        <w:rPr>
          <w:sz w:val="22"/>
          <w:szCs w:val="28"/>
          <w:highlight w:val="none"/>
        </w:rPr>
      </w:pPr>
      <w:r>
        <w:rPr>
          <w:rFonts w:hint="eastAsia"/>
          <w:sz w:val="22"/>
          <w:szCs w:val="28"/>
          <w:highlight w:val="none"/>
        </w:rPr>
        <w:t>北京融汇画方科技有限公司</w:t>
      </w:r>
    </w:p>
    <w:p>
      <w:pPr>
        <w:ind w:firstLine="0" w:firstLineChars="0"/>
        <w:jc w:val="left"/>
        <w:rPr>
          <w:sz w:val="22"/>
          <w:szCs w:val="28"/>
          <w:highlight w:val="none"/>
        </w:rPr>
      </w:pPr>
      <w:r>
        <w:rPr>
          <w:rFonts w:hint="eastAsia"/>
          <w:sz w:val="22"/>
          <w:szCs w:val="28"/>
          <w:highlight w:val="none"/>
        </w:rPr>
        <w:t>北京微步在线科技有限公司</w:t>
      </w:r>
    </w:p>
    <w:p>
      <w:pPr>
        <w:ind w:firstLine="0" w:firstLineChars="0"/>
        <w:jc w:val="left"/>
        <w:rPr>
          <w:sz w:val="22"/>
          <w:szCs w:val="28"/>
          <w:highlight w:val="none"/>
        </w:rPr>
      </w:pPr>
      <w:r>
        <w:rPr>
          <w:rFonts w:hint="eastAsia"/>
          <w:sz w:val="22"/>
          <w:szCs w:val="28"/>
          <w:highlight w:val="none"/>
        </w:rPr>
        <w:t>四川和讯致诚科技有限公司</w:t>
      </w:r>
    </w:p>
    <w:p>
      <w:pPr>
        <w:ind w:firstLine="0" w:firstLineChars="0"/>
        <w:jc w:val="left"/>
        <w:rPr>
          <w:sz w:val="22"/>
          <w:szCs w:val="28"/>
          <w:highlight w:val="none"/>
        </w:rPr>
      </w:pPr>
      <w:r>
        <w:rPr>
          <w:rFonts w:hint="eastAsia"/>
          <w:sz w:val="22"/>
          <w:szCs w:val="28"/>
          <w:highlight w:val="none"/>
        </w:rPr>
        <w:t>华北电力大学蓝之焰青年志愿者协会</w:t>
      </w:r>
    </w:p>
    <w:p>
      <w:pPr>
        <w:ind w:firstLine="0" w:firstLineChars="0"/>
        <w:jc w:val="left"/>
        <w:rPr>
          <w:sz w:val="22"/>
          <w:szCs w:val="28"/>
          <w:highlight w:val="none"/>
        </w:rPr>
      </w:pPr>
      <w:r>
        <w:rPr>
          <w:rFonts w:hint="eastAsia"/>
          <w:sz w:val="22"/>
          <w:szCs w:val="28"/>
          <w:highlight w:val="none"/>
        </w:rPr>
        <w:t>对外经济贸易大学英语学院社区英语中心</w:t>
      </w:r>
    </w:p>
    <w:p>
      <w:pPr>
        <w:ind w:firstLine="0" w:firstLineChars="0"/>
        <w:jc w:val="left"/>
        <w:rPr>
          <w:sz w:val="22"/>
          <w:szCs w:val="28"/>
          <w:highlight w:val="none"/>
        </w:rPr>
      </w:pPr>
      <w:r>
        <w:rPr>
          <w:rFonts w:hint="eastAsia"/>
          <w:sz w:val="22"/>
          <w:szCs w:val="28"/>
          <w:highlight w:val="none"/>
        </w:rPr>
        <w:t>北京安赛创想科技有限公司</w:t>
      </w:r>
    </w:p>
    <w:p>
      <w:pPr>
        <w:ind w:firstLine="0" w:firstLineChars="0"/>
        <w:jc w:val="left"/>
        <w:rPr>
          <w:sz w:val="22"/>
          <w:szCs w:val="28"/>
          <w:highlight w:val="none"/>
        </w:rPr>
      </w:pPr>
      <w:r>
        <w:rPr>
          <w:rFonts w:hint="eastAsia"/>
          <w:sz w:val="22"/>
          <w:szCs w:val="28"/>
          <w:highlight w:val="none"/>
        </w:rPr>
        <w:t>北京萦云科技有限公司</w:t>
      </w:r>
    </w:p>
    <w:p>
      <w:pPr>
        <w:ind w:firstLine="0" w:firstLineChars="0"/>
        <w:jc w:val="left"/>
        <w:rPr>
          <w:sz w:val="22"/>
          <w:szCs w:val="28"/>
          <w:highlight w:val="none"/>
        </w:rPr>
      </w:pPr>
      <w:r>
        <w:rPr>
          <w:rFonts w:hint="eastAsia"/>
          <w:sz w:val="22"/>
          <w:szCs w:val="28"/>
          <w:highlight w:val="none"/>
        </w:rPr>
        <w:t>北京天溯科技有限公司</w:t>
      </w:r>
    </w:p>
    <w:p>
      <w:pPr>
        <w:ind w:firstLine="0" w:firstLineChars="0"/>
        <w:jc w:val="left"/>
        <w:rPr>
          <w:sz w:val="22"/>
          <w:szCs w:val="28"/>
          <w:highlight w:val="none"/>
        </w:rPr>
      </w:pPr>
      <w:r>
        <w:rPr>
          <w:rFonts w:hint="eastAsia"/>
          <w:sz w:val="22"/>
          <w:szCs w:val="28"/>
          <w:highlight w:val="none"/>
        </w:rPr>
        <w:t>北京杰创诚通科技有限公司</w:t>
      </w:r>
    </w:p>
    <w:p>
      <w:pPr>
        <w:ind w:firstLine="0" w:firstLineChars="0"/>
        <w:jc w:val="left"/>
        <w:rPr>
          <w:sz w:val="22"/>
          <w:szCs w:val="28"/>
          <w:highlight w:val="none"/>
        </w:rPr>
      </w:pPr>
      <w:r>
        <w:rPr>
          <w:rFonts w:hint="eastAsia"/>
          <w:sz w:val="22"/>
          <w:szCs w:val="28"/>
          <w:highlight w:val="none"/>
        </w:rPr>
        <w:t>无锡天云数据中心科技有限公司</w:t>
      </w:r>
    </w:p>
    <w:p>
      <w:pPr>
        <w:ind w:firstLine="0" w:firstLineChars="0"/>
        <w:jc w:val="left"/>
        <w:rPr>
          <w:sz w:val="22"/>
          <w:szCs w:val="28"/>
          <w:highlight w:val="none"/>
        </w:rPr>
      </w:pPr>
      <w:r>
        <w:rPr>
          <w:rFonts w:hint="eastAsia"/>
          <w:sz w:val="22"/>
          <w:szCs w:val="28"/>
          <w:highlight w:val="none"/>
        </w:rPr>
        <w:t>红客联盟-红盟网络安全工作室</w:t>
      </w:r>
    </w:p>
    <w:p>
      <w:pPr>
        <w:ind w:firstLine="0" w:firstLineChars="0"/>
        <w:jc w:val="left"/>
        <w:rPr>
          <w:sz w:val="22"/>
          <w:szCs w:val="28"/>
          <w:highlight w:val="none"/>
        </w:rPr>
      </w:pPr>
      <w:r>
        <w:rPr>
          <w:rFonts w:hint="eastAsia"/>
          <w:sz w:val="22"/>
          <w:szCs w:val="28"/>
          <w:highlight w:val="none"/>
        </w:rPr>
        <w:t>北京在学教育科技有限公司</w:t>
      </w:r>
    </w:p>
    <w:p>
      <w:pPr>
        <w:ind w:firstLine="0" w:firstLineChars="0"/>
        <w:jc w:val="left"/>
        <w:rPr>
          <w:sz w:val="22"/>
          <w:szCs w:val="28"/>
          <w:highlight w:val="none"/>
        </w:rPr>
      </w:pPr>
      <w:r>
        <w:rPr>
          <w:rFonts w:hint="eastAsia"/>
          <w:sz w:val="22"/>
          <w:szCs w:val="28"/>
          <w:highlight w:val="none"/>
        </w:rPr>
        <w:t> 上海雾帜智能科技有限公司</w:t>
      </w:r>
    </w:p>
    <w:p>
      <w:pPr>
        <w:ind w:firstLine="0" w:firstLineChars="0"/>
        <w:jc w:val="left"/>
        <w:rPr>
          <w:sz w:val="22"/>
          <w:szCs w:val="28"/>
          <w:highlight w:val="none"/>
        </w:rPr>
      </w:pPr>
      <w:r>
        <w:rPr>
          <w:rFonts w:hint="eastAsia"/>
          <w:sz w:val="22"/>
          <w:szCs w:val="28"/>
          <w:highlight w:val="none"/>
        </w:rPr>
        <w:t>北京鲸航科技有限公司</w:t>
      </w:r>
    </w:p>
    <w:p>
      <w:pPr>
        <w:ind w:firstLine="0" w:firstLineChars="0"/>
        <w:jc w:val="left"/>
        <w:rPr>
          <w:sz w:val="22"/>
          <w:szCs w:val="28"/>
          <w:highlight w:val="none"/>
        </w:rPr>
      </w:pPr>
      <w:r>
        <w:rPr>
          <w:rFonts w:hint="eastAsia"/>
          <w:sz w:val="22"/>
          <w:szCs w:val="28"/>
          <w:highlight w:val="none"/>
        </w:rPr>
        <w:t>微光志愿者服务队</w:t>
      </w:r>
    </w:p>
    <w:p>
      <w:pPr>
        <w:ind w:firstLine="0" w:firstLineChars="0"/>
        <w:jc w:val="left"/>
        <w:rPr>
          <w:sz w:val="22"/>
          <w:szCs w:val="28"/>
          <w:highlight w:val="none"/>
        </w:rPr>
      </w:pPr>
      <w:r>
        <w:rPr>
          <w:rFonts w:hint="eastAsia"/>
          <w:sz w:val="22"/>
          <w:szCs w:val="28"/>
          <w:highlight w:val="none"/>
        </w:rPr>
        <w:t>北京恒正国际志愿服务队</w:t>
      </w:r>
    </w:p>
    <w:p>
      <w:pPr>
        <w:ind w:firstLine="0" w:firstLineChars="0"/>
        <w:jc w:val="left"/>
        <w:rPr>
          <w:sz w:val="22"/>
          <w:szCs w:val="28"/>
          <w:highlight w:val="none"/>
        </w:rPr>
      </w:pPr>
      <w:r>
        <w:rPr>
          <w:rFonts w:hint="eastAsia"/>
          <w:sz w:val="22"/>
          <w:szCs w:val="28"/>
          <w:highlight w:val="none"/>
        </w:rPr>
        <w:t>中国人民大学外国语学院青年志愿者协会</w:t>
      </w:r>
    </w:p>
    <w:p>
      <w:pPr>
        <w:ind w:firstLine="0" w:firstLineChars="0"/>
        <w:jc w:val="left"/>
        <w:rPr>
          <w:sz w:val="22"/>
          <w:szCs w:val="28"/>
          <w:highlight w:val="none"/>
        </w:rPr>
      </w:pPr>
      <w:r>
        <w:rPr>
          <w:rFonts w:hint="eastAsia"/>
          <w:sz w:val="22"/>
          <w:szCs w:val="28"/>
          <w:highlight w:val="none"/>
        </w:rPr>
        <w:t> 北京社会管理职业学院孺子牛志愿服务队</w:t>
      </w:r>
    </w:p>
    <w:p>
      <w:pPr>
        <w:ind w:firstLine="0" w:firstLineChars="0"/>
        <w:jc w:val="left"/>
        <w:rPr>
          <w:sz w:val="22"/>
          <w:szCs w:val="28"/>
          <w:highlight w:val="none"/>
        </w:rPr>
      </w:pPr>
      <w:r>
        <w:rPr>
          <w:rFonts w:hint="eastAsia"/>
          <w:sz w:val="22"/>
          <w:szCs w:val="28"/>
          <w:highlight w:val="none"/>
        </w:rPr>
        <w:t>北方工业大学青年志愿者协会建艺学院分会</w:t>
      </w:r>
    </w:p>
    <w:p>
      <w:pPr>
        <w:ind w:firstLine="0" w:firstLineChars="0"/>
        <w:jc w:val="left"/>
        <w:rPr>
          <w:sz w:val="22"/>
          <w:szCs w:val="28"/>
          <w:highlight w:val="none"/>
        </w:rPr>
      </w:pPr>
      <w:r>
        <w:rPr>
          <w:rFonts w:hint="eastAsia"/>
          <w:sz w:val="22"/>
          <w:szCs w:val="28"/>
          <w:highlight w:val="none"/>
        </w:rPr>
        <w:t>全国雷锋文化联盟志愿服务队</w:t>
      </w:r>
    </w:p>
    <w:p>
      <w:pPr>
        <w:ind w:firstLine="0" w:firstLineChars="0"/>
        <w:jc w:val="left"/>
        <w:rPr>
          <w:sz w:val="22"/>
          <w:szCs w:val="28"/>
          <w:highlight w:val="none"/>
        </w:rPr>
      </w:pPr>
      <w:r>
        <w:rPr>
          <w:rFonts w:hint="eastAsia"/>
          <w:sz w:val="22"/>
          <w:szCs w:val="28"/>
          <w:highlight w:val="none"/>
        </w:rPr>
        <w:t>深圳市安全防范行业协会</w:t>
      </w:r>
    </w:p>
    <w:p>
      <w:pPr>
        <w:ind w:firstLine="0" w:firstLineChars="0"/>
        <w:jc w:val="left"/>
        <w:rPr>
          <w:sz w:val="22"/>
          <w:szCs w:val="28"/>
          <w:highlight w:val="none"/>
        </w:rPr>
      </w:pPr>
      <w:r>
        <w:rPr>
          <w:rFonts w:hint="eastAsia"/>
          <w:sz w:val="22"/>
          <w:szCs w:val="28"/>
          <w:highlight w:val="none"/>
        </w:rPr>
        <w:t>中国航天科技集团有限公司</w:t>
      </w:r>
    </w:p>
    <w:p>
      <w:pPr>
        <w:ind w:firstLine="0" w:firstLineChars="0"/>
        <w:jc w:val="left"/>
        <w:rPr>
          <w:sz w:val="22"/>
          <w:szCs w:val="28"/>
          <w:highlight w:val="none"/>
        </w:rPr>
      </w:pPr>
      <w:r>
        <w:rPr>
          <w:rFonts w:hint="eastAsia"/>
          <w:sz w:val="22"/>
          <w:szCs w:val="28"/>
          <w:highlight w:val="none"/>
        </w:rPr>
        <w:t>中关村红帆党员志愿服务联合会</w:t>
      </w:r>
    </w:p>
    <w:p>
      <w:pPr>
        <w:ind w:firstLine="0" w:firstLineChars="0"/>
        <w:jc w:val="left"/>
        <w:rPr>
          <w:sz w:val="22"/>
          <w:szCs w:val="28"/>
          <w:highlight w:val="none"/>
        </w:rPr>
      </w:pPr>
      <w:r>
        <w:rPr>
          <w:rFonts w:hint="eastAsia"/>
          <w:sz w:val="22"/>
          <w:szCs w:val="28"/>
          <w:highlight w:val="none"/>
        </w:rPr>
        <w:t>北京航空航天大学软件学院志愿者联合会</w:t>
      </w:r>
    </w:p>
    <w:p>
      <w:pPr>
        <w:ind w:firstLine="0" w:firstLineChars="0"/>
        <w:jc w:val="left"/>
        <w:rPr>
          <w:spacing w:val="-11"/>
          <w:sz w:val="22"/>
          <w:szCs w:val="28"/>
          <w:highlight w:val="none"/>
        </w:rPr>
      </w:pPr>
      <w:r>
        <w:rPr>
          <w:spacing w:val="-11"/>
          <w:sz w:val="22"/>
          <w:szCs w:val="28"/>
          <w:highlight w:val="none"/>
        </w:rPr>
        <w:t>首都经济贸易大学财政税务学院青年志愿者团队</w:t>
      </w:r>
    </w:p>
    <w:p>
      <w:pPr>
        <w:ind w:firstLine="0" w:firstLineChars="0"/>
        <w:jc w:val="left"/>
        <w:rPr>
          <w:sz w:val="22"/>
          <w:szCs w:val="28"/>
          <w:highlight w:val="none"/>
        </w:rPr>
      </w:pPr>
      <w:r>
        <w:rPr>
          <w:rFonts w:hint="eastAsia"/>
          <w:sz w:val="22"/>
          <w:szCs w:val="28"/>
          <w:highlight w:val="none"/>
        </w:rPr>
        <w:t>北京市房山区坨里中学</w:t>
      </w:r>
    </w:p>
    <w:p>
      <w:pPr>
        <w:ind w:firstLine="0" w:firstLineChars="0"/>
        <w:jc w:val="left"/>
        <w:rPr>
          <w:sz w:val="22"/>
          <w:szCs w:val="28"/>
          <w:highlight w:val="none"/>
        </w:rPr>
      </w:pPr>
      <w:r>
        <w:rPr>
          <w:rFonts w:hint="eastAsia"/>
          <w:sz w:val="22"/>
          <w:szCs w:val="28"/>
          <w:highlight w:val="none"/>
        </w:rPr>
        <w:t>梵音瑜伽</w:t>
      </w:r>
    </w:p>
    <w:p>
      <w:pPr>
        <w:ind w:firstLine="0" w:firstLineChars="0"/>
        <w:jc w:val="left"/>
        <w:rPr>
          <w:sz w:val="22"/>
          <w:szCs w:val="28"/>
          <w:highlight w:val="none"/>
        </w:rPr>
      </w:pPr>
      <w:r>
        <w:rPr>
          <w:rFonts w:hint="eastAsia"/>
          <w:sz w:val="22"/>
          <w:szCs w:val="28"/>
          <w:highlight w:val="none"/>
        </w:rPr>
        <w:t>北京市平谷中学志愿服务队</w:t>
      </w:r>
    </w:p>
    <w:p>
      <w:pPr>
        <w:ind w:firstLine="0" w:firstLineChars="0"/>
        <w:jc w:val="left"/>
        <w:rPr>
          <w:sz w:val="22"/>
          <w:szCs w:val="28"/>
          <w:highlight w:val="none"/>
        </w:rPr>
      </w:pPr>
      <w:r>
        <w:rPr>
          <w:rFonts w:hint="eastAsia"/>
          <w:sz w:val="22"/>
          <w:szCs w:val="28"/>
          <w:highlight w:val="none"/>
        </w:rPr>
        <w:t>北航为民志愿服务队</w:t>
      </w:r>
    </w:p>
    <w:p>
      <w:pPr>
        <w:ind w:firstLine="0" w:firstLineChars="0"/>
        <w:jc w:val="left"/>
        <w:rPr>
          <w:sz w:val="22"/>
          <w:szCs w:val="28"/>
          <w:highlight w:val="none"/>
        </w:rPr>
      </w:pPr>
      <w:r>
        <w:rPr>
          <w:rFonts w:hint="eastAsia"/>
          <w:sz w:val="22"/>
          <w:szCs w:val="28"/>
          <w:highlight w:val="none"/>
        </w:rPr>
        <w:t>中国盲文图书馆志愿服务队</w:t>
      </w:r>
    </w:p>
    <w:p>
      <w:pPr>
        <w:ind w:firstLine="0" w:firstLineChars="0"/>
        <w:jc w:val="left"/>
        <w:rPr>
          <w:sz w:val="22"/>
          <w:szCs w:val="28"/>
          <w:highlight w:val="none"/>
        </w:rPr>
      </w:pPr>
      <w:r>
        <w:rPr>
          <w:rFonts w:hint="eastAsia"/>
          <w:sz w:val="22"/>
          <w:szCs w:val="28"/>
          <w:highlight w:val="none"/>
        </w:rPr>
        <w:t>杭州美创科技有限公司</w:t>
      </w:r>
    </w:p>
    <w:p>
      <w:pPr>
        <w:ind w:firstLine="0" w:firstLineChars="0"/>
        <w:jc w:val="left"/>
        <w:rPr>
          <w:sz w:val="22"/>
          <w:szCs w:val="28"/>
          <w:highlight w:val="none"/>
        </w:rPr>
      </w:pPr>
      <w:r>
        <w:rPr>
          <w:rFonts w:hint="eastAsia"/>
          <w:sz w:val="22"/>
          <w:szCs w:val="28"/>
          <w:highlight w:val="none"/>
        </w:rPr>
        <w:t>北京二六三企业通信有限公司</w:t>
      </w:r>
    </w:p>
    <w:p>
      <w:pPr>
        <w:ind w:firstLine="0" w:firstLineChars="0"/>
        <w:jc w:val="left"/>
        <w:rPr>
          <w:sz w:val="22"/>
          <w:szCs w:val="28"/>
          <w:highlight w:val="none"/>
        </w:rPr>
      </w:pPr>
      <w:r>
        <w:rPr>
          <w:rFonts w:hint="eastAsia"/>
          <w:sz w:val="22"/>
          <w:szCs w:val="28"/>
          <w:highlight w:val="none"/>
        </w:rPr>
        <w:t>北京汇租网络科技有限公司</w:t>
      </w:r>
    </w:p>
    <w:p>
      <w:pPr>
        <w:ind w:firstLine="0" w:firstLineChars="0"/>
        <w:jc w:val="left"/>
        <w:rPr>
          <w:sz w:val="22"/>
          <w:szCs w:val="28"/>
          <w:highlight w:val="none"/>
        </w:rPr>
      </w:pPr>
      <w:r>
        <w:rPr>
          <w:rFonts w:hint="eastAsia"/>
          <w:sz w:val="22"/>
          <w:szCs w:val="28"/>
          <w:highlight w:val="none"/>
        </w:rPr>
        <w:t>广西数字浪潮数据服务有限公司</w:t>
      </w:r>
    </w:p>
    <w:p>
      <w:pPr>
        <w:ind w:firstLine="0" w:firstLineChars="0"/>
        <w:jc w:val="left"/>
        <w:rPr>
          <w:sz w:val="22"/>
          <w:szCs w:val="28"/>
          <w:highlight w:val="none"/>
        </w:rPr>
      </w:pPr>
      <w:r>
        <w:rPr>
          <w:rFonts w:hint="eastAsia"/>
          <w:sz w:val="22"/>
          <w:szCs w:val="28"/>
          <w:highlight w:val="none"/>
        </w:rPr>
        <w:t>宏利志愿服务队</w:t>
      </w:r>
    </w:p>
    <w:p>
      <w:pPr>
        <w:ind w:firstLine="0" w:firstLineChars="0"/>
        <w:jc w:val="left"/>
        <w:rPr>
          <w:sz w:val="22"/>
          <w:szCs w:val="28"/>
          <w:highlight w:val="none"/>
        </w:rPr>
      </w:pPr>
      <w:r>
        <w:rPr>
          <w:rFonts w:hint="eastAsia"/>
          <w:sz w:val="22"/>
          <w:szCs w:val="28"/>
          <w:highlight w:val="none"/>
        </w:rPr>
        <w:t>益行志愿服务队</w:t>
      </w:r>
    </w:p>
    <w:p>
      <w:pPr>
        <w:ind w:firstLine="0" w:firstLineChars="0"/>
        <w:jc w:val="left"/>
        <w:rPr>
          <w:sz w:val="22"/>
          <w:szCs w:val="28"/>
          <w:highlight w:val="none"/>
        </w:rPr>
      </w:pPr>
      <w:r>
        <w:rPr>
          <w:rFonts w:hint="eastAsia"/>
          <w:sz w:val="22"/>
          <w:szCs w:val="28"/>
          <w:highlight w:val="none"/>
        </w:rPr>
        <w:t>北京撼动科技有限公司</w:t>
      </w:r>
    </w:p>
    <w:p>
      <w:pPr>
        <w:ind w:firstLine="0" w:firstLineChars="0"/>
        <w:jc w:val="left"/>
        <w:rPr>
          <w:sz w:val="22"/>
          <w:szCs w:val="28"/>
          <w:highlight w:val="none"/>
        </w:rPr>
      </w:pPr>
      <w:r>
        <w:rPr>
          <w:rFonts w:hint="eastAsia"/>
          <w:sz w:val="22"/>
          <w:szCs w:val="28"/>
          <w:highlight w:val="none"/>
        </w:rPr>
        <w:t>北京工业大学理学部</w:t>
      </w:r>
    </w:p>
    <w:p>
      <w:pPr>
        <w:ind w:firstLine="0" w:firstLineChars="0"/>
        <w:jc w:val="left"/>
        <w:rPr>
          <w:sz w:val="22"/>
          <w:szCs w:val="28"/>
          <w:highlight w:val="none"/>
        </w:rPr>
      </w:pPr>
      <w:r>
        <w:rPr>
          <w:rFonts w:hint="eastAsia"/>
          <w:sz w:val="22"/>
          <w:szCs w:val="28"/>
          <w:highlight w:val="none"/>
        </w:rPr>
        <w:t>北京方舟云科技有限公司</w:t>
      </w:r>
    </w:p>
    <w:p>
      <w:pPr>
        <w:ind w:firstLine="0" w:firstLineChars="0"/>
        <w:jc w:val="left"/>
        <w:rPr>
          <w:sz w:val="22"/>
          <w:szCs w:val="28"/>
          <w:highlight w:val="none"/>
        </w:rPr>
      </w:pPr>
      <w:r>
        <w:rPr>
          <w:rFonts w:hint="eastAsia"/>
          <w:sz w:val="22"/>
          <w:szCs w:val="28"/>
          <w:highlight w:val="none"/>
        </w:rPr>
        <w:t>北京中网志腾数码科技有限公司</w:t>
      </w:r>
    </w:p>
    <w:p>
      <w:pPr>
        <w:ind w:firstLine="0" w:firstLineChars="0"/>
        <w:jc w:val="left"/>
        <w:rPr>
          <w:sz w:val="22"/>
          <w:szCs w:val="28"/>
          <w:highlight w:val="none"/>
        </w:rPr>
      </w:pPr>
      <w:r>
        <w:rPr>
          <w:rFonts w:hint="eastAsia"/>
          <w:sz w:val="22"/>
          <w:szCs w:val="28"/>
          <w:highlight w:val="none"/>
        </w:rPr>
        <w:t>微光筑梦行志愿服务队</w:t>
      </w:r>
    </w:p>
    <w:p>
      <w:pPr>
        <w:ind w:firstLine="0" w:firstLineChars="0"/>
        <w:jc w:val="left"/>
        <w:rPr>
          <w:sz w:val="22"/>
          <w:szCs w:val="28"/>
          <w:highlight w:val="none"/>
        </w:rPr>
      </w:pPr>
      <w:r>
        <w:rPr>
          <w:rFonts w:hint="eastAsia"/>
          <w:sz w:val="22"/>
          <w:szCs w:val="28"/>
          <w:highlight w:val="none"/>
        </w:rPr>
        <w:t>通晓（北京）控股集团有限公司</w:t>
      </w:r>
    </w:p>
    <w:p>
      <w:pPr>
        <w:ind w:firstLine="0" w:firstLineChars="0"/>
        <w:jc w:val="left"/>
        <w:rPr>
          <w:sz w:val="22"/>
          <w:szCs w:val="28"/>
          <w:highlight w:val="none"/>
        </w:rPr>
      </w:pPr>
      <w:r>
        <w:rPr>
          <w:rFonts w:hint="eastAsia"/>
          <w:sz w:val="22"/>
          <w:szCs w:val="28"/>
          <w:highlight w:val="none"/>
        </w:rPr>
        <w:t>北京云维互联信息技术有限公司</w:t>
      </w:r>
    </w:p>
    <w:p>
      <w:pPr>
        <w:ind w:firstLine="0" w:firstLineChars="0"/>
        <w:jc w:val="left"/>
        <w:rPr>
          <w:sz w:val="22"/>
          <w:szCs w:val="28"/>
          <w:highlight w:val="none"/>
        </w:rPr>
      </w:pPr>
      <w:r>
        <w:rPr>
          <w:rFonts w:hint="eastAsia"/>
          <w:sz w:val="22"/>
          <w:szCs w:val="28"/>
          <w:highlight w:val="none"/>
        </w:rPr>
        <w:t>北京南锐技术有限公司</w:t>
      </w:r>
    </w:p>
    <w:p>
      <w:pPr>
        <w:ind w:firstLine="0" w:firstLineChars="0"/>
        <w:jc w:val="left"/>
        <w:rPr>
          <w:sz w:val="22"/>
          <w:szCs w:val="28"/>
          <w:highlight w:val="none"/>
        </w:rPr>
      </w:pPr>
      <w:r>
        <w:rPr>
          <w:rFonts w:hint="eastAsia"/>
          <w:sz w:val="22"/>
          <w:szCs w:val="28"/>
          <w:highlight w:val="none"/>
        </w:rPr>
        <w:t>北京华清信安科技有限公司</w:t>
      </w:r>
    </w:p>
    <w:p>
      <w:pPr>
        <w:ind w:firstLine="0" w:firstLineChars="0"/>
        <w:jc w:val="left"/>
        <w:rPr>
          <w:sz w:val="22"/>
          <w:szCs w:val="28"/>
          <w:highlight w:val="none"/>
        </w:rPr>
      </w:pPr>
      <w:r>
        <w:rPr>
          <w:rFonts w:hint="eastAsia"/>
          <w:sz w:val="22"/>
          <w:szCs w:val="28"/>
          <w:highlight w:val="none"/>
        </w:rPr>
        <w:t>联通数字科技有限公司</w:t>
      </w:r>
    </w:p>
    <w:p>
      <w:pPr>
        <w:ind w:firstLine="0" w:firstLineChars="0"/>
        <w:jc w:val="left"/>
        <w:rPr>
          <w:sz w:val="22"/>
          <w:szCs w:val="28"/>
          <w:highlight w:val="none"/>
        </w:rPr>
      </w:pPr>
      <w:r>
        <w:rPr>
          <w:rFonts w:hint="eastAsia"/>
          <w:sz w:val="22"/>
          <w:szCs w:val="28"/>
          <w:highlight w:val="none"/>
        </w:rPr>
        <w:t>北京国信网联科技有限公司</w:t>
      </w:r>
    </w:p>
    <w:p>
      <w:pPr>
        <w:ind w:firstLine="0" w:firstLineChars="0"/>
        <w:jc w:val="left"/>
        <w:rPr>
          <w:sz w:val="22"/>
          <w:szCs w:val="28"/>
          <w:highlight w:val="none"/>
        </w:rPr>
      </w:pPr>
      <w:r>
        <w:rPr>
          <w:rFonts w:hint="eastAsia"/>
          <w:sz w:val="22"/>
          <w:szCs w:val="28"/>
          <w:highlight w:val="none"/>
        </w:rPr>
        <w:t>北京驷骑中天网络工程技术有限公司</w:t>
      </w:r>
    </w:p>
    <w:p>
      <w:pPr>
        <w:ind w:firstLine="0" w:firstLineChars="0"/>
        <w:jc w:val="left"/>
        <w:rPr>
          <w:sz w:val="22"/>
          <w:szCs w:val="28"/>
          <w:highlight w:val="none"/>
        </w:rPr>
      </w:pPr>
      <w:r>
        <w:rPr>
          <w:rFonts w:hint="eastAsia"/>
          <w:sz w:val="22"/>
          <w:szCs w:val="28"/>
          <w:highlight w:val="none"/>
        </w:rPr>
        <w:t>浪潮工业互联网股份有限公司</w:t>
      </w:r>
    </w:p>
    <w:p>
      <w:pPr>
        <w:ind w:firstLine="0" w:firstLineChars="0"/>
        <w:jc w:val="left"/>
        <w:rPr>
          <w:sz w:val="22"/>
          <w:szCs w:val="28"/>
          <w:highlight w:val="none"/>
        </w:rPr>
      </w:pPr>
      <w:r>
        <w:rPr>
          <w:rFonts w:hint="eastAsia"/>
          <w:sz w:val="22"/>
          <w:szCs w:val="28"/>
          <w:highlight w:val="none"/>
        </w:rPr>
        <w:t>安徽省红源大数据有限公司</w:t>
      </w:r>
    </w:p>
    <w:p>
      <w:pPr>
        <w:ind w:firstLine="0" w:firstLineChars="0"/>
        <w:jc w:val="left"/>
        <w:rPr>
          <w:sz w:val="22"/>
          <w:szCs w:val="28"/>
          <w:highlight w:val="none"/>
        </w:rPr>
      </w:pPr>
      <w:r>
        <w:rPr>
          <w:rFonts w:hint="eastAsia"/>
          <w:sz w:val="22"/>
          <w:szCs w:val="28"/>
          <w:highlight w:val="none"/>
        </w:rPr>
        <w:t>华北电力大学外国语社会实践部</w:t>
      </w:r>
    </w:p>
    <w:p>
      <w:pPr>
        <w:ind w:firstLine="0" w:firstLineChars="0"/>
        <w:jc w:val="left"/>
        <w:rPr>
          <w:sz w:val="22"/>
          <w:szCs w:val="28"/>
          <w:highlight w:val="none"/>
        </w:rPr>
      </w:pPr>
      <w:r>
        <w:rPr>
          <w:rFonts w:hint="eastAsia"/>
          <w:sz w:val="22"/>
          <w:szCs w:val="28"/>
          <w:highlight w:val="none"/>
        </w:rPr>
        <w:t>北京蓝天志愿服务队</w:t>
      </w:r>
    </w:p>
    <w:p>
      <w:pPr>
        <w:ind w:firstLine="0" w:firstLineChars="0"/>
        <w:jc w:val="left"/>
        <w:rPr>
          <w:sz w:val="22"/>
          <w:szCs w:val="28"/>
          <w:highlight w:val="none"/>
        </w:rPr>
      </w:pPr>
      <w:r>
        <w:rPr>
          <w:rFonts w:hint="eastAsia"/>
          <w:sz w:val="22"/>
          <w:szCs w:val="28"/>
          <w:highlight w:val="none"/>
        </w:rPr>
        <w:t>德润十方爱心志愿者团队</w:t>
      </w:r>
    </w:p>
    <w:p>
      <w:pPr>
        <w:ind w:firstLine="0" w:firstLineChars="0"/>
        <w:jc w:val="left"/>
        <w:rPr>
          <w:sz w:val="22"/>
          <w:szCs w:val="28"/>
          <w:highlight w:val="none"/>
        </w:rPr>
      </w:pPr>
      <w:r>
        <w:rPr>
          <w:rFonts w:hint="eastAsia"/>
          <w:sz w:val="22"/>
          <w:szCs w:val="28"/>
          <w:highlight w:val="none"/>
        </w:rPr>
        <w:t>国际教育学院生活部</w:t>
      </w:r>
    </w:p>
    <w:p>
      <w:pPr>
        <w:ind w:firstLine="0" w:firstLineChars="0"/>
        <w:jc w:val="left"/>
        <w:rPr>
          <w:spacing w:val="-11"/>
          <w:sz w:val="22"/>
          <w:szCs w:val="28"/>
          <w:highlight w:val="none"/>
        </w:rPr>
      </w:pPr>
      <w:r>
        <w:rPr>
          <w:spacing w:val="-11"/>
          <w:sz w:val="22"/>
          <w:szCs w:val="28"/>
          <w:highlight w:val="none"/>
        </w:rPr>
        <w:t>中国信息通信研究院产业与规划所志愿服务队</w:t>
      </w:r>
    </w:p>
    <w:p>
      <w:pPr>
        <w:ind w:firstLine="0" w:firstLineChars="0"/>
        <w:jc w:val="left"/>
        <w:rPr>
          <w:sz w:val="22"/>
          <w:szCs w:val="28"/>
          <w:highlight w:val="none"/>
        </w:rPr>
      </w:pPr>
      <w:r>
        <w:rPr>
          <w:rFonts w:hint="eastAsia"/>
          <w:sz w:val="22"/>
          <w:szCs w:val="28"/>
          <w:highlight w:val="none"/>
        </w:rPr>
        <w:t>北京市大兴区魏善庄镇第二中心小学</w:t>
      </w:r>
    </w:p>
    <w:p>
      <w:pPr>
        <w:ind w:firstLine="0" w:firstLineChars="0"/>
        <w:jc w:val="left"/>
        <w:rPr>
          <w:sz w:val="22"/>
          <w:szCs w:val="28"/>
          <w:highlight w:val="none"/>
        </w:rPr>
      </w:pPr>
      <w:r>
        <w:rPr>
          <w:rFonts w:hint="eastAsia"/>
          <w:sz w:val="22"/>
          <w:szCs w:val="28"/>
          <w:highlight w:val="none"/>
        </w:rPr>
        <w:t> 通州区靛庄小学</w:t>
      </w:r>
    </w:p>
    <w:p>
      <w:pPr>
        <w:ind w:firstLine="0" w:firstLineChars="0"/>
        <w:jc w:val="left"/>
        <w:rPr>
          <w:sz w:val="22"/>
          <w:szCs w:val="28"/>
          <w:highlight w:val="none"/>
        </w:rPr>
      </w:pPr>
      <w:r>
        <w:rPr>
          <w:rFonts w:hint="eastAsia"/>
          <w:sz w:val="22"/>
          <w:szCs w:val="28"/>
          <w:highlight w:val="none"/>
        </w:rPr>
        <w:t> 观安信息技术股份有限公司</w:t>
      </w:r>
    </w:p>
    <w:p>
      <w:pPr>
        <w:ind w:firstLine="0" w:firstLineChars="0"/>
        <w:jc w:val="left"/>
        <w:rPr>
          <w:sz w:val="22"/>
          <w:szCs w:val="28"/>
          <w:highlight w:val="none"/>
        </w:rPr>
      </w:pPr>
      <w:r>
        <w:rPr>
          <w:rFonts w:hint="eastAsia"/>
          <w:sz w:val="22"/>
          <w:szCs w:val="28"/>
          <w:highlight w:val="none"/>
        </w:rPr>
        <w:t> 中国林业科学研究学院</w:t>
      </w:r>
    </w:p>
    <w:p>
      <w:pPr>
        <w:ind w:firstLine="0" w:firstLineChars="0"/>
        <w:jc w:val="left"/>
        <w:rPr>
          <w:sz w:val="22"/>
          <w:szCs w:val="28"/>
          <w:highlight w:val="none"/>
        </w:rPr>
      </w:pPr>
      <w:r>
        <w:rPr>
          <w:rFonts w:hint="eastAsia"/>
          <w:sz w:val="22"/>
          <w:szCs w:val="28"/>
          <w:highlight w:val="none"/>
        </w:rPr>
        <w:t> 助力阳光爱心公益团队</w:t>
      </w:r>
    </w:p>
    <w:p>
      <w:pPr>
        <w:ind w:firstLine="0" w:firstLineChars="0"/>
        <w:jc w:val="left"/>
        <w:rPr>
          <w:sz w:val="22"/>
          <w:szCs w:val="28"/>
          <w:highlight w:val="none"/>
        </w:rPr>
      </w:pPr>
      <w:r>
        <w:rPr>
          <w:rFonts w:hint="eastAsia"/>
          <w:sz w:val="22"/>
          <w:szCs w:val="28"/>
          <w:highlight w:val="none"/>
        </w:rPr>
        <w:t>北京雄鹰志愿服务总队</w:t>
      </w:r>
    </w:p>
    <w:p>
      <w:pPr>
        <w:ind w:firstLine="0" w:firstLineChars="0"/>
        <w:jc w:val="left"/>
        <w:rPr>
          <w:sz w:val="22"/>
          <w:szCs w:val="28"/>
          <w:highlight w:val="none"/>
        </w:rPr>
      </w:pPr>
      <w:r>
        <w:rPr>
          <w:rFonts w:hint="eastAsia"/>
          <w:sz w:val="22"/>
          <w:szCs w:val="28"/>
          <w:highlight w:val="none"/>
        </w:rPr>
        <w:t> 晨馨未来公益团队</w:t>
      </w:r>
    </w:p>
    <w:p>
      <w:pPr>
        <w:ind w:firstLine="0" w:firstLineChars="0"/>
        <w:jc w:val="left"/>
        <w:rPr>
          <w:sz w:val="22"/>
          <w:szCs w:val="28"/>
          <w:highlight w:val="none"/>
        </w:rPr>
      </w:pPr>
      <w:r>
        <w:rPr>
          <w:rFonts w:hint="eastAsia"/>
          <w:sz w:val="22"/>
          <w:szCs w:val="28"/>
          <w:highlight w:val="none"/>
        </w:rPr>
        <w:t>中国人民大学农业与农村发展学院</w:t>
      </w:r>
    </w:p>
    <w:p>
      <w:pPr>
        <w:ind w:firstLine="0" w:firstLineChars="0"/>
        <w:jc w:val="left"/>
        <w:rPr>
          <w:sz w:val="22"/>
          <w:szCs w:val="28"/>
          <w:highlight w:val="none"/>
        </w:rPr>
      </w:pPr>
      <w:r>
        <w:rPr>
          <w:rFonts w:hint="eastAsia"/>
          <w:sz w:val="22"/>
          <w:szCs w:val="28"/>
          <w:highlight w:val="none"/>
        </w:rPr>
        <w:t> 电车分公司志愿服务队</w:t>
      </w:r>
    </w:p>
    <w:p>
      <w:pPr>
        <w:ind w:firstLine="0" w:firstLineChars="0"/>
        <w:jc w:val="left"/>
        <w:rPr>
          <w:sz w:val="22"/>
          <w:szCs w:val="28"/>
          <w:highlight w:val="none"/>
        </w:rPr>
      </w:pPr>
      <w:r>
        <w:rPr>
          <w:rFonts w:hint="eastAsia"/>
          <w:sz w:val="22"/>
          <w:szCs w:val="28"/>
          <w:highlight w:val="none"/>
        </w:rPr>
        <w:t> 北京京北职业技术学院青年志愿者服务队</w:t>
      </w:r>
    </w:p>
    <w:p>
      <w:pPr>
        <w:ind w:firstLine="0" w:firstLineChars="0"/>
        <w:jc w:val="left"/>
        <w:rPr>
          <w:sz w:val="22"/>
          <w:szCs w:val="28"/>
          <w:highlight w:val="none"/>
        </w:rPr>
      </w:pPr>
      <w:r>
        <w:rPr>
          <w:rFonts w:hint="eastAsia"/>
          <w:sz w:val="22"/>
          <w:szCs w:val="28"/>
          <w:highlight w:val="none"/>
        </w:rPr>
        <w:t>北京星火志愿者联盟</w:t>
      </w:r>
    </w:p>
    <w:p>
      <w:pPr>
        <w:ind w:firstLine="0" w:firstLineChars="0"/>
        <w:jc w:val="left"/>
        <w:rPr>
          <w:sz w:val="22"/>
          <w:szCs w:val="28"/>
          <w:highlight w:val="none"/>
        </w:rPr>
      </w:pPr>
      <w:r>
        <w:rPr>
          <w:rFonts w:hint="eastAsia"/>
          <w:sz w:val="22"/>
          <w:szCs w:val="28"/>
          <w:highlight w:val="none"/>
        </w:rPr>
        <w:t>通州区巾帼志愿服务西集分队</w:t>
      </w:r>
    </w:p>
    <w:p>
      <w:pPr>
        <w:ind w:firstLine="0" w:firstLineChars="0"/>
        <w:jc w:val="left"/>
        <w:rPr>
          <w:sz w:val="22"/>
          <w:szCs w:val="28"/>
          <w:highlight w:val="none"/>
        </w:rPr>
      </w:pPr>
      <w:r>
        <w:rPr>
          <w:rFonts w:hint="eastAsia"/>
          <w:sz w:val="22"/>
          <w:szCs w:val="28"/>
          <w:highlight w:val="none"/>
        </w:rPr>
        <w:t>新华三技术有限公司</w:t>
      </w:r>
    </w:p>
    <w:p>
      <w:pPr>
        <w:ind w:firstLine="0" w:firstLineChars="0"/>
        <w:jc w:val="left"/>
        <w:rPr>
          <w:sz w:val="22"/>
          <w:szCs w:val="28"/>
          <w:highlight w:val="none"/>
        </w:rPr>
      </w:pPr>
      <w:r>
        <w:rPr>
          <w:rFonts w:hint="eastAsia"/>
          <w:sz w:val="22"/>
          <w:szCs w:val="28"/>
          <w:highlight w:val="none"/>
        </w:rPr>
        <w:t>书香驿站志愿者之家</w:t>
      </w:r>
    </w:p>
    <w:p>
      <w:pPr>
        <w:ind w:firstLine="0" w:firstLineChars="0"/>
        <w:jc w:val="left"/>
        <w:rPr>
          <w:sz w:val="22"/>
          <w:szCs w:val="28"/>
          <w:highlight w:val="none"/>
        </w:rPr>
      </w:pPr>
      <w:r>
        <w:rPr>
          <w:rFonts w:hint="eastAsia"/>
          <w:sz w:val="22"/>
          <w:szCs w:val="28"/>
          <w:highlight w:val="none"/>
        </w:rPr>
        <w:t>西城控烟志愿服务分队</w:t>
      </w:r>
    </w:p>
    <w:p>
      <w:pPr>
        <w:ind w:firstLine="0" w:firstLineChars="0"/>
        <w:jc w:val="left"/>
        <w:rPr>
          <w:spacing w:val="-11"/>
          <w:sz w:val="22"/>
          <w:szCs w:val="28"/>
          <w:highlight w:val="none"/>
        </w:rPr>
      </w:pPr>
      <w:r>
        <w:rPr>
          <w:spacing w:val="-11"/>
          <w:sz w:val="22"/>
          <w:szCs w:val="28"/>
          <w:highlight w:val="none"/>
        </w:rPr>
        <w:t>新时代文明实践中心昌平快乐自由行志愿服务队</w:t>
      </w:r>
    </w:p>
    <w:p>
      <w:pPr>
        <w:ind w:firstLine="0" w:firstLineChars="0"/>
        <w:jc w:val="left"/>
        <w:rPr>
          <w:sz w:val="22"/>
          <w:szCs w:val="28"/>
          <w:highlight w:val="none"/>
        </w:rPr>
      </w:pPr>
      <w:r>
        <w:rPr>
          <w:rFonts w:hint="eastAsia"/>
          <w:sz w:val="22"/>
          <w:szCs w:val="28"/>
          <w:highlight w:val="none"/>
        </w:rPr>
        <w:t>北京青檬志愿者联盟</w:t>
      </w:r>
    </w:p>
    <w:p>
      <w:pPr>
        <w:ind w:firstLine="0" w:firstLineChars="0"/>
        <w:jc w:val="left"/>
        <w:rPr>
          <w:sz w:val="22"/>
          <w:szCs w:val="28"/>
          <w:highlight w:val="none"/>
        </w:rPr>
      </w:pPr>
      <w:r>
        <w:rPr>
          <w:rFonts w:hint="eastAsia"/>
          <w:sz w:val="22"/>
          <w:szCs w:val="28"/>
          <w:highlight w:val="none"/>
        </w:rPr>
        <w:t> 华北电力大学新能源学院</w:t>
      </w:r>
    </w:p>
    <w:p>
      <w:pPr>
        <w:ind w:firstLine="0" w:firstLineChars="0"/>
        <w:jc w:val="left"/>
        <w:rPr>
          <w:sz w:val="22"/>
          <w:szCs w:val="28"/>
          <w:highlight w:val="none"/>
        </w:rPr>
      </w:pPr>
      <w:r>
        <w:rPr>
          <w:rFonts w:hint="eastAsia"/>
          <w:sz w:val="22"/>
          <w:szCs w:val="28"/>
          <w:highlight w:val="none"/>
        </w:rPr>
        <w:t>北京市平谷区苦雨益行青年志愿服务中心</w:t>
      </w:r>
    </w:p>
    <w:p>
      <w:pPr>
        <w:ind w:firstLine="0" w:firstLineChars="0"/>
        <w:jc w:val="left"/>
        <w:rPr>
          <w:sz w:val="22"/>
          <w:szCs w:val="28"/>
          <w:highlight w:val="none"/>
        </w:rPr>
      </w:pPr>
      <w:r>
        <w:rPr>
          <w:rFonts w:hint="eastAsia"/>
          <w:sz w:val="22"/>
          <w:szCs w:val="28"/>
          <w:highlight w:val="none"/>
        </w:rPr>
        <w:t>北京外国语大学国际商学院志愿服务队</w:t>
      </w:r>
    </w:p>
    <w:p>
      <w:pPr>
        <w:ind w:firstLine="0" w:firstLineChars="0"/>
        <w:jc w:val="left"/>
        <w:rPr>
          <w:sz w:val="22"/>
          <w:szCs w:val="28"/>
          <w:highlight w:val="none"/>
        </w:rPr>
      </w:pPr>
      <w:r>
        <w:rPr>
          <w:rFonts w:hint="eastAsia"/>
          <w:sz w:val="22"/>
          <w:szCs w:val="28"/>
          <w:highlight w:val="none"/>
        </w:rPr>
        <w:t>北京创思维文化传媒有限公司</w:t>
      </w:r>
    </w:p>
    <w:p>
      <w:pPr>
        <w:ind w:firstLine="0" w:firstLineChars="0"/>
        <w:jc w:val="left"/>
        <w:rPr>
          <w:sz w:val="22"/>
          <w:szCs w:val="28"/>
          <w:highlight w:val="none"/>
        </w:rPr>
      </w:pPr>
      <w:r>
        <w:rPr>
          <w:rFonts w:hint="eastAsia"/>
          <w:sz w:val="22"/>
          <w:szCs w:val="28"/>
          <w:highlight w:val="none"/>
        </w:rPr>
        <w:t>北京绿色啄木鸟志愿服务中心</w:t>
      </w:r>
    </w:p>
    <w:p>
      <w:pPr>
        <w:ind w:firstLine="0" w:firstLineChars="0"/>
        <w:jc w:val="left"/>
        <w:rPr>
          <w:sz w:val="22"/>
          <w:szCs w:val="28"/>
          <w:highlight w:val="none"/>
        </w:rPr>
      </w:pPr>
      <w:r>
        <w:rPr>
          <w:rFonts w:hint="eastAsia"/>
          <w:sz w:val="22"/>
          <w:szCs w:val="28"/>
          <w:highlight w:val="none"/>
        </w:rPr>
        <w:t>北京红领巾志愿服务队</w:t>
      </w:r>
    </w:p>
    <w:p>
      <w:pPr>
        <w:ind w:firstLine="0" w:firstLineChars="0"/>
        <w:jc w:val="left"/>
        <w:rPr>
          <w:sz w:val="22"/>
          <w:szCs w:val="28"/>
          <w:highlight w:val="none"/>
        </w:rPr>
      </w:pPr>
      <w:r>
        <w:rPr>
          <w:rFonts w:hint="eastAsia"/>
          <w:sz w:val="22"/>
          <w:szCs w:val="28"/>
          <w:highlight w:val="none"/>
        </w:rPr>
        <w:t>天億网络安全</w:t>
      </w:r>
    </w:p>
    <w:p>
      <w:pPr>
        <w:ind w:firstLine="0" w:firstLineChars="0"/>
        <w:jc w:val="left"/>
        <w:rPr>
          <w:sz w:val="22"/>
          <w:szCs w:val="28"/>
          <w:highlight w:val="none"/>
        </w:rPr>
      </w:pPr>
      <w:r>
        <w:rPr>
          <w:spacing w:val="-11"/>
          <w:sz w:val="22"/>
          <w:szCs w:val="28"/>
          <w:highlight w:val="none"/>
        </w:rPr>
        <w:t>石景山区古城街道南路西社区青年志愿者服务队</w:t>
      </w:r>
    </w:p>
    <w:p>
      <w:pPr>
        <w:ind w:firstLine="0" w:firstLineChars="0"/>
        <w:jc w:val="left"/>
        <w:rPr>
          <w:sz w:val="22"/>
          <w:szCs w:val="28"/>
          <w:highlight w:val="none"/>
        </w:rPr>
      </w:pPr>
      <w:r>
        <w:rPr>
          <w:rFonts w:hint="eastAsia"/>
          <w:sz w:val="22"/>
          <w:szCs w:val="28"/>
          <w:highlight w:val="none"/>
        </w:rPr>
        <w:t>北京绿娃志愿服务队</w:t>
      </w:r>
    </w:p>
    <w:p>
      <w:pPr>
        <w:ind w:firstLine="0" w:firstLineChars="0"/>
        <w:jc w:val="left"/>
        <w:rPr>
          <w:sz w:val="22"/>
          <w:szCs w:val="28"/>
          <w:highlight w:val="none"/>
        </w:rPr>
      </w:pPr>
      <w:r>
        <w:rPr>
          <w:rFonts w:hint="eastAsia"/>
          <w:sz w:val="22"/>
          <w:szCs w:val="28"/>
          <w:highlight w:val="none"/>
        </w:rPr>
        <w:t>丰台区太平桥街道青年志愿者服务队</w:t>
      </w:r>
    </w:p>
    <w:p>
      <w:pPr>
        <w:ind w:firstLine="0" w:firstLineChars="0"/>
        <w:jc w:val="left"/>
        <w:rPr>
          <w:sz w:val="22"/>
          <w:szCs w:val="28"/>
          <w:highlight w:val="none"/>
        </w:rPr>
      </w:pPr>
      <w:r>
        <w:rPr>
          <w:rFonts w:hint="eastAsia"/>
          <w:sz w:val="22"/>
          <w:szCs w:val="28"/>
          <w:highlight w:val="none"/>
        </w:rPr>
        <w:t> RUC哲学院青年志愿者协会</w:t>
      </w:r>
    </w:p>
    <w:p>
      <w:pPr>
        <w:ind w:firstLine="0" w:firstLineChars="0"/>
        <w:jc w:val="left"/>
        <w:rPr>
          <w:sz w:val="22"/>
          <w:szCs w:val="28"/>
          <w:highlight w:val="none"/>
        </w:rPr>
      </w:pPr>
      <w:r>
        <w:rPr>
          <w:rFonts w:hint="eastAsia"/>
          <w:sz w:val="22"/>
          <w:szCs w:val="28"/>
          <w:highlight w:val="none"/>
        </w:rPr>
        <w:t>万山红志愿服务队</w:t>
      </w:r>
    </w:p>
    <w:p>
      <w:pPr>
        <w:ind w:firstLine="0" w:firstLineChars="0"/>
        <w:jc w:val="left"/>
        <w:rPr>
          <w:sz w:val="22"/>
          <w:szCs w:val="28"/>
          <w:highlight w:val="none"/>
        </w:rPr>
      </w:pPr>
      <w:r>
        <w:rPr>
          <w:rFonts w:hint="eastAsia"/>
          <w:sz w:val="22"/>
          <w:szCs w:val="28"/>
          <w:highlight w:val="none"/>
        </w:rPr>
        <w:t> 六度公益志愿服务队</w:t>
      </w:r>
    </w:p>
    <w:p>
      <w:pPr>
        <w:ind w:firstLine="0" w:firstLineChars="0"/>
        <w:jc w:val="left"/>
        <w:rPr>
          <w:sz w:val="22"/>
          <w:szCs w:val="28"/>
          <w:highlight w:val="none"/>
        </w:rPr>
      </w:pPr>
      <w:r>
        <w:rPr>
          <w:rFonts w:hint="eastAsia"/>
          <w:sz w:val="22"/>
          <w:szCs w:val="28"/>
          <w:highlight w:val="none"/>
        </w:rPr>
        <w:t>张镇中学志愿服务队</w:t>
      </w:r>
    </w:p>
    <w:p>
      <w:pPr>
        <w:ind w:firstLine="0" w:firstLineChars="0"/>
        <w:jc w:val="left"/>
        <w:rPr>
          <w:spacing w:val="-11"/>
          <w:sz w:val="22"/>
          <w:szCs w:val="28"/>
          <w:highlight w:val="none"/>
        </w:rPr>
      </w:pPr>
      <w:r>
        <w:rPr>
          <w:spacing w:val="-11"/>
          <w:sz w:val="22"/>
          <w:szCs w:val="28"/>
          <w:highlight w:val="none"/>
        </w:rPr>
        <w:t>丰台区丰台街道新华街南社区青年志愿者服务队</w:t>
      </w:r>
    </w:p>
    <w:p>
      <w:pPr>
        <w:ind w:firstLine="0" w:firstLineChars="0"/>
        <w:jc w:val="left"/>
        <w:rPr>
          <w:sz w:val="22"/>
          <w:szCs w:val="28"/>
          <w:highlight w:val="none"/>
        </w:rPr>
      </w:pPr>
      <w:r>
        <w:rPr>
          <w:rFonts w:hint="eastAsia"/>
          <w:sz w:val="22"/>
          <w:szCs w:val="28"/>
          <w:highlight w:val="none"/>
        </w:rPr>
        <w:t>怡海花园社区居委会</w:t>
      </w:r>
    </w:p>
    <w:p>
      <w:pPr>
        <w:ind w:firstLine="0" w:firstLineChars="0"/>
        <w:jc w:val="left"/>
        <w:rPr>
          <w:sz w:val="22"/>
          <w:szCs w:val="28"/>
          <w:highlight w:val="none"/>
        </w:rPr>
      </w:pPr>
      <w:r>
        <w:rPr>
          <w:rFonts w:hint="eastAsia"/>
          <w:sz w:val="22"/>
          <w:szCs w:val="28"/>
          <w:highlight w:val="none"/>
        </w:rPr>
        <w:t>城市之光志愿服务队</w:t>
      </w:r>
    </w:p>
    <w:p>
      <w:pPr>
        <w:ind w:firstLine="0" w:firstLineChars="0"/>
        <w:jc w:val="left"/>
        <w:rPr>
          <w:sz w:val="22"/>
          <w:szCs w:val="28"/>
          <w:highlight w:val="none"/>
        </w:rPr>
      </w:pPr>
      <w:r>
        <w:rPr>
          <w:rFonts w:hint="eastAsia"/>
          <w:sz w:val="22"/>
          <w:szCs w:val="28"/>
          <w:highlight w:val="none"/>
        </w:rPr>
        <w:t>大兴区兴华东里老街坊老宋学雷锋示范基地</w:t>
      </w:r>
    </w:p>
    <w:p>
      <w:pPr>
        <w:ind w:firstLine="0" w:firstLineChars="0"/>
        <w:jc w:val="left"/>
        <w:rPr>
          <w:sz w:val="22"/>
          <w:szCs w:val="28"/>
          <w:highlight w:val="none"/>
        </w:rPr>
      </w:pPr>
      <w:r>
        <w:rPr>
          <w:rFonts w:hint="eastAsia"/>
          <w:sz w:val="22"/>
          <w:szCs w:val="28"/>
          <w:highlight w:val="none"/>
        </w:rPr>
        <w:t>博衍文博志愿服务分队</w:t>
      </w:r>
    </w:p>
    <w:p>
      <w:pPr>
        <w:ind w:firstLine="0" w:firstLineChars="0"/>
        <w:jc w:val="left"/>
        <w:rPr>
          <w:sz w:val="22"/>
          <w:szCs w:val="28"/>
          <w:highlight w:val="none"/>
        </w:rPr>
      </w:pPr>
      <w:r>
        <w:rPr>
          <w:rFonts w:hint="eastAsia"/>
          <w:sz w:val="22"/>
          <w:szCs w:val="28"/>
          <w:highlight w:val="none"/>
        </w:rPr>
        <w:t>矿大地测志愿服务队</w:t>
      </w:r>
    </w:p>
    <w:p>
      <w:pPr>
        <w:ind w:firstLine="0" w:firstLineChars="0"/>
        <w:jc w:val="left"/>
        <w:rPr>
          <w:sz w:val="22"/>
          <w:szCs w:val="28"/>
          <w:highlight w:val="none"/>
        </w:rPr>
      </w:pPr>
      <w:r>
        <w:rPr>
          <w:rFonts w:hint="eastAsia"/>
          <w:sz w:val="22"/>
          <w:szCs w:val="28"/>
          <w:highlight w:val="none"/>
        </w:rPr>
        <w:t>北京市光明慈善基金会</w:t>
      </w:r>
    </w:p>
    <w:p>
      <w:pPr>
        <w:ind w:firstLine="0" w:firstLineChars="0"/>
        <w:jc w:val="left"/>
        <w:rPr>
          <w:sz w:val="22"/>
          <w:szCs w:val="28"/>
          <w:highlight w:val="none"/>
        </w:rPr>
      </w:pPr>
      <w:r>
        <w:rPr>
          <w:spacing w:val="-17"/>
          <w:sz w:val="22"/>
          <w:szCs w:val="28"/>
          <w:highlight w:val="none"/>
        </w:rPr>
        <w:t>中国矿业大学（北京）文法学院青年志愿者服务队</w:t>
      </w:r>
    </w:p>
    <w:p>
      <w:pPr>
        <w:ind w:firstLine="0" w:firstLineChars="0"/>
        <w:jc w:val="left"/>
        <w:rPr>
          <w:sz w:val="22"/>
          <w:szCs w:val="28"/>
          <w:highlight w:val="none"/>
        </w:rPr>
      </w:pPr>
      <w:r>
        <w:rPr>
          <w:rFonts w:hint="eastAsia"/>
          <w:sz w:val="22"/>
          <w:szCs w:val="28"/>
          <w:highlight w:val="none"/>
        </w:rPr>
        <w:t>中国矿业大学（北京）管理学院</w:t>
      </w:r>
    </w:p>
    <w:p>
      <w:pPr>
        <w:ind w:firstLine="0" w:firstLineChars="0"/>
        <w:jc w:val="left"/>
        <w:rPr>
          <w:sz w:val="22"/>
          <w:szCs w:val="28"/>
          <w:highlight w:val="none"/>
        </w:rPr>
      </w:pPr>
      <w:r>
        <w:rPr>
          <w:rFonts w:hint="eastAsia"/>
          <w:sz w:val="22"/>
          <w:szCs w:val="28"/>
          <w:highlight w:val="none"/>
        </w:rPr>
        <w:t> 彩虹禁毒志愿服务队</w:t>
      </w:r>
    </w:p>
    <w:p>
      <w:pPr>
        <w:ind w:firstLine="0" w:firstLineChars="0"/>
        <w:jc w:val="left"/>
        <w:rPr>
          <w:sz w:val="22"/>
          <w:szCs w:val="28"/>
          <w:highlight w:val="none"/>
        </w:rPr>
      </w:pPr>
      <w:r>
        <w:rPr>
          <w:rFonts w:hint="eastAsia"/>
          <w:sz w:val="22"/>
          <w:szCs w:val="28"/>
          <w:highlight w:val="none"/>
        </w:rPr>
        <w:t>北师大大兴附小红领巾志愿服务</w:t>
      </w:r>
    </w:p>
    <w:p>
      <w:pPr>
        <w:ind w:firstLine="0" w:firstLineChars="0"/>
        <w:jc w:val="left"/>
        <w:rPr>
          <w:sz w:val="22"/>
          <w:szCs w:val="28"/>
          <w:highlight w:val="none"/>
        </w:rPr>
      </w:pPr>
      <w:r>
        <w:rPr>
          <w:rFonts w:hint="eastAsia"/>
          <w:sz w:val="22"/>
          <w:szCs w:val="28"/>
          <w:highlight w:val="none"/>
        </w:rPr>
        <w:t>“远航”爱心志愿服务队</w:t>
      </w:r>
    </w:p>
    <w:p>
      <w:pPr>
        <w:ind w:firstLine="0" w:firstLineChars="0"/>
        <w:jc w:val="left"/>
        <w:rPr>
          <w:sz w:val="22"/>
          <w:szCs w:val="28"/>
          <w:highlight w:val="none"/>
        </w:rPr>
      </w:pPr>
      <w:r>
        <w:rPr>
          <w:rFonts w:hint="eastAsia"/>
          <w:sz w:val="22"/>
          <w:szCs w:val="28"/>
          <w:highlight w:val="none"/>
        </w:rPr>
        <w:t> 红杉童子军志愿者团队</w:t>
      </w:r>
    </w:p>
    <w:p>
      <w:pPr>
        <w:ind w:firstLine="0" w:firstLineChars="0"/>
        <w:jc w:val="left"/>
        <w:rPr>
          <w:sz w:val="22"/>
          <w:szCs w:val="28"/>
          <w:highlight w:val="none"/>
        </w:rPr>
      </w:pPr>
      <w:r>
        <w:rPr>
          <w:rFonts w:hint="eastAsia"/>
          <w:sz w:val="22"/>
          <w:szCs w:val="28"/>
          <w:highlight w:val="none"/>
        </w:rPr>
        <w:t>北京市延庆区文物保护志愿服务队</w:t>
      </w:r>
    </w:p>
    <w:p>
      <w:pPr>
        <w:ind w:firstLine="0" w:firstLineChars="0"/>
        <w:jc w:val="left"/>
        <w:rPr>
          <w:sz w:val="22"/>
          <w:szCs w:val="28"/>
          <w:highlight w:val="none"/>
        </w:rPr>
      </w:pPr>
      <w:r>
        <w:rPr>
          <w:rFonts w:hint="eastAsia"/>
          <w:sz w:val="22"/>
          <w:szCs w:val="28"/>
          <w:highlight w:val="none"/>
        </w:rPr>
        <w:t>深信服科技股份有限公司</w:t>
      </w:r>
    </w:p>
    <w:p>
      <w:pPr>
        <w:ind w:firstLine="0" w:firstLineChars="0"/>
        <w:jc w:val="left"/>
        <w:rPr>
          <w:sz w:val="22"/>
          <w:szCs w:val="28"/>
          <w:highlight w:val="none"/>
        </w:rPr>
      </w:pPr>
      <w:r>
        <w:rPr>
          <w:rFonts w:hint="eastAsia"/>
          <w:sz w:val="22"/>
          <w:szCs w:val="28"/>
          <w:highlight w:val="none"/>
        </w:rPr>
        <w:t>绿盟科技集团股份有限公司</w:t>
      </w:r>
    </w:p>
    <w:p>
      <w:pPr>
        <w:ind w:firstLine="0" w:firstLineChars="0"/>
        <w:jc w:val="left"/>
        <w:rPr>
          <w:sz w:val="22"/>
          <w:szCs w:val="28"/>
          <w:highlight w:val="none"/>
        </w:rPr>
      </w:pPr>
      <w:r>
        <w:rPr>
          <w:rFonts w:hint="eastAsia"/>
          <w:sz w:val="22"/>
          <w:szCs w:val="28"/>
          <w:highlight w:val="none"/>
        </w:rPr>
        <w:t>中国矿业大学（北京）文法学院志愿部</w:t>
      </w:r>
    </w:p>
    <w:p>
      <w:pPr>
        <w:ind w:firstLine="0" w:firstLineChars="0"/>
        <w:jc w:val="left"/>
        <w:rPr>
          <w:sz w:val="22"/>
          <w:szCs w:val="28"/>
          <w:highlight w:val="none"/>
        </w:rPr>
      </w:pPr>
      <w:r>
        <w:rPr>
          <w:rFonts w:hint="eastAsia"/>
          <w:sz w:val="22"/>
          <w:szCs w:val="28"/>
          <w:highlight w:val="none"/>
        </w:rPr>
        <w:t>北京为盟信息科技有限公司</w:t>
      </w:r>
    </w:p>
    <w:p>
      <w:pPr>
        <w:ind w:firstLine="0" w:firstLineChars="0"/>
        <w:jc w:val="left"/>
        <w:rPr>
          <w:sz w:val="22"/>
          <w:szCs w:val="28"/>
          <w:highlight w:val="none"/>
        </w:rPr>
      </w:pPr>
      <w:r>
        <w:rPr>
          <w:rFonts w:hint="eastAsia"/>
          <w:sz w:val="22"/>
          <w:szCs w:val="28"/>
          <w:highlight w:val="none"/>
        </w:rPr>
        <w:t>通州区青少年志愿者服务队</w:t>
      </w:r>
    </w:p>
    <w:p>
      <w:pPr>
        <w:ind w:firstLine="0" w:firstLineChars="0"/>
        <w:jc w:val="left"/>
        <w:rPr>
          <w:sz w:val="22"/>
          <w:szCs w:val="28"/>
          <w:highlight w:val="none"/>
        </w:rPr>
      </w:pPr>
      <w:r>
        <w:rPr>
          <w:rFonts w:hint="eastAsia"/>
          <w:sz w:val="22"/>
          <w:szCs w:val="28"/>
          <w:highlight w:val="none"/>
        </w:rPr>
        <w:t>北京师范大学哲学学院志愿服务队</w:t>
      </w:r>
    </w:p>
    <w:p>
      <w:pPr>
        <w:ind w:firstLine="0" w:firstLineChars="0"/>
        <w:jc w:val="left"/>
        <w:rPr>
          <w:sz w:val="22"/>
          <w:szCs w:val="28"/>
          <w:highlight w:val="none"/>
        </w:rPr>
      </w:pPr>
      <w:r>
        <w:rPr>
          <w:rFonts w:hint="eastAsia"/>
          <w:sz w:val="22"/>
          <w:szCs w:val="28"/>
          <w:highlight w:val="none"/>
        </w:rPr>
        <w:t>梦之爱志愿服务</w:t>
      </w:r>
    </w:p>
    <w:p>
      <w:pPr>
        <w:ind w:firstLine="0" w:firstLineChars="0"/>
        <w:jc w:val="left"/>
        <w:rPr>
          <w:sz w:val="22"/>
          <w:szCs w:val="28"/>
          <w:highlight w:val="none"/>
        </w:rPr>
      </w:pPr>
      <w:r>
        <w:rPr>
          <w:rFonts w:hint="eastAsia"/>
          <w:sz w:val="22"/>
          <w:szCs w:val="28"/>
          <w:highlight w:val="none"/>
        </w:rPr>
        <w:t>维尔雅陶瓷大同总代理</w:t>
      </w:r>
    </w:p>
    <w:p>
      <w:pPr>
        <w:ind w:firstLine="0" w:firstLineChars="0"/>
        <w:jc w:val="left"/>
        <w:rPr>
          <w:sz w:val="22"/>
          <w:szCs w:val="28"/>
          <w:highlight w:val="none"/>
        </w:rPr>
      </w:pPr>
      <w:r>
        <w:rPr>
          <w:rFonts w:hint="eastAsia"/>
          <w:sz w:val="22"/>
          <w:szCs w:val="28"/>
          <w:highlight w:val="none"/>
        </w:rPr>
        <w:t>益动联盟</w:t>
      </w:r>
    </w:p>
    <w:p>
      <w:pPr>
        <w:ind w:firstLine="0" w:firstLineChars="0"/>
        <w:jc w:val="left"/>
        <w:rPr>
          <w:sz w:val="22"/>
          <w:szCs w:val="28"/>
          <w:highlight w:val="none"/>
        </w:rPr>
      </w:pPr>
      <w:r>
        <w:rPr>
          <w:rFonts w:hint="eastAsia"/>
          <w:sz w:val="22"/>
          <w:szCs w:val="28"/>
          <w:highlight w:val="none"/>
        </w:rPr>
        <w:t>北京市通州区益心公益社会事务服务中心</w:t>
      </w:r>
    </w:p>
    <w:p>
      <w:pPr>
        <w:ind w:firstLine="0" w:firstLineChars="0"/>
        <w:jc w:val="left"/>
        <w:rPr>
          <w:spacing w:val="-17"/>
          <w:sz w:val="22"/>
          <w:szCs w:val="28"/>
          <w:highlight w:val="none"/>
        </w:rPr>
      </w:pPr>
      <w:r>
        <w:rPr>
          <w:spacing w:val="-17"/>
          <w:sz w:val="22"/>
          <w:szCs w:val="28"/>
          <w:highlight w:val="none"/>
        </w:rPr>
        <w:t>大兴区榆垡镇科德应用文理学院青年志愿者服务队</w:t>
      </w:r>
    </w:p>
    <w:p>
      <w:pPr>
        <w:ind w:firstLine="0" w:firstLineChars="0"/>
        <w:jc w:val="left"/>
        <w:rPr>
          <w:sz w:val="22"/>
          <w:szCs w:val="28"/>
          <w:highlight w:val="none"/>
        </w:rPr>
      </w:pPr>
      <w:r>
        <w:rPr>
          <w:rFonts w:hint="eastAsia"/>
          <w:sz w:val="22"/>
          <w:szCs w:val="28"/>
          <w:highlight w:val="none"/>
        </w:rPr>
        <w:t>密云经济开发区社区青年汇志愿服务队</w:t>
      </w:r>
    </w:p>
    <w:p>
      <w:pPr>
        <w:ind w:firstLine="0" w:firstLineChars="0"/>
        <w:jc w:val="left"/>
        <w:rPr>
          <w:sz w:val="22"/>
          <w:szCs w:val="28"/>
          <w:highlight w:val="none"/>
        </w:rPr>
      </w:pPr>
      <w:r>
        <w:rPr>
          <w:rFonts w:hint="eastAsia"/>
          <w:sz w:val="22"/>
          <w:szCs w:val="28"/>
          <w:highlight w:val="none"/>
        </w:rPr>
        <w:t>北京市密云区红十字会</w:t>
      </w:r>
    </w:p>
    <w:p>
      <w:pPr>
        <w:ind w:firstLine="0" w:firstLineChars="0"/>
        <w:jc w:val="left"/>
        <w:rPr>
          <w:sz w:val="22"/>
          <w:szCs w:val="28"/>
          <w:highlight w:val="none"/>
        </w:rPr>
      </w:pPr>
      <w:r>
        <w:rPr>
          <w:rFonts w:hint="eastAsia"/>
          <w:sz w:val="22"/>
          <w:szCs w:val="28"/>
          <w:highlight w:val="none"/>
        </w:rPr>
        <w:t> 北京师范大学地理科学学部团委</w:t>
      </w:r>
    </w:p>
    <w:p>
      <w:pPr>
        <w:ind w:firstLine="0" w:firstLineChars="0"/>
        <w:jc w:val="left"/>
        <w:rPr>
          <w:sz w:val="22"/>
          <w:szCs w:val="28"/>
          <w:highlight w:val="none"/>
        </w:rPr>
      </w:pPr>
      <w:r>
        <w:rPr>
          <w:rFonts w:hint="eastAsia"/>
          <w:sz w:val="22"/>
          <w:szCs w:val="28"/>
          <w:highlight w:val="none"/>
        </w:rPr>
        <w:t>对外经济贸易大学志愿服务中心</w:t>
      </w:r>
    </w:p>
    <w:p>
      <w:pPr>
        <w:ind w:firstLine="0" w:firstLineChars="0"/>
        <w:jc w:val="left"/>
        <w:rPr>
          <w:sz w:val="22"/>
          <w:szCs w:val="28"/>
          <w:highlight w:val="none"/>
        </w:rPr>
      </w:pPr>
      <w:r>
        <w:rPr>
          <w:rFonts w:hint="eastAsia"/>
          <w:sz w:val="22"/>
          <w:szCs w:val="28"/>
          <w:highlight w:val="none"/>
        </w:rPr>
        <w:t>周口店中学团总支志愿服务队</w:t>
      </w:r>
    </w:p>
    <w:p>
      <w:pPr>
        <w:ind w:firstLine="0" w:firstLineChars="0"/>
        <w:jc w:val="left"/>
        <w:rPr>
          <w:sz w:val="22"/>
          <w:szCs w:val="28"/>
          <w:highlight w:val="none"/>
        </w:rPr>
      </w:pPr>
      <w:r>
        <w:rPr>
          <w:spacing w:val="-17"/>
          <w:sz w:val="20"/>
          <w:szCs w:val="20"/>
          <w:highlight w:val="none"/>
        </w:rPr>
        <w:t>中国传媒大学数据科学与智能媒体学院青年志愿者服务队</w:t>
      </w:r>
      <w:r>
        <w:rPr>
          <w:rFonts w:hint="eastAsia"/>
          <w:sz w:val="22"/>
          <w:szCs w:val="28"/>
          <w:highlight w:val="none"/>
        </w:rPr>
        <w:t>红十字急救联盟（北京）应急救援团</w:t>
      </w:r>
    </w:p>
    <w:p>
      <w:pPr>
        <w:ind w:firstLine="0" w:firstLineChars="0"/>
        <w:jc w:val="left"/>
        <w:rPr>
          <w:sz w:val="22"/>
          <w:szCs w:val="28"/>
          <w:highlight w:val="none"/>
        </w:rPr>
      </w:pPr>
      <w:r>
        <w:rPr>
          <w:rFonts w:hint="eastAsia"/>
          <w:sz w:val="22"/>
          <w:szCs w:val="28"/>
          <w:highlight w:val="none"/>
        </w:rPr>
        <w:t>北京工商大学人工智能学院青年志愿者协会</w:t>
      </w:r>
    </w:p>
    <w:p>
      <w:pPr>
        <w:ind w:firstLine="0" w:firstLineChars="0"/>
        <w:jc w:val="left"/>
        <w:rPr>
          <w:sz w:val="22"/>
          <w:szCs w:val="28"/>
          <w:highlight w:val="none"/>
        </w:rPr>
      </w:pPr>
      <w:r>
        <w:rPr>
          <w:rFonts w:hint="eastAsia"/>
          <w:sz w:val="22"/>
          <w:szCs w:val="28"/>
          <w:highlight w:val="none"/>
        </w:rPr>
        <w:t>北京大学国际关系学院青年志愿者服务队</w:t>
      </w:r>
    </w:p>
    <w:p>
      <w:pPr>
        <w:ind w:firstLine="0" w:firstLineChars="0"/>
        <w:jc w:val="left"/>
        <w:rPr>
          <w:sz w:val="22"/>
          <w:szCs w:val="28"/>
          <w:highlight w:val="none"/>
        </w:rPr>
      </w:pPr>
      <w:r>
        <w:rPr>
          <w:rFonts w:hint="eastAsia"/>
          <w:sz w:val="22"/>
          <w:szCs w:val="28"/>
          <w:highlight w:val="none"/>
        </w:rPr>
        <w:t>生命缘志愿服务总队</w:t>
      </w:r>
    </w:p>
    <w:p>
      <w:pPr>
        <w:ind w:firstLine="0" w:firstLineChars="0"/>
        <w:jc w:val="left"/>
        <w:rPr>
          <w:sz w:val="22"/>
          <w:szCs w:val="28"/>
          <w:highlight w:val="none"/>
        </w:rPr>
      </w:pPr>
      <w:r>
        <w:rPr>
          <w:rFonts w:hint="eastAsia"/>
          <w:sz w:val="22"/>
          <w:szCs w:val="28"/>
          <w:highlight w:val="none"/>
        </w:rPr>
        <w:t>北京市昌平区回龙观志愿者协会</w:t>
      </w:r>
    </w:p>
    <w:p>
      <w:pPr>
        <w:ind w:firstLine="0" w:firstLineChars="0"/>
        <w:jc w:val="left"/>
        <w:rPr>
          <w:sz w:val="22"/>
          <w:szCs w:val="28"/>
          <w:highlight w:val="none"/>
        </w:rPr>
      </w:pPr>
      <w:r>
        <w:rPr>
          <w:rFonts w:hint="eastAsia"/>
          <w:sz w:val="22"/>
          <w:szCs w:val="28"/>
          <w:highlight w:val="none"/>
        </w:rPr>
        <w:t> 北京理工大学机电学院青年志愿者服务队</w:t>
      </w:r>
    </w:p>
    <w:p>
      <w:pPr>
        <w:ind w:firstLine="0" w:firstLineChars="0"/>
        <w:jc w:val="left"/>
        <w:rPr>
          <w:sz w:val="22"/>
          <w:szCs w:val="28"/>
          <w:highlight w:val="none"/>
        </w:rPr>
      </w:pPr>
      <w:r>
        <w:rPr>
          <w:rFonts w:hint="eastAsia"/>
          <w:sz w:val="22"/>
          <w:szCs w:val="28"/>
          <w:highlight w:val="none"/>
        </w:rPr>
        <w:t>朝阳区机关系统志愿服务团</w:t>
      </w:r>
    </w:p>
    <w:p>
      <w:pPr>
        <w:ind w:firstLine="0" w:firstLineChars="0"/>
        <w:jc w:val="left"/>
        <w:rPr>
          <w:sz w:val="22"/>
          <w:szCs w:val="28"/>
          <w:highlight w:val="none"/>
        </w:rPr>
      </w:pPr>
      <w:r>
        <w:rPr>
          <w:rFonts w:hint="eastAsia"/>
          <w:sz w:val="22"/>
          <w:szCs w:val="28"/>
          <w:highlight w:val="none"/>
        </w:rPr>
        <w:t>中国人民大学应急志愿服务队</w:t>
      </w:r>
    </w:p>
    <w:p>
      <w:pPr>
        <w:ind w:firstLine="0" w:firstLineChars="0"/>
        <w:jc w:val="left"/>
        <w:rPr>
          <w:sz w:val="22"/>
          <w:szCs w:val="28"/>
          <w:highlight w:val="none"/>
        </w:rPr>
      </w:pPr>
      <w:r>
        <w:rPr>
          <w:rFonts w:hint="eastAsia"/>
          <w:sz w:val="22"/>
          <w:szCs w:val="28"/>
          <w:highlight w:val="none"/>
        </w:rPr>
        <w:t>北京同仁堂药材参茸投资集团</w:t>
      </w:r>
    </w:p>
    <w:p>
      <w:pPr>
        <w:ind w:firstLine="0" w:firstLineChars="0"/>
        <w:jc w:val="left"/>
        <w:rPr>
          <w:sz w:val="22"/>
          <w:szCs w:val="28"/>
          <w:highlight w:val="none"/>
        </w:rPr>
      </w:pPr>
      <w:r>
        <w:rPr>
          <w:rFonts w:hint="eastAsia"/>
          <w:sz w:val="22"/>
          <w:szCs w:val="28"/>
          <w:highlight w:val="none"/>
        </w:rPr>
        <w:t>北京石油化工学院人文社科学院</w:t>
      </w:r>
    </w:p>
    <w:p>
      <w:pPr>
        <w:ind w:firstLine="0" w:firstLineChars="0"/>
        <w:jc w:val="left"/>
        <w:rPr>
          <w:sz w:val="22"/>
          <w:szCs w:val="28"/>
          <w:highlight w:val="none"/>
        </w:rPr>
      </w:pPr>
      <w:r>
        <w:rPr>
          <w:rFonts w:hint="eastAsia"/>
          <w:sz w:val="22"/>
          <w:szCs w:val="28"/>
          <w:highlight w:val="none"/>
        </w:rPr>
        <w:t>东方红志愿者团队</w:t>
      </w:r>
    </w:p>
    <w:p>
      <w:pPr>
        <w:ind w:firstLine="0" w:firstLineChars="0"/>
        <w:jc w:val="left"/>
        <w:rPr>
          <w:sz w:val="22"/>
          <w:szCs w:val="28"/>
          <w:highlight w:val="none"/>
        </w:rPr>
      </w:pPr>
      <w:r>
        <w:rPr>
          <w:rFonts w:hint="eastAsia"/>
          <w:sz w:val="22"/>
          <w:szCs w:val="28"/>
          <w:highlight w:val="none"/>
        </w:rPr>
        <w:t>北京门头沟民防浩天救援队</w:t>
      </w:r>
    </w:p>
    <w:p>
      <w:pPr>
        <w:ind w:firstLine="0" w:firstLineChars="0"/>
        <w:jc w:val="left"/>
        <w:rPr>
          <w:sz w:val="22"/>
          <w:szCs w:val="28"/>
          <w:highlight w:val="none"/>
        </w:rPr>
      </w:pPr>
      <w:r>
        <w:rPr>
          <w:rFonts w:hint="eastAsia"/>
          <w:sz w:val="22"/>
          <w:szCs w:val="28"/>
          <w:highlight w:val="none"/>
        </w:rPr>
        <w:t>窦珍志愿服务联合会</w:t>
      </w:r>
    </w:p>
    <w:p>
      <w:pPr>
        <w:ind w:firstLine="0" w:firstLineChars="0"/>
        <w:jc w:val="left"/>
        <w:rPr>
          <w:spacing w:val="-6"/>
          <w:sz w:val="22"/>
          <w:szCs w:val="28"/>
          <w:highlight w:val="none"/>
        </w:rPr>
      </w:pPr>
      <w:r>
        <w:rPr>
          <w:spacing w:val="-6"/>
          <w:sz w:val="22"/>
          <w:szCs w:val="28"/>
          <w:highlight w:val="none"/>
        </w:rPr>
        <w:t>北京市大兴区采育镇第三中心小学志愿服务队</w:t>
      </w:r>
    </w:p>
    <w:p>
      <w:pPr>
        <w:ind w:firstLine="0" w:firstLineChars="0"/>
        <w:jc w:val="left"/>
        <w:rPr>
          <w:sz w:val="22"/>
          <w:szCs w:val="28"/>
          <w:highlight w:val="none"/>
        </w:rPr>
      </w:pPr>
      <w:r>
        <w:rPr>
          <w:rFonts w:hint="eastAsia"/>
          <w:sz w:val="22"/>
          <w:szCs w:val="28"/>
          <w:highlight w:val="none"/>
        </w:rPr>
        <w:t>中国梦登山志愿服务队</w:t>
      </w:r>
    </w:p>
    <w:p>
      <w:pPr>
        <w:ind w:firstLine="0" w:firstLineChars="0"/>
        <w:jc w:val="left"/>
        <w:rPr>
          <w:sz w:val="22"/>
          <w:szCs w:val="28"/>
          <w:highlight w:val="none"/>
        </w:rPr>
      </w:pPr>
      <w:r>
        <w:rPr>
          <w:rFonts w:hint="eastAsia"/>
          <w:sz w:val="22"/>
          <w:szCs w:val="28"/>
          <w:highlight w:val="none"/>
        </w:rPr>
        <w:t>中国社会科学院大学青年志愿者协会</w:t>
      </w:r>
    </w:p>
    <w:p>
      <w:pPr>
        <w:ind w:firstLine="0" w:firstLineChars="0"/>
        <w:jc w:val="left"/>
        <w:rPr>
          <w:sz w:val="22"/>
          <w:szCs w:val="28"/>
          <w:highlight w:val="none"/>
        </w:rPr>
      </w:pPr>
      <w:r>
        <w:rPr>
          <w:rFonts w:hint="eastAsia"/>
          <w:sz w:val="22"/>
          <w:szCs w:val="28"/>
          <w:highlight w:val="none"/>
        </w:rPr>
        <w:t>京华志愿服务队</w:t>
      </w:r>
    </w:p>
    <w:p>
      <w:pPr>
        <w:ind w:firstLine="0" w:firstLineChars="0"/>
        <w:jc w:val="left"/>
        <w:rPr>
          <w:sz w:val="22"/>
          <w:szCs w:val="28"/>
          <w:highlight w:val="none"/>
        </w:rPr>
      </w:pPr>
      <w:r>
        <w:rPr>
          <w:rFonts w:hint="eastAsia"/>
          <w:sz w:val="22"/>
          <w:szCs w:val="28"/>
          <w:highlight w:val="none"/>
        </w:rPr>
        <w:t> 北京红爹之家志愿服务队</w:t>
      </w:r>
    </w:p>
    <w:p>
      <w:pPr>
        <w:ind w:firstLine="0" w:firstLineChars="0"/>
        <w:jc w:val="left"/>
        <w:rPr>
          <w:sz w:val="22"/>
          <w:szCs w:val="28"/>
          <w:highlight w:val="none"/>
        </w:rPr>
      </w:pPr>
      <w:r>
        <w:rPr>
          <w:rFonts w:hint="eastAsia"/>
          <w:sz w:val="22"/>
          <w:szCs w:val="28"/>
          <w:highlight w:val="none"/>
        </w:rPr>
        <w:t>矿大北京新运爱心志愿服务队</w:t>
      </w:r>
    </w:p>
    <w:p>
      <w:pPr>
        <w:ind w:firstLine="0" w:firstLineChars="0"/>
        <w:jc w:val="left"/>
        <w:rPr>
          <w:sz w:val="22"/>
          <w:szCs w:val="28"/>
          <w:highlight w:val="none"/>
        </w:rPr>
      </w:pPr>
      <w:r>
        <w:rPr>
          <w:rFonts w:hint="eastAsia"/>
          <w:sz w:val="22"/>
          <w:szCs w:val="28"/>
          <w:highlight w:val="none"/>
        </w:rPr>
        <w:t>昌平区人防志愿者服务队</w:t>
      </w:r>
    </w:p>
    <w:p>
      <w:pPr>
        <w:ind w:firstLine="0" w:firstLineChars="0"/>
        <w:jc w:val="left"/>
        <w:rPr>
          <w:sz w:val="22"/>
          <w:szCs w:val="28"/>
          <w:highlight w:val="none"/>
        </w:rPr>
      </w:pPr>
      <w:r>
        <w:rPr>
          <w:rFonts w:hint="eastAsia"/>
          <w:sz w:val="22"/>
          <w:szCs w:val="28"/>
          <w:highlight w:val="none"/>
        </w:rPr>
        <w:t>北京科技大学学生青年志愿者协会</w:t>
      </w:r>
    </w:p>
    <w:p>
      <w:pPr>
        <w:ind w:firstLine="0" w:firstLineChars="0"/>
        <w:jc w:val="left"/>
        <w:rPr>
          <w:sz w:val="22"/>
          <w:szCs w:val="28"/>
          <w:highlight w:val="none"/>
        </w:rPr>
      </w:pPr>
      <w:r>
        <w:rPr>
          <w:rFonts w:hint="eastAsia"/>
          <w:sz w:val="22"/>
          <w:szCs w:val="28"/>
          <w:highlight w:val="none"/>
        </w:rPr>
        <w:t>首都职工志愿尹浩文化艺术服务队</w:t>
      </w:r>
    </w:p>
    <w:p>
      <w:pPr>
        <w:ind w:firstLine="0" w:firstLineChars="0"/>
        <w:jc w:val="left"/>
        <w:rPr>
          <w:sz w:val="22"/>
          <w:szCs w:val="28"/>
          <w:highlight w:val="none"/>
        </w:rPr>
      </w:pPr>
      <w:r>
        <w:rPr>
          <w:rFonts w:hint="eastAsia"/>
          <w:sz w:val="22"/>
          <w:szCs w:val="28"/>
          <w:highlight w:val="none"/>
        </w:rPr>
        <w:t>三六零数字安全科技集团有限公司</w:t>
      </w:r>
    </w:p>
    <w:p>
      <w:pPr>
        <w:ind w:firstLine="0" w:firstLineChars="0"/>
        <w:jc w:val="left"/>
        <w:rPr>
          <w:sz w:val="22"/>
          <w:szCs w:val="28"/>
          <w:highlight w:val="none"/>
        </w:rPr>
      </w:pPr>
      <w:r>
        <w:rPr>
          <w:rFonts w:hint="eastAsia"/>
          <w:sz w:val="22"/>
          <w:szCs w:val="28"/>
          <w:highlight w:val="none"/>
        </w:rPr>
        <w:t> XCTF国际网络攻防联赛</w:t>
      </w:r>
    </w:p>
    <w:p>
      <w:pPr>
        <w:ind w:firstLine="0" w:firstLineChars="0"/>
        <w:jc w:val="left"/>
        <w:rPr>
          <w:sz w:val="22"/>
          <w:szCs w:val="28"/>
          <w:highlight w:val="none"/>
        </w:rPr>
      </w:pPr>
      <w:r>
        <w:rPr>
          <w:rFonts w:hint="eastAsia"/>
          <w:sz w:val="22"/>
          <w:szCs w:val="28"/>
          <w:highlight w:val="none"/>
        </w:rPr>
        <w:t> 北京芯盾时代科技有限公司</w:t>
      </w:r>
    </w:p>
    <w:p>
      <w:pPr>
        <w:ind w:firstLine="0" w:firstLineChars="0"/>
        <w:jc w:val="left"/>
        <w:rPr>
          <w:spacing w:val="-6"/>
          <w:sz w:val="22"/>
          <w:szCs w:val="28"/>
          <w:highlight w:val="none"/>
        </w:rPr>
      </w:pPr>
      <w:r>
        <w:rPr>
          <w:spacing w:val="-6"/>
          <w:sz w:val="22"/>
          <w:szCs w:val="28"/>
          <w:highlight w:val="none"/>
        </w:rPr>
        <w:t>房山区长阳新里程家园社区青年志愿者服务队</w:t>
      </w:r>
    </w:p>
    <w:p>
      <w:pPr>
        <w:ind w:firstLine="0" w:firstLineChars="0"/>
        <w:jc w:val="left"/>
        <w:rPr>
          <w:sz w:val="22"/>
          <w:szCs w:val="28"/>
          <w:highlight w:val="none"/>
        </w:rPr>
      </w:pPr>
      <w:r>
        <w:rPr>
          <w:rFonts w:hint="eastAsia"/>
          <w:sz w:val="22"/>
          <w:szCs w:val="28"/>
          <w:highlight w:val="none"/>
        </w:rPr>
        <w:t> 中国政法大学社会学院青年志愿者服务队</w:t>
      </w:r>
    </w:p>
    <w:p>
      <w:pPr>
        <w:ind w:firstLine="0" w:firstLineChars="0"/>
        <w:jc w:val="left"/>
        <w:rPr>
          <w:sz w:val="22"/>
          <w:szCs w:val="28"/>
          <w:highlight w:val="none"/>
        </w:rPr>
      </w:pPr>
      <w:r>
        <w:rPr>
          <w:rFonts w:hint="eastAsia"/>
          <w:sz w:val="22"/>
          <w:szCs w:val="28"/>
          <w:highlight w:val="none"/>
        </w:rPr>
        <w:t>良乡五中2020级初一志愿服务队</w:t>
      </w:r>
    </w:p>
    <w:p>
      <w:pPr>
        <w:ind w:firstLine="0" w:firstLineChars="0"/>
        <w:jc w:val="left"/>
        <w:rPr>
          <w:sz w:val="22"/>
          <w:szCs w:val="28"/>
          <w:highlight w:val="none"/>
        </w:rPr>
      </w:pPr>
      <w:r>
        <w:rPr>
          <w:rFonts w:hint="eastAsia"/>
          <w:sz w:val="22"/>
          <w:szCs w:val="28"/>
          <w:highlight w:val="none"/>
        </w:rPr>
        <w:t>首都经济贸易大学劳动经济学院志愿者团</w:t>
      </w:r>
    </w:p>
    <w:p>
      <w:pPr>
        <w:ind w:firstLine="0" w:firstLineChars="0"/>
        <w:jc w:val="left"/>
        <w:rPr>
          <w:sz w:val="22"/>
          <w:szCs w:val="28"/>
          <w:highlight w:val="none"/>
        </w:rPr>
      </w:pPr>
      <w:r>
        <w:rPr>
          <w:rFonts w:hint="eastAsia"/>
          <w:sz w:val="22"/>
          <w:szCs w:val="28"/>
          <w:highlight w:val="none"/>
        </w:rPr>
        <w:t>北京航空航天大学化学学院志愿服务队</w:t>
      </w:r>
    </w:p>
    <w:p>
      <w:pPr>
        <w:ind w:firstLine="0" w:firstLineChars="0"/>
        <w:jc w:val="left"/>
        <w:rPr>
          <w:sz w:val="22"/>
          <w:szCs w:val="28"/>
          <w:highlight w:val="none"/>
        </w:rPr>
      </w:pPr>
      <w:r>
        <w:rPr>
          <w:rFonts w:hint="eastAsia"/>
          <w:sz w:val="22"/>
          <w:szCs w:val="28"/>
          <w:highlight w:val="none"/>
        </w:rPr>
        <w:t> </w:t>
      </w:r>
      <w:r>
        <w:rPr>
          <w:spacing w:val="-6"/>
          <w:sz w:val="22"/>
          <w:szCs w:val="28"/>
          <w:highlight w:val="none"/>
        </w:rPr>
        <w:t>北京外国语大学国际商学院研究生志愿服务队</w:t>
      </w:r>
    </w:p>
    <w:p>
      <w:pPr>
        <w:ind w:firstLine="0" w:firstLineChars="0"/>
        <w:jc w:val="left"/>
        <w:rPr>
          <w:sz w:val="22"/>
          <w:szCs w:val="28"/>
          <w:highlight w:val="none"/>
        </w:rPr>
      </w:pPr>
      <w:r>
        <w:rPr>
          <w:rFonts w:hint="eastAsia"/>
          <w:sz w:val="22"/>
          <w:szCs w:val="28"/>
          <w:highlight w:val="none"/>
        </w:rPr>
        <w:t>清华附中朝阳学校2019级初中志愿服务队</w:t>
      </w:r>
    </w:p>
    <w:p>
      <w:pPr>
        <w:ind w:firstLine="0" w:firstLineChars="0"/>
        <w:jc w:val="left"/>
        <w:rPr>
          <w:sz w:val="22"/>
          <w:szCs w:val="28"/>
          <w:highlight w:val="none"/>
        </w:rPr>
      </w:pPr>
      <w:r>
        <w:rPr>
          <w:rFonts w:hint="eastAsia"/>
          <w:sz w:val="22"/>
          <w:szCs w:val="28"/>
          <w:highlight w:val="none"/>
        </w:rPr>
        <w:t>水利与水电工程学院实践部</w:t>
      </w:r>
    </w:p>
    <w:p>
      <w:pPr>
        <w:ind w:firstLine="0" w:firstLineChars="0"/>
        <w:jc w:val="left"/>
        <w:rPr>
          <w:sz w:val="22"/>
          <w:szCs w:val="28"/>
          <w:highlight w:val="none"/>
        </w:rPr>
      </w:pPr>
      <w:r>
        <w:rPr>
          <w:rFonts w:hint="eastAsia"/>
          <w:sz w:val="22"/>
          <w:szCs w:val="28"/>
          <w:highlight w:val="none"/>
        </w:rPr>
        <w:t> 房山四中生态志愿服务队</w:t>
      </w:r>
    </w:p>
    <w:p>
      <w:pPr>
        <w:ind w:firstLine="0" w:firstLineChars="0"/>
        <w:jc w:val="left"/>
        <w:rPr>
          <w:sz w:val="22"/>
          <w:szCs w:val="28"/>
          <w:highlight w:val="none"/>
        </w:rPr>
      </w:pPr>
      <w:r>
        <w:rPr>
          <w:rFonts w:hint="eastAsia"/>
          <w:sz w:val="22"/>
          <w:szCs w:val="28"/>
          <w:highlight w:val="none"/>
        </w:rPr>
        <w:t>北京工商大学外国语学院青年志愿者服务队</w:t>
      </w:r>
    </w:p>
    <w:p>
      <w:pPr>
        <w:ind w:firstLine="0" w:firstLineChars="0"/>
        <w:jc w:val="left"/>
        <w:rPr>
          <w:spacing w:val="-17"/>
          <w:sz w:val="20"/>
          <w:szCs w:val="20"/>
          <w:highlight w:val="none"/>
        </w:rPr>
      </w:pPr>
      <w:r>
        <w:rPr>
          <w:spacing w:val="-17"/>
          <w:sz w:val="21"/>
          <w:szCs w:val="21"/>
          <w:highlight w:val="none"/>
        </w:rPr>
        <w:t>北京经济管理职业学院人工智能学院青年志愿者服务队</w:t>
      </w:r>
    </w:p>
    <w:p>
      <w:pPr>
        <w:ind w:firstLine="0" w:firstLineChars="0"/>
        <w:jc w:val="left"/>
        <w:rPr>
          <w:sz w:val="22"/>
          <w:szCs w:val="28"/>
          <w:highlight w:val="none"/>
        </w:rPr>
      </w:pPr>
      <w:r>
        <w:rPr>
          <w:rFonts w:hint="eastAsia"/>
          <w:sz w:val="22"/>
          <w:szCs w:val="28"/>
          <w:highlight w:val="none"/>
        </w:rPr>
        <w:t>昊天学校团委志愿服务队</w:t>
      </w:r>
    </w:p>
    <w:p>
      <w:pPr>
        <w:ind w:firstLine="0" w:firstLineChars="0"/>
        <w:jc w:val="left"/>
        <w:rPr>
          <w:spacing w:val="-23"/>
          <w:sz w:val="22"/>
          <w:szCs w:val="28"/>
          <w:highlight w:val="none"/>
        </w:rPr>
      </w:pPr>
      <w:r>
        <w:rPr>
          <w:spacing w:val="-23"/>
          <w:sz w:val="22"/>
          <w:szCs w:val="28"/>
          <w:highlight w:val="none"/>
        </w:rPr>
        <w:t> 北京理工大学人文与社会科学学院青年志愿者服务队</w:t>
      </w:r>
    </w:p>
    <w:p>
      <w:pPr>
        <w:ind w:firstLine="0" w:firstLineChars="0"/>
        <w:jc w:val="left"/>
        <w:rPr>
          <w:spacing w:val="-11"/>
          <w:sz w:val="22"/>
          <w:szCs w:val="28"/>
          <w:highlight w:val="none"/>
        </w:rPr>
      </w:pPr>
      <w:r>
        <w:rPr>
          <w:spacing w:val="-11"/>
          <w:sz w:val="22"/>
          <w:szCs w:val="28"/>
          <w:highlight w:val="none"/>
        </w:rPr>
        <w:t>北京农学院植物科学技术学院青年志愿者服务队</w:t>
      </w:r>
    </w:p>
    <w:p>
      <w:pPr>
        <w:ind w:firstLine="0" w:firstLineChars="0"/>
        <w:jc w:val="left"/>
        <w:rPr>
          <w:sz w:val="22"/>
          <w:szCs w:val="28"/>
          <w:highlight w:val="none"/>
        </w:rPr>
      </w:pPr>
      <w:r>
        <w:rPr>
          <w:rFonts w:hint="eastAsia"/>
          <w:sz w:val="22"/>
          <w:szCs w:val="28"/>
          <w:highlight w:val="none"/>
        </w:rPr>
        <w:t>天通苑第二社区志愿服务队</w:t>
      </w:r>
    </w:p>
    <w:p>
      <w:pPr>
        <w:ind w:firstLine="0" w:firstLineChars="0"/>
        <w:jc w:val="left"/>
        <w:rPr>
          <w:sz w:val="22"/>
          <w:szCs w:val="28"/>
          <w:highlight w:val="none"/>
        </w:rPr>
      </w:pPr>
      <w:r>
        <w:rPr>
          <w:rFonts w:hint="eastAsia"/>
          <w:sz w:val="22"/>
          <w:szCs w:val="28"/>
          <w:highlight w:val="none"/>
        </w:rPr>
        <w:t>用友网络科技有限公司北京分公司</w:t>
      </w:r>
    </w:p>
    <w:p>
      <w:pPr>
        <w:ind w:firstLine="0" w:firstLineChars="0"/>
        <w:jc w:val="left"/>
        <w:rPr>
          <w:sz w:val="22"/>
          <w:szCs w:val="28"/>
          <w:highlight w:val="none"/>
        </w:rPr>
      </w:pPr>
      <w:r>
        <w:rPr>
          <w:rFonts w:hint="eastAsia"/>
          <w:sz w:val="22"/>
          <w:szCs w:val="28"/>
          <w:highlight w:val="none"/>
        </w:rPr>
        <w:t>牵手爱志愿者团队</w:t>
      </w:r>
    </w:p>
    <w:p>
      <w:pPr>
        <w:ind w:firstLine="0" w:firstLineChars="0"/>
        <w:jc w:val="left"/>
        <w:rPr>
          <w:sz w:val="22"/>
          <w:szCs w:val="28"/>
          <w:highlight w:val="none"/>
        </w:rPr>
      </w:pPr>
      <w:r>
        <w:rPr>
          <w:rFonts w:hint="eastAsia"/>
          <w:sz w:val="22"/>
          <w:szCs w:val="28"/>
          <w:highlight w:val="none"/>
        </w:rPr>
        <w:t>北京市大兴区学雷锋志愿服务队</w:t>
      </w:r>
    </w:p>
    <w:p>
      <w:pPr>
        <w:ind w:firstLine="0" w:firstLineChars="0"/>
        <w:jc w:val="left"/>
        <w:rPr>
          <w:sz w:val="22"/>
          <w:szCs w:val="28"/>
          <w:highlight w:val="none"/>
        </w:rPr>
      </w:pPr>
      <w:r>
        <w:rPr>
          <w:rFonts w:hint="eastAsia"/>
          <w:sz w:val="22"/>
          <w:szCs w:val="28"/>
          <w:highlight w:val="none"/>
        </w:rPr>
        <w:t>北京华远达公益基金会</w:t>
      </w:r>
    </w:p>
    <w:p>
      <w:pPr>
        <w:ind w:firstLine="0" w:firstLineChars="0"/>
        <w:jc w:val="left"/>
        <w:rPr>
          <w:sz w:val="22"/>
          <w:szCs w:val="28"/>
          <w:highlight w:val="none"/>
        </w:rPr>
      </w:pPr>
      <w:r>
        <w:rPr>
          <w:rFonts w:hint="eastAsia"/>
          <w:sz w:val="22"/>
          <w:szCs w:val="28"/>
          <w:highlight w:val="none"/>
        </w:rPr>
        <w:t>青橄榄树志愿服务队</w:t>
      </w:r>
    </w:p>
    <w:p>
      <w:pPr>
        <w:ind w:firstLine="0" w:firstLineChars="0"/>
        <w:jc w:val="left"/>
        <w:rPr>
          <w:sz w:val="22"/>
          <w:szCs w:val="28"/>
          <w:highlight w:val="none"/>
        </w:rPr>
      </w:pPr>
      <w:r>
        <w:rPr>
          <w:rFonts w:hint="eastAsia"/>
          <w:sz w:val="22"/>
          <w:szCs w:val="28"/>
          <w:highlight w:val="none"/>
        </w:rPr>
        <w:t>海淀进修实验北校第二志愿服务队</w:t>
      </w:r>
    </w:p>
    <w:p>
      <w:pPr>
        <w:ind w:firstLine="0" w:firstLineChars="0"/>
        <w:jc w:val="left"/>
        <w:rPr>
          <w:sz w:val="22"/>
          <w:szCs w:val="28"/>
          <w:highlight w:val="none"/>
        </w:rPr>
      </w:pPr>
      <w:r>
        <w:rPr>
          <w:rFonts w:hint="eastAsia"/>
          <w:sz w:val="22"/>
          <w:szCs w:val="28"/>
          <w:highlight w:val="none"/>
        </w:rPr>
        <w:t>中国石油大学（北京）青年志愿者协会</w:t>
      </w:r>
    </w:p>
    <w:p>
      <w:pPr>
        <w:ind w:firstLine="0" w:firstLineChars="0"/>
        <w:jc w:val="left"/>
        <w:rPr>
          <w:sz w:val="22"/>
          <w:szCs w:val="28"/>
          <w:highlight w:val="none"/>
        </w:rPr>
      </w:pPr>
      <w:r>
        <w:rPr>
          <w:rFonts w:hint="eastAsia"/>
          <w:sz w:val="22"/>
          <w:szCs w:val="28"/>
          <w:highlight w:val="none"/>
        </w:rPr>
        <w:t>北京石油化工学院大学生志愿者协会</w:t>
      </w:r>
    </w:p>
    <w:p>
      <w:pPr>
        <w:ind w:firstLine="0" w:firstLineChars="0"/>
        <w:jc w:val="left"/>
        <w:rPr>
          <w:sz w:val="22"/>
          <w:szCs w:val="28"/>
          <w:highlight w:val="none"/>
        </w:rPr>
      </w:pPr>
      <w:r>
        <w:rPr>
          <w:rFonts w:hint="eastAsia"/>
          <w:sz w:val="22"/>
          <w:szCs w:val="28"/>
          <w:highlight w:val="none"/>
        </w:rPr>
        <w:t>北航人文与社会科学高等研究院志愿服务队</w:t>
      </w:r>
    </w:p>
    <w:p>
      <w:pPr>
        <w:ind w:firstLine="0" w:firstLineChars="0"/>
        <w:jc w:val="left"/>
        <w:rPr>
          <w:sz w:val="22"/>
          <w:szCs w:val="28"/>
          <w:highlight w:val="none"/>
        </w:rPr>
      </w:pPr>
      <w:r>
        <w:rPr>
          <w:rFonts w:hint="eastAsia"/>
          <w:sz w:val="22"/>
          <w:szCs w:val="28"/>
          <w:highlight w:val="none"/>
        </w:rPr>
        <w:t>北京市夕阳再晨社会工作服务中心</w:t>
      </w:r>
    </w:p>
    <w:p>
      <w:pPr>
        <w:ind w:firstLine="0" w:firstLineChars="0"/>
        <w:jc w:val="left"/>
        <w:rPr>
          <w:sz w:val="22"/>
          <w:szCs w:val="28"/>
          <w:highlight w:val="none"/>
        </w:rPr>
      </w:pPr>
      <w:r>
        <w:rPr>
          <w:rFonts w:hint="eastAsia"/>
          <w:sz w:val="22"/>
          <w:szCs w:val="28"/>
          <w:highlight w:val="none"/>
        </w:rPr>
        <w:t>马驹桥神驹村志愿服务队</w:t>
      </w:r>
    </w:p>
    <w:p>
      <w:pPr>
        <w:ind w:firstLine="0" w:firstLineChars="0"/>
        <w:jc w:val="left"/>
        <w:rPr>
          <w:sz w:val="22"/>
          <w:szCs w:val="28"/>
          <w:highlight w:val="none"/>
        </w:rPr>
      </w:pPr>
      <w:r>
        <w:rPr>
          <w:rFonts w:hint="eastAsia"/>
          <w:sz w:val="22"/>
          <w:szCs w:val="28"/>
          <w:highlight w:val="none"/>
        </w:rPr>
        <w:t>延庆区人防志愿者服务队</w:t>
      </w:r>
    </w:p>
    <w:p>
      <w:pPr>
        <w:ind w:firstLine="0" w:firstLineChars="0"/>
        <w:jc w:val="left"/>
        <w:rPr>
          <w:sz w:val="22"/>
          <w:szCs w:val="28"/>
          <w:highlight w:val="none"/>
        </w:rPr>
      </w:pPr>
      <w:r>
        <w:rPr>
          <w:rFonts w:hint="eastAsia"/>
          <w:sz w:val="22"/>
          <w:szCs w:val="28"/>
          <w:highlight w:val="none"/>
        </w:rPr>
        <w:t> 天使志愿者社团</w:t>
      </w:r>
    </w:p>
    <w:p>
      <w:pPr>
        <w:ind w:firstLine="0" w:firstLineChars="0"/>
        <w:jc w:val="left"/>
        <w:rPr>
          <w:sz w:val="22"/>
          <w:szCs w:val="28"/>
          <w:highlight w:val="none"/>
        </w:rPr>
      </w:pPr>
      <w:r>
        <w:rPr>
          <w:rFonts w:hint="eastAsia"/>
          <w:sz w:val="22"/>
          <w:szCs w:val="28"/>
          <w:highlight w:val="none"/>
        </w:rPr>
        <w:t>北京市红十字基金会尹浩服务队</w:t>
      </w:r>
    </w:p>
    <w:p>
      <w:pPr>
        <w:ind w:firstLine="0" w:firstLineChars="0"/>
        <w:jc w:val="left"/>
        <w:rPr>
          <w:sz w:val="22"/>
          <w:szCs w:val="28"/>
          <w:highlight w:val="none"/>
        </w:rPr>
      </w:pPr>
      <w:r>
        <w:rPr>
          <w:rFonts w:hint="eastAsia"/>
          <w:sz w:val="22"/>
          <w:szCs w:val="28"/>
          <w:highlight w:val="none"/>
        </w:rPr>
        <w:t>安芯网盾北京科技有限公司</w:t>
      </w:r>
    </w:p>
    <w:p>
      <w:pPr>
        <w:ind w:firstLine="0" w:firstLineChars="0"/>
        <w:jc w:val="left"/>
        <w:rPr>
          <w:sz w:val="22"/>
          <w:szCs w:val="28"/>
          <w:highlight w:val="none"/>
        </w:rPr>
      </w:pPr>
      <w:r>
        <w:rPr>
          <w:rFonts w:hint="eastAsia"/>
          <w:sz w:val="22"/>
          <w:szCs w:val="28"/>
          <w:highlight w:val="none"/>
        </w:rPr>
        <w:t>杭州亿格云科技有限公司</w:t>
      </w:r>
    </w:p>
    <w:p>
      <w:pPr>
        <w:ind w:firstLine="0" w:firstLineChars="0"/>
        <w:jc w:val="left"/>
        <w:rPr>
          <w:sz w:val="22"/>
          <w:szCs w:val="28"/>
          <w:highlight w:val="none"/>
        </w:rPr>
      </w:pPr>
      <w:r>
        <w:rPr>
          <w:rFonts w:hint="eastAsia"/>
          <w:sz w:val="22"/>
          <w:szCs w:val="28"/>
          <w:highlight w:val="none"/>
        </w:rPr>
        <w:t> GoUpSec</w:t>
      </w:r>
    </w:p>
    <w:p>
      <w:pPr>
        <w:ind w:firstLine="0" w:firstLineChars="0"/>
        <w:jc w:val="left"/>
        <w:rPr>
          <w:sz w:val="22"/>
          <w:szCs w:val="28"/>
          <w:highlight w:val="none"/>
        </w:rPr>
      </w:pPr>
      <w:r>
        <w:rPr>
          <w:rFonts w:hint="eastAsia"/>
          <w:sz w:val="22"/>
          <w:szCs w:val="28"/>
          <w:highlight w:val="none"/>
        </w:rPr>
        <w:t>北京艺友品牌策划有限公司</w:t>
      </w:r>
    </w:p>
    <w:p>
      <w:pPr>
        <w:ind w:firstLine="0" w:firstLineChars="0"/>
        <w:jc w:val="left"/>
        <w:rPr>
          <w:sz w:val="22"/>
          <w:szCs w:val="28"/>
          <w:highlight w:val="none"/>
        </w:rPr>
      </w:pPr>
      <w:r>
        <w:rPr>
          <w:rFonts w:hint="eastAsia"/>
          <w:sz w:val="22"/>
          <w:szCs w:val="28"/>
          <w:highlight w:val="none"/>
        </w:rPr>
        <w:t>黑龙江工商学院</w:t>
      </w:r>
    </w:p>
    <w:p>
      <w:pPr>
        <w:ind w:firstLine="0" w:firstLineChars="0"/>
        <w:jc w:val="left"/>
        <w:rPr>
          <w:sz w:val="22"/>
          <w:szCs w:val="28"/>
          <w:highlight w:val="none"/>
        </w:rPr>
      </w:pPr>
      <w:r>
        <w:rPr>
          <w:rFonts w:hint="eastAsia"/>
          <w:sz w:val="22"/>
          <w:szCs w:val="28"/>
          <w:highlight w:val="none"/>
        </w:rPr>
        <w:t>黑龙江农业工程职业学院</w:t>
      </w:r>
    </w:p>
    <w:p>
      <w:pPr>
        <w:ind w:firstLine="0" w:firstLineChars="0"/>
        <w:jc w:val="left"/>
        <w:rPr>
          <w:sz w:val="22"/>
          <w:szCs w:val="28"/>
          <w:highlight w:val="none"/>
        </w:rPr>
      </w:pPr>
      <w:r>
        <w:rPr>
          <w:rFonts w:hint="eastAsia"/>
          <w:sz w:val="22"/>
          <w:szCs w:val="28"/>
          <w:highlight w:val="none"/>
        </w:rPr>
        <w:t>北京京拍档科技股份有限公司</w:t>
      </w:r>
    </w:p>
    <w:p>
      <w:pPr>
        <w:ind w:firstLine="0" w:firstLineChars="0"/>
        <w:jc w:val="left"/>
        <w:rPr>
          <w:sz w:val="22"/>
          <w:szCs w:val="28"/>
          <w:highlight w:val="none"/>
        </w:rPr>
      </w:pPr>
      <w:r>
        <w:rPr>
          <w:rFonts w:hint="eastAsia"/>
          <w:sz w:val="22"/>
          <w:szCs w:val="28"/>
          <w:highlight w:val="none"/>
        </w:rPr>
        <w:t> V•爱同行志愿服务总队</w:t>
      </w:r>
    </w:p>
    <w:p>
      <w:pPr>
        <w:ind w:firstLine="0" w:firstLineChars="0"/>
        <w:jc w:val="left"/>
        <w:rPr>
          <w:sz w:val="22"/>
          <w:szCs w:val="28"/>
          <w:highlight w:val="none"/>
        </w:rPr>
      </w:pPr>
      <w:r>
        <w:rPr>
          <w:rFonts w:hint="eastAsia"/>
          <w:sz w:val="22"/>
          <w:szCs w:val="28"/>
          <w:highlight w:val="none"/>
        </w:rPr>
        <w:t>小米科技有限责任公司</w:t>
      </w:r>
    </w:p>
    <w:p>
      <w:pPr>
        <w:ind w:firstLine="0" w:firstLineChars="0"/>
        <w:jc w:val="left"/>
        <w:rPr>
          <w:sz w:val="22"/>
          <w:szCs w:val="28"/>
          <w:highlight w:val="none"/>
        </w:rPr>
      </w:pPr>
      <w:r>
        <w:rPr>
          <w:rFonts w:hint="eastAsia"/>
          <w:sz w:val="22"/>
          <w:szCs w:val="28"/>
          <w:highlight w:val="none"/>
        </w:rPr>
        <w:t>映宇宙集团（映客）</w:t>
      </w:r>
    </w:p>
    <w:p>
      <w:pPr>
        <w:ind w:firstLine="0" w:firstLineChars="0"/>
        <w:jc w:val="left"/>
        <w:rPr>
          <w:sz w:val="22"/>
          <w:szCs w:val="28"/>
          <w:highlight w:val="none"/>
        </w:rPr>
      </w:pPr>
      <w:r>
        <w:rPr>
          <w:rFonts w:hint="eastAsia"/>
          <w:sz w:val="22"/>
          <w:szCs w:val="28"/>
          <w:highlight w:val="none"/>
        </w:rPr>
        <w:t>北京陌陌科技有限公司（陌陌直播）</w:t>
      </w:r>
    </w:p>
    <w:p>
      <w:pPr>
        <w:ind w:firstLine="0" w:firstLineChars="0"/>
        <w:jc w:val="left"/>
        <w:rPr>
          <w:sz w:val="22"/>
          <w:szCs w:val="28"/>
          <w:highlight w:val="none"/>
        </w:rPr>
      </w:pPr>
      <w:r>
        <w:rPr>
          <w:rFonts w:hint="eastAsia"/>
          <w:sz w:val="22"/>
          <w:szCs w:val="28"/>
          <w:highlight w:val="none"/>
        </w:rPr>
        <w:t>探探科技（北京）有限公司</w:t>
      </w:r>
    </w:p>
    <w:p>
      <w:pPr>
        <w:ind w:firstLine="0" w:firstLineChars="0"/>
        <w:jc w:val="left"/>
        <w:rPr>
          <w:sz w:val="22"/>
          <w:szCs w:val="28"/>
          <w:highlight w:val="none"/>
        </w:rPr>
      </w:pPr>
      <w:r>
        <w:rPr>
          <w:rFonts w:hint="eastAsia"/>
          <w:sz w:val="22"/>
          <w:szCs w:val="28"/>
          <w:highlight w:val="none"/>
        </w:rPr>
        <w:t>北京京东世纪贸易有限公司</w:t>
      </w:r>
    </w:p>
    <w:p>
      <w:pPr>
        <w:ind w:firstLine="0" w:firstLineChars="0"/>
        <w:jc w:val="left"/>
        <w:rPr>
          <w:sz w:val="22"/>
          <w:szCs w:val="28"/>
          <w:highlight w:val="none"/>
        </w:rPr>
      </w:pPr>
      <w:r>
        <w:rPr>
          <w:rFonts w:hint="eastAsia"/>
          <w:sz w:val="22"/>
          <w:szCs w:val="28"/>
          <w:highlight w:val="none"/>
        </w:rPr>
        <w:t>北京搜房科技发展有限公司</w:t>
      </w:r>
    </w:p>
    <w:p>
      <w:pPr>
        <w:ind w:firstLine="0" w:firstLineChars="0"/>
        <w:jc w:val="left"/>
        <w:rPr>
          <w:sz w:val="22"/>
          <w:szCs w:val="28"/>
          <w:highlight w:val="none"/>
        </w:rPr>
      </w:pPr>
      <w:r>
        <w:rPr>
          <w:rFonts w:hint="eastAsia"/>
          <w:sz w:val="22"/>
          <w:szCs w:val="28"/>
          <w:highlight w:val="none"/>
        </w:rPr>
        <w:t>北京新浪互联信息服务有限公司</w:t>
      </w:r>
    </w:p>
    <w:p>
      <w:pPr>
        <w:ind w:firstLine="0" w:firstLineChars="0"/>
        <w:jc w:val="left"/>
        <w:rPr>
          <w:sz w:val="22"/>
          <w:szCs w:val="28"/>
          <w:highlight w:val="none"/>
        </w:rPr>
      </w:pPr>
      <w:r>
        <w:rPr>
          <w:rFonts w:hint="eastAsia"/>
          <w:sz w:val="22"/>
          <w:szCs w:val="28"/>
          <w:highlight w:val="none"/>
        </w:rPr>
        <w:t>北京卓越晨星科技有限公司</w:t>
      </w:r>
    </w:p>
    <w:p>
      <w:pPr>
        <w:ind w:firstLine="0" w:firstLineChars="0"/>
        <w:jc w:val="left"/>
        <w:rPr>
          <w:sz w:val="22"/>
          <w:szCs w:val="28"/>
          <w:highlight w:val="none"/>
        </w:rPr>
      </w:pPr>
      <w:r>
        <w:rPr>
          <w:rFonts w:hint="eastAsia"/>
          <w:sz w:val="22"/>
          <w:szCs w:val="28"/>
          <w:highlight w:val="none"/>
        </w:rPr>
        <w:t>北京密境和风科技有限公司（花椒直播）</w:t>
      </w:r>
    </w:p>
    <w:p>
      <w:pPr>
        <w:ind w:firstLine="0" w:firstLineChars="0"/>
        <w:jc w:val="left"/>
        <w:rPr>
          <w:sz w:val="22"/>
          <w:szCs w:val="28"/>
          <w:highlight w:val="none"/>
        </w:rPr>
      </w:pPr>
      <w:r>
        <w:rPr>
          <w:rFonts w:hint="eastAsia"/>
          <w:sz w:val="22"/>
          <w:szCs w:val="28"/>
          <w:highlight w:val="none"/>
        </w:rPr>
        <w:t>北京瓦力网络科技有限公司</w:t>
      </w:r>
    </w:p>
    <w:p>
      <w:pPr>
        <w:ind w:firstLine="0" w:firstLineChars="0"/>
        <w:jc w:val="left"/>
        <w:rPr>
          <w:sz w:val="22"/>
          <w:szCs w:val="28"/>
          <w:highlight w:val="none"/>
        </w:rPr>
      </w:pPr>
      <w:r>
        <w:rPr>
          <w:rFonts w:hint="eastAsia"/>
          <w:sz w:val="22"/>
          <w:szCs w:val="28"/>
          <w:highlight w:val="none"/>
        </w:rPr>
        <w:t>上网服务行业协会</w:t>
      </w:r>
    </w:p>
    <w:p>
      <w:pPr>
        <w:ind w:firstLine="0" w:firstLineChars="0"/>
        <w:jc w:val="left"/>
        <w:rPr>
          <w:sz w:val="22"/>
          <w:szCs w:val="28"/>
          <w:highlight w:val="none"/>
        </w:rPr>
      </w:pPr>
      <w:r>
        <w:rPr>
          <w:rFonts w:hint="eastAsia"/>
          <w:sz w:val="22"/>
          <w:szCs w:val="28"/>
          <w:highlight w:val="none"/>
        </w:rPr>
        <w:t>中国良渚数字文化社区</w:t>
      </w:r>
    </w:p>
    <w:p>
      <w:pPr>
        <w:ind w:firstLine="0" w:firstLineChars="0"/>
        <w:jc w:val="left"/>
        <w:rPr>
          <w:sz w:val="22"/>
          <w:szCs w:val="28"/>
          <w:highlight w:val="none"/>
        </w:rPr>
      </w:pPr>
      <w:r>
        <w:rPr>
          <w:rFonts w:hint="eastAsia"/>
          <w:sz w:val="22"/>
          <w:szCs w:val="28"/>
          <w:highlight w:val="none"/>
        </w:rPr>
        <w:t>北京智游网安科技有限公司（爱加密）</w:t>
      </w:r>
    </w:p>
    <w:p>
      <w:pPr>
        <w:ind w:firstLine="0" w:firstLineChars="0"/>
        <w:jc w:val="left"/>
        <w:rPr>
          <w:sz w:val="22"/>
          <w:szCs w:val="28"/>
          <w:highlight w:val="none"/>
        </w:rPr>
      </w:pPr>
      <w:r>
        <w:rPr>
          <w:rFonts w:hint="eastAsia"/>
          <w:sz w:val="22"/>
          <w:szCs w:val="28"/>
          <w:highlight w:val="none"/>
        </w:rPr>
        <w:t>第一视频通信传媒有限公司</w:t>
      </w:r>
    </w:p>
    <w:p>
      <w:pPr>
        <w:ind w:firstLine="0" w:firstLineChars="0"/>
        <w:jc w:val="left"/>
        <w:rPr>
          <w:sz w:val="22"/>
          <w:szCs w:val="28"/>
          <w:highlight w:val="none"/>
        </w:rPr>
      </w:pPr>
      <w:r>
        <w:rPr>
          <w:rFonts w:hint="eastAsia"/>
          <w:sz w:val="22"/>
          <w:szCs w:val="28"/>
          <w:highlight w:val="none"/>
        </w:rPr>
        <w:t>网宿科技股份有限公司</w:t>
      </w:r>
    </w:p>
    <w:p>
      <w:pPr>
        <w:ind w:firstLine="0" w:firstLineChars="0"/>
        <w:jc w:val="left"/>
        <w:rPr>
          <w:sz w:val="22"/>
          <w:szCs w:val="28"/>
          <w:highlight w:val="none"/>
        </w:rPr>
      </w:pPr>
      <w:r>
        <w:rPr>
          <w:rFonts w:hint="eastAsia"/>
          <w:sz w:val="22"/>
          <w:szCs w:val="28"/>
          <w:highlight w:val="none"/>
        </w:rPr>
        <w:t>北京千龙新闻网络传播有限责任公司</w:t>
      </w:r>
    </w:p>
    <w:p>
      <w:pPr>
        <w:ind w:firstLine="0" w:firstLineChars="0"/>
        <w:jc w:val="left"/>
        <w:rPr>
          <w:sz w:val="22"/>
          <w:szCs w:val="28"/>
          <w:highlight w:val="none"/>
        </w:rPr>
      </w:pPr>
      <w:r>
        <w:rPr>
          <w:rFonts w:hint="eastAsia"/>
          <w:sz w:val="22"/>
          <w:szCs w:val="28"/>
          <w:highlight w:val="none"/>
        </w:rPr>
        <w:t>北京百度网讯科技有限公司</w:t>
      </w:r>
    </w:p>
    <w:p>
      <w:pPr>
        <w:ind w:firstLine="0" w:firstLineChars="0"/>
        <w:jc w:val="left"/>
        <w:rPr>
          <w:sz w:val="22"/>
          <w:szCs w:val="28"/>
          <w:highlight w:val="none"/>
        </w:rPr>
      </w:pPr>
      <w:r>
        <w:rPr>
          <w:rFonts w:hint="eastAsia"/>
          <w:sz w:val="22"/>
          <w:szCs w:val="28"/>
          <w:highlight w:val="none"/>
        </w:rPr>
        <w:t>北京爱奇艺科技有限公司</w:t>
      </w:r>
    </w:p>
    <w:p>
      <w:pPr>
        <w:ind w:firstLine="0" w:firstLineChars="0"/>
        <w:jc w:val="left"/>
        <w:rPr>
          <w:sz w:val="22"/>
          <w:szCs w:val="28"/>
          <w:highlight w:val="none"/>
        </w:rPr>
      </w:pPr>
      <w:r>
        <w:rPr>
          <w:rFonts w:hint="eastAsia"/>
          <w:sz w:val="22"/>
          <w:szCs w:val="28"/>
          <w:highlight w:val="none"/>
        </w:rPr>
        <w:t>广州荔支网络技术有限公司（荔枝FM）</w:t>
      </w:r>
    </w:p>
    <w:p>
      <w:pPr>
        <w:ind w:firstLine="0" w:firstLineChars="0"/>
        <w:jc w:val="left"/>
        <w:rPr>
          <w:sz w:val="22"/>
          <w:szCs w:val="28"/>
          <w:highlight w:val="none"/>
        </w:rPr>
      </w:pPr>
      <w:r>
        <w:rPr>
          <w:rFonts w:hint="eastAsia"/>
          <w:sz w:val="22"/>
          <w:szCs w:val="28"/>
          <w:highlight w:val="none"/>
        </w:rPr>
        <w:t>奇安信科技集团股份有限公司</w:t>
      </w:r>
    </w:p>
    <w:p>
      <w:pPr>
        <w:ind w:firstLine="0" w:firstLineChars="0"/>
        <w:jc w:val="left"/>
        <w:rPr>
          <w:sz w:val="22"/>
          <w:szCs w:val="28"/>
          <w:highlight w:val="none"/>
        </w:rPr>
      </w:pPr>
      <w:r>
        <w:rPr>
          <w:rFonts w:hint="eastAsia"/>
          <w:sz w:val="22"/>
          <w:szCs w:val="28"/>
          <w:highlight w:val="none"/>
        </w:rPr>
        <w:t>北京知道创宇信息技术股份有限公司</w:t>
      </w:r>
    </w:p>
    <w:p>
      <w:pPr>
        <w:ind w:firstLine="0" w:firstLineChars="0"/>
        <w:jc w:val="left"/>
        <w:rPr>
          <w:sz w:val="22"/>
          <w:szCs w:val="28"/>
          <w:highlight w:val="none"/>
        </w:rPr>
      </w:pPr>
      <w:r>
        <w:rPr>
          <w:rFonts w:hint="eastAsia"/>
          <w:sz w:val="22"/>
          <w:szCs w:val="28"/>
          <w:highlight w:val="none"/>
        </w:rPr>
        <w:t>北京快手科技有限公司</w:t>
      </w:r>
    </w:p>
    <w:p>
      <w:pPr>
        <w:ind w:firstLine="0" w:firstLineChars="0"/>
        <w:jc w:val="left"/>
        <w:rPr>
          <w:sz w:val="22"/>
          <w:szCs w:val="28"/>
          <w:highlight w:val="none"/>
        </w:rPr>
      </w:pPr>
      <w:r>
        <w:rPr>
          <w:rFonts w:hint="eastAsia"/>
          <w:sz w:val="22"/>
          <w:szCs w:val="28"/>
          <w:highlight w:val="none"/>
        </w:rPr>
        <w:t>上海辉禹科技有限公司</w:t>
      </w:r>
    </w:p>
    <w:p>
      <w:pPr>
        <w:ind w:firstLine="0" w:firstLineChars="0"/>
        <w:jc w:val="left"/>
        <w:rPr>
          <w:sz w:val="22"/>
          <w:szCs w:val="28"/>
          <w:highlight w:val="none"/>
        </w:rPr>
      </w:pPr>
      <w:r>
        <w:rPr>
          <w:rFonts w:hint="eastAsia"/>
          <w:sz w:val="22"/>
          <w:szCs w:val="28"/>
          <w:highlight w:val="none"/>
        </w:rPr>
        <w:t>北京神州光大科技有限公司</w:t>
      </w:r>
    </w:p>
    <w:p>
      <w:pPr>
        <w:ind w:firstLine="0" w:firstLineChars="0"/>
        <w:jc w:val="left"/>
        <w:rPr>
          <w:sz w:val="22"/>
          <w:szCs w:val="28"/>
          <w:highlight w:val="none"/>
        </w:rPr>
      </w:pPr>
      <w:r>
        <w:rPr>
          <w:rFonts w:hint="eastAsia"/>
          <w:sz w:val="22"/>
          <w:szCs w:val="28"/>
          <w:highlight w:val="none"/>
        </w:rPr>
        <w:t>北京环保之友志愿服务总队</w:t>
      </w:r>
    </w:p>
    <w:p>
      <w:pPr>
        <w:ind w:firstLine="0" w:firstLineChars="0"/>
        <w:jc w:val="left"/>
        <w:rPr>
          <w:sz w:val="22"/>
          <w:szCs w:val="28"/>
          <w:highlight w:val="none"/>
        </w:rPr>
      </w:pPr>
      <w:r>
        <w:rPr>
          <w:rFonts w:hint="eastAsia"/>
          <w:sz w:val="22"/>
          <w:szCs w:val="28"/>
          <w:highlight w:val="none"/>
        </w:rPr>
        <w:t>邮储百姓银行志愿服务队</w:t>
      </w:r>
    </w:p>
    <w:p>
      <w:pPr>
        <w:ind w:firstLine="0" w:firstLineChars="0"/>
        <w:jc w:val="left"/>
        <w:rPr>
          <w:sz w:val="22"/>
          <w:szCs w:val="28"/>
          <w:highlight w:val="none"/>
        </w:rPr>
      </w:pPr>
      <w:r>
        <w:rPr>
          <w:rFonts w:hint="eastAsia"/>
          <w:sz w:val="22"/>
          <w:szCs w:val="28"/>
          <w:highlight w:val="none"/>
        </w:rPr>
        <w:t>福建中信网安信息科技有限公司</w:t>
      </w:r>
    </w:p>
    <w:p>
      <w:pPr>
        <w:ind w:firstLine="0" w:firstLineChars="0"/>
        <w:jc w:val="left"/>
        <w:rPr>
          <w:sz w:val="22"/>
          <w:szCs w:val="28"/>
          <w:highlight w:val="none"/>
        </w:rPr>
      </w:pPr>
      <w:r>
        <w:rPr>
          <w:rFonts w:hint="eastAsia"/>
          <w:sz w:val="22"/>
          <w:szCs w:val="28"/>
          <w:highlight w:val="none"/>
        </w:rPr>
        <w:t>墨迹风云</w:t>
      </w:r>
    </w:p>
    <w:p>
      <w:pPr>
        <w:ind w:firstLine="0" w:firstLineChars="0"/>
        <w:jc w:val="left"/>
        <w:rPr>
          <w:sz w:val="22"/>
          <w:szCs w:val="28"/>
          <w:highlight w:val="none"/>
        </w:rPr>
      </w:pPr>
      <w:r>
        <w:rPr>
          <w:rFonts w:hint="eastAsia"/>
          <w:sz w:val="22"/>
          <w:szCs w:val="28"/>
          <w:highlight w:val="none"/>
        </w:rPr>
        <w:t>网之易信息技术（北京）有限公司</w:t>
      </w:r>
    </w:p>
    <w:p>
      <w:pPr>
        <w:ind w:firstLine="0" w:firstLineChars="0"/>
        <w:jc w:val="left"/>
        <w:rPr>
          <w:sz w:val="22"/>
          <w:szCs w:val="28"/>
          <w:highlight w:val="none"/>
        </w:rPr>
      </w:pPr>
      <w:r>
        <w:rPr>
          <w:rFonts w:hint="eastAsia"/>
          <w:sz w:val="22"/>
          <w:szCs w:val="28"/>
          <w:highlight w:val="none"/>
        </w:rPr>
        <w:t>贝壳找房（北京）科技有限公司</w:t>
      </w:r>
    </w:p>
    <w:p>
      <w:pPr>
        <w:ind w:firstLine="0" w:firstLineChars="0"/>
        <w:jc w:val="left"/>
        <w:rPr>
          <w:sz w:val="22"/>
          <w:szCs w:val="28"/>
          <w:highlight w:val="none"/>
        </w:rPr>
      </w:pPr>
      <w:r>
        <w:rPr>
          <w:rFonts w:hint="eastAsia"/>
          <w:sz w:val="22"/>
          <w:szCs w:val="28"/>
          <w:highlight w:val="none"/>
        </w:rPr>
        <w:t>北京嘀嘀无限科技发展有限公司</w:t>
      </w:r>
    </w:p>
    <w:p>
      <w:pPr>
        <w:ind w:firstLine="0" w:firstLineChars="0"/>
        <w:jc w:val="left"/>
        <w:rPr>
          <w:sz w:val="22"/>
          <w:szCs w:val="28"/>
          <w:highlight w:val="none"/>
        </w:rPr>
      </w:pPr>
      <w:r>
        <w:rPr>
          <w:rFonts w:hint="eastAsia"/>
          <w:sz w:val="22"/>
          <w:szCs w:val="28"/>
          <w:highlight w:val="none"/>
        </w:rPr>
        <w:t>北京智联三珂人才服务有限公司</w:t>
      </w:r>
    </w:p>
    <w:p>
      <w:pPr>
        <w:ind w:firstLine="0" w:firstLineChars="0"/>
        <w:jc w:val="left"/>
        <w:rPr>
          <w:sz w:val="22"/>
          <w:szCs w:val="28"/>
          <w:highlight w:val="none"/>
        </w:rPr>
      </w:pPr>
      <w:r>
        <w:rPr>
          <w:rFonts w:hint="eastAsia"/>
          <w:sz w:val="22"/>
          <w:szCs w:val="28"/>
          <w:highlight w:val="none"/>
        </w:rPr>
        <w:t>武汉斗鱼网络科技有限公司（斗鱼直播）</w:t>
      </w:r>
    </w:p>
    <w:p>
      <w:pPr>
        <w:ind w:firstLine="0" w:firstLineChars="0"/>
        <w:jc w:val="left"/>
        <w:rPr>
          <w:sz w:val="22"/>
          <w:szCs w:val="28"/>
          <w:highlight w:val="none"/>
        </w:rPr>
      </w:pPr>
      <w:r>
        <w:rPr>
          <w:rFonts w:hint="eastAsia"/>
          <w:sz w:val="22"/>
          <w:szCs w:val="28"/>
          <w:highlight w:val="none"/>
        </w:rPr>
        <w:t>北京奇虎科技有限公司</w:t>
      </w:r>
    </w:p>
    <w:p>
      <w:pPr>
        <w:ind w:firstLine="0" w:firstLineChars="0"/>
        <w:jc w:val="left"/>
        <w:rPr>
          <w:sz w:val="22"/>
          <w:szCs w:val="28"/>
          <w:highlight w:val="none"/>
        </w:rPr>
      </w:pPr>
      <w:r>
        <w:rPr>
          <w:rFonts w:hint="eastAsia"/>
          <w:sz w:val="22"/>
          <w:szCs w:val="28"/>
          <w:highlight w:val="none"/>
        </w:rPr>
        <w:t>北京五八信息技术有限公司</w:t>
      </w:r>
    </w:p>
    <w:p>
      <w:pPr>
        <w:ind w:firstLine="0" w:firstLineChars="0"/>
        <w:jc w:val="left"/>
        <w:rPr>
          <w:sz w:val="22"/>
          <w:szCs w:val="28"/>
          <w:highlight w:val="none"/>
        </w:rPr>
      </w:pPr>
      <w:r>
        <w:rPr>
          <w:rFonts w:hint="eastAsia"/>
          <w:sz w:val="22"/>
          <w:szCs w:val="28"/>
          <w:highlight w:val="none"/>
        </w:rPr>
        <w:t>完美世界（北京）网络技术有限公司</w:t>
      </w:r>
    </w:p>
    <w:p>
      <w:pPr>
        <w:ind w:firstLine="0" w:firstLineChars="0"/>
        <w:jc w:val="left"/>
        <w:rPr>
          <w:sz w:val="22"/>
          <w:szCs w:val="28"/>
          <w:highlight w:val="none"/>
        </w:rPr>
      </w:pPr>
      <w:r>
        <w:rPr>
          <w:rFonts w:hint="eastAsia"/>
          <w:sz w:val="22"/>
          <w:szCs w:val="28"/>
          <w:highlight w:val="none"/>
        </w:rPr>
        <w:t>上海星艾网络科技有限公司（么么直播）</w:t>
      </w:r>
    </w:p>
    <w:p>
      <w:pPr>
        <w:ind w:firstLine="0" w:firstLineChars="0"/>
        <w:jc w:val="left"/>
        <w:rPr>
          <w:sz w:val="22"/>
          <w:szCs w:val="28"/>
          <w:highlight w:val="none"/>
        </w:rPr>
      </w:pPr>
      <w:r>
        <w:rPr>
          <w:rFonts w:hint="eastAsia"/>
          <w:sz w:val="22"/>
          <w:szCs w:val="28"/>
          <w:highlight w:val="none"/>
        </w:rPr>
        <w:t>杭州米络科技有限公司</w:t>
      </w:r>
    </w:p>
    <w:p>
      <w:pPr>
        <w:ind w:firstLine="0" w:firstLineChars="0"/>
        <w:jc w:val="left"/>
        <w:rPr>
          <w:sz w:val="22"/>
          <w:szCs w:val="28"/>
          <w:highlight w:val="none"/>
        </w:rPr>
      </w:pPr>
      <w:r>
        <w:rPr>
          <w:rFonts w:hint="eastAsia"/>
          <w:sz w:val="22"/>
          <w:szCs w:val="28"/>
          <w:highlight w:val="none"/>
        </w:rPr>
        <w:t>北京搜狐新媒体信息技术有限公司</w:t>
      </w:r>
    </w:p>
    <w:p>
      <w:pPr>
        <w:ind w:firstLine="0" w:firstLineChars="0"/>
        <w:jc w:val="left"/>
        <w:rPr>
          <w:sz w:val="22"/>
          <w:szCs w:val="28"/>
          <w:highlight w:val="none"/>
        </w:rPr>
      </w:pPr>
      <w:r>
        <w:rPr>
          <w:rFonts w:hint="eastAsia"/>
          <w:sz w:val="22"/>
          <w:szCs w:val="28"/>
          <w:highlight w:val="none"/>
        </w:rPr>
        <w:t>北京米连科技有限公司（伊对APP）</w:t>
      </w:r>
    </w:p>
    <w:p>
      <w:pPr>
        <w:ind w:firstLine="0" w:firstLineChars="0"/>
        <w:jc w:val="left"/>
        <w:rPr>
          <w:sz w:val="22"/>
          <w:szCs w:val="28"/>
          <w:highlight w:val="none"/>
        </w:rPr>
      </w:pPr>
      <w:r>
        <w:rPr>
          <w:rFonts w:hint="eastAsia"/>
          <w:sz w:val="22"/>
          <w:szCs w:val="28"/>
          <w:highlight w:val="none"/>
        </w:rPr>
        <w:t>暴猫网络</w:t>
      </w:r>
    </w:p>
    <w:p>
      <w:pPr>
        <w:ind w:firstLine="0" w:firstLineChars="0"/>
        <w:jc w:val="left"/>
        <w:rPr>
          <w:sz w:val="22"/>
          <w:szCs w:val="28"/>
          <w:highlight w:val="none"/>
        </w:rPr>
      </w:pPr>
      <w:r>
        <w:rPr>
          <w:rFonts w:hint="eastAsia"/>
          <w:sz w:val="22"/>
          <w:szCs w:val="28"/>
          <w:highlight w:val="none"/>
        </w:rPr>
        <w:t>天融信科技集团股份有限公司</w:t>
      </w:r>
    </w:p>
    <w:p>
      <w:pPr>
        <w:ind w:firstLine="0" w:firstLineChars="0"/>
        <w:jc w:val="left"/>
        <w:rPr>
          <w:sz w:val="22"/>
          <w:szCs w:val="28"/>
          <w:highlight w:val="none"/>
        </w:rPr>
      </w:pPr>
      <w:r>
        <w:rPr>
          <w:rFonts w:hint="eastAsia"/>
          <w:sz w:val="22"/>
          <w:szCs w:val="28"/>
          <w:highlight w:val="none"/>
        </w:rPr>
        <w:t>上海兆言网络科技有限公司</w:t>
      </w:r>
    </w:p>
    <w:p>
      <w:pPr>
        <w:ind w:firstLine="0" w:firstLineChars="0"/>
        <w:jc w:val="left"/>
        <w:rPr>
          <w:sz w:val="22"/>
          <w:szCs w:val="28"/>
          <w:highlight w:val="none"/>
        </w:rPr>
      </w:pPr>
      <w:r>
        <w:rPr>
          <w:rFonts w:hint="eastAsia"/>
          <w:sz w:val="22"/>
          <w:szCs w:val="28"/>
          <w:highlight w:val="none"/>
        </w:rPr>
        <w:t>北京蜜莱坞网络科技有限公司(映客直播)</w:t>
      </w:r>
    </w:p>
    <w:p>
      <w:pPr>
        <w:ind w:firstLine="0" w:firstLineChars="0"/>
        <w:jc w:val="left"/>
        <w:rPr>
          <w:sz w:val="22"/>
          <w:szCs w:val="28"/>
          <w:highlight w:val="none"/>
        </w:rPr>
      </w:pPr>
      <w:r>
        <w:rPr>
          <w:rFonts w:hint="eastAsia"/>
          <w:sz w:val="22"/>
          <w:szCs w:val="28"/>
          <w:highlight w:val="none"/>
        </w:rPr>
        <w:t>北京墨迹风云科技股份有限公司</w:t>
      </w:r>
    </w:p>
    <w:p>
      <w:pPr>
        <w:ind w:firstLine="0" w:firstLineChars="0"/>
        <w:jc w:val="left"/>
        <w:rPr>
          <w:sz w:val="22"/>
          <w:szCs w:val="28"/>
          <w:highlight w:val="none"/>
        </w:rPr>
      </w:pPr>
      <w:r>
        <w:rPr>
          <w:rFonts w:hint="eastAsia"/>
          <w:sz w:val="22"/>
          <w:szCs w:val="28"/>
          <w:highlight w:val="none"/>
        </w:rPr>
        <w:t>北京三快在线科技有限公司（美团）</w:t>
      </w:r>
    </w:p>
    <w:p>
      <w:pPr>
        <w:ind w:firstLine="0" w:firstLineChars="0"/>
        <w:jc w:val="left"/>
        <w:rPr>
          <w:sz w:val="22"/>
          <w:szCs w:val="28"/>
          <w:highlight w:val="none"/>
        </w:rPr>
      </w:pPr>
      <w:r>
        <w:rPr>
          <w:rFonts w:hint="eastAsia"/>
          <w:sz w:val="22"/>
          <w:szCs w:val="28"/>
          <w:highlight w:val="none"/>
        </w:rPr>
        <w:t>北京益安在线科技股份有限公司</w:t>
      </w:r>
    </w:p>
    <w:p>
      <w:pPr>
        <w:ind w:firstLine="0" w:firstLineChars="0"/>
        <w:jc w:val="left"/>
        <w:rPr>
          <w:sz w:val="22"/>
          <w:szCs w:val="28"/>
          <w:highlight w:val="none"/>
        </w:rPr>
      </w:pPr>
      <w:r>
        <w:rPr>
          <w:rFonts w:hint="eastAsia"/>
          <w:sz w:val="22"/>
          <w:szCs w:val="28"/>
          <w:highlight w:val="none"/>
        </w:rPr>
        <w:t>北京电子信息技师学院</w:t>
      </w:r>
    </w:p>
    <w:p>
      <w:pPr>
        <w:ind w:firstLine="0" w:firstLineChars="0"/>
        <w:jc w:val="left"/>
        <w:rPr>
          <w:sz w:val="22"/>
          <w:szCs w:val="28"/>
          <w:highlight w:val="none"/>
        </w:rPr>
      </w:pPr>
      <w:r>
        <w:rPr>
          <w:rFonts w:hint="eastAsia"/>
          <w:sz w:val="22"/>
          <w:szCs w:val="28"/>
          <w:highlight w:val="none"/>
        </w:rPr>
        <w:t>酷溜网（北京）信息技术有限公司</w:t>
      </w:r>
    </w:p>
    <w:p>
      <w:pPr>
        <w:ind w:firstLine="0" w:firstLineChars="0"/>
        <w:jc w:val="left"/>
        <w:rPr>
          <w:sz w:val="22"/>
          <w:szCs w:val="28"/>
          <w:highlight w:val="none"/>
        </w:rPr>
      </w:pPr>
      <w:r>
        <w:rPr>
          <w:rFonts w:hint="eastAsia"/>
          <w:sz w:val="22"/>
          <w:szCs w:val="28"/>
          <w:highlight w:val="none"/>
        </w:rPr>
        <w:t>北京字节跳动科技有限公司</w:t>
      </w:r>
    </w:p>
    <w:p>
      <w:pPr>
        <w:ind w:firstLine="0" w:firstLineChars="0"/>
        <w:jc w:val="left"/>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r>
        <w:rPr>
          <w:rFonts w:hint="eastAsia"/>
          <w:sz w:val="22"/>
          <w:szCs w:val="28"/>
          <w:highlight w:val="none"/>
        </w:rPr>
        <w:t>北京和讯在线信息咨询服务有限公司</w:t>
      </w:r>
    </w:p>
    <w:p>
      <w:pPr>
        <w:ind w:firstLine="0" w:firstLineChars="0"/>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贵州省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pacing w:val="-11"/>
          <w:sz w:val="22"/>
          <w:szCs w:val="28"/>
          <w:highlight w:val="none"/>
        </w:rPr>
      </w:pPr>
      <w:r>
        <w:rPr>
          <w:spacing w:val="-11"/>
          <w:sz w:val="22"/>
          <w:szCs w:val="28"/>
          <w:highlight w:val="none"/>
        </w:rPr>
        <w:t>中共贵阳市委网络安全和信息化委员会办公室</w:t>
      </w:r>
    </w:p>
    <w:p>
      <w:pPr>
        <w:ind w:firstLine="0" w:firstLineChars="0"/>
        <w:jc w:val="left"/>
        <w:rPr>
          <w:sz w:val="22"/>
          <w:szCs w:val="28"/>
          <w:highlight w:val="none"/>
        </w:rPr>
      </w:pPr>
      <w:r>
        <w:rPr>
          <w:rFonts w:hint="eastAsia"/>
          <w:sz w:val="22"/>
          <w:szCs w:val="28"/>
          <w:highlight w:val="none"/>
        </w:rPr>
        <w:t> 贵州数安汇大数据产业发展有限公司</w:t>
      </w:r>
    </w:p>
    <w:p>
      <w:pPr>
        <w:ind w:firstLine="0" w:firstLineChars="0"/>
        <w:jc w:val="left"/>
        <w:rPr>
          <w:sz w:val="22"/>
          <w:szCs w:val="28"/>
          <w:highlight w:val="none"/>
        </w:rPr>
      </w:pPr>
      <w:r>
        <w:rPr>
          <w:rFonts w:hint="eastAsia"/>
          <w:sz w:val="22"/>
          <w:szCs w:val="28"/>
          <w:highlight w:val="none"/>
        </w:rPr>
        <w:t>贵州网咖云</w:t>
      </w:r>
    </w:p>
    <w:p>
      <w:pPr>
        <w:ind w:firstLine="0" w:firstLineChars="0"/>
        <w:jc w:val="left"/>
        <w:rPr>
          <w:sz w:val="22"/>
          <w:szCs w:val="28"/>
          <w:highlight w:val="none"/>
        </w:rPr>
      </w:pPr>
      <w:r>
        <w:rPr>
          <w:rFonts w:hint="eastAsia"/>
          <w:sz w:val="22"/>
          <w:szCs w:val="28"/>
          <w:highlight w:val="none"/>
        </w:rPr>
        <w:t>贵州蓝天创新科技有限公司</w:t>
      </w:r>
    </w:p>
    <w:p>
      <w:pPr>
        <w:ind w:firstLine="0" w:firstLineChars="0"/>
        <w:jc w:val="left"/>
        <w:rPr>
          <w:sz w:val="22"/>
          <w:szCs w:val="28"/>
          <w:highlight w:val="none"/>
        </w:rPr>
      </w:pPr>
      <w:r>
        <w:rPr>
          <w:rFonts w:hint="eastAsia"/>
          <w:sz w:val="22"/>
          <w:szCs w:val="28"/>
          <w:highlight w:val="none"/>
        </w:rPr>
        <w:t>贵州大学科技学院</w:t>
      </w:r>
    </w:p>
    <w:p>
      <w:pPr>
        <w:ind w:firstLine="0" w:firstLineChars="0"/>
        <w:jc w:val="left"/>
        <w:rPr>
          <w:sz w:val="22"/>
          <w:szCs w:val="28"/>
          <w:highlight w:val="none"/>
        </w:rPr>
      </w:pPr>
      <w:r>
        <w:rPr>
          <w:rFonts w:hint="eastAsia"/>
          <w:sz w:val="22"/>
          <w:szCs w:val="28"/>
          <w:highlight w:val="none"/>
        </w:rPr>
        <w:t>贵州日报·天眼新闻</w:t>
      </w:r>
    </w:p>
    <w:p>
      <w:pPr>
        <w:ind w:firstLine="0" w:firstLineChars="0"/>
        <w:jc w:val="left"/>
        <w:rPr>
          <w:sz w:val="22"/>
          <w:szCs w:val="28"/>
          <w:highlight w:val="none"/>
        </w:rPr>
      </w:pPr>
      <w:r>
        <w:rPr>
          <w:rFonts w:hint="eastAsia"/>
          <w:sz w:val="22"/>
          <w:szCs w:val="28"/>
          <w:highlight w:val="none"/>
        </w:rPr>
        <w:t>平安贵阳</w:t>
      </w:r>
    </w:p>
    <w:p>
      <w:pPr>
        <w:ind w:firstLine="0" w:firstLineChars="0"/>
        <w:jc w:val="left"/>
        <w:rPr>
          <w:sz w:val="22"/>
          <w:szCs w:val="28"/>
          <w:highlight w:val="none"/>
        </w:rPr>
      </w:pPr>
      <w:r>
        <w:rPr>
          <w:rFonts w:hint="eastAsia"/>
          <w:sz w:val="22"/>
          <w:szCs w:val="28"/>
          <w:highlight w:val="none"/>
        </w:rPr>
        <w:t>贵州多彩宝</w:t>
      </w:r>
    </w:p>
    <w:p>
      <w:pPr>
        <w:ind w:firstLine="0" w:firstLineChars="0"/>
        <w:jc w:val="left"/>
        <w:rPr>
          <w:sz w:val="22"/>
          <w:szCs w:val="28"/>
          <w:highlight w:val="none"/>
        </w:rPr>
      </w:pPr>
      <w:r>
        <w:rPr>
          <w:rFonts w:hint="eastAsia"/>
          <w:sz w:val="22"/>
          <w:szCs w:val="28"/>
          <w:highlight w:val="none"/>
        </w:rPr>
        <w:t>重庆两江新区康美街道党工委</w:t>
      </w:r>
    </w:p>
    <w:p>
      <w:pPr>
        <w:ind w:firstLine="0" w:firstLineChars="0"/>
        <w:jc w:val="left"/>
        <w:rPr>
          <w:sz w:val="22"/>
          <w:szCs w:val="28"/>
          <w:highlight w:val="none"/>
        </w:rPr>
      </w:pPr>
      <w:r>
        <w:rPr>
          <w:rFonts w:hint="eastAsia"/>
          <w:sz w:val="22"/>
          <w:szCs w:val="28"/>
          <w:highlight w:val="none"/>
        </w:rPr>
        <w:t>重庆长安汽车股份有限公司</w:t>
      </w:r>
    </w:p>
    <w:p>
      <w:pPr>
        <w:ind w:firstLine="0" w:firstLineChars="0"/>
        <w:jc w:val="left"/>
        <w:rPr>
          <w:sz w:val="22"/>
          <w:szCs w:val="28"/>
          <w:highlight w:val="none"/>
        </w:rPr>
      </w:pPr>
      <w:r>
        <w:rPr>
          <w:rFonts w:hint="eastAsia"/>
          <w:sz w:val="22"/>
          <w:szCs w:val="28"/>
          <w:highlight w:val="none"/>
        </w:rPr>
        <w:t>重庆南华中天信息技术有限公司</w:t>
      </w:r>
    </w:p>
    <w:p>
      <w:pPr>
        <w:ind w:firstLine="0" w:firstLineChars="0"/>
        <w:jc w:val="left"/>
        <w:rPr>
          <w:sz w:val="22"/>
          <w:szCs w:val="28"/>
          <w:highlight w:val="none"/>
        </w:rPr>
      </w:pPr>
      <w:r>
        <w:rPr>
          <w:spacing w:val="-6"/>
          <w:sz w:val="22"/>
          <w:szCs w:val="28"/>
          <w:highlight w:val="none"/>
        </w:rPr>
        <w:t>重庆航天信息有限公司</w:t>
      </w:r>
    </w:p>
    <w:p>
      <w:pPr>
        <w:ind w:firstLine="0" w:firstLineChars="0"/>
        <w:jc w:val="left"/>
        <w:rPr>
          <w:sz w:val="22"/>
          <w:szCs w:val="28"/>
          <w:highlight w:val="none"/>
        </w:rPr>
      </w:pPr>
      <w:r>
        <w:rPr>
          <w:rFonts w:hint="eastAsia"/>
          <w:sz w:val="22"/>
          <w:szCs w:val="28"/>
          <w:highlight w:val="none"/>
        </w:rPr>
        <w:t> 贵阳市公安局网络安全保卫支队</w:t>
      </w:r>
    </w:p>
    <w:p>
      <w:pPr>
        <w:ind w:firstLine="0" w:firstLineChars="0"/>
        <w:jc w:val="left"/>
        <w:rPr>
          <w:sz w:val="22"/>
          <w:szCs w:val="28"/>
          <w:highlight w:val="none"/>
        </w:rPr>
      </w:pPr>
      <w:r>
        <w:rPr>
          <w:rFonts w:hint="eastAsia"/>
          <w:sz w:val="22"/>
          <w:szCs w:val="28"/>
          <w:highlight w:val="none"/>
        </w:rPr>
        <w:t>贵阳金蜂星际科技有限公司</w:t>
      </w:r>
    </w:p>
    <w:p>
      <w:pPr>
        <w:ind w:firstLine="0" w:firstLineChars="0"/>
        <w:jc w:val="left"/>
        <w:rPr>
          <w:sz w:val="22"/>
          <w:szCs w:val="28"/>
          <w:highlight w:val="none"/>
        </w:rPr>
      </w:pPr>
      <w:r>
        <w:rPr>
          <w:rFonts w:hint="eastAsia"/>
          <w:sz w:val="22"/>
          <w:szCs w:val="28"/>
          <w:highlight w:val="none"/>
        </w:rPr>
        <w:t>任子行网络技术股份有限公司</w:t>
      </w:r>
    </w:p>
    <w:p>
      <w:pPr>
        <w:ind w:firstLine="0" w:firstLineChars="0"/>
        <w:jc w:val="left"/>
        <w:rPr>
          <w:sz w:val="22"/>
          <w:szCs w:val="28"/>
          <w:highlight w:val="none"/>
        </w:rPr>
      </w:pPr>
      <w:r>
        <w:rPr>
          <w:rFonts w:hint="eastAsia"/>
          <w:sz w:val="22"/>
          <w:szCs w:val="28"/>
          <w:highlight w:val="none"/>
        </w:rPr>
        <w:t>贵州信安志恒信息技术有限公司，</w:t>
      </w:r>
    </w:p>
    <w:p>
      <w:pPr>
        <w:ind w:firstLine="0" w:firstLineChars="0"/>
        <w:jc w:val="left"/>
        <w:rPr>
          <w:sz w:val="22"/>
          <w:szCs w:val="28"/>
          <w:highlight w:val="none"/>
        </w:rPr>
      </w:pPr>
      <w:r>
        <w:rPr>
          <w:rFonts w:hint="eastAsia"/>
          <w:sz w:val="22"/>
          <w:szCs w:val="28"/>
          <w:highlight w:val="none"/>
        </w:rPr>
        <w:t>贵州民用航空职业学院</w:t>
      </w:r>
    </w:p>
    <w:p>
      <w:pPr>
        <w:ind w:firstLine="0" w:firstLineChars="0"/>
        <w:jc w:val="left"/>
        <w:rPr>
          <w:sz w:val="22"/>
          <w:szCs w:val="28"/>
          <w:highlight w:val="none"/>
        </w:rPr>
      </w:pPr>
      <w:r>
        <w:rPr>
          <w:rFonts w:hint="eastAsia"/>
          <w:sz w:val="22"/>
          <w:szCs w:val="28"/>
          <w:highlight w:val="none"/>
        </w:rPr>
        <w:t>贵州多彩网·众望新闻</w:t>
      </w:r>
    </w:p>
    <w:p>
      <w:pPr>
        <w:ind w:firstLine="0" w:firstLineChars="0"/>
        <w:jc w:val="left"/>
        <w:rPr>
          <w:sz w:val="22"/>
          <w:szCs w:val="28"/>
          <w:highlight w:val="none"/>
        </w:rPr>
      </w:pPr>
      <w:r>
        <w:rPr>
          <w:rFonts w:hint="eastAsia"/>
          <w:sz w:val="22"/>
          <w:szCs w:val="28"/>
          <w:highlight w:val="none"/>
        </w:rPr>
        <w:t>动态黔讯</w:t>
      </w:r>
    </w:p>
    <w:p>
      <w:pPr>
        <w:ind w:firstLine="0" w:firstLineChars="0"/>
        <w:jc w:val="left"/>
        <w:rPr>
          <w:sz w:val="22"/>
          <w:szCs w:val="28"/>
          <w:highlight w:val="none"/>
        </w:rPr>
      </w:pPr>
      <w:r>
        <w:rPr>
          <w:rFonts w:hint="eastAsia"/>
          <w:sz w:val="22"/>
          <w:szCs w:val="28"/>
          <w:highlight w:val="none"/>
        </w:rPr>
        <w:t>重庆市公安局网络安全保卫总队</w:t>
      </w:r>
    </w:p>
    <w:p>
      <w:pPr>
        <w:ind w:firstLine="0" w:firstLineChars="0"/>
        <w:jc w:val="left"/>
        <w:rPr>
          <w:sz w:val="22"/>
          <w:szCs w:val="28"/>
          <w:highlight w:val="none"/>
        </w:rPr>
      </w:pPr>
      <w:r>
        <w:rPr>
          <w:rFonts w:hint="eastAsia"/>
          <w:sz w:val="22"/>
          <w:szCs w:val="28"/>
          <w:highlight w:val="none"/>
        </w:rPr>
        <w:t>马上消费金融股份有限公司</w:t>
      </w:r>
    </w:p>
    <w:p>
      <w:pPr>
        <w:ind w:firstLine="0" w:firstLineChars="0"/>
        <w:jc w:val="left"/>
        <w:rPr>
          <w:sz w:val="22"/>
          <w:szCs w:val="28"/>
          <w:highlight w:val="none"/>
        </w:rPr>
      </w:pPr>
      <w:r>
        <w:rPr>
          <w:rFonts w:hint="eastAsia"/>
          <w:sz w:val="22"/>
          <w:szCs w:val="28"/>
          <w:highlight w:val="none"/>
        </w:rPr>
        <w:t>重庆华龙网集团股份有限公司</w:t>
      </w:r>
    </w:p>
    <w:p>
      <w:pPr>
        <w:ind w:firstLine="0" w:firstLineChars="0"/>
        <w:jc w:val="left"/>
        <w:rPr>
          <w:sz w:val="22"/>
          <w:szCs w:val="28"/>
          <w:highlight w:val="none"/>
        </w:rPr>
      </w:pPr>
      <w:r>
        <w:rPr>
          <w:rFonts w:hint="eastAsia"/>
          <w:sz w:val="22"/>
          <w:szCs w:val="28"/>
          <w:highlight w:val="none"/>
        </w:rPr>
        <w:t>重庆市铁路（集团）有限公司</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sz w:val="22"/>
          <w:szCs w:val="28"/>
          <w:highlight w:val="none"/>
        </w:rPr>
      </w:pPr>
      <w:r>
        <w:rPr>
          <w:rFonts w:hint="eastAsia"/>
          <w:b/>
          <w:bCs/>
          <w:sz w:val="22"/>
          <w:szCs w:val="28"/>
          <w:highlight w:val="none"/>
        </w:rPr>
        <w:t>辽宁省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辽宁省公安厅网络安全保卫总队</w:t>
      </w:r>
    </w:p>
    <w:p>
      <w:pPr>
        <w:ind w:firstLine="0" w:firstLineChars="0"/>
        <w:jc w:val="left"/>
        <w:rPr>
          <w:sz w:val="22"/>
          <w:szCs w:val="28"/>
          <w:highlight w:val="none"/>
        </w:rPr>
      </w:pPr>
      <w:r>
        <w:rPr>
          <w:rFonts w:hint="eastAsia"/>
          <w:sz w:val="22"/>
          <w:szCs w:val="28"/>
          <w:highlight w:val="none"/>
        </w:rPr>
        <w:t>中国电信股份有限公司辽宁分公司</w:t>
      </w:r>
    </w:p>
    <w:p>
      <w:pPr>
        <w:ind w:firstLine="0" w:firstLineChars="0"/>
        <w:jc w:val="left"/>
        <w:rPr>
          <w:sz w:val="22"/>
          <w:szCs w:val="28"/>
          <w:highlight w:val="none"/>
        </w:rPr>
      </w:pPr>
      <w:r>
        <w:rPr>
          <w:rFonts w:hint="eastAsia"/>
          <w:sz w:val="22"/>
          <w:szCs w:val="28"/>
          <w:highlight w:val="none"/>
        </w:rPr>
        <w:t>新华三集团</w:t>
      </w:r>
    </w:p>
    <w:p>
      <w:pPr>
        <w:ind w:firstLine="0" w:firstLineChars="0"/>
        <w:jc w:val="left"/>
        <w:rPr>
          <w:sz w:val="22"/>
          <w:szCs w:val="28"/>
          <w:highlight w:val="none"/>
        </w:rPr>
      </w:pPr>
      <w:r>
        <w:rPr>
          <w:rFonts w:hint="eastAsia"/>
          <w:sz w:val="22"/>
          <w:szCs w:val="28"/>
          <w:highlight w:val="none"/>
        </w:rPr>
        <w:t>辽宁浪潮创新信息技术有限公司</w:t>
      </w:r>
    </w:p>
    <w:p>
      <w:pPr>
        <w:ind w:firstLine="0" w:firstLineChars="0"/>
        <w:jc w:val="left"/>
        <w:rPr>
          <w:sz w:val="22"/>
          <w:szCs w:val="28"/>
          <w:highlight w:val="none"/>
        </w:rPr>
      </w:pPr>
      <w:r>
        <w:rPr>
          <w:rFonts w:hint="eastAsia"/>
          <w:sz w:val="22"/>
          <w:szCs w:val="28"/>
          <w:highlight w:val="none"/>
        </w:rPr>
        <w:t> 沈阳汉林科技有限公司</w:t>
      </w:r>
    </w:p>
    <w:p>
      <w:pPr>
        <w:ind w:firstLine="0" w:firstLineChars="0"/>
        <w:jc w:val="left"/>
        <w:rPr>
          <w:sz w:val="22"/>
          <w:szCs w:val="28"/>
          <w:highlight w:val="none"/>
        </w:rPr>
      </w:pPr>
      <w:r>
        <w:rPr>
          <w:rFonts w:hint="eastAsia"/>
          <w:sz w:val="22"/>
          <w:szCs w:val="28"/>
          <w:highlight w:val="none"/>
        </w:rPr>
        <w:t>沈阳欣欣晶智计算机安全检测技术有限公司</w:t>
      </w:r>
    </w:p>
    <w:p>
      <w:pPr>
        <w:ind w:firstLine="0" w:firstLineChars="0"/>
        <w:jc w:val="left"/>
        <w:rPr>
          <w:sz w:val="22"/>
          <w:szCs w:val="28"/>
          <w:highlight w:val="none"/>
        </w:rPr>
      </w:pPr>
      <w:r>
        <w:rPr>
          <w:rFonts w:hint="eastAsia"/>
          <w:sz w:val="22"/>
          <w:szCs w:val="28"/>
          <w:highlight w:val="none"/>
        </w:rPr>
        <w:t> 恒安嘉新（北京）科技股份公司</w:t>
      </w:r>
    </w:p>
    <w:p>
      <w:pPr>
        <w:ind w:firstLine="0" w:firstLineChars="0"/>
        <w:jc w:val="left"/>
        <w:rPr>
          <w:sz w:val="22"/>
          <w:szCs w:val="28"/>
          <w:highlight w:val="none"/>
        </w:rPr>
      </w:pPr>
      <w:r>
        <w:rPr>
          <w:rFonts w:hint="eastAsia"/>
          <w:sz w:val="22"/>
          <w:szCs w:val="28"/>
          <w:highlight w:val="none"/>
        </w:rPr>
        <w:t> 北京天融信网络安全技术有限公司</w:t>
      </w:r>
    </w:p>
    <w:p>
      <w:pPr>
        <w:ind w:firstLine="0" w:firstLineChars="0"/>
        <w:jc w:val="left"/>
        <w:rPr>
          <w:sz w:val="22"/>
          <w:szCs w:val="28"/>
          <w:highlight w:val="none"/>
        </w:rPr>
      </w:pPr>
      <w:r>
        <w:rPr>
          <w:rFonts w:hint="eastAsia"/>
          <w:sz w:val="22"/>
          <w:szCs w:val="28"/>
          <w:highlight w:val="none"/>
        </w:rPr>
        <w:t>辽宁金誉科技工程有限公司</w:t>
      </w:r>
    </w:p>
    <w:p>
      <w:pPr>
        <w:ind w:firstLine="0" w:firstLineChars="0"/>
        <w:jc w:val="left"/>
        <w:rPr>
          <w:sz w:val="22"/>
          <w:szCs w:val="28"/>
          <w:highlight w:val="none"/>
        </w:rPr>
      </w:pPr>
      <w:r>
        <w:rPr>
          <w:rFonts w:hint="eastAsia"/>
          <w:sz w:val="22"/>
          <w:szCs w:val="28"/>
          <w:highlight w:val="none"/>
        </w:rPr>
        <w:t>上海相孚信息科技有限公司</w:t>
      </w:r>
    </w:p>
    <w:p>
      <w:pPr>
        <w:ind w:firstLine="0" w:firstLineChars="0"/>
        <w:jc w:val="left"/>
        <w:rPr>
          <w:sz w:val="22"/>
          <w:szCs w:val="28"/>
          <w:highlight w:val="none"/>
        </w:rPr>
      </w:pPr>
      <w:r>
        <w:rPr>
          <w:rFonts w:hint="eastAsia"/>
          <w:sz w:val="22"/>
          <w:szCs w:val="28"/>
          <w:highlight w:val="none"/>
        </w:rPr>
        <w:t>沈阳赛宝科技服务有限公司</w:t>
      </w:r>
    </w:p>
    <w:p>
      <w:pPr>
        <w:ind w:firstLine="0" w:firstLineChars="0"/>
        <w:jc w:val="left"/>
        <w:rPr>
          <w:sz w:val="22"/>
          <w:szCs w:val="28"/>
          <w:highlight w:val="none"/>
        </w:rPr>
      </w:pPr>
      <w:r>
        <w:rPr>
          <w:rFonts w:hint="eastAsia"/>
          <w:sz w:val="22"/>
          <w:szCs w:val="28"/>
          <w:highlight w:val="none"/>
        </w:rPr>
        <w:t>360政企安全集团</w:t>
      </w:r>
    </w:p>
    <w:p>
      <w:pPr>
        <w:ind w:firstLine="0" w:firstLineChars="0"/>
        <w:jc w:val="left"/>
        <w:rPr>
          <w:sz w:val="22"/>
          <w:szCs w:val="28"/>
          <w:highlight w:val="none"/>
        </w:rPr>
      </w:pPr>
      <w:r>
        <w:rPr>
          <w:rFonts w:hint="eastAsia"/>
          <w:sz w:val="22"/>
          <w:szCs w:val="28"/>
          <w:highlight w:val="none"/>
        </w:rPr>
        <w:t>北京北信源软件股份有限公司</w:t>
      </w:r>
    </w:p>
    <w:p>
      <w:pPr>
        <w:ind w:firstLine="0" w:firstLineChars="0"/>
        <w:jc w:val="left"/>
        <w:rPr>
          <w:sz w:val="22"/>
          <w:szCs w:val="28"/>
          <w:highlight w:val="none"/>
        </w:rPr>
      </w:pPr>
      <w:r>
        <w:rPr>
          <w:rFonts w:hint="eastAsia"/>
          <w:sz w:val="22"/>
          <w:szCs w:val="28"/>
          <w:highlight w:val="none"/>
        </w:rPr>
        <w:t>北京长亭科技</w:t>
      </w:r>
    </w:p>
    <w:p>
      <w:pPr>
        <w:ind w:firstLine="0" w:firstLineChars="0"/>
        <w:jc w:val="left"/>
        <w:rPr>
          <w:sz w:val="22"/>
          <w:szCs w:val="28"/>
          <w:highlight w:val="none"/>
        </w:rPr>
      </w:pPr>
      <w:r>
        <w:rPr>
          <w:rFonts w:hint="eastAsia"/>
          <w:sz w:val="22"/>
          <w:szCs w:val="28"/>
          <w:highlight w:val="none"/>
        </w:rPr>
        <w:t>中博（辽宁）集成工程有限公司</w:t>
      </w:r>
    </w:p>
    <w:p>
      <w:pPr>
        <w:ind w:firstLine="0" w:firstLineChars="0"/>
        <w:jc w:val="left"/>
        <w:rPr>
          <w:sz w:val="22"/>
          <w:szCs w:val="28"/>
          <w:highlight w:val="none"/>
        </w:rPr>
      </w:pPr>
      <w:r>
        <w:rPr>
          <w:rFonts w:hint="eastAsia"/>
          <w:sz w:val="22"/>
          <w:szCs w:val="28"/>
          <w:highlight w:val="none"/>
        </w:rPr>
        <w:t>沈阳市信息网络安全协会</w:t>
      </w:r>
    </w:p>
    <w:p>
      <w:pPr>
        <w:ind w:firstLine="0" w:firstLineChars="0"/>
        <w:jc w:val="left"/>
        <w:rPr>
          <w:sz w:val="22"/>
          <w:szCs w:val="28"/>
          <w:highlight w:val="none"/>
        </w:rPr>
      </w:pPr>
      <w:r>
        <w:rPr>
          <w:rFonts w:hint="eastAsia"/>
          <w:sz w:val="22"/>
          <w:szCs w:val="28"/>
          <w:highlight w:val="none"/>
        </w:rPr>
        <w:t>大连沙河口区德服信息安全培训学校</w:t>
      </w:r>
    </w:p>
    <w:p>
      <w:pPr>
        <w:ind w:firstLine="0" w:firstLineChars="0"/>
        <w:jc w:val="left"/>
        <w:rPr>
          <w:sz w:val="22"/>
          <w:szCs w:val="28"/>
          <w:highlight w:val="none"/>
        </w:rPr>
      </w:pPr>
      <w:r>
        <w:rPr>
          <w:rFonts w:hint="eastAsia"/>
          <w:sz w:val="22"/>
          <w:szCs w:val="28"/>
          <w:highlight w:val="none"/>
        </w:rPr>
        <w:t>辽宁省信息网络安全协会</w:t>
      </w:r>
    </w:p>
    <w:p>
      <w:pPr>
        <w:ind w:firstLine="0" w:firstLineChars="0"/>
        <w:jc w:val="left"/>
        <w:rPr>
          <w:sz w:val="22"/>
          <w:szCs w:val="28"/>
          <w:highlight w:val="none"/>
        </w:rPr>
      </w:pPr>
      <w:r>
        <w:rPr>
          <w:rFonts w:hint="eastAsia"/>
          <w:sz w:val="22"/>
          <w:szCs w:val="28"/>
          <w:highlight w:val="none"/>
        </w:rPr>
        <w:t>沈阳黎明新航运输有限公司</w:t>
      </w:r>
    </w:p>
    <w:p>
      <w:pPr>
        <w:ind w:firstLine="0" w:firstLineChars="0"/>
        <w:jc w:val="left"/>
        <w:rPr>
          <w:sz w:val="22"/>
          <w:szCs w:val="28"/>
          <w:highlight w:val="none"/>
        </w:rPr>
      </w:pPr>
      <w:r>
        <w:rPr>
          <w:rFonts w:hint="eastAsia"/>
          <w:sz w:val="22"/>
          <w:szCs w:val="28"/>
          <w:highlight w:val="none"/>
        </w:rPr>
        <w:t>亚信安全科技股份有限公司（辽宁省）</w:t>
      </w:r>
    </w:p>
    <w:p>
      <w:pPr>
        <w:ind w:firstLine="0" w:firstLineChars="0"/>
        <w:jc w:val="left"/>
        <w:rPr>
          <w:sz w:val="22"/>
          <w:szCs w:val="28"/>
          <w:highlight w:val="none"/>
        </w:rPr>
      </w:pPr>
      <w:r>
        <w:rPr>
          <w:rFonts w:hint="eastAsia"/>
          <w:sz w:val="22"/>
          <w:szCs w:val="28"/>
          <w:highlight w:val="none"/>
        </w:rPr>
        <w:t>北方实验室（沈阳）股份有限公司</w:t>
      </w:r>
    </w:p>
    <w:p>
      <w:pPr>
        <w:ind w:firstLine="0" w:firstLineChars="0"/>
        <w:jc w:val="left"/>
        <w:rPr>
          <w:sz w:val="22"/>
          <w:szCs w:val="28"/>
          <w:highlight w:val="none"/>
        </w:rPr>
      </w:pPr>
      <w:r>
        <w:rPr>
          <w:rFonts w:hint="eastAsia"/>
          <w:sz w:val="22"/>
          <w:szCs w:val="28"/>
          <w:highlight w:val="none"/>
        </w:rPr>
        <w:t>杭州安恒信息技术股份有限公司</w:t>
      </w:r>
    </w:p>
    <w:p>
      <w:pPr>
        <w:ind w:firstLine="0" w:firstLineChars="0"/>
        <w:jc w:val="left"/>
        <w:rPr>
          <w:sz w:val="22"/>
          <w:szCs w:val="28"/>
          <w:highlight w:val="none"/>
        </w:rPr>
      </w:pPr>
      <w:r>
        <w:rPr>
          <w:rFonts w:hint="eastAsia"/>
          <w:sz w:val="22"/>
          <w:szCs w:val="28"/>
          <w:highlight w:val="none"/>
        </w:rPr>
        <w:t>大连开一信息科技有限公司</w:t>
      </w:r>
    </w:p>
    <w:p>
      <w:pPr>
        <w:ind w:firstLine="0" w:firstLineChars="0"/>
        <w:jc w:val="left"/>
        <w:rPr>
          <w:sz w:val="22"/>
          <w:szCs w:val="28"/>
          <w:highlight w:val="none"/>
        </w:rPr>
      </w:pPr>
      <w:r>
        <w:rPr>
          <w:rFonts w:hint="eastAsia"/>
          <w:sz w:val="22"/>
          <w:szCs w:val="28"/>
          <w:highlight w:val="none"/>
        </w:rPr>
        <w:t>大连联合创新科技有限公司</w:t>
      </w:r>
    </w:p>
    <w:p>
      <w:pPr>
        <w:ind w:firstLine="0" w:firstLineChars="0"/>
        <w:jc w:val="left"/>
        <w:rPr>
          <w:sz w:val="22"/>
          <w:szCs w:val="28"/>
          <w:highlight w:val="none"/>
        </w:rPr>
      </w:pPr>
      <w:r>
        <w:rPr>
          <w:rFonts w:hint="eastAsia"/>
          <w:sz w:val="22"/>
          <w:szCs w:val="28"/>
          <w:highlight w:val="none"/>
        </w:rPr>
        <w:t>翔宇顺（辽宁科技有限公司）</w:t>
      </w:r>
    </w:p>
    <w:p>
      <w:pPr>
        <w:ind w:firstLine="0" w:firstLineChars="0"/>
        <w:jc w:val="left"/>
        <w:rPr>
          <w:sz w:val="22"/>
          <w:szCs w:val="28"/>
          <w:highlight w:val="none"/>
        </w:rPr>
      </w:pPr>
      <w:r>
        <w:rPr>
          <w:rFonts w:hint="eastAsia"/>
          <w:sz w:val="22"/>
          <w:szCs w:val="28"/>
          <w:highlight w:val="none"/>
        </w:rPr>
        <w:t>大连德誉网络科技有限公司</w:t>
      </w:r>
    </w:p>
    <w:p>
      <w:pPr>
        <w:ind w:firstLine="0" w:firstLineChars="0"/>
        <w:jc w:val="left"/>
        <w:rPr>
          <w:sz w:val="22"/>
          <w:szCs w:val="28"/>
          <w:highlight w:val="none"/>
        </w:rPr>
      </w:pPr>
      <w:r>
        <w:rPr>
          <w:rFonts w:hint="eastAsia"/>
          <w:sz w:val="22"/>
          <w:szCs w:val="28"/>
          <w:highlight w:val="none"/>
        </w:rPr>
        <w:t>大连和捷科技有限公司</w:t>
      </w:r>
    </w:p>
    <w:p>
      <w:pPr>
        <w:ind w:firstLine="0" w:firstLineChars="0"/>
        <w:jc w:val="left"/>
        <w:rPr>
          <w:sz w:val="22"/>
          <w:szCs w:val="28"/>
          <w:highlight w:val="none"/>
        </w:rPr>
      </w:pPr>
      <w:r>
        <w:rPr>
          <w:rFonts w:hint="eastAsia"/>
          <w:sz w:val="22"/>
          <w:szCs w:val="28"/>
          <w:highlight w:val="none"/>
        </w:rPr>
        <w:t>大连理工现代工程检测有限公司</w:t>
      </w:r>
    </w:p>
    <w:p>
      <w:pPr>
        <w:ind w:firstLine="0" w:firstLineChars="0"/>
        <w:jc w:val="left"/>
        <w:rPr>
          <w:sz w:val="22"/>
          <w:szCs w:val="28"/>
          <w:highlight w:val="none"/>
        </w:rPr>
      </w:pPr>
      <w:r>
        <w:rPr>
          <w:rFonts w:hint="eastAsia"/>
          <w:sz w:val="22"/>
          <w:szCs w:val="28"/>
          <w:highlight w:val="none"/>
        </w:rPr>
        <w:t>北京瑞星网安技术股份有限公司</w:t>
      </w:r>
    </w:p>
    <w:p>
      <w:pPr>
        <w:ind w:firstLine="0" w:firstLineChars="0"/>
        <w:jc w:val="left"/>
        <w:rPr>
          <w:sz w:val="22"/>
          <w:szCs w:val="28"/>
          <w:highlight w:val="none"/>
        </w:rPr>
      </w:pPr>
      <w:r>
        <w:rPr>
          <w:rFonts w:hint="eastAsia"/>
          <w:sz w:val="22"/>
          <w:szCs w:val="28"/>
          <w:highlight w:val="none"/>
        </w:rPr>
        <w:t>绿盟科技集团股份有限公司</w:t>
      </w:r>
    </w:p>
    <w:p>
      <w:pPr>
        <w:ind w:firstLine="0" w:firstLineChars="0"/>
        <w:jc w:val="left"/>
        <w:rPr>
          <w:sz w:val="22"/>
          <w:szCs w:val="28"/>
          <w:highlight w:val="none"/>
        </w:rPr>
      </w:pPr>
      <w:r>
        <w:rPr>
          <w:rFonts w:hint="eastAsia"/>
          <w:sz w:val="22"/>
          <w:szCs w:val="28"/>
          <w:highlight w:val="none"/>
        </w:rPr>
        <w:t>深信服科技股份有限公司</w:t>
      </w:r>
    </w:p>
    <w:p>
      <w:pPr>
        <w:ind w:firstLine="0" w:firstLineChars="0"/>
        <w:jc w:val="left"/>
        <w:rPr>
          <w:sz w:val="22"/>
          <w:szCs w:val="28"/>
          <w:highlight w:val="none"/>
        </w:rPr>
      </w:pPr>
      <w:r>
        <w:rPr>
          <w:rFonts w:hint="eastAsia"/>
          <w:sz w:val="22"/>
          <w:szCs w:val="28"/>
          <w:highlight w:val="none"/>
        </w:rPr>
        <w:t>上海戎磐网络科技有限公司</w:t>
      </w:r>
    </w:p>
    <w:p>
      <w:pPr>
        <w:ind w:firstLine="0" w:firstLineChars="0"/>
        <w:jc w:val="left"/>
        <w:rPr>
          <w:sz w:val="22"/>
          <w:szCs w:val="28"/>
          <w:highlight w:val="none"/>
        </w:rPr>
      </w:pPr>
      <w:r>
        <w:rPr>
          <w:rFonts w:hint="eastAsia"/>
          <w:sz w:val="22"/>
          <w:szCs w:val="28"/>
          <w:highlight w:val="none"/>
        </w:rPr>
        <w:t> 沈阳奇安信科技有限公司</w:t>
      </w:r>
    </w:p>
    <w:p>
      <w:pPr>
        <w:ind w:firstLine="0" w:firstLineChars="0"/>
        <w:jc w:val="left"/>
        <w:rPr>
          <w:sz w:val="22"/>
          <w:szCs w:val="28"/>
          <w:highlight w:val="none"/>
        </w:rPr>
      </w:pPr>
      <w:r>
        <w:rPr>
          <w:rFonts w:hint="eastAsia"/>
          <w:sz w:val="22"/>
          <w:szCs w:val="28"/>
          <w:highlight w:val="none"/>
        </w:rPr>
        <w:t>北京安盟信息技术股份有限公司</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云南省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 昆明铁路公安处曲靖北站派出所</w:t>
      </w:r>
    </w:p>
    <w:p>
      <w:pPr>
        <w:ind w:firstLine="0" w:firstLineChars="0"/>
        <w:jc w:val="left"/>
        <w:rPr>
          <w:sz w:val="22"/>
          <w:szCs w:val="28"/>
          <w:highlight w:val="none"/>
        </w:rPr>
      </w:pPr>
      <w:r>
        <w:rPr>
          <w:rFonts w:hint="eastAsia"/>
          <w:sz w:val="22"/>
          <w:szCs w:val="28"/>
          <w:highlight w:val="none"/>
        </w:rPr>
        <w:t> 曲靖市第一人民医院</w:t>
      </w:r>
    </w:p>
    <w:p>
      <w:pPr>
        <w:ind w:firstLine="0" w:firstLineChars="0"/>
        <w:jc w:val="left"/>
        <w:rPr>
          <w:sz w:val="22"/>
          <w:szCs w:val="28"/>
          <w:highlight w:val="none"/>
        </w:rPr>
      </w:pPr>
      <w:r>
        <w:rPr>
          <w:rFonts w:hint="eastAsia"/>
          <w:sz w:val="22"/>
          <w:szCs w:val="28"/>
          <w:highlight w:val="none"/>
        </w:rPr>
        <w:t>曲靖市妇幼保健院</w:t>
      </w:r>
    </w:p>
    <w:p>
      <w:pPr>
        <w:ind w:firstLine="0" w:firstLineChars="0"/>
        <w:jc w:val="left"/>
        <w:rPr>
          <w:sz w:val="22"/>
          <w:szCs w:val="28"/>
          <w:highlight w:val="none"/>
        </w:rPr>
      </w:pPr>
      <w:r>
        <w:rPr>
          <w:rFonts w:hint="eastAsia"/>
          <w:sz w:val="22"/>
          <w:szCs w:val="28"/>
          <w:highlight w:val="none"/>
        </w:rPr>
        <w:t>昆明铁路公安处曲靖站派出所</w:t>
      </w:r>
    </w:p>
    <w:p>
      <w:pPr>
        <w:ind w:firstLine="0" w:firstLineChars="0"/>
        <w:jc w:val="left"/>
        <w:rPr>
          <w:sz w:val="22"/>
          <w:szCs w:val="28"/>
          <w:highlight w:val="none"/>
        </w:rPr>
      </w:pPr>
      <w:r>
        <w:rPr>
          <w:rFonts w:hint="eastAsia"/>
          <w:sz w:val="22"/>
          <w:szCs w:val="28"/>
          <w:highlight w:val="none"/>
        </w:rPr>
        <w:t> 曲靖市第二人民医院</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r>
        <w:rPr>
          <w:rFonts w:hint="eastAsia"/>
          <w:b/>
          <w:bCs/>
          <w:sz w:val="22"/>
          <w:szCs w:val="28"/>
          <w:highlight w:val="none"/>
        </w:rPr>
        <w:t>上海市</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 上海宽娱数码科技有限公司（哔哩哔哩）</w:t>
      </w:r>
    </w:p>
    <w:p>
      <w:pPr>
        <w:ind w:firstLine="0" w:firstLineChars="0"/>
        <w:jc w:val="left"/>
        <w:rPr>
          <w:sz w:val="22"/>
          <w:szCs w:val="28"/>
          <w:highlight w:val="none"/>
        </w:rPr>
      </w:pPr>
      <w:r>
        <w:rPr>
          <w:rFonts w:hint="eastAsia"/>
          <w:sz w:val="22"/>
          <w:szCs w:val="28"/>
          <w:highlight w:val="none"/>
        </w:rPr>
        <w:t>阅文集团</w:t>
      </w:r>
    </w:p>
    <w:p>
      <w:pPr>
        <w:ind w:firstLine="0" w:firstLineChars="0"/>
        <w:jc w:val="left"/>
        <w:rPr>
          <w:sz w:val="22"/>
          <w:szCs w:val="28"/>
          <w:highlight w:val="none"/>
        </w:rPr>
      </w:pPr>
      <w:r>
        <w:rPr>
          <w:rFonts w:hint="eastAsia"/>
          <w:sz w:val="22"/>
          <w:szCs w:val="28"/>
          <w:highlight w:val="none"/>
        </w:rPr>
        <w:t>万达信息股份有限公司</w:t>
      </w:r>
    </w:p>
    <w:p>
      <w:pPr>
        <w:ind w:firstLine="0" w:firstLineChars="0"/>
        <w:jc w:val="left"/>
        <w:rPr>
          <w:sz w:val="22"/>
          <w:szCs w:val="28"/>
          <w:highlight w:val="none"/>
        </w:rPr>
      </w:pPr>
      <w:r>
        <w:rPr>
          <w:rFonts w:hint="eastAsia"/>
          <w:sz w:val="22"/>
          <w:szCs w:val="28"/>
          <w:highlight w:val="none"/>
        </w:rPr>
        <w:t>美团安全管理部</w:t>
      </w:r>
    </w:p>
    <w:p>
      <w:pPr>
        <w:ind w:firstLine="0" w:firstLineChars="0"/>
        <w:jc w:val="left"/>
        <w:rPr>
          <w:sz w:val="22"/>
          <w:szCs w:val="28"/>
          <w:highlight w:val="none"/>
        </w:rPr>
      </w:pPr>
      <w:r>
        <w:rPr>
          <w:rFonts w:hint="eastAsia"/>
          <w:sz w:val="22"/>
          <w:szCs w:val="28"/>
          <w:highlight w:val="none"/>
        </w:rPr>
        <w:t>上海寻梦信息技术有限公司（拼多多）</w:t>
      </w:r>
    </w:p>
    <w:p>
      <w:pPr>
        <w:ind w:firstLine="0" w:firstLineChars="0"/>
        <w:jc w:val="left"/>
        <w:rPr>
          <w:sz w:val="22"/>
          <w:szCs w:val="28"/>
          <w:highlight w:val="none"/>
        </w:rPr>
      </w:pPr>
      <w:r>
        <w:rPr>
          <w:rFonts w:hint="eastAsia"/>
          <w:sz w:val="22"/>
          <w:szCs w:val="28"/>
          <w:highlight w:val="none"/>
        </w:rPr>
        <w:t> 上海识装信息科技有限公司</w:t>
      </w:r>
    </w:p>
    <w:p>
      <w:pPr>
        <w:ind w:firstLine="0" w:firstLineChars="0"/>
        <w:jc w:val="left"/>
        <w:rPr>
          <w:sz w:val="22"/>
          <w:szCs w:val="28"/>
          <w:highlight w:val="none"/>
        </w:rPr>
      </w:pPr>
      <w:r>
        <w:rPr>
          <w:rFonts w:hint="eastAsia"/>
          <w:sz w:val="22"/>
          <w:szCs w:val="28"/>
          <w:highlight w:val="none"/>
        </w:rPr>
        <w:t> 上海一谈网络科技有限公司</w:t>
      </w:r>
    </w:p>
    <w:p>
      <w:pPr>
        <w:ind w:firstLine="0" w:firstLineChars="0"/>
        <w:jc w:val="left"/>
        <w:rPr>
          <w:sz w:val="22"/>
          <w:szCs w:val="28"/>
          <w:highlight w:val="none"/>
        </w:rPr>
      </w:pPr>
      <w:r>
        <w:rPr>
          <w:rFonts w:hint="eastAsia"/>
          <w:sz w:val="22"/>
          <w:szCs w:val="28"/>
          <w:highlight w:val="none"/>
        </w:rPr>
        <w:t>上海兆言网络科技有限公司</w:t>
      </w:r>
    </w:p>
    <w:p>
      <w:pPr>
        <w:ind w:firstLine="0" w:firstLineChars="0"/>
        <w:jc w:val="left"/>
        <w:rPr>
          <w:sz w:val="22"/>
          <w:szCs w:val="28"/>
          <w:highlight w:val="none"/>
        </w:rPr>
      </w:pPr>
      <w:r>
        <w:rPr>
          <w:rFonts w:hint="eastAsia"/>
          <w:sz w:val="22"/>
          <w:szCs w:val="28"/>
          <w:highlight w:val="none"/>
        </w:rPr>
        <w:t> 亚信安全科技股份有限公司</w:t>
      </w:r>
    </w:p>
    <w:p>
      <w:pPr>
        <w:ind w:firstLine="0" w:firstLineChars="0"/>
        <w:jc w:val="left"/>
        <w:rPr>
          <w:sz w:val="22"/>
          <w:szCs w:val="28"/>
          <w:highlight w:val="none"/>
        </w:rPr>
      </w:pPr>
      <w:r>
        <w:rPr>
          <w:rFonts w:hint="eastAsia"/>
          <w:sz w:val="22"/>
          <w:szCs w:val="28"/>
          <w:highlight w:val="none"/>
        </w:rPr>
        <w:t>上海安恒智慧城市安全技术有限公司</w:t>
      </w:r>
    </w:p>
    <w:p>
      <w:pPr>
        <w:ind w:firstLine="0" w:firstLineChars="0"/>
        <w:jc w:val="left"/>
        <w:rPr>
          <w:sz w:val="22"/>
          <w:szCs w:val="28"/>
          <w:highlight w:val="none"/>
        </w:rPr>
      </w:pPr>
      <w:r>
        <w:rPr>
          <w:rFonts w:hint="eastAsia"/>
          <w:sz w:val="22"/>
          <w:szCs w:val="28"/>
          <w:highlight w:val="none"/>
        </w:rPr>
        <w:t>中国光大银行股份有限公司上海分行</w:t>
      </w:r>
    </w:p>
    <w:p>
      <w:pPr>
        <w:ind w:firstLine="0" w:firstLineChars="0"/>
        <w:jc w:val="left"/>
        <w:rPr>
          <w:sz w:val="22"/>
          <w:szCs w:val="28"/>
          <w:highlight w:val="none"/>
        </w:rPr>
      </w:pPr>
      <w:r>
        <w:rPr>
          <w:rFonts w:hint="eastAsia"/>
          <w:sz w:val="22"/>
          <w:szCs w:val="28"/>
          <w:highlight w:val="none"/>
        </w:rPr>
        <w:t>中国联合网络通信有限公司上海市分公司</w:t>
      </w:r>
    </w:p>
    <w:p>
      <w:pPr>
        <w:ind w:firstLine="0" w:firstLineChars="0"/>
        <w:jc w:val="left"/>
        <w:rPr>
          <w:sz w:val="22"/>
          <w:szCs w:val="28"/>
          <w:highlight w:val="none"/>
        </w:rPr>
      </w:pPr>
      <w:r>
        <w:rPr>
          <w:rFonts w:hint="eastAsia"/>
          <w:sz w:val="22"/>
          <w:szCs w:val="28"/>
          <w:highlight w:val="none"/>
        </w:rPr>
        <w:t>行吟信息科技（上海）有限公司（小红书）</w:t>
      </w:r>
    </w:p>
    <w:p>
      <w:pPr>
        <w:ind w:firstLine="0" w:firstLineChars="0"/>
        <w:jc w:val="left"/>
        <w:rPr>
          <w:sz w:val="22"/>
          <w:szCs w:val="28"/>
          <w:highlight w:val="none"/>
        </w:rPr>
      </w:pPr>
      <w:r>
        <w:rPr>
          <w:rFonts w:hint="eastAsia"/>
          <w:sz w:val="22"/>
          <w:szCs w:val="28"/>
          <w:highlight w:val="none"/>
        </w:rPr>
        <w:t> 上海喜马拉雅网络科技有限公司</w:t>
      </w:r>
    </w:p>
    <w:p>
      <w:pPr>
        <w:ind w:firstLine="0" w:firstLineChars="0"/>
        <w:jc w:val="left"/>
        <w:rPr>
          <w:sz w:val="22"/>
          <w:szCs w:val="28"/>
          <w:highlight w:val="none"/>
        </w:rPr>
      </w:pPr>
      <w:r>
        <w:rPr>
          <w:rFonts w:hint="eastAsia"/>
          <w:sz w:val="22"/>
          <w:szCs w:val="28"/>
          <w:highlight w:val="none"/>
        </w:rPr>
        <w:t> 上海凯纬斯信息技术有限公司</w:t>
      </w:r>
    </w:p>
    <w:p>
      <w:pPr>
        <w:ind w:firstLine="0" w:firstLineChars="0"/>
        <w:jc w:val="left"/>
        <w:rPr>
          <w:sz w:val="22"/>
          <w:szCs w:val="28"/>
          <w:highlight w:val="none"/>
        </w:rPr>
      </w:pPr>
      <w:r>
        <w:rPr>
          <w:rFonts w:hint="eastAsia"/>
          <w:sz w:val="22"/>
          <w:szCs w:val="28"/>
          <w:highlight w:val="none"/>
        </w:rPr>
        <w:t>.上海晓途网络科技有限公司</w:t>
      </w:r>
    </w:p>
    <w:p>
      <w:pPr>
        <w:ind w:firstLine="0" w:firstLineChars="0"/>
        <w:jc w:val="center"/>
        <w:rPr>
          <w:b/>
          <w:bCs/>
          <w:sz w:val="22"/>
          <w:szCs w:val="28"/>
          <w:highlight w:val="none"/>
        </w:rPr>
      </w:pP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r>
        <w:rPr>
          <w:rFonts w:hint="eastAsia"/>
          <w:b/>
          <w:bCs/>
          <w:sz w:val="22"/>
          <w:szCs w:val="28"/>
          <w:highlight w:val="none"/>
        </w:rPr>
        <w:t>湖北省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湖北省公安厅网安总队</w:t>
      </w:r>
    </w:p>
    <w:p>
      <w:pPr>
        <w:ind w:firstLine="0" w:firstLineChars="0"/>
        <w:jc w:val="left"/>
        <w:rPr>
          <w:sz w:val="22"/>
          <w:szCs w:val="28"/>
          <w:highlight w:val="none"/>
        </w:rPr>
      </w:pPr>
      <w:r>
        <w:rPr>
          <w:rFonts w:hint="eastAsia"/>
          <w:sz w:val="22"/>
          <w:szCs w:val="28"/>
          <w:highlight w:val="none"/>
        </w:rPr>
        <w:t>荆门网安支队</w:t>
      </w:r>
    </w:p>
    <w:p>
      <w:pPr>
        <w:ind w:firstLine="0" w:firstLineChars="0"/>
        <w:jc w:val="left"/>
        <w:rPr>
          <w:sz w:val="22"/>
          <w:szCs w:val="28"/>
          <w:highlight w:val="none"/>
        </w:rPr>
      </w:pPr>
      <w:r>
        <w:rPr>
          <w:rFonts w:hint="eastAsia"/>
          <w:sz w:val="22"/>
          <w:szCs w:val="28"/>
          <w:highlight w:val="none"/>
        </w:rPr>
        <w:t>天融信湖北公司</w:t>
      </w:r>
    </w:p>
    <w:p>
      <w:pPr>
        <w:ind w:firstLine="0" w:firstLineChars="0"/>
        <w:jc w:val="left"/>
        <w:rPr>
          <w:sz w:val="22"/>
          <w:szCs w:val="28"/>
          <w:highlight w:val="none"/>
        </w:rPr>
      </w:pPr>
      <w:r>
        <w:rPr>
          <w:rFonts w:hint="eastAsia"/>
          <w:sz w:val="22"/>
          <w:szCs w:val="28"/>
          <w:highlight w:val="none"/>
        </w:rPr>
        <w:t>武汉市网安支队</w:t>
      </w:r>
    </w:p>
    <w:p>
      <w:pPr>
        <w:ind w:firstLine="0" w:firstLineChars="0"/>
        <w:jc w:val="left"/>
        <w:rPr>
          <w:sz w:val="22"/>
          <w:szCs w:val="28"/>
          <w:highlight w:val="none"/>
        </w:rPr>
      </w:pPr>
      <w:r>
        <w:rPr>
          <w:rFonts w:hint="eastAsia"/>
          <w:sz w:val="22"/>
          <w:szCs w:val="28"/>
          <w:highlight w:val="none"/>
        </w:rPr>
        <w:t> 襄阳网安支队</w:t>
      </w:r>
    </w:p>
    <w:p>
      <w:pPr>
        <w:ind w:firstLine="0" w:firstLineChars="0"/>
        <w:jc w:val="left"/>
        <w:rPr>
          <w:sz w:val="22"/>
          <w:szCs w:val="28"/>
          <w:highlight w:val="none"/>
        </w:rPr>
      </w:pPr>
      <w:r>
        <w:rPr>
          <w:rFonts w:hint="eastAsia"/>
          <w:sz w:val="22"/>
          <w:szCs w:val="28"/>
          <w:highlight w:val="none"/>
        </w:rPr>
        <w:t>星野科技有限公司</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山东省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 山东省公安厅网络安全保卫总队</w:t>
      </w:r>
    </w:p>
    <w:p>
      <w:pPr>
        <w:ind w:firstLine="0" w:firstLineChars="0"/>
        <w:jc w:val="left"/>
        <w:rPr>
          <w:sz w:val="22"/>
          <w:szCs w:val="28"/>
          <w:highlight w:val="none"/>
        </w:rPr>
      </w:pPr>
      <w:r>
        <w:rPr>
          <w:rFonts w:hint="eastAsia"/>
          <w:sz w:val="22"/>
          <w:szCs w:val="28"/>
          <w:highlight w:val="none"/>
        </w:rPr>
        <w:t> 山东省大数据研究会</w:t>
      </w:r>
    </w:p>
    <w:p>
      <w:pPr>
        <w:ind w:firstLine="0" w:firstLineChars="0"/>
        <w:jc w:val="left"/>
        <w:rPr>
          <w:sz w:val="22"/>
          <w:szCs w:val="28"/>
          <w:highlight w:val="none"/>
        </w:rPr>
      </w:pPr>
      <w:r>
        <w:rPr>
          <w:rFonts w:hint="eastAsia"/>
          <w:sz w:val="22"/>
          <w:szCs w:val="28"/>
          <w:highlight w:val="none"/>
        </w:rPr>
        <w:t> 淄博市网络空间安全协会</w:t>
      </w:r>
    </w:p>
    <w:p>
      <w:pPr>
        <w:ind w:firstLine="0" w:firstLineChars="0"/>
        <w:jc w:val="left"/>
        <w:rPr>
          <w:sz w:val="22"/>
          <w:szCs w:val="28"/>
          <w:highlight w:val="none"/>
        </w:rPr>
      </w:pPr>
      <w:r>
        <w:rPr>
          <w:rFonts w:hint="eastAsia"/>
          <w:sz w:val="22"/>
          <w:szCs w:val="28"/>
          <w:highlight w:val="none"/>
        </w:rPr>
        <w:t>滨州市信息网络安全协会</w:t>
      </w:r>
    </w:p>
    <w:p>
      <w:pPr>
        <w:ind w:firstLine="0" w:firstLineChars="0"/>
        <w:jc w:val="left"/>
        <w:rPr>
          <w:sz w:val="22"/>
          <w:szCs w:val="28"/>
          <w:highlight w:val="none"/>
        </w:rPr>
      </w:pPr>
      <w:r>
        <w:rPr>
          <w:rFonts w:hint="eastAsia"/>
          <w:sz w:val="22"/>
          <w:szCs w:val="28"/>
          <w:highlight w:val="none"/>
        </w:rPr>
        <w:t> 临沂市互联网行业联合会</w:t>
      </w:r>
    </w:p>
    <w:p>
      <w:pPr>
        <w:ind w:firstLine="0" w:firstLineChars="0"/>
        <w:jc w:val="left"/>
        <w:rPr>
          <w:sz w:val="22"/>
          <w:szCs w:val="28"/>
          <w:highlight w:val="none"/>
        </w:rPr>
      </w:pPr>
      <w:r>
        <w:rPr>
          <w:rFonts w:hint="eastAsia"/>
          <w:sz w:val="22"/>
          <w:szCs w:val="28"/>
          <w:highlight w:val="none"/>
        </w:rPr>
        <w:t>山东省新媒体协会</w:t>
      </w:r>
    </w:p>
    <w:p>
      <w:pPr>
        <w:ind w:firstLine="0" w:firstLineChars="0"/>
        <w:jc w:val="left"/>
        <w:rPr>
          <w:sz w:val="22"/>
          <w:szCs w:val="28"/>
          <w:highlight w:val="none"/>
        </w:rPr>
      </w:pPr>
      <w:r>
        <w:rPr>
          <w:rFonts w:hint="eastAsia"/>
          <w:sz w:val="22"/>
          <w:szCs w:val="28"/>
          <w:highlight w:val="none"/>
        </w:rPr>
        <w:t>山东区块链研究会</w:t>
      </w:r>
    </w:p>
    <w:p>
      <w:pPr>
        <w:ind w:firstLine="0" w:firstLineChars="0"/>
        <w:jc w:val="left"/>
        <w:rPr>
          <w:sz w:val="22"/>
          <w:szCs w:val="28"/>
          <w:highlight w:val="none"/>
        </w:rPr>
      </w:pPr>
      <w:r>
        <w:rPr>
          <w:rFonts w:hint="eastAsia"/>
          <w:sz w:val="22"/>
          <w:szCs w:val="28"/>
          <w:highlight w:val="none"/>
        </w:rPr>
        <w:t>曲阜市信息网络安全协会</w:t>
      </w:r>
    </w:p>
    <w:p>
      <w:pPr>
        <w:ind w:firstLine="0" w:firstLineChars="0"/>
        <w:jc w:val="left"/>
        <w:rPr>
          <w:sz w:val="22"/>
          <w:szCs w:val="28"/>
          <w:highlight w:val="none"/>
        </w:rPr>
      </w:pPr>
      <w:r>
        <w:rPr>
          <w:rFonts w:hint="eastAsia"/>
          <w:sz w:val="22"/>
          <w:szCs w:val="28"/>
          <w:highlight w:val="none"/>
        </w:rPr>
        <w:t>枣庄市网络社会组织联合会</w:t>
      </w:r>
    </w:p>
    <w:p>
      <w:pPr>
        <w:ind w:firstLine="0" w:firstLineChars="0"/>
        <w:jc w:val="left"/>
        <w:rPr>
          <w:sz w:val="22"/>
          <w:szCs w:val="28"/>
          <w:highlight w:val="none"/>
        </w:rPr>
      </w:pPr>
      <w:r>
        <w:rPr>
          <w:rFonts w:hint="eastAsia"/>
          <w:sz w:val="22"/>
          <w:szCs w:val="28"/>
          <w:highlight w:val="none"/>
        </w:rPr>
        <w:t>临沂市互联网金融协会</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甘肃省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甘肃省公安厅</w:t>
      </w:r>
    </w:p>
    <w:p>
      <w:pPr>
        <w:ind w:firstLine="0" w:firstLineChars="0"/>
        <w:jc w:val="left"/>
        <w:rPr>
          <w:sz w:val="22"/>
          <w:szCs w:val="28"/>
          <w:highlight w:val="none"/>
        </w:rPr>
      </w:pPr>
      <w:r>
        <w:rPr>
          <w:rFonts w:hint="eastAsia"/>
          <w:sz w:val="22"/>
          <w:szCs w:val="28"/>
          <w:highlight w:val="none"/>
        </w:rPr>
        <w:t>兰州市公安局</w:t>
      </w:r>
    </w:p>
    <w:p>
      <w:pPr>
        <w:ind w:firstLine="0" w:firstLineChars="0"/>
        <w:jc w:val="center"/>
        <w:rPr>
          <w:b/>
          <w:bCs/>
          <w:sz w:val="22"/>
          <w:szCs w:val="28"/>
          <w:highlight w:val="none"/>
        </w:rPr>
      </w:pP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r>
        <w:rPr>
          <w:rFonts w:hint="eastAsia"/>
          <w:b/>
          <w:bCs/>
          <w:sz w:val="22"/>
          <w:szCs w:val="28"/>
          <w:highlight w:val="none"/>
        </w:rPr>
        <w:t>安徽省</w:t>
      </w:r>
    </w:p>
    <w:p>
      <w:pPr>
        <w:ind w:firstLine="0" w:firstLineChars="0"/>
        <w:jc w:val="left"/>
        <w:rPr>
          <w:b/>
          <w:bCs/>
          <w:sz w:val="22"/>
          <w:szCs w:val="28"/>
          <w:highlight w:val="none"/>
        </w:rPr>
      </w:pPr>
      <w:r>
        <w:rPr>
          <w:rFonts w:hint="eastAsia"/>
          <w:sz w:val="22"/>
          <w:szCs w:val="28"/>
          <w:highlight w:val="none"/>
        </w:rPr>
        <w:t>安徽安正测评技术有限公司</w:t>
      </w:r>
    </w:p>
    <w:p>
      <w:pPr>
        <w:ind w:firstLine="0" w:firstLineChars="0"/>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浙江省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浙江省住房和城乡建设厅</w:t>
      </w:r>
    </w:p>
    <w:p>
      <w:pPr>
        <w:ind w:firstLine="0" w:firstLineChars="0"/>
        <w:jc w:val="left"/>
        <w:rPr>
          <w:sz w:val="22"/>
          <w:szCs w:val="28"/>
          <w:highlight w:val="none"/>
        </w:rPr>
      </w:pPr>
      <w:r>
        <w:rPr>
          <w:rFonts w:hint="eastAsia"/>
          <w:sz w:val="22"/>
          <w:szCs w:val="28"/>
          <w:highlight w:val="none"/>
        </w:rPr>
        <w:t>闪捷信息科技有限公司</w:t>
      </w:r>
    </w:p>
    <w:p>
      <w:pPr>
        <w:ind w:firstLine="0" w:firstLineChars="0"/>
        <w:jc w:val="left"/>
        <w:rPr>
          <w:sz w:val="22"/>
          <w:szCs w:val="28"/>
          <w:highlight w:val="none"/>
        </w:rPr>
      </w:pPr>
      <w:r>
        <w:rPr>
          <w:rFonts w:hint="eastAsia"/>
          <w:sz w:val="22"/>
          <w:szCs w:val="28"/>
          <w:highlight w:val="none"/>
        </w:rPr>
        <w:t>中国电信金华分公司</w:t>
      </w:r>
    </w:p>
    <w:p>
      <w:pPr>
        <w:ind w:firstLine="0" w:firstLineChars="0"/>
        <w:jc w:val="left"/>
        <w:rPr>
          <w:sz w:val="22"/>
          <w:szCs w:val="28"/>
          <w:highlight w:val="none"/>
        </w:rPr>
      </w:pPr>
      <w:r>
        <w:rPr>
          <w:rFonts w:hint="eastAsia"/>
          <w:sz w:val="22"/>
          <w:szCs w:val="28"/>
          <w:highlight w:val="none"/>
        </w:rPr>
        <w:t>浙江金报文化传媒有限公司</w:t>
      </w:r>
    </w:p>
    <w:p>
      <w:pPr>
        <w:ind w:firstLine="0" w:firstLineChars="0"/>
        <w:jc w:val="left"/>
        <w:rPr>
          <w:sz w:val="22"/>
          <w:szCs w:val="28"/>
          <w:highlight w:val="none"/>
        </w:rPr>
      </w:pPr>
      <w:r>
        <w:rPr>
          <w:rFonts w:hint="eastAsia"/>
          <w:sz w:val="22"/>
          <w:szCs w:val="28"/>
          <w:highlight w:val="none"/>
        </w:rPr>
        <w:t>金华市激石信息技术有限公司（百度）</w:t>
      </w:r>
    </w:p>
    <w:p>
      <w:pPr>
        <w:ind w:firstLine="0" w:firstLineChars="0"/>
        <w:jc w:val="left"/>
        <w:rPr>
          <w:sz w:val="22"/>
          <w:szCs w:val="28"/>
          <w:highlight w:val="none"/>
        </w:rPr>
      </w:pPr>
      <w:r>
        <w:rPr>
          <w:rFonts w:hint="eastAsia"/>
          <w:sz w:val="22"/>
          <w:szCs w:val="28"/>
          <w:highlight w:val="none"/>
        </w:rPr>
        <w:t> 浙江师范大学</w:t>
      </w:r>
    </w:p>
    <w:p>
      <w:pPr>
        <w:ind w:firstLine="0" w:firstLineChars="0"/>
        <w:jc w:val="left"/>
        <w:rPr>
          <w:sz w:val="22"/>
          <w:szCs w:val="28"/>
          <w:highlight w:val="none"/>
        </w:rPr>
      </w:pPr>
      <w:r>
        <w:rPr>
          <w:rFonts w:hint="eastAsia"/>
          <w:sz w:val="22"/>
          <w:szCs w:val="28"/>
          <w:highlight w:val="none"/>
        </w:rPr>
        <w:t>上海财经大学浙江学院</w:t>
      </w:r>
    </w:p>
    <w:p>
      <w:pPr>
        <w:ind w:firstLine="0" w:firstLineChars="0"/>
        <w:jc w:val="left"/>
        <w:rPr>
          <w:sz w:val="22"/>
          <w:szCs w:val="28"/>
          <w:highlight w:val="none"/>
        </w:rPr>
      </w:pPr>
      <w:r>
        <w:rPr>
          <w:rFonts w:hint="eastAsia"/>
          <w:sz w:val="22"/>
          <w:szCs w:val="28"/>
          <w:highlight w:val="none"/>
        </w:rPr>
        <w:t>浙江金华科贸职业技术学院</w:t>
      </w:r>
    </w:p>
    <w:p>
      <w:pPr>
        <w:ind w:firstLine="0" w:firstLineChars="0"/>
        <w:jc w:val="left"/>
        <w:rPr>
          <w:sz w:val="22"/>
          <w:szCs w:val="28"/>
          <w:highlight w:val="none"/>
        </w:rPr>
      </w:pPr>
      <w:r>
        <w:rPr>
          <w:rFonts w:hint="eastAsia"/>
          <w:sz w:val="22"/>
          <w:szCs w:val="28"/>
          <w:highlight w:val="none"/>
        </w:rPr>
        <w:t>金华市网商协会</w:t>
      </w:r>
    </w:p>
    <w:p>
      <w:pPr>
        <w:ind w:firstLine="0" w:firstLineChars="0"/>
        <w:jc w:val="left"/>
        <w:rPr>
          <w:sz w:val="22"/>
          <w:szCs w:val="28"/>
          <w:highlight w:val="none"/>
        </w:rPr>
      </w:pPr>
      <w:r>
        <w:rPr>
          <w:rFonts w:hint="eastAsia"/>
          <w:sz w:val="22"/>
          <w:szCs w:val="28"/>
          <w:highlight w:val="none"/>
        </w:rPr>
        <w:t>浙江安远检测技术有限公司</w:t>
      </w:r>
    </w:p>
    <w:p>
      <w:pPr>
        <w:ind w:firstLine="0" w:firstLineChars="0"/>
        <w:jc w:val="left"/>
        <w:rPr>
          <w:sz w:val="22"/>
          <w:szCs w:val="28"/>
          <w:highlight w:val="none"/>
        </w:rPr>
      </w:pPr>
      <w:r>
        <w:rPr>
          <w:rFonts w:hint="eastAsia"/>
          <w:sz w:val="22"/>
          <w:szCs w:val="28"/>
          <w:highlight w:val="none"/>
        </w:rPr>
        <w:t>中国移动金华分公司</w:t>
      </w:r>
    </w:p>
    <w:p>
      <w:pPr>
        <w:ind w:firstLine="0" w:firstLineChars="0"/>
        <w:jc w:val="left"/>
        <w:rPr>
          <w:sz w:val="22"/>
          <w:szCs w:val="28"/>
          <w:highlight w:val="none"/>
        </w:rPr>
      </w:pPr>
      <w:r>
        <w:rPr>
          <w:rFonts w:hint="eastAsia"/>
          <w:sz w:val="22"/>
          <w:szCs w:val="28"/>
          <w:highlight w:val="none"/>
        </w:rPr>
        <w:t>中国联通金华分公司</w:t>
      </w:r>
    </w:p>
    <w:p>
      <w:pPr>
        <w:ind w:firstLine="0" w:firstLineChars="0"/>
        <w:jc w:val="left"/>
        <w:rPr>
          <w:sz w:val="22"/>
          <w:szCs w:val="28"/>
          <w:highlight w:val="none"/>
        </w:rPr>
      </w:pPr>
      <w:r>
        <w:rPr>
          <w:rFonts w:hint="eastAsia"/>
          <w:sz w:val="22"/>
          <w:szCs w:val="28"/>
          <w:highlight w:val="none"/>
        </w:rPr>
        <w:t>金华七天网络有限公司（浙中在线）</w:t>
      </w:r>
    </w:p>
    <w:p>
      <w:pPr>
        <w:ind w:firstLine="0" w:firstLineChars="0"/>
        <w:jc w:val="left"/>
        <w:rPr>
          <w:sz w:val="22"/>
          <w:szCs w:val="28"/>
          <w:highlight w:val="none"/>
        </w:rPr>
      </w:pPr>
      <w:r>
        <w:rPr>
          <w:rFonts w:hint="eastAsia"/>
          <w:sz w:val="22"/>
          <w:szCs w:val="28"/>
          <w:highlight w:val="none"/>
        </w:rPr>
        <w:t>金华互通联合传媒有限公司（金华房网）</w:t>
      </w:r>
    </w:p>
    <w:p>
      <w:pPr>
        <w:ind w:firstLine="0" w:firstLineChars="0"/>
        <w:jc w:val="left"/>
        <w:rPr>
          <w:sz w:val="22"/>
          <w:szCs w:val="28"/>
          <w:highlight w:val="none"/>
        </w:rPr>
      </w:pPr>
      <w:r>
        <w:rPr>
          <w:rFonts w:hint="eastAsia"/>
          <w:sz w:val="22"/>
          <w:szCs w:val="28"/>
          <w:highlight w:val="none"/>
        </w:rPr>
        <w:t> 金华职业技术学院</w:t>
      </w:r>
    </w:p>
    <w:p>
      <w:pPr>
        <w:ind w:firstLine="0" w:firstLineChars="0"/>
        <w:jc w:val="left"/>
        <w:rPr>
          <w:sz w:val="22"/>
          <w:szCs w:val="28"/>
          <w:highlight w:val="none"/>
        </w:rPr>
      </w:pPr>
      <w:r>
        <w:rPr>
          <w:rFonts w:hint="eastAsia"/>
          <w:sz w:val="22"/>
          <w:szCs w:val="28"/>
          <w:highlight w:val="none"/>
        </w:rPr>
        <w:t> 浙江交通技师学院</w:t>
      </w:r>
    </w:p>
    <w:p>
      <w:pPr>
        <w:ind w:firstLine="0" w:firstLineChars="0"/>
        <w:jc w:val="left"/>
        <w:rPr>
          <w:sz w:val="22"/>
          <w:szCs w:val="28"/>
          <w:highlight w:val="none"/>
        </w:rPr>
      </w:pPr>
      <w:r>
        <w:rPr>
          <w:rFonts w:hint="eastAsia"/>
          <w:sz w:val="22"/>
          <w:szCs w:val="28"/>
          <w:highlight w:val="none"/>
        </w:rPr>
        <w:t> 金华北大科技园</w:t>
      </w:r>
    </w:p>
    <w:p>
      <w:pPr>
        <w:ind w:firstLine="0" w:firstLineChars="0"/>
        <w:jc w:val="left"/>
        <w:rPr>
          <w:sz w:val="22"/>
          <w:szCs w:val="28"/>
          <w:highlight w:val="none"/>
        </w:rPr>
      </w:pP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r>
        <w:rPr>
          <w:rFonts w:hint="eastAsia"/>
          <w:b/>
          <w:bCs/>
          <w:sz w:val="22"/>
          <w:szCs w:val="28"/>
          <w:highlight w:val="none"/>
        </w:rPr>
        <w:t>宁夏回族自治区</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宁夏回族自治区石嘴山市委网信办</w:t>
      </w:r>
    </w:p>
    <w:p>
      <w:pPr>
        <w:ind w:firstLine="0" w:firstLineChars="0"/>
        <w:jc w:val="left"/>
        <w:rPr>
          <w:sz w:val="22"/>
          <w:szCs w:val="28"/>
          <w:highlight w:val="none"/>
        </w:rPr>
      </w:pPr>
      <w:r>
        <w:rPr>
          <w:rFonts w:hint="eastAsia"/>
          <w:sz w:val="22"/>
          <w:szCs w:val="28"/>
          <w:highlight w:val="none"/>
        </w:rPr>
        <w:t>北方民族大学</w:t>
      </w:r>
    </w:p>
    <w:p>
      <w:pPr>
        <w:ind w:firstLine="0" w:firstLineChars="0"/>
        <w:jc w:val="left"/>
        <w:rPr>
          <w:sz w:val="22"/>
          <w:szCs w:val="28"/>
          <w:highlight w:val="none"/>
        </w:rPr>
      </w:pPr>
      <w:r>
        <w:rPr>
          <w:rFonts w:hint="eastAsia"/>
          <w:sz w:val="22"/>
          <w:szCs w:val="28"/>
          <w:highlight w:val="none"/>
        </w:rPr>
        <w:t>银川市金凤区长城中路街道办事处</w:t>
      </w:r>
    </w:p>
    <w:p>
      <w:pPr>
        <w:ind w:firstLine="0" w:firstLineChars="0"/>
        <w:jc w:val="left"/>
        <w:rPr>
          <w:sz w:val="22"/>
          <w:szCs w:val="28"/>
          <w:highlight w:val="none"/>
        </w:rPr>
      </w:pPr>
      <w:r>
        <w:rPr>
          <w:rFonts w:hint="eastAsia"/>
          <w:sz w:val="22"/>
          <w:szCs w:val="28"/>
          <w:highlight w:val="none"/>
        </w:rPr>
        <w:t>宁夏回族自治区固原市委网信办</w:t>
      </w:r>
    </w:p>
    <w:p>
      <w:pPr>
        <w:ind w:firstLine="0" w:firstLineChars="0"/>
        <w:jc w:val="left"/>
        <w:rPr>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r>
        <w:rPr>
          <w:rFonts w:hint="eastAsia"/>
          <w:sz w:val="22"/>
          <w:szCs w:val="28"/>
          <w:highlight w:val="none"/>
        </w:rPr>
        <w:t>宁夏电商协会</w:t>
      </w:r>
    </w:p>
    <w:p>
      <w:pPr>
        <w:ind w:firstLine="0" w:firstLineChars="0"/>
        <w:jc w:val="left"/>
        <w:rPr>
          <w:sz w:val="22"/>
          <w:szCs w:val="28"/>
          <w:highlight w:val="none"/>
        </w:rPr>
      </w:pPr>
    </w:p>
    <w:p>
      <w:pPr>
        <w:ind w:firstLine="0" w:firstLineChars="0"/>
        <w:jc w:val="center"/>
        <w:rPr>
          <w:b/>
          <w:bCs/>
          <w:sz w:val="22"/>
          <w:szCs w:val="28"/>
          <w:highlight w:val="none"/>
        </w:rPr>
      </w:pPr>
      <w:r>
        <w:rPr>
          <w:rFonts w:hint="eastAsia"/>
          <w:b/>
          <w:bCs/>
          <w:sz w:val="22"/>
          <w:szCs w:val="28"/>
          <w:highlight w:val="none"/>
        </w:rPr>
        <w:t>陕西省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陕西网</w:t>
      </w:r>
    </w:p>
    <w:p>
      <w:pPr>
        <w:ind w:firstLine="0" w:firstLineChars="0"/>
        <w:jc w:val="left"/>
        <w:rPr>
          <w:sz w:val="22"/>
          <w:szCs w:val="28"/>
          <w:highlight w:val="none"/>
        </w:rPr>
      </w:pPr>
      <w:r>
        <w:rPr>
          <w:rFonts w:hint="eastAsia"/>
          <w:sz w:val="22"/>
          <w:szCs w:val="28"/>
          <w:highlight w:val="none"/>
        </w:rPr>
        <w:t>西安交通工程学院中兴通信学院</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江西省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江西省公安厅网安总队</w:t>
      </w:r>
    </w:p>
    <w:p>
      <w:pPr>
        <w:ind w:firstLine="0" w:firstLineChars="0"/>
        <w:jc w:val="left"/>
        <w:rPr>
          <w:sz w:val="22"/>
          <w:szCs w:val="28"/>
          <w:highlight w:val="none"/>
        </w:rPr>
      </w:pPr>
      <w:r>
        <w:rPr>
          <w:rFonts w:hint="eastAsia"/>
          <w:sz w:val="22"/>
          <w:szCs w:val="28"/>
          <w:highlight w:val="none"/>
        </w:rPr>
        <w:t>赣州市公安局网安支队</w:t>
      </w:r>
    </w:p>
    <w:p>
      <w:pPr>
        <w:ind w:firstLine="0" w:firstLineChars="0"/>
        <w:jc w:val="left"/>
        <w:rPr>
          <w:sz w:val="22"/>
          <w:szCs w:val="28"/>
          <w:highlight w:val="none"/>
        </w:rPr>
      </w:pPr>
      <w:r>
        <w:rPr>
          <w:rFonts w:hint="eastAsia"/>
          <w:sz w:val="22"/>
          <w:szCs w:val="28"/>
          <w:highlight w:val="none"/>
        </w:rPr>
        <w:t>上饶市公安局网安支队</w:t>
      </w:r>
    </w:p>
    <w:p>
      <w:pPr>
        <w:ind w:firstLine="0" w:firstLineChars="0"/>
        <w:jc w:val="left"/>
        <w:rPr>
          <w:sz w:val="22"/>
          <w:szCs w:val="28"/>
          <w:highlight w:val="none"/>
        </w:rPr>
      </w:pPr>
      <w:r>
        <w:rPr>
          <w:rFonts w:hint="eastAsia"/>
          <w:sz w:val="22"/>
          <w:szCs w:val="28"/>
          <w:highlight w:val="none"/>
        </w:rPr>
        <w:t>抚州市公安局网安支队</w:t>
      </w:r>
    </w:p>
    <w:p>
      <w:pPr>
        <w:ind w:firstLine="0" w:firstLineChars="0"/>
        <w:jc w:val="left"/>
        <w:rPr>
          <w:sz w:val="22"/>
          <w:szCs w:val="28"/>
          <w:highlight w:val="none"/>
        </w:rPr>
      </w:pPr>
      <w:r>
        <w:rPr>
          <w:rFonts w:hint="eastAsia"/>
          <w:sz w:val="22"/>
          <w:szCs w:val="28"/>
          <w:highlight w:val="none"/>
        </w:rPr>
        <w:t>新余市公安局网安支队</w:t>
      </w:r>
    </w:p>
    <w:p>
      <w:pPr>
        <w:ind w:firstLine="0" w:firstLineChars="0"/>
        <w:jc w:val="left"/>
        <w:rPr>
          <w:sz w:val="22"/>
          <w:szCs w:val="28"/>
          <w:highlight w:val="none"/>
        </w:rPr>
      </w:pPr>
      <w:r>
        <w:rPr>
          <w:rFonts w:hint="eastAsia"/>
          <w:sz w:val="22"/>
          <w:szCs w:val="28"/>
          <w:highlight w:val="none"/>
        </w:rPr>
        <w:t> 鹰潭市公安局网安支队</w:t>
      </w:r>
    </w:p>
    <w:p>
      <w:pPr>
        <w:ind w:firstLine="0" w:firstLineChars="0"/>
        <w:jc w:val="left"/>
        <w:rPr>
          <w:sz w:val="22"/>
          <w:szCs w:val="28"/>
          <w:highlight w:val="none"/>
        </w:rPr>
      </w:pPr>
      <w:r>
        <w:rPr>
          <w:rFonts w:hint="eastAsia"/>
          <w:sz w:val="22"/>
          <w:szCs w:val="28"/>
          <w:highlight w:val="none"/>
        </w:rPr>
        <w:t> 江西中和证信息安全技术有限公司</w:t>
      </w:r>
    </w:p>
    <w:p>
      <w:pPr>
        <w:ind w:firstLine="0" w:firstLineChars="0"/>
        <w:jc w:val="left"/>
        <w:rPr>
          <w:sz w:val="22"/>
          <w:szCs w:val="28"/>
          <w:highlight w:val="none"/>
        </w:rPr>
      </w:pPr>
      <w:r>
        <w:rPr>
          <w:rFonts w:hint="eastAsia"/>
          <w:sz w:val="22"/>
          <w:szCs w:val="28"/>
          <w:highlight w:val="none"/>
        </w:rPr>
        <w:t>江苏极元信息技术有限公司</w:t>
      </w:r>
    </w:p>
    <w:p>
      <w:pPr>
        <w:ind w:firstLine="0" w:firstLineChars="0"/>
        <w:jc w:val="left"/>
        <w:rPr>
          <w:sz w:val="22"/>
          <w:szCs w:val="28"/>
          <w:highlight w:val="none"/>
        </w:rPr>
      </w:pPr>
      <w:r>
        <w:rPr>
          <w:rFonts w:hint="eastAsia"/>
          <w:sz w:val="22"/>
          <w:szCs w:val="28"/>
          <w:highlight w:val="none"/>
        </w:rPr>
        <w:t>北京梆梆安全科技有限公司</w:t>
      </w:r>
    </w:p>
    <w:p>
      <w:pPr>
        <w:ind w:firstLine="0" w:firstLineChars="0"/>
        <w:jc w:val="left"/>
        <w:rPr>
          <w:sz w:val="22"/>
          <w:szCs w:val="28"/>
          <w:highlight w:val="none"/>
        </w:rPr>
      </w:pPr>
      <w:r>
        <w:rPr>
          <w:rFonts w:hint="eastAsia"/>
          <w:sz w:val="22"/>
          <w:szCs w:val="28"/>
          <w:highlight w:val="none"/>
        </w:rPr>
        <w:t>九江九新网络传媒有限公司</w:t>
      </w:r>
    </w:p>
    <w:p>
      <w:pPr>
        <w:ind w:firstLine="0" w:firstLineChars="0"/>
        <w:jc w:val="left"/>
        <w:rPr>
          <w:sz w:val="22"/>
          <w:szCs w:val="28"/>
          <w:highlight w:val="none"/>
        </w:rPr>
      </w:pPr>
      <w:r>
        <w:rPr>
          <w:rFonts w:hint="eastAsia"/>
          <w:sz w:val="22"/>
          <w:szCs w:val="28"/>
          <w:highlight w:val="none"/>
        </w:rPr>
        <w:t>客家新闻网</w:t>
      </w:r>
    </w:p>
    <w:p>
      <w:pPr>
        <w:ind w:firstLine="0" w:firstLineChars="0"/>
        <w:jc w:val="left"/>
        <w:rPr>
          <w:sz w:val="22"/>
          <w:szCs w:val="28"/>
          <w:highlight w:val="none"/>
        </w:rPr>
      </w:pPr>
      <w:r>
        <w:rPr>
          <w:rFonts w:hint="eastAsia"/>
          <w:sz w:val="22"/>
          <w:szCs w:val="28"/>
          <w:highlight w:val="none"/>
        </w:rPr>
        <w:t>南昌市公安局网安支队</w:t>
      </w:r>
    </w:p>
    <w:p>
      <w:pPr>
        <w:ind w:firstLine="0" w:firstLineChars="0"/>
        <w:jc w:val="left"/>
        <w:rPr>
          <w:sz w:val="22"/>
          <w:szCs w:val="28"/>
          <w:highlight w:val="none"/>
        </w:rPr>
      </w:pPr>
      <w:r>
        <w:rPr>
          <w:rFonts w:hint="eastAsia"/>
          <w:sz w:val="22"/>
          <w:szCs w:val="28"/>
          <w:highlight w:val="none"/>
        </w:rPr>
        <w:t>九江市公安局网安支队</w:t>
      </w:r>
    </w:p>
    <w:p>
      <w:pPr>
        <w:ind w:firstLine="0" w:firstLineChars="0"/>
        <w:jc w:val="left"/>
        <w:rPr>
          <w:sz w:val="22"/>
          <w:szCs w:val="28"/>
          <w:highlight w:val="none"/>
        </w:rPr>
      </w:pPr>
      <w:r>
        <w:rPr>
          <w:rFonts w:hint="eastAsia"/>
          <w:sz w:val="22"/>
          <w:szCs w:val="28"/>
          <w:highlight w:val="none"/>
        </w:rPr>
        <w:t>宜春市公安局网安支队</w:t>
      </w:r>
    </w:p>
    <w:p>
      <w:pPr>
        <w:ind w:firstLine="0" w:firstLineChars="0"/>
        <w:jc w:val="left"/>
        <w:rPr>
          <w:sz w:val="22"/>
          <w:szCs w:val="28"/>
          <w:highlight w:val="none"/>
        </w:rPr>
      </w:pPr>
      <w:r>
        <w:rPr>
          <w:rFonts w:hint="eastAsia"/>
          <w:sz w:val="22"/>
          <w:szCs w:val="28"/>
          <w:highlight w:val="none"/>
        </w:rPr>
        <w:t>吉安市公安局网安支队</w:t>
      </w:r>
    </w:p>
    <w:p>
      <w:pPr>
        <w:ind w:firstLine="0" w:firstLineChars="0"/>
        <w:jc w:val="left"/>
        <w:rPr>
          <w:sz w:val="22"/>
          <w:szCs w:val="28"/>
          <w:highlight w:val="none"/>
        </w:rPr>
      </w:pPr>
      <w:r>
        <w:rPr>
          <w:rFonts w:hint="eastAsia"/>
          <w:sz w:val="22"/>
          <w:szCs w:val="28"/>
          <w:highlight w:val="none"/>
        </w:rPr>
        <w:t>萍乡市公安局网安支队</w:t>
      </w:r>
    </w:p>
    <w:p>
      <w:pPr>
        <w:ind w:firstLine="0" w:firstLineChars="0"/>
        <w:jc w:val="left"/>
        <w:rPr>
          <w:sz w:val="22"/>
          <w:szCs w:val="28"/>
          <w:highlight w:val="none"/>
        </w:rPr>
      </w:pPr>
      <w:r>
        <w:rPr>
          <w:rFonts w:hint="eastAsia"/>
          <w:sz w:val="22"/>
          <w:szCs w:val="28"/>
          <w:highlight w:val="none"/>
        </w:rPr>
        <w:t>景德镇市公安局网安支队</w:t>
      </w:r>
    </w:p>
    <w:p>
      <w:pPr>
        <w:ind w:firstLine="0" w:firstLineChars="0"/>
        <w:jc w:val="left"/>
        <w:rPr>
          <w:sz w:val="22"/>
          <w:szCs w:val="28"/>
          <w:highlight w:val="none"/>
        </w:rPr>
      </w:pPr>
      <w:r>
        <w:rPr>
          <w:rFonts w:hint="eastAsia"/>
          <w:sz w:val="22"/>
          <w:szCs w:val="28"/>
          <w:highlight w:val="none"/>
        </w:rPr>
        <w:t>江西安服信息产业有限公司</w:t>
      </w:r>
    </w:p>
    <w:p>
      <w:pPr>
        <w:ind w:firstLine="0" w:firstLineChars="0"/>
        <w:jc w:val="left"/>
        <w:rPr>
          <w:sz w:val="22"/>
          <w:szCs w:val="28"/>
          <w:highlight w:val="none"/>
        </w:rPr>
      </w:pPr>
      <w:r>
        <w:rPr>
          <w:rFonts w:hint="eastAsia"/>
          <w:sz w:val="22"/>
          <w:szCs w:val="28"/>
          <w:highlight w:val="none"/>
        </w:rPr>
        <w:t>北京知道创宇信息技术有限公司</w:t>
      </w:r>
    </w:p>
    <w:p>
      <w:pPr>
        <w:ind w:firstLine="0" w:firstLineChars="0"/>
        <w:jc w:val="left"/>
        <w:rPr>
          <w:sz w:val="22"/>
          <w:szCs w:val="28"/>
          <w:highlight w:val="none"/>
        </w:rPr>
      </w:pPr>
      <w:r>
        <w:rPr>
          <w:rFonts w:hint="eastAsia"/>
          <w:sz w:val="22"/>
          <w:szCs w:val="28"/>
          <w:highlight w:val="none"/>
        </w:rPr>
        <w:t>南昌市天业网络科技有限公司</w:t>
      </w:r>
    </w:p>
    <w:p>
      <w:pPr>
        <w:ind w:firstLine="0" w:firstLineChars="0"/>
        <w:jc w:val="left"/>
        <w:rPr>
          <w:sz w:val="22"/>
          <w:szCs w:val="28"/>
          <w:highlight w:val="none"/>
        </w:rPr>
      </w:pPr>
      <w:r>
        <w:rPr>
          <w:rFonts w:hint="eastAsia"/>
          <w:sz w:val="22"/>
          <w:szCs w:val="28"/>
          <w:highlight w:val="none"/>
        </w:rPr>
        <w:t> 九江掌控传媒有限公司</w:t>
      </w:r>
    </w:p>
    <w:p>
      <w:pPr>
        <w:ind w:firstLine="0" w:firstLineChars="0"/>
        <w:jc w:val="left"/>
        <w:rPr>
          <w:sz w:val="22"/>
          <w:szCs w:val="28"/>
          <w:highlight w:val="none"/>
        </w:rPr>
      </w:pPr>
      <w:r>
        <w:rPr>
          <w:rFonts w:hint="eastAsia"/>
          <w:sz w:val="22"/>
          <w:szCs w:val="28"/>
          <w:highlight w:val="none"/>
        </w:rPr>
        <w:t>上饶通网站</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湖南省</w:t>
      </w:r>
    </w:p>
    <w:p>
      <w:pPr>
        <w:ind w:firstLine="0" w:firstLineChars="0"/>
        <w:jc w:val="left"/>
        <w:rPr>
          <w:sz w:val="22"/>
          <w:szCs w:val="28"/>
          <w:highlight w:val="none"/>
        </w:rPr>
      </w:pPr>
      <w:r>
        <w:rPr>
          <w:rFonts w:hint="eastAsia"/>
          <w:sz w:val="22"/>
          <w:szCs w:val="28"/>
          <w:highlight w:val="none"/>
        </w:rPr>
        <w:t>湖南省金盾信息安全等级保护评估中心有限公司</w:t>
      </w:r>
    </w:p>
    <w:p>
      <w:pPr>
        <w:ind w:firstLine="0" w:firstLineChars="0"/>
        <w:jc w:val="center"/>
        <w:rPr>
          <w:b/>
          <w:bCs/>
          <w:sz w:val="22"/>
          <w:szCs w:val="28"/>
          <w:highlight w:val="none"/>
        </w:rPr>
      </w:pPr>
      <w:r>
        <w:rPr>
          <w:rFonts w:hint="eastAsia"/>
          <w:b/>
          <w:bCs/>
          <w:sz w:val="22"/>
          <w:szCs w:val="28"/>
          <w:highlight w:val="none"/>
        </w:rPr>
        <w:t>山西省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 xml:space="preserve">太原清众鑫科技有限公司 </w:t>
      </w:r>
    </w:p>
    <w:p>
      <w:pPr>
        <w:ind w:firstLine="0" w:firstLineChars="0"/>
        <w:jc w:val="left"/>
        <w:rPr>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r>
        <w:rPr>
          <w:rFonts w:hint="eastAsia"/>
          <w:sz w:val="22"/>
          <w:szCs w:val="28"/>
          <w:highlight w:val="none"/>
        </w:rPr>
        <w:t>山西网安信创科技有限公司</w:t>
      </w:r>
    </w:p>
    <w:p>
      <w:pPr>
        <w:ind w:firstLine="0" w:firstLineChars="0"/>
        <w:jc w:val="left"/>
        <w:rPr>
          <w:sz w:val="22"/>
          <w:szCs w:val="28"/>
          <w:highlight w:val="none"/>
        </w:rPr>
      </w:pPr>
      <w:r>
        <w:rPr>
          <w:rFonts w:hint="eastAsia"/>
          <w:sz w:val="22"/>
          <w:szCs w:val="28"/>
          <w:highlight w:val="none"/>
        </w:rPr>
        <w:t xml:space="preserve"> </w:t>
      </w:r>
    </w:p>
    <w:p>
      <w:pPr>
        <w:ind w:firstLine="0" w:firstLineChars="0"/>
        <w:jc w:val="center"/>
        <w:rPr>
          <w:b/>
          <w:bCs/>
          <w:sz w:val="22"/>
          <w:szCs w:val="28"/>
          <w:highlight w:val="none"/>
        </w:rPr>
      </w:pPr>
      <w:r>
        <w:rPr>
          <w:rFonts w:hint="eastAsia"/>
          <w:b/>
          <w:bCs/>
          <w:sz w:val="22"/>
          <w:szCs w:val="28"/>
          <w:highlight w:val="none"/>
        </w:rPr>
        <w:t>青海省</w:t>
      </w:r>
    </w:p>
    <w:p>
      <w:pPr>
        <w:ind w:firstLine="0" w:firstLineChars="0"/>
        <w:jc w:val="left"/>
        <w:rPr>
          <w:sz w:val="22"/>
          <w:szCs w:val="28"/>
          <w:highlight w:val="none"/>
        </w:rPr>
      </w:pPr>
      <w:r>
        <w:rPr>
          <w:rFonts w:hint="eastAsia"/>
          <w:sz w:val="22"/>
          <w:szCs w:val="28"/>
          <w:highlight w:val="none"/>
        </w:rPr>
        <w:t xml:space="preserve">青海数九网络安全技术服务有限公司 </w:t>
      </w:r>
    </w:p>
    <w:p>
      <w:pPr>
        <w:widowControl/>
        <w:ind w:firstLine="440"/>
        <w:jc w:val="left"/>
        <w:textAlignment w:val="center"/>
        <w:rPr>
          <w:rFonts w:ascii="宋体" w:hAnsi="宋体" w:eastAsia="宋体" w:cs="宋体"/>
          <w:color w:val="000000"/>
          <w:kern w:val="0"/>
          <w:sz w:val="22"/>
          <w:szCs w:val="22"/>
          <w:highlight w:val="none"/>
          <w:lang w:bidi="ar"/>
        </w:rPr>
      </w:pPr>
    </w:p>
    <w:p>
      <w:pPr>
        <w:ind w:firstLine="0" w:firstLineChars="0"/>
        <w:rPr>
          <w:sz w:val="22"/>
          <w:szCs w:val="28"/>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奖品提供单位</w:t>
      </w:r>
    </w:p>
    <w:p>
      <w:pPr>
        <w:ind w:firstLine="0" w:firstLineChars="0"/>
        <w:rPr>
          <w:sz w:val="22"/>
          <w:szCs w:val="28"/>
          <w:highlight w:val="none"/>
        </w:rPr>
        <w:sectPr>
          <w:type w:val="continuous"/>
          <w:pgSz w:w="11906" w:h="16838"/>
          <w:pgMar w:top="1440" w:right="1229" w:bottom="1440" w:left="1797" w:header="709" w:footer="709" w:gutter="0"/>
          <w:cols w:space="708" w:num="1"/>
          <w:docGrid w:linePitch="360" w:charSpace="0"/>
        </w:sectPr>
      </w:pPr>
    </w:p>
    <w:p>
      <w:pPr>
        <w:widowControl/>
        <w:adjustRightInd/>
        <w:snapToGrid/>
        <w:spacing w:line="240" w:lineRule="auto"/>
        <w:ind w:firstLine="0" w:firstLineChars="0"/>
        <w:jc w:val="left"/>
        <w:rPr>
          <w:sz w:val="22"/>
          <w:szCs w:val="28"/>
          <w:highlight w:val="none"/>
        </w:rPr>
      </w:pPr>
      <w:r>
        <w:rPr>
          <w:rFonts w:hint="eastAsia"/>
          <w:sz w:val="22"/>
          <w:szCs w:val="28"/>
          <w:highlight w:val="none"/>
        </w:rPr>
        <w:t xml:space="preserve"> </w:t>
      </w:r>
    </w:p>
    <w:p>
      <w:pPr>
        <w:widowControl/>
        <w:ind w:firstLine="440"/>
        <w:jc w:val="left"/>
        <w:textAlignment w:val="center"/>
        <w:rPr>
          <w:rFonts w:ascii="宋体" w:hAnsi="宋体" w:eastAsia="宋体" w:cs="宋体"/>
          <w:color w:val="000000"/>
          <w:kern w:val="0"/>
          <w:sz w:val="22"/>
          <w:szCs w:val="22"/>
          <w:highlight w:val="none"/>
          <w:lang w:bidi="ar"/>
        </w:rPr>
        <w:sectPr>
          <w:headerReference r:id="rId24" w:type="default"/>
          <w:footerReference r:id="rId25" w:type="default"/>
          <w:type w:val="continuous"/>
          <w:pgSz w:w="11906" w:h="16838"/>
          <w:pgMar w:top="1440" w:right="1800" w:bottom="1118" w:left="1800" w:header="851" w:footer="992" w:gutter="0"/>
          <w:cols w:space="425" w:num="1"/>
          <w:docGrid w:type="lines" w:linePitch="312" w:charSpace="0"/>
        </w:sectPr>
      </w:pPr>
    </w:p>
    <w:p>
      <w:pPr>
        <w:widowControl/>
        <w:ind w:firstLine="0" w:firstLineChars="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广州虎牙信息科技有限公司</w:t>
      </w:r>
    </w:p>
    <w:p>
      <w:pPr>
        <w:widowControl/>
        <w:ind w:firstLine="0" w:firstLineChars="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广州酷狗计算机科技有限公司</w:t>
      </w:r>
    </w:p>
    <w:p>
      <w:pPr>
        <w:widowControl/>
        <w:ind w:firstLine="0" w:firstLineChars="0"/>
        <w:jc w:val="left"/>
        <w:textAlignment w:val="center"/>
        <w:rPr>
          <w:rFonts w:ascii="宋体" w:hAnsi="宋体" w:eastAsia="宋体" w:cs="宋体"/>
          <w:color w:val="000000"/>
          <w:spacing w:val="-17"/>
          <w:kern w:val="0"/>
          <w:sz w:val="22"/>
          <w:szCs w:val="22"/>
          <w:highlight w:val="none"/>
          <w:lang w:bidi="ar"/>
        </w:rPr>
      </w:pPr>
      <w:r>
        <w:rPr>
          <w:rFonts w:hint="eastAsia" w:ascii="宋体" w:hAnsi="宋体" w:eastAsia="宋体" w:cs="宋体"/>
          <w:color w:val="000000"/>
          <w:spacing w:val="-11"/>
          <w:kern w:val="0"/>
          <w:sz w:val="22"/>
          <w:szCs w:val="22"/>
          <w:highlight w:val="none"/>
          <w:lang w:bidi="ar"/>
        </w:rPr>
        <w:t>中国移动通信集团广东有限公司广州分公司</w:t>
      </w:r>
    </w:p>
    <w:p>
      <w:pPr>
        <w:widowControl/>
        <w:ind w:firstLine="0" w:firstLineChars="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广西百色学创英才电商农场</w:t>
      </w:r>
    </w:p>
    <w:p>
      <w:pPr>
        <w:widowControl/>
        <w:ind w:firstLine="0" w:firstLineChars="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亚信安全科技股份有限公司</w:t>
      </w:r>
    </w:p>
    <w:p>
      <w:pPr>
        <w:widowControl/>
        <w:ind w:firstLine="0" w:firstLineChars="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北京益安在线科技股份有限公司</w:t>
      </w:r>
    </w:p>
    <w:p>
      <w:pPr>
        <w:widowControl/>
        <w:ind w:firstLine="44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深圳市迅雷网络技术有限公司</w:t>
      </w:r>
    </w:p>
    <w:p>
      <w:pPr>
        <w:widowControl/>
        <w:ind w:firstLine="44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北京中元易尚科技有限公司</w:t>
      </w:r>
    </w:p>
    <w:p>
      <w:pPr>
        <w:widowControl/>
        <w:ind w:firstLine="44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广州羊城通有限公司</w:t>
      </w:r>
    </w:p>
    <w:p>
      <w:pPr>
        <w:widowControl/>
        <w:ind w:firstLine="44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上海宽娱数码科技有限公司</w:t>
      </w:r>
    </w:p>
    <w:p>
      <w:pPr>
        <w:widowControl/>
        <w:ind w:firstLine="44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国源天顺科技产业集团有限公司</w:t>
      </w:r>
    </w:p>
    <w:p>
      <w:pPr>
        <w:widowControl/>
        <w:ind w:firstLine="440"/>
        <w:jc w:val="left"/>
        <w:textAlignment w:val="center"/>
        <w:rPr>
          <w:rFonts w:ascii="宋体" w:hAnsi="宋体" w:eastAsia="宋体" w:cs="宋体"/>
          <w:color w:val="000000"/>
          <w:kern w:val="0"/>
          <w:sz w:val="22"/>
          <w:szCs w:val="22"/>
          <w:highlight w:val="none"/>
          <w:lang w:bidi="ar"/>
        </w:rPr>
        <w:sectPr>
          <w:type w:val="continuous"/>
          <w:pgSz w:w="11906" w:h="16838"/>
          <w:pgMar w:top="1440" w:right="1800" w:bottom="1118" w:left="1800" w:header="851" w:footer="992" w:gutter="0"/>
          <w:cols w:equalWidth="0" w:num="2">
            <w:col w:w="3940" w:space="425"/>
            <w:col w:w="3940"/>
          </w:cols>
          <w:docGrid w:type="lines" w:linePitch="312" w:charSpace="0"/>
        </w:sectPr>
      </w:pPr>
      <w:r>
        <w:rPr>
          <w:rFonts w:hint="eastAsia" w:ascii="宋体" w:hAnsi="宋体" w:eastAsia="宋体" w:cs="宋体"/>
          <w:color w:val="000000"/>
          <w:kern w:val="0"/>
          <w:sz w:val="22"/>
          <w:szCs w:val="22"/>
          <w:highlight w:val="none"/>
          <w:lang w:bidi="ar"/>
        </w:rPr>
        <w:t>智联招聘安全中心</w:t>
      </w:r>
    </w:p>
    <w:p>
      <w:pPr>
        <w:widowControl/>
        <w:ind w:firstLine="440"/>
        <w:jc w:val="left"/>
        <w:textAlignment w:val="center"/>
        <w:rPr>
          <w:rFonts w:ascii="宋体" w:hAnsi="宋体" w:eastAsia="宋体" w:cs="宋体"/>
          <w:color w:val="000000"/>
          <w:kern w:val="0"/>
          <w:sz w:val="22"/>
          <w:szCs w:val="22"/>
          <w:highlight w:val="none"/>
          <w:lang w:bidi="ar"/>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highlight w:val="none"/>
          <w:lang w:eastAsia="zh-CN"/>
        </w:rPr>
      </w:pPr>
      <w:r>
        <w:rPr>
          <w:rFonts w:hint="eastAsia" w:asciiTheme="minorEastAsia" w:hAnsiTheme="minorEastAsia" w:eastAsiaTheme="minorEastAsia"/>
          <w:b/>
          <w:bCs/>
          <w:kern w:val="44"/>
          <w:sz w:val="28"/>
          <w:szCs w:val="28"/>
          <w:highlight w:val="none"/>
          <w:lang w:eastAsia="zh-CN"/>
        </w:rPr>
        <w:drawing>
          <wp:anchor distT="0" distB="0" distL="114300" distR="114300" simplePos="0" relativeHeight="251669504" behindDoc="0" locked="0" layoutInCell="1" allowOverlap="1">
            <wp:simplePos x="0" y="0"/>
            <wp:positionH relativeFrom="column">
              <wp:posOffset>-1386840</wp:posOffset>
            </wp:positionH>
            <wp:positionV relativeFrom="paragraph">
              <wp:posOffset>-926465</wp:posOffset>
            </wp:positionV>
            <wp:extent cx="7913370" cy="10765155"/>
            <wp:effectExtent l="0" t="0" r="11430" b="17145"/>
            <wp:wrapNone/>
            <wp:docPr id="348" name="图片 3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2"/>
                    <pic:cNvPicPr>
                      <a:picLocks noChangeAspect="1"/>
                    </pic:cNvPicPr>
                  </pic:nvPicPr>
                  <pic:blipFill>
                    <a:blip r:embed="rId360"/>
                    <a:stretch>
                      <a:fillRect/>
                    </a:stretch>
                  </pic:blipFill>
                  <pic:spPr>
                    <a:xfrm>
                      <a:off x="0" y="0"/>
                      <a:ext cx="7913370" cy="10765155"/>
                    </a:xfrm>
                    <a:prstGeom prst="rect">
                      <a:avLst/>
                    </a:prstGeom>
                  </pic:spPr>
                </pic:pic>
              </a:graphicData>
            </a:graphic>
          </wp:anchor>
        </w:drawing>
      </w: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231198870"/>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1231198870"/>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广东新兴国家网络安全和信息化发展研究院2022.9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565649072"/>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565649072"/>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jc w:val="both"/>
      <w:rPr>
        <w:b/>
        <w:bCs/>
      </w:rPr>
    </w:pPr>
    <w:r>
      <w:rPr>
        <w:rFonts w:hint="eastAsia"/>
        <w:b/>
        <w:bCs/>
      </w:rPr>
      <w:t>广东新兴国家网络安全和信息化发展研究院2022.9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802214571"/>
                          </w:sdtPr>
                          <w:sdtContent>
                            <w:sdt>
                              <w:sdtPr>
                                <w:id w:val="931482682"/>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802214571"/>
                    </w:sdtPr>
                    <w:sdtContent>
                      <w:sdt>
                        <w:sdtPr>
                          <w:id w:val="931482682"/>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广东新兴国家网络安全和信息化发展研究院2022.9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jc w:val="center"/>
      <w:rPr>
        <w:b/>
        <w:bCs/>
      </w:rPr>
    </w:pPr>
  </w:p>
  <w:p>
    <w:pPr>
      <w:pStyle w:val="9"/>
      <w:ind w:firstLine="361"/>
      <w:rPr>
        <w:b/>
        <w:bCs/>
      </w:rPr>
    </w:pPr>
    <w:r>
      <w:rPr>
        <w:rFonts w:hint="eastAsia"/>
        <w:b/>
        <w:bCs/>
      </w:rPr>
      <w:t>广东新兴国家网络安全和信息化发展研究院2022.9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广东新兴国家网络安全和信息化发展研究院2022.9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广东新兴国家网络安全和信息化发展研究院2022.9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C5B"/>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4C5B"/>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4E1E"/>
    <w:rsid w:val="006B501A"/>
    <w:rsid w:val="006B6666"/>
    <w:rsid w:val="006B6946"/>
    <w:rsid w:val="006C1B8B"/>
    <w:rsid w:val="006C2F3A"/>
    <w:rsid w:val="006C3966"/>
    <w:rsid w:val="006C794D"/>
    <w:rsid w:val="006D0F6C"/>
    <w:rsid w:val="006D3F5E"/>
    <w:rsid w:val="006D64BB"/>
    <w:rsid w:val="006D7409"/>
    <w:rsid w:val="006D7DC0"/>
    <w:rsid w:val="006D7EF1"/>
    <w:rsid w:val="006E2BB5"/>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CA3"/>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4A15"/>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112B"/>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87BED"/>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49AA"/>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94190"/>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2177"/>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6F854EC"/>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118C7"/>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0C5C6E"/>
    <w:rsid w:val="0A3914BB"/>
    <w:rsid w:val="0A3E7253"/>
    <w:rsid w:val="0A451F79"/>
    <w:rsid w:val="0A4C5E14"/>
    <w:rsid w:val="0A4D555E"/>
    <w:rsid w:val="0A522CFE"/>
    <w:rsid w:val="0A560A40"/>
    <w:rsid w:val="0A9C50D8"/>
    <w:rsid w:val="0A9D041D"/>
    <w:rsid w:val="0A9D16DA"/>
    <w:rsid w:val="0AA61B78"/>
    <w:rsid w:val="0AA71EDB"/>
    <w:rsid w:val="0AA74CDC"/>
    <w:rsid w:val="0AAA771F"/>
    <w:rsid w:val="0AB97929"/>
    <w:rsid w:val="0ABC5E6F"/>
    <w:rsid w:val="0AC67CBF"/>
    <w:rsid w:val="0ACB7A37"/>
    <w:rsid w:val="0AF57D6B"/>
    <w:rsid w:val="0AF639A6"/>
    <w:rsid w:val="0B1641CB"/>
    <w:rsid w:val="0B1A4D82"/>
    <w:rsid w:val="0B27407E"/>
    <w:rsid w:val="0B362E88"/>
    <w:rsid w:val="0B6761E4"/>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AA50F7"/>
    <w:rsid w:val="0CCD708A"/>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CD7675"/>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261251"/>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4729C7"/>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9B16FC"/>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B5C02"/>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6460B"/>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17E34"/>
    <w:rsid w:val="27E312FE"/>
    <w:rsid w:val="27F319B6"/>
    <w:rsid w:val="281264E8"/>
    <w:rsid w:val="28140AB1"/>
    <w:rsid w:val="282F4953"/>
    <w:rsid w:val="28443611"/>
    <w:rsid w:val="28452AE5"/>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7C5EA1"/>
    <w:rsid w:val="29834BB2"/>
    <w:rsid w:val="29914F4C"/>
    <w:rsid w:val="299353D6"/>
    <w:rsid w:val="29A24CB1"/>
    <w:rsid w:val="29A909B0"/>
    <w:rsid w:val="29B664BA"/>
    <w:rsid w:val="29CF1D1C"/>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11F6B"/>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960F0"/>
    <w:rsid w:val="2C5E56D6"/>
    <w:rsid w:val="2C6D4FAD"/>
    <w:rsid w:val="2C723060"/>
    <w:rsid w:val="2C910F20"/>
    <w:rsid w:val="2C9F6985"/>
    <w:rsid w:val="2CC55B0B"/>
    <w:rsid w:val="2CC8007A"/>
    <w:rsid w:val="2CCF12D7"/>
    <w:rsid w:val="2CE31639"/>
    <w:rsid w:val="2CED235E"/>
    <w:rsid w:val="2CEF46B1"/>
    <w:rsid w:val="2CF03EAE"/>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B5213"/>
    <w:rsid w:val="33EC3974"/>
    <w:rsid w:val="34092F8D"/>
    <w:rsid w:val="342A0300"/>
    <w:rsid w:val="343520A9"/>
    <w:rsid w:val="34352CA6"/>
    <w:rsid w:val="3437022F"/>
    <w:rsid w:val="3438522C"/>
    <w:rsid w:val="343B395E"/>
    <w:rsid w:val="34465488"/>
    <w:rsid w:val="34476B80"/>
    <w:rsid w:val="344A00CC"/>
    <w:rsid w:val="34534A5D"/>
    <w:rsid w:val="346253DD"/>
    <w:rsid w:val="34754AFE"/>
    <w:rsid w:val="3488322E"/>
    <w:rsid w:val="349253BF"/>
    <w:rsid w:val="349773FE"/>
    <w:rsid w:val="349911E7"/>
    <w:rsid w:val="349A05A1"/>
    <w:rsid w:val="34A4109F"/>
    <w:rsid w:val="34B54432"/>
    <w:rsid w:val="34B8182C"/>
    <w:rsid w:val="34C03D4C"/>
    <w:rsid w:val="34D60022"/>
    <w:rsid w:val="34EE7F06"/>
    <w:rsid w:val="34F02F20"/>
    <w:rsid w:val="34F55F8F"/>
    <w:rsid w:val="34F8431E"/>
    <w:rsid w:val="34FC6423"/>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40881"/>
    <w:rsid w:val="372E0013"/>
    <w:rsid w:val="37333087"/>
    <w:rsid w:val="37386F05"/>
    <w:rsid w:val="37391765"/>
    <w:rsid w:val="37395C80"/>
    <w:rsid w:val="37471B9A"/>
    <w:rsid w:val="37521E2A"/>
    <w:rsid w:val="37574D86"/>
    <w:rsid w:val="375D490D"/>
    <w:rsid w:val="3780445E"/>
    <w:rsid w:val="378553FC"/>
    <w:rsid w:val="37991DE9"/>
    <w:rsid w:val="37A54430"/>
    <w:rsid w:val="37B21DBE"/>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87FCF"/>
    <w:rsid w:val="38DD053D"/>
    <w:rsid w:val="38DF1068"/>
    <w:rsid w:val="38FF6386"/>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6550A"/>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E760FE"/>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454E4"/>
    <w:rsid w:val="40692574"/>
    <w:rsid w:val="407B7386"/>
    <w:rsid w:val="408E5CD7"/>
    <w:rsid w:val="409F26A5"/>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8C6733"/>
    <w:rsid w:val="43A27E82"/>
    <w:rsid w:val="43A3367F"/>
    <w:rsid w:val="43A85C73"/>
    <w:rsid w:val="43A90179"/>
    <w:rsid w:val="43B71487"/>
    <w:rsid w:val="43BD234E"/>
    <w:rsid w:val="43CD1148"/>
    <w:rsid w:val="43E90FB3"/>
    <w:rsid w:val="43E960EB"/>
    <w:rsid w:val="440E6B38"/>
    <w:rsid w:val="441140AB"/>
    <w:rsid w:val="441866EA"/>
    <w:rsid w:val="44205140"/>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1F45D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A56F7"/>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A0CEC"/>
    <w:rsid w:val="482F783E"/>
    <w:rsid w:val="483416BA"/>
    <w:rsid w:val="483930BE"/>
    <w:rsid w:val="4844561A"/>
    <w:rsid w:val="48806EA9"/>
    <w:rsid w:val="48A830A5"/>
    <w:rsid w:val="48AD355F"/>
    <w:rsid w:val="48C7332C"/>
    <w:rsid w:val="48D46B7F"/>
    <w:rsid w:val="48DA7268"/>
    <w:rsid w:val="48EB4B6C"/>
    <w:rsid w:val="490F2C13"/>
    <w:rsid w:val="49103FE5"/>
    <w:rsid w:val="49156AA4"/>
    <w:rsid w:val="493716DC"/>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176834"/>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E37779"/>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3071C"/>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31EA1"/>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811D5C"/>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B658B"/>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71A11"/>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32768"/>
    <w:rsid w:val="5F29597A"/>
    <w:rsid w:val="5F2D437C"/>
    <w:rsid w:val="5F3823EE"/>
    <w:rsid w:val="5F447FDD"/>
    <w:rsid w:val="5F555E1C"/>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1C3F6C"/>
    <w:rsid w:val="60221B36"/>
    <w:rsid w:val="60237297"/>
    <w:rsid w:val="603A01B0"/>
    <w:rsid w:val="603E0287"/>
    <w:rsid w:val="604A517F"/>
    <w:rsid w:val="60567FC7"/>
    <w:rsid w:val="605C4FAC"/>
    <w:rsid w:val="606D0829"/>
    <w:rsid w:val="6094289E"/>
    <w:rsid w:val="60A15B98"/>
    <w:rsid w:val="60A35CB9"/>
    <w:rsid w:val="60BA6902"/>
    <w:rsid w:val="60DC5FBF"/>
    <w:rsid w:val="60EA6BBD"/>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04EEA"/>
    <w:rsid w:val="64CC5CBF"/>
    <w:rsid w:val="64D2053F"/>
    <w:rsid w:val="64D7381C"/>
    <w:rsid w:val="64E52BAB"/>
    <w:rsid w:val="64F63296"/>
    <w:rsid w:val="64F86256"/>
    <w:rsid w:val="64FA6F7F"/>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C35F6E"/>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0533D"/>
    <w:rsid w:val="6AB10D7F"/>
    <w:rsid w:val="6AB24566"/>
    <w:rsid w:val="6ABC136F"/>
    <w:rsid w:val="6AC63805"/>
    <w:rsid w:val="6AEA4FDD"/>
    <w:rsid w:val="6AEB70B9"/>
    <w:rsid w:val="6AF20528"/>
    <w:rsid w:val="6AF87645"/>
    <w:rsid w:val="6B043DAD"/>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9D50E6"/>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96011"/>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4194E"/>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C1914"/>
    <w:rsid w:val="767FDF14"/>
    <w:rsid w:val="76832D41"/>
    <w:rsid w:val="76AA66CD"/>
    <w:rsid w:val="76B91B48"/>
    <w:rsid w:val="76C52F34"/>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338F3"/>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02D41"/>
    <w:rsid w:val="7B685FA8"/>
    <w:rsid w:val="7B7A42A7"/>
    <w:rsid w:val="7B867F56"/>
    <w:rsid w:val="7B884B1F"/>
    <w:rsid w:val="7BB37672"/>
    <w:rsid w:val="7BCC4934"/>
    <w:rsid w:val="7BD06A28"/>
    <w:rsid w:val="7BD340AC"/>
    <w:rsid w:val="7BD653CF"/>
    <w:rsid w:val="7BDC53CD"/>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235E"/>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3" Type="http://schemas.openxmlformats.org/officeDocument/2006/relationships/fontTable" Target="fontTable.xml"/><Relationship Id="rId362" Type="http://schemas.openxmlformats.org/officeDocument/2006/relationships/numbering" Target="numbering.xml"/><Relationship Id="rId361" Type="http://schemas.openxmlformats.org/officeDocument/2006/relationships/customXml" Target="../customXml/item1.xml"/><Relationship Id="rId360" Type="http://schemas.openxmlformats.org/officeDocument/2006/relationships/image" Target="media/image333.jpeg"/><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jpe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396</Pages>
  <Words>122945</Words>
  <Characters>137626</Characters>
  <Lines>1738</Lines>
  <Paragraphs>489</Paragraphs>
  <TotalTime>10</TotalTime>
  <ScaleCrop>false</ScaleCrop>
  <LinksUpToDate>false</LinksUpToDate>
  <CharactersWithSpaces>139696</CharactersWithSpaces>
  <Application>WPS Office_12.1.0.15358_F1E327BC-269C-435d-A152-05C5408002CA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2023-08-31T00:57:57Z</dcterms:modified>
  <dc:title>网民网络安全感满意度调查统计报告</dc:title>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2052-12.1.0.15358</vt:lpwstr>
  </property>
  <property fmtid="{D5CDD505-2E9C-101B-9397-08002B2CF9AE}" pid="3" name="ICV">
    <vt:lpwstr>312AF23033EF4B438D39F04FEF8EEF47_13</vt:lpwstr>
  </property>
</Properties>
</file>