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after="0"/>
        <w:ind w:left="804" w:right="84" w:rightChars="40" w:hanging="1255" w:hangingChars="286"/>
        <w:jc w:val="distribute"/>
        <w:rPr>
          <w:rFonts w:hint="eastAsia" w:ascii="华文中宋" w:hAnsi="华文中宋" w:eastAsia="华文中宋" w:cs="华文中宋"/>
          <w:b/>
          <w:bCs/>
          <w:color w:val="FF0000"/>
          <w:spacing w:val="-45"/>
          <w:w w:val="55"/>
          <w:sz w:val="96"/>
          <w:szCs w:val="96"/>
        </w:rPr>
      </w:pPr>
      <w:r>
        <w:rPr>
          <w:rFonts w:hint="eastAsia" w:ascii="华文中宋" w:hAnsi="华文中宋" w:eastAsia="华文中宋" w:cs="华文中宋"/>
          <w:b/>
          <w:bCs/>
          <w:color w:val="FF0000"/>
          <w:spacing w:val="-45"/>
          <w:w w:val="55"/>
          <w:sz w:val="96"/>
          <w:szCs w:val="9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860425</wp:posOffset>
                </wp:positionV>
                <wp:extent cx="5854065" cy="0"/>
                <wp:effectExtent l="0" t="19050" r="51435" b="38100"/>
                <wp:wrapNone/>
                <wp:docPr id="1026" name="直接连接符 1026"/>
                <wp:cNvGraphicFramePr/>
                <a:graphic xmlns:a="http://schemas.openxmlformats.org/drawingml/2006/main">
                  <a:graphicData uri="http://schemas.microsoft.com/office/word/2010/wordprocessingShape">
                    <wps:wsp>
                      <wps:cNvCnPr/>
                      <wps:spPr>
                        <a:xfrm>
                          <a:off x="0" y="0"/>
                          <a:ext cx="5854065" cy="0"/>
                        </a:xfrm>
                        <a:prstGeom prst="line">
                          <a:avLst/>
                        </a:prstGeom>
                        <a:ln w="57150" cap="flat" cmpd="thickThin">
                          <a:solidFill>
                            <a:srgbClr val="FF0000"/>
                          </a:solidFill>
                          <a:prstDash val="solid"/>
                          <a:miter/>
                        </a:ln>
                        <a:effectLst/>
                      </wps:spPr>
                      <wps:bodyPr/>
                    </wps:wsp>
                  </a:graphicData>
                </a:graphic>
              </wp:anchor>
            </w:drawing>
          </mc:Choice>
          <mc:Fallback>
            <w:pict>
              <v:line id="_x0000_s1026" o:spid="_x0000_s1026" o:spt="20" style="position:absolute;left:0pt;margin-left:2.25pt;margin-top:67.75pt;height:0pt;width:460.95pt;z-index:251659264;mso-width-relative:page;mso-height-relative:page;" filled="f" stroked="t" coordsize="21600,21600" o:gfxdata="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CY2W9cAAAAJAQAA&#10;DwAAAAAAAAABACAAAAAiAAAAZHJzL2Rvd25yZXYueG1sUEsBAhQAFAAAAAgAh07iQAp6V0/hAQAA&#10;qQMAAA4AAAAAAAAAAQAgAAAAJgEAAGRycy9lMm9Eb2MueG1sUEsFBgAAAAAGAAYAWQEAAHkFAAAA&#10;AA==&#10;">
                <v:fill on="f" focussize="0,0"/>
                <v:stroke weight="4.5pt" color="#FF0000" linestyle="thickThin" joinstyle="miter"/>
                <v:imagedata o:title=""/>
                <o:lock v:ext="edit" aspectratio="f"/>
              </v:line>
            </w:pict>
          </mc:Fallback>
        </mc:AlternateContent>
      </w:r>
      <w:r>
        <w:rPr>
          <w:rFonts w:hint="eastAsia" w:ascii="华文中宋" w:hAnsi="华文中宋" w:eastAsia="华文中宋" w:cs="华文中宋"/>
          <w:b/>
          <w:bCs/>
          <w:color w:val="FF0000"/>
          <w:spacing w:val="-45"/>
          <w:w w:val="55"/>
          <w:sz w:val="96"/>
          <w:szCs w:val="96"/>
        </w:rPr>
        <w:t>网民网络安全感满意度调查活动组委会</w:t>
      </w:r>
    </w:p>
    <w:p>
      <w:pPr>
        <w:pStyle w:val="5"/>
        <w:adjustRightInd w:val="0"/>
        <w:snapToGrid w:val="0"/>
        <w:spacing w:before="0" w:after="0"/>
        <w:ind w:left="1119" w:leftChars="400" w:right="464" w:rightChars="221" w:hanging="279" w:hangingChars="87"/>
        <w:rPr>
          <w:rFonts w:ascii="宋体" w:hAnsi="宋体" w:cs="宋体"/>
        </w:rPr>
      </w:pPr>
    </w:p>
    <w:p>
      <w:pPr>
        <w:pStyle w:val="5"/>
        <w:adjustRightInd w:val="0"/>
        <w:snapToGrid w:val="0"/>
        <w:spacing w:before="0" w:after="0"/>
        <w:ind w:left="1222" w:leftChars="400" w:right="464" w:rightChars="221" w:hanging="382" w:hangingChars="87"/>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网民网络安全感满意度调查活动</w:t>
      </w:r>
    </w:p>
    <w:p>
      <w:pPr>
        <w:pStyle w:val="5"/>
        <w:adjustRightInd w:val="0"/>
        <w:snapToGrid w:val="0"/>
        <w:spacing w:before="0" w:after="0"/>
        <w:ind w:left="1222" w:leftChars="400" w:right="464" w:rightChars="221" w:hanging="382" w:hangingChars="87"/>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支持单位邀请函</w:t>
      </w:r>
    </w:p>
    <w:p>
      <w:pPr>
        <w:adjustRightInd w:val="0"/>
        <w:snapToGrid w:val="0"/>
        <w:spacing w:line="360" w:lineRule="auto"/>
        <w:rPr>
          <w:rFonts w:ascii="仿宋" w:hAnsi="仿宋" w:eastAsia="仿宋" w:cs="仿宋"/>
          <w:sz w:val="28"/>
          <w:szCs w:val="28"/>
        </w:rPr>
      </w:pPr>
    </w:p>
    <w:p>
      <w:pPr>
        <w:spacing w:line="480" w:lineRule="auto"/>
        <w:rPr>
          <w:rFonts w:hint="eastAsia" w:ascii="仿宋" w:hAnsi="仿宋" w:eastAsia="仿宋" w:cs="仿宋"/>
          <w:sz w:val="32"/>
          <w:szCs w:val="32"/>
        </w:rPr>
      </w:pPr>
      <w:r>
        <w:rPr>
          <w:rFonts w:ascii="仿宋" w:hAnsi="仿宋" w:eastAsia="仿宋" w:cs="仿宋"/>
          <w:sz w:val="32"/>
          <w:szCs w:val="32"/>
        </w:rPr>
        <w:t>________________</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全面贯彻落实习近平总书记“网络安全为人民、网络安全靠人民”重要指示，在全国各级相关党政主管部门的支持指导和各发起单位的共同努力下，网民网络安全感满意度调查活动（以下简称“调查活动”）于2018年首次开展，已成功举办六届，累计采集调查有效样本量突破千万份，收集汇总网民意见建议近百万条，浏览和点击数据量2亿多次，发布全国总报告、专题报告、行业报告、区域报告等专业性调查报告近千份。调查数据被政府部门、研究机构广泛引用和权威发布，成为我国网络安全研究、网络综合治理工作的有力支撑。</w:t>
      </w:r>
    </w:p>
    <w:p>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2024调查活动</w:t>
      </w:r>
      <w:r>
        <w:rPr>
          <w:rFonts w:hint="eastAsia" w:ascii="仿宋" w:hAnsi="仿宋" w:eastAsia="仿宋" w:cs="仿宋"/>
          <w:sz w:val="30"/>
          <w:szCs w:val="30"/>
          <w:lang w:val="en-US" w:eastAsia="zh-CN"/>
        </w:rPr>
        <w:t>定于</w:t>
      </w:r>
      <w:r>
        <w:rPr>
          <w:rFonts w:hint="eastAsia" w:ascii="仿宋" w:hAnsi="仿宋" w:eastAsia="仿宋" w:cs="仿宋"/>
          <w:sz w:val="30"/>
          <w:szCs w:val="30"/>
        </w:rPr>
        <w:t>2024年7月17日</w:t>
      </w:r>
      <w:r>
        <w:rPr>
          <w:rFonts w:hint="eastAsia" w:ascii="仿宋" w:hAnsi="仿宋" w:eastAsia="仿宋" w:cs="仿宋"/>
          <w:sz w:val="30"/>
          <w:szCs w:val="30"/>
          <w:lang w:val="en-US" w:eastAsia="zh-CN"/>
        </w:rPr>
        <w:t>至26日正式启动调查样本</w:t>
      </w:r>
      <w:r>
        <w:rPr>
          <w:rFonts w:hint="eastAsia" w:ascii="仿宋" w:hAnsi="仿宋" w:eastAsia="仿宋" w:cs="仿宋"/>
          <w:sz w:val="30"/>
          <w:szCs w:val="30"/>
        </w:rPr>
        <w:t>采集工作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为期10天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诚挚邀请贵单位</w:t>
      </w:r>
      <w:r>
        <w:rPr>
          <w:rFonts w:hint="eastAsia" w:ascii="仿宋" w:hAnsi="仿宋" w:eastAsia="仿宋" w:cs="仿宋"/>
          <w:sz w:val="30"/>
          <w:szCs w:val="30"/>
        </w:rPr>
        <w:t>作为</w:t>
      </w:r>
      <w:r>
        <w:rPr>
          <w:rFonts w:hint="eastAsia" w:ascii="仿宋" w:hAnsi="仿宋" w:eastAsia="仿宋" w:cs="仿宋"/>
          <w:sz w:val="30"/>
          <w:szCs w:val="30"/>
          <w:lang w:val="en-US" w:eastAsia="zh-CN"/>
        </w:rPr>
        <w:t>调查</w:t>
      </w:r>
      <w:r>
        <w:rPr>
          <w:rFonts w:hint="eastAsia" w:ascii="仿宋" w:hAnsi="仿宋" w:eastAsia="仿宋" w:cs="仿宋"/>
          <w:sz w:val="30"/>
          <w:szCs w:val="30"/>
        </w:rPr>
        <w:t>活动支持单位</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成为支持单位，</w:t>
      </w:r>
      <w:r>
        <w:rPr>
          <w:rFonts w:hint="eastAsia" w:ascii="仿宋" w:hAnsi="仿宋" w:eastAsia="仿宋" w:cs="仿宋"/>
          <w:sz w:val="30"/>
          <w:szCs w:val="30"/>
        </w:rPr>
        <w:t>可在</w:t>
      </w:r>
      <w:r>
        <w:rPr>
          <w:rFonts w:hint="eastAsia" w:ascii="仿宋" w:hAnsi="仿宋" w:eastAsia="仿宋" w:cs="仿宋"/>
          <w:sz w:val="30"/>
          <w:szCs w:val="30"/>
          <w:lang w:val="en-US" w:eastAsia="zh-CN"/>
        </w:rPr>
        <w:t>活动</w:t>
      </w:r>
      <w:r>
        <w:rPr>
          <w:rFonts w:hint="eastAsia" w:ascii="仿宋" w:hAnsi="仿宋" w:eastAsia="仿宋" w:cs="仿宋"/>
          <w:sz w:val="30"/>
          <w:szCs w:val="30"/>
        </w:rPr>
        <w:t>组委会的特别授权和统一部署下，采取多种方式，发挥创意，充分运用企业自身的科技、人才、技术、产品等优势，大力支持和配合活动多元化宣传推广、样本采集以及广大网民的奖品赞助。经授权后的活动支持单位，可享有以下权益：</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一、全国调查公益行，社会责任尽彰显</w:t>
      </w:r>
    </w:p>
    <w:p>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参与我国调查范围最广、参与人数最多的国家级公益活动，活动得到中央电视台等中央及地方权威主流媒体报道，支持单位可彰显社会责任感，增强行业及社会影响力。</w:t>
      </w:r>
    </w:p>
    <w:p>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支持单位还可</w:t>
      </w:r>
      <w:r>
        <w:rPr>
          <w:rFonts w:hint="eastAsia" w:ascii="仿宋" w:hAnsi="仿宋" w:eastAsia="仿宋" w:cs="仿宋"/>
          <w:color w:val="000000"/>
          <w:sz w:val="30"/>
          <w:szCs w:val="30"/>
          <w:lang w:val="en-US" w:eastAsia="zh-CN"/>
        </w:rPr>
        <w:t>优先报名</w:t>
      </w:r>
      <w:r>
        <w:rPr>
          <w:rFonts w:hint="eastAsia" w:ascii="仿宋" w:hAnsi="仿宋" w:eastAsia="仿宋" w:cs="仿宋"/>
          <w:color w:val="000000"/>
          <w:sz w:val="30"/>
          <w:szCs w:val="30"/>
        </w:rPr>
        <w:t>参与调查问卷设计、议题研究和报告撰写，依贡献程度在报告科研撰写单位上署名。</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二、评优表彰树模范，长期荣誉广流传</w:t>
      </w:r>
    </w:p>
    <w:p>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优秀支持单位可获组委会荣誉表彰颁奖，并在组委会官方网站长期展示。连续3年及以上在调查活动贡献突出的支持单位，可成为“调查活动战略合作单位”，享受更多宣传效益和荣誉。</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三、宣传赋能获专访，高频曝光展形象</w:t>
      </w:r>
    </w:p>
    <w:p>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在全国支持媒体及组委会官方宣传平台及线上线下活动中，展示支持单位名称及logo，获得高频广泛宣传，向全球展示企业品牌形象。</w:t>
      </w:r>
    </w:p>
    <w:p>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优秀支持单位可接受组委会“网安联有约”及“网安好声音”栏目独家专访，扩大品牌影响力。</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四、品牌推广亮形象，专属奖品独家赏</w:t>
      </w:r>
    </w:p>
    <w:p>
      <w:pPr>
        <w:keepNext w:val="0"/>
        <w:keepLines w:val="0"/>
        <w:pageBreakBefore w:val="0"/>
        <w:widowControl w:val="0"/>
        <w:kinsoku/>
        <w:wordWrap/>
        <w:overflowPunct/>
        <w:topLinePunct w:val="0"/>
        <w:autoSpaceDE/>
        <w:autoSpaceDN/>
        <w:bidi w:val="0"/>
        <w:adjustRightInd w:val="0"/>
        <w:snapToGrid w:val="0"/>
        <w:spacing w:line="288" w:lineRule="auto"/>
        <w:ind w:firstLine="57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在调查问卷抽奖区“奖品池”中提供企业专属奖品，展示企业品牌形象。</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五、贡献程度论评级，优享数据查询权</w:t>
      </w:r>
    </w:p>
    <w:p>
      <w:pPr>
        <w:keepNext w:val="0"/>
        <w:keepLines w:val="0"/>
        <w:pageBreakBefore w:val="0"/>
        <w:widowControl w:val="0"/>
        <w:kinsoku/>
        <w:wordWrap/>
        <w:overflowPunct/>
        <w:topLinePunct w:val="0"/>
        <w:autoSpaceDE/>
        <w:autoSpaceDN/>
        <w:bidi w:val="0"/>
        <w:adjustRightInd w:val="0"/>
        <w:snapToGrid w:val="0"/>
        <w:spacing w:line="288" w:lineRule="auto"/>
        <w:ind w:firstLine="55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支持单位根据支持程度和样板采集量评定等级，获得不同等级的调查数据查询权限。</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六、强强联手创价值，提升行业竞争力</w:t>
      </w:r>
    </w:p>
    <w:p>
      <w:pPr>
        <w:keepNext w:val="0"/>
        <w:keepLines w:val="0"/>
        <w:pageBreakBefore w:val="0"/>
        <w:widowControl w:val="0"/>
        <w:kinsoku/>
        <w:wordWrap/>
        <w:overflowPunct/>
        <w:topLinePunct w:val="0"/>
        <w:autoSpaceDE/>
        <w:autoSpaceDN/>
        <w:bidi w:val="0"/>
        <w:adjustRightInd w:val="0"/>
        <w:snapToGrid w:val="0"/>
        <w:spacing w:line="288" w:lineRule="auto"/>
        <w:ind w:firstLine="55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支持单位可与组委会联合举办活动或比赛，发挥调查成果数据的学术价值及商业价值，提升行业的竞争力和权威性。</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七、官方授予使用权，资源齐享共推广</w:t>
      </w:r>
    </w:p>
    <w:p>
      <w:pPr>
        <w:keepNext w:val="0"/>
        <w:keepLines w:val="0"/>
        <w:pageBreakBefore w:val="0"/>
        <w:widowControl w:val="0"/>
        <w:kinsoku/>
        <w:wordWrap/>
        <w:overflowPunct/>
        <w:topLinePunct w:val="0"/>
        <w:autoSpaceDE/>
        <w:autoSpaceDN/>
        <w:bidi w:val="0"/>
        <w:adjustRightInd w:val="0"/>
        <w:snapToGrid w:val="0"/>
        <w:spacing w:line="288" w:lineRule="auto"/>
        <w:ind w:firstLine="6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享有调查活动logo、网络安全四宝形象以及调查活动“宝盾”使用权，可与组委会联合开发公益动画、游戏和周边文创公益产品。</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八、各展优势广采集，经费支持保发展</w:t>
      </w:r>
    </w:p>
    <w:p>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支持单位可发挥各自优势开展宣传与问卷采集，并根据活动实际情况向组委会申请经费支持。</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sz w:val="30"/>
          <w:szCs w:val="30"/>
        </w:rPr>
      </w:pPr>
      <w:r>
        <w:rPr>
          <w:rFonts w:hint="eastAsia" w:ascii="仿宋" w:hAnsi="仿宋" w:eastAsia="仿宋" w:cs="仿宋"/>
          <w:sz w:val="30"/>
          <w:szCs w:val="30"/>
        </w:rPr>
        <w:t>附件：202</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网民网络安全感满意度调查活动支持单位信息表</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right="210" w:rightChars="100" w:firstLine="600" w:firstLineChars="200"/>
        <w:jc w:val="right"/>
        <w:textAlignment w:val="auto"/>
        <w:rPr>
          <w:rFonts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right="210" w:rightChars="100" w:firstLine="600" w:firstLineChars="200"/>
        <w:jc w:val="right"/>
        <w:textAlignment w:val="auto"/>
        <w:rPr>
          <w:rFonts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right="210" w:rightChars="100" w:firstLine="600" w:firstLineChars="200"/>
        <w:jc w:val="right"/>
        <w:textAlignment w:val="auto"/>
        <w:rPr>
          <w:rFonts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288" w:lineRule="auto"/>
        <w:ind w:right="210" w:rightChars="100"/>
        <w:jc w:val="right"/>
        <w:textAlignment w:val="auto"/>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网民网络安全感满意度调查活动组委会</w:t>
      </w:r>
    </w:p>
    <w:p>
      <w:pPr>
        <w:keepNext w:val="0"/>
        <w:keepLines w:val="0"/>
        <w:pageBreakBefore w:val="0"/>
        <w:widowControl w:val="0"/>
        <w:kinsoku/>
        <w:wordWrap/>
        <w:overflowPunct/>
        <w:topLinePunct w:val="0"/>
        <w:autoSpaceDE/>
        <w:autoSpaceDN/>
        <w:bidi w:val="0"/>
        <w:adjustRightInd w:val="0"/>
        <w:snapToGrid w:val="0"/>
        <w:spacing w:line="288" w:lineRule="auto"/>
        <w:ind w:firstLine="1800" w:firstLineChars="600"/>
        <w:jc w:val="left"/>
        <w:textAlignment w:val="auto"/>
        <w:rPr>
          <w:rFonts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16</w:t>
      </w:r>
      <w:r>
        <w:rPr>
          <w:rFonts w:hint="eastAsia" w:ascii="仿宋" w:hAnsi="仿宋" w:eastAsia="仿宋" w:cs="仿宋"/>
          <w:sz w:val="30"/>
          <w:szCs w:val="30"/>
        </w:rPr>
        <w:t>日</w:t>
      </w:r>
    </w:p>
    <w:p>
      <w:pPr>
        <w:spacing w:line="520" w:lineRule="exact"/>
        <w:jc w:val="left"/>
        <w:rPr>
          <w:rFonts w:ascii="仿宋" w:hAnsi="仿宋" w:eastAsia="仿宋" w:cs="仿宋"/>
          <w:sz w:val="30"/>
          <w:szCs w:val="30"/>
        </w:rPr>
      </w:pPr>
    </w:p>
    <w:p>
      <w:pPr>
        <w:spacing w:line="520" w:lineRule="exact"/>
        <w:jc w:val="left"/>
        <w:rPr>
          <w:rFonts w:ascii="仿宋" w:hAnsi="仿宋" w:eastAsia="仿宋" w:cs="仿宋"/>
          <w:sz w:val="28"/>
          <w:szCs w:val="28"/>
        </w:rPr>
      </w:pPr>
    </w:p>
    <w:p>
      <w:pPr>
        <w:pStyle w:val="5"/>
        <w:adjustRightInd w:val="0"/>
        <w:snapToGrid w:val="0"/>
        <w:spacing w:before="0" w:after="0"/>
        <w:ind w:right="666" w:rightChars="317"/>
        <w:jc w:val="left"/>
        <w:rPr>
          <w:rFonts w:ascii="仿宋" w:hAnsi="仿宋" w:eastAsia="仿宋" w:cs="仿宋"/>
        </w:rPr>
      </w:pPr>
      <w:bookmarkStart w:id="0" w:name="_GoBack"/>
      <w:bookmarkEnd w:id="0"/>
      <w:r>
        <w:rPr>
          <w:rFonts w:hint="eastAsia" w:ascii="仿宋" w:hAnsi="仿宋" w:eastAsia="仿宋" w:cs="仿宋"/>
        </w:rPr>
        <w:t>附件：</w:t>
      </w:r>
    </w:p>
    <w:p/>
    <w:p>
      <w:pPr>
        <w:pStyle w:val="5"/>
        <w:adjustRightInd w:val="0"/>
        <w:snapToGrid w:val="0"/>
        <w:spacing w:before="0" w:after="0"/>
        <w:ind w:left="840" w:leftChars="267" w:right="666" w:rightChars="317" w:hanging="279" w:hangingChars="87"/>
        <w:rPr>
          <w:rFonts w:ascii="宋体" w:hAnsi="宋体" w:cs="宋体"/>
        </w:rPr>
      </w:pPr>
      <w:r>
        <w:rPr>
          <w:rFonts w:hint="eastAsia" w:ascii="宋体" w:hAnsi="宋体" w:cs="宋体"/>
        </w:rPr>
        <w:t>202</w:t>
      </w:r>
      <w:r>
        <w:rPr>
          <w:rFonts w:hint="eastAsia" w:ascii="宋体" w:hAnsi="宋体" w:cs="宋体"/>
          <w:lang w:val="en-US" w:eastAsia="zh-CN"/>
        </w:rPr>
        <w:t>4</w:t>
      </w:r>
      <w:r>
        <w:rPr>
          <w:rFonts w:hint="eastAsia" w:ascii="宋体" w:hAnsi="宋体" w:cs="宋体"/>
        </w:rPr>
        <w:t>网民网络安全感满意度调查活动支持单位信息表</w:t>
      </w:r>
    </w:p>
    <w:tbl>
      <w:tblPr>
        <w:tblStyle w:val="6"/>
        <w:tblpPr w:leftFromText="180" w:rightFromText="180" w:vertAnchor="text" w:horzAnchor="page" w:tblpXSpec="center" w:tblpY="431"/>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417"/>
        <w:gridCol w:w="797"/>
        <w:gridCol w:w="1170"/>
        <w:gridCol w:w="933"/>
        <w:gridCol w:w="1300"/>
        <w:gridCol w:w="101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名称</w:t>
            </w:r>
          </w:p>
        </w:tc>
        <w:tc>
          <w:tcPr>
            <w:tcW w:w="8103" w:type="dxa"/>
            <w:gridSpan w:val="7"/>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通讯</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地址</w:t>
            </w:r>
          </w:p>
        </w:tc>
        <w:tc>
          <w:tcPr>
            <w:tcW w:w="4317" w:type="dxa"/>
            <w:gridSpan w:val="4"/>
            <w:vAlign w:val="center"/>
          </w:tcPr>
          <w:p>
            <w:pPr>
              <w:adjustRightInd w:val="0"/>
              <w:snapToGrid w:val="0"/>
              <w:jc w:val="center"/>
              <w:rPr>
                <w:rFonts w:ascii="仿宋" w:hAnsi="仿宋" w:eastAsia="仿宋" w:cs="仿宋"/>
                <w:sz w:val="28"/>
                <w:szCs w:val="28"/>
              </w:rPr>
            </w:pPr>
          </w:p>
        </w:tc>
        <w:tc>
          <w:tcPr>
            <w:tcW w:w="130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邮编</w:t>
            </w:r>
          </w:p>
        </w:tc>
        <w:tc>
          <w:tcPr>
            <w:tcW w:w="2486"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电子</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邮箱</w:t>
            </w:r>
          </w:p>
        </w:tc>
        <w:tc>
          <w:tcPr>
            <w:tcW w:w="1417" w:type="dxa"/>
            <w:vAlign w:val="center"/>
          </w:tcPr>
          <w:p>
            <w:pPr>
              <w:adjustRightInd w:val="0"/>
              <w:snapToGrid w:val="0"/>
              <w:jc w:val="center"/>
              <w:rPr>
                <w:rFonts w:ascii="仿宋" w:hAnsi="仿宋" w:eastAsia="仿宋" w:cs="仿宋"/>
                <w:sz w:val="28"/>
                <w:szCs w:val="28"/>
              </w:rPr>
            </w:pPr>
          </w:p>
        </w:tc>
        <w:tc>
          <w:tcPr>
            <w:tcW w:w="79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办公</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2103" w:type="dxa"/>
            <w:gridSpan w:val="2"/>
            <w:vAlign w:val="center"/>
          </w:tcPr>
          <w:p>
            <w:pPr>
              <w:adjustRightInd w:val="0"/>
              <w:snapToGrid w:val="0"/>
              <w:jc w:val="center"/>
              <w:rPr>
                <w:rFonts w:ascii="仿宋" w:hAnsi="仿宋" w:eastAsia="仿宋" w:cs="仿宋"/>
                <w:sz w:val="28"/>
                <w:szCs w:val="28"/>
              </w:rPr>
            </w:pPr>
          </w:p>
        </w:tc>
        <w:tc>
          <w:tcPr>
            <w:tcW w:w="130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传真</w:t>
            </w:r>
          </w:p>
        </w:tc>
        <w:tc>
          <w:tcPr>
            <w:tcW w:w="2486"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19" w:type="dxa"/>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负责人</w:t>
            </w:r>
          </w:p>
        </w:tc>
        <w:tc>
          <w:tcPr>
            <w:tcW w:w="1417" w:type="dxa"/>
            <w:vAlign w:val="center"/>
          </w:tcPr>
          <w:p>
            <w:pPr>
              <w:adjustRightInd w:val="0"/>
              <w:snapToGrid w:val="0"/>
              <w:jc w:val="center"/>
              <w:rPr>
                <w:rFonts w:ascii="仿宋" w:hAnsi="仿宋" w:eastAsia="仿宋" w:cs="仿宋"/>
                <w:sz w:val="28"/>
                <w:szCs w:val="28"/>
              </w:rPr>
            </w:pPr>
          </w:p>
        </w:tc>
        <w:tc>
          <w:tcPr>
            <w:tcW w:w="79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170" w:type="dxa"/>
            <w:vAlign w:val="center"/>
          </w:tcPr>
          <w:p>
            <w:pPr>
              <w:adjustRightInd w:val="0"/>
              <w:snapToGrid w:val="0"/>
              <w:jc w:val="center"/>
              <w:rPr>
                <w:rFonts w:ascii="仿宋" w:hAnsi="仿宋" w:eastAsia="仿宋" w:cs="仿宋"/>
                <w:sz w:val="28"/>
                <w:szCs w:val="28"/>
              </w:rPr>
            </w:pPr>
          </w:p>
        </w:tc>
        <w:tc>
          <w:tcPr>
            <w:tcW w:w="933"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手机</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号码</w:t>
            </w:r>
          </w:p>
        </w:tc>
        <w:tc>
          <w:tcPr>
            <w:tcW w:w="1300" w:type="dxa"/>
            <w:vAlign w:val="center"/>
          </w:tcPr>
          <w:p>
            <w:pPr>
              <w:adjustRightInd w:val="0"/>
              <w:snapToGrid w:val="0"/>
              <w:jc w:val="center"/>
              <w:rPr>
                <w:rFonts w:ascii="仿宋" w:hAnsi="仿宋" w:eastAsia="仿宋" w:cs="仿宋"/>
                <w:sz w:val="28"/>
                <w:szCs w:val="28"/>
              </w:rPr>
            </w:pPr>
          </w:p>
        </w:tc>
        <w:tc>
          <w:tcPr>
            <w:tcW w:w="101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微信号码</w:t>
            </w:r>
          </w:p>
        </w:tc>
        <w:tc>
          <w:tcPr>
            <w:tcW w:w="1469" w:type="dxa"/>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19" w:type="dxa"/>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联络人</w:t>
            </w:r>
          </w:p>
        </w:tc>
        <w:tc>
          <w:tcPr>
            <w:tcW w:w="1417" w:type="dxa"/>
            <w:vAlign w:val="center"/>
          </w:tcPr>
          <w:p>
            <w:pPr>
              <w:adjustRightInd w:val="0"/>
              <w:snapToGrid w:val="0"/>
              <w:jc w:val="center"/>
              <w:rPr>
                <w:rFonts w:ascii="仿宋" w:hAnsi="仿宋" w:eastAsia="仿宋" w:cs="仿宋"/>
                <w:sz w:val="28"/>
                <w:szCs w:val="28"/>
              </w:rPr>
            </w:pPr>
          </w:p>
        </w:tc>
        <w:tc>
          <w:tcPr>
            <w:tcW w:w="79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170" w:type="dxa"/>
            <w:vAlign w:val="center"/>
          </w:tcPr>
          <w:p>
            <w:pPr>
              <w:adjustRightInd w:val="0"/>
              <w:snapToGrid w:val="0"/>
              <w:jc w:val="center"/>
              <w:rPr>
                <w:rFonts w:ascii="仿宋" w:hAnsi="仿宋" w:eastAsia="仿宋" w:cs="仿宋"/>
                <w:sz w:val="28"/>
                <w:szCs w:val="28"/>
              </w:rPr>
            </w:pPr>
          </w:p>
        </w:tc>
        <w:tc>
          <w:tcPr>
            <w:tcW w:w="933"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手机</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号码</w:t>
            </w:r>
          </w:p>
        </w:tc>
        <w:tc>
          <w:tcPr>
            <w:tcW w:w="1300" w:type="dxa"/>
            <w:vAlign w:val="center"/>
          </w:tcPr>
          <w:p>
            <w:pPr>
              <w:adjustRightInd w:val="0"/>
              <w:snapToGrid w:val="0"/>
              <w:jc w:val="center"/>
              <w:rPr>
                <w:rFonts w:ascii="仿宋" w:hAnsi="仿宋" w:eastAsia="仿宋" w:cs="仿宋"/>
                <w:sz w:val="28"/>
                <w:szCs w:val="28"/>
              </w:rPr>
            </w:pPr>
          </w:p>
        </w:tc>
        <w:tc>
          <w:tcPr>
            <w:tcW w:w="101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微信号码</w:t>
            </w:r>
          </w:p>
        </w:tc>
        <w:tc>
          <w:tcPr>
            <w:tcW w:w="1469" w:type="dxa"/>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9"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位</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简</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介</w:t>
            </w:r>
          </w:p>
        </w:tc>
        <w:tc>
          <w:tcPr>
            <w:tcW w:w="8103" w:type="dxa"/>
            <w:gridSpan w:val="7"/>
            <w:vAlign w:val="center"/>
          </w:tcPr>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p>
            <w:pPr>
              <w:adjustRightInd w:val="0"/>
              <w:snapToGrid w:val="0"/>
              <w:jc w:val="center"/>
              <w:rPr>
                <w:rFonts w:ascii="仿宋" w:hAnsi="仿宋" w:eastAsia="仿宋" w:cs="仿宋"/>
                <w:sz w:val="28"/>
                <w:szCs w:val="28"/>
              </w:rPr>
            </w:pPr>
          </w:p>
        </w:tc>
      </w:tr>
    </w:tbl>
    <w:tbl>
      <w:tblPr>
        <w:tblStyle w:val="7"/>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44"/>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65" w:type="dxa"/>
            <w:gridSpan w:val="3"/>
            <w:vAlign w:val="center"/>
          </w:tcPr>
          <w:p>
            <w:pPr>
              <w:adjustRightInd w:val="0"/>
              <w:snapToGrid w:val="0"/>
              <w:jc w:val="center"/>
              <w:rPr>
                <w:rFonts w:ascii="仿宋" w:hAnsi="仿宋" w:eastAsia="仿宋" w:cs="仿宋"/>
                <w:kern w:val="0"/>
                <w:sz w:val="28"/>
                <w:szCs w:val="28"/>
              </w:rPr>
            </w:pPr>
            <w:r>
              <w:rPr>
                <w:rFonts w:hint="eastAsia" w:ascii="仿宋" w:hAnsi="仿宋" w:eastAsia="仿宋" w:cs="仿宋"/>
                <w:b/>
                <w:bCs/>
                <w:kern w:val="0"/>
                <w:sz w:val="28"/>
                <w:szCs w:val="28"/>
              </w:rPr>
              <w:t>为活动提供的支持内容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56" w:type="dxa"/>
            <w:vMerge w:val="restart"/>
            <w:vAlign w:val="center"/>
          </w:tcPr>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外</w:t>
            </w:r>
          </w:p>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部</w:t>
            </w:r>
          </w:p>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推</w:t>
            </w:r>
          </w:p>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广</w:t>
            </w:r>
          </w:p>
          <w:p>
            <w:pPr>
              <w:adjustRightInd w:val="0"/>
              <w:snapToGrid w:val="0"/>
              <w:rPr>
                <w:rFonts w:ascii="仿宋" w:hAnsi="仿宋" w:eastAsia="仿宋" w:cs="仿宋"/>
                <w:kern w:val="0"/>
                <w:sz w:val="24"/>
                <w:szCs w:val="24"/>
              </w:rPr>
            </w:pPr>
          </w:p>
        </w:tc>
        <w:tc>
          <w:tcPr>
            <w:tcW w:w="1544" w:type="dxa"/>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活动对外采集样本期间：</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持续10天悬挂问卷入口连接</w:t>
            </w:r>
          </w:p>
        </w:tc>
        <w:tc>
          <w:tcPr>
            <w:tcW w:w="6865" w:type="dxa"/>
            <w:vAlign w:val="center"/>
          </w:tcPr>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门户网站置顶推广、首页飘窗提示；</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公众号等移动端置顶推广；</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微博置顶推广；</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宣传视频置顶推广；</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xml:space="preserve">□ APP消息页面推广；   </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直播类置顶宣传；</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实体门店宣传；</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其它类型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856" w:type="dxa"/>
            <w:vMerge w:val="continue"/>
            <w:vAlign w:val="center"/>
          </w:tcPr>
          <w:p>
            <w:pPr>
              <w:adjustRightInd w:val="0"/>
              <w:snapToGrid w:val="0"/>
              <w:rPr>
                <w:rFonts w:ascii="仿宋" w:hAnsi="仿宋" w:eastAsia="仿宋" w:cs="仿宋"/>
                <w:kern w:val="0"/>
                <w:sz w:val="24"/>
                <w:szCs w:val="24"/>
              </w:rPr>
            </w:pPr>
          </w:p>
        </w:tc>
        <w:tc>
          <w:tcPr>
            <w:tcW w:w="1544" w:type="dxa"/>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活动期间配合组委会宣传推广调查活动的相关报道（文字、图片、视频）</w:t>
            </w:r>
          </w:p>
        </w:tc>
        <w:tc>
          <w:tcPr>
            <w:tcW w:w="6865" w:type="dxa"/>
            <w:vAlign w:val="center"/>
          </w:tcPr>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门户网站置顶推广、飘窗提示页；</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公众号等移动端置顶推广；</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微博置顶推广；</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宣传视频置顶推广；</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xml:space="preserve">□ APP消息页面推广；   </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直播类置顶宣传；</w:t>
            </w:r>
          </w:p>
          <w:p>
            <w:p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 实体门店宣传；</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其它类型</w:t>
            </w:r>
          </w:p>
          <w:p>
            <w:pPr>
              <w:adjustRightInd w:val="0"/>
              <w:snapToGrid w:val="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400" w:type="dxa"/>
            <w:gridSpan w:val="2"/>
            <w:vAlign w:val="center"/>
          </w:tcPr>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内部推广</w:t>
            </w:r>
          </w:p>
          <w:p>
            <w:pPr>
              <w:adjustRightInd w:val="0"/>
              <w:snapToGrid w:val="0"/>
              <w:jc w:val="center"/>
              <w:rPr>
                <w:rFonts w:ascii="仿宋" w:hAnsi="仿宋" w:eastAsia="仿宋" w:cs="仿宋"/>
                <w:b/>
                <w:bCs/>
                <w:kern w:val="0"/>
                <w:sz w:val="24"/>
                <w:szCs w:val="24"/>
              </w:rPr>
            </w:pPr>
          </w:p>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组织内部员工</w:t>
            </w:r>
          </w:p>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填写问卷</w:t>
            </w:r>
          </w:p>
        </w:tc>
        <w:tc>
          <w:tcPr>
            <w:tcW w:w="6865" w:type="dxa"/>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 内部网站、邮箱、员工QQ群、微信群等推广；     </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结合企业培训会等内部会议推广；</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集团海报、集团实体店面等宣传；</w:t>
            </w:r>
          </w:p>
          <w:p>
            <w:pPr>
              <w:adjustRightInd w:val="0"/>
              <w:snapToGrid w:val="0"/>
              <w:rPr>
                <w:rFonts w:ascii="仿宋" w:hAnsi="仿宋" w:eastAsia="仿宋" w:cs="仿宋"/>
                <w:kern w:val="0"/>
                <w:sz w:val="24"/>
                <w:szCs w:val="24"/>
                <w:u w:val="single"/>
              </w:rPr>
            </w:pPr>
            <w:r>
              <w:rPr>
                <w:rFonts w:hint="eastAsia" w:ascii="仿宋" w:hAnsi="仿宋" w:eastAsia="仿宋" w:cs="仿宋"/>
                <w:kern w:val="0"/>
                <w:sz w:val="24"/>
                <w:szCs w:val="24"/>
              </w:rPr>
              <w:t>□ 其它类型</w:t>
            </w:r>
          </w:p>
          <w:p>
            <w:pPr>
              <w:adjustRightInd w:val="0"/>
              <w:snapToGrid w:val="0"/>
              <w:rPr>
                <w:rFonts w:ascii="仿宋" w:hAnsi="仿宋" w:eastAsia="仿宋" w:cs="仿宋"/>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2400" w:type="dxa"/>
            <w:gridSpan w:val="2"/>
            <w:vAlign w:val="center"/>
          </w:tcPr>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奖品支持</w:t>
            </w:r>
          </w:p>
          <w:p>
            <w:pPr>
              <w:adjustRightInd w:val="0"/>
              <w:snapToGrid w:val="0"/>
              <w:jc w:val="center"/>
              <w:rPr>
                <w:rFonts w:ascii="仿宋" w:hAnsi="仿宋" w:eastAsia="仿宋" w:cs="仿宋"/>
                <w:b/>
                <w:bCs/>
                <w:kern w:val="0"/>
                <w:sz w:val="24"/>
                <w:szCs w:val="24"/>
              </w:rPr>
            </w:pPr>
          </w:p>
          <w:p>
            <w:pPr>
              <w:adjustRightInd w:val="0"/>
              <w:snapToGrid w:val="0"/>
              <w:jc w:val="center"/>
              <w:rPr>
                <w:rFonts w:ascii="仿宋" w:hAnsi="仿宋" w:eastAsia="仿宋" w:cs="仿宋"/>
                <w:b/>
                <w:bCs/>
                <w:kern w:val="0"/>
                <w:sz w:val="24"/>
                <w:szCs w:val="24"/>
              </w:rPr>
            </w:pPr>
            <w:r>
              <w:rPr>
                <w:rFonts w:hint="eastAsia" w:ascii="仿宋" w:hAnsi="仿宋" w:eastAsia="仿宋" w:cs="仿宋"/>
                <w:kern w:val="0"/>
                <w:sz w:val="24"/>
                <w:szCs w:val="24"/>
              </w:rPr>
              <w:t>可多类别、多类型</w:t>
            </w:r>
          </w:p>
        </w:tc>
        <w:tc>
          <w:tcPr>
            <w:tcW w:w="6865" w:type="dxa"/>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□优惠券          （类型：    ，数量：     ）； </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□企业会员时长类  （类型：    ，数量：     ）； </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□游戏虚拟物品类  （类型：    ，数量：     ）； </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□宣传的实物礼品  （类型：    ，数量：     ）；  </w:t>
            </w:r>
          </w:p>
          <w:p>
            <w:pPr>
              <w:adjustRightInd w:val="0"/>
              <w:snapToGrid w:val="0"/>
              <w:rPr>
                <w:rFonts w:ascii="仿宋" w:hAnsi="仿宋" w:eastAsia="仿宋" w:cs="仿宋"/>
                <w:kern w:val="0"/>
                <w:sz w:val="24"/>
                <w:szCs w:val="24"/>
                <w:u w:val="single"/>
              </w:rPr>
            </w:pPr>
            <w:r>
              <w:rPr>
                <w:rFonts w:hint="eastAsia" w:ascii="仿宋" w:hAnsi="仿宋" w:eastAsia="仿宋" w:cs="仿宋"/>
                <w:kern w:val="0"/>
                <w:sz w:val="24"/>
                <w:szCs w:val="24"/>
              </w:rPr>
              <w:t>□ 其他类型</w:t>
            </w:r>
          </w:p>
          <w:p>
            <w:pPr>
              <w:adjustRightInd w:val="0"/>
              <w:snapToGrid w:val="0"/>
              <w:rPr>
                <w:rFonts w:ascii="仿宋" w:hAnsi="仿宋" w:eastAsia="仿宋" w:cs="仿宋"/>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400" w:type="dxa"/>
            <w:gridSpan w:val="2"/>
            <w:vAlign w:val="center"/>
          </w:tcPr>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各种支持内容</w:t>
            </w:r>
          </w:p>
          <w:p>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效果截图</w:t>
            </w:r>
          </w:p>
        </w:tc>
        <w:tc>
          <w:tcPr>
            <w:tcW w:w="6865" w:type="dxa"/>
            <w:vAlign w:val="center"/>
          </w:tcPr>
          <w:p>
            <w:pPr>
              <w:adjustRightInd w:val="0"/>
              <w:snapToGrid w:val="0"/>
              <w:rPr>
                <w:rFonts w:ascii="仿宋" w:hAnsi="仿宋" w:eastAsia="仿宋" w:cs="仿宋"/>
                <w:b/>
                <w:bCs/>
                <w:kern w:val="0"/>
                <w:sz w:val="24"/>
                <w:szCs w:val="24"/>
              </w:rPr>
            </w:pPr>
            <w:r>
              <w:rPr>
                <w:rFonts w:hint="eastAsia" w:ascii="仿宋" w:hAnsi="仿宋" w:eastAsia="仿宋" w:cs="仿宋"/>
                <w:kern w:val="0"/>
                <w:sz w:val="24"/>
                <w:szCs w:val="24"/>
              </w:rPr>
              <w:t>宣传效果截图、奖品样式图片</w:t>
            </w:r>
            <w:r>
              <w:rPr>
                <w:rFonts w:hint="eastAsia" w:ascii="仿宋" w:hAnsi="仿宋" w:eastAsia="仿宋" w:cs="仿宋"/>
                <w:b/>
                <w:bCs/>
                <w:kern w:val="0"/>
                <w:sz w:val="24"/>
                <w:szCs w:val="24"/>
              </w:rPr>
              <w:t>（</w:t>
            </w:r>
            <w:r>
              <w:rPr>
                <w:rFonts w:hint="eastAsia" w:ascii="仿宋" w:hAnsi="仿宋" w:eastAsia="仿宋" w:cs="仿宋"/>
                <w:kern w:val="0"/>
                <w:sz w:val="24"/>
                <w:szCs w:val="24"/>
              </w:rPr>
              <w:t>内容较多可另附页面）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00" w:type="dxa"/>
            <w:gridSpan w:val="2"/>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是否推荐有关单位共同参与</w:t>
            </w:r>
          </w:p>
        </w:tc>
        <w:tc>
          <w:tcPr>
            <w:tcW w:w="6865" w:type="dxa"/>
            <w:vAlign w:val="center"/>
          </w:tcPr>
          <w:p>
            <w:pPr>
              <w:adjustRightInd w:val="0"/>
              <w:snapToGrid w:val="0"/>
              <w:rPr>
                <w:rFonts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发起单位。联系单位：  联系人：   联系方式：  职务：</w:t>
            </w:r>
          </w:p>
          <w:p>
            <w:pPr>
              <w:adjustRightInd w:val="0"/>
              <w:snapToGrid w:val="0"/>
              <w:rPr>
                <w:rFonts w:ascii="仿宋" w:hAnsi="仿宋" w:eastAsia="仿宋" w:cs="仿宋"/>
                <w:color w:val="000000"/>
                <w:kern w:val="0"/>
                <w:sz w:val="24"/>
                <w:szCs w:val="24"/>
                <w:u w:val="single"/>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支持单位。单位名称:   联系人：   联系方式：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400" w:type="dxa"/>
            <w:gridSpan w:val="2"/>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是否推荐有关专家共同参与</w:t>
            </w:r>
          </w:p>
        </w:tc>
        <w:tc>
          <w:tcPr>
            <w:tcW w:w="6865" w:type="dxa"/>
            <w:vAlign w:val="center"/>
          </w:tcPr>
          <w:p>
            <w:pPr>
              <w:adjustRightInd w:val="0"/>
              <w:snapToGrid w:val="0"/>
              <w:rPr>
                <w:rFonts w:ascii="仿宋" w:hAnsi="仿宋" w:eastAsia="仿宋" w:cs="仿宋"/>
                <w:color w:val="000000"/>
                <w:kern w:val="0"/>
                <w:sz w:val="24"/>
                <w:szCs w:val="24"/>
                <w:u w:val="single"/>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宣传策划专家。   联系人：   联系方式： 专长领域：</w:t>
            </w:r>
          </w:p>
          <w:p>
            <w:pPr>
              <w:adjustRightInd w:val="0"/>
              <w:snapToGrid w:val="0"/>
              <w:rPr>
                <w:rFonts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问卷设计专家。   联系人：   联系方式： 专长领域：</w:t>
            </w:r>
          </w:p>
          <w:p>
            <w:pPr>
              <w:adjustRightInd w:val="0"/>
              <w:snapToGrid w:val="0"/>
              <w:rPr>
                <w:rFonts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报告撰写专家。   联系人：   联系方式： 专长领域：</w:t>
            </w:r>
          </w:p>
          <w:p>
            <w:pPr>
              <w:adjustRightInd w:val="0"/>
              <w:snapToGrid w:val="0"/>
              <w:rPr>
                <w:rFonts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数据处理专家。   联系人：   联系方式： 专长领域：</w:t>
            </w:r>
          </w:p>
          <w:p>
            <w:pPr>
              <w:adjustRightInd w:val="0"/>
              <w:snapToGrid w:val="0"/>
              <w:rPr>
                <w:rFonts w:ascii="仿宋" w:hAnsi="仿宋" w:eastAsia="仿宋" w:cs="仿宋"/>
                <w:color w:val="000000"/>
                <w:kern w:val="0"/>
                <w:sz w:val="24"/>
                <w:szCs w:val="24"/>
                <w:u w:val="single"/>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其他。           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65" w:type="dxa"/>
            <w:gridSpan w:val="3"/>
          </w:tcPr>
          <w:p>
            <w:pPr>
              <w:adjustRightInd w:val="0"/>
              <w:snapToGrid w:val="0"/>
              <w:spacing w:line="288" w:lineRule="auto"/>
              <w:rPr>
                <w:rFonts w:ascii="仿宋" w:hAnsi="仿宋" w:eastAsia="仿宋" w:cs="仿宋"/>
                <w:kern w:val="0"/>
                <w:sz w:val="24"/>
                <w:szCs w:val="24"/>
              </w:rPr>
            </w:pPr>
            <w:r>
              <w:rPr>
                <w:rFonts w:hint="eastAsia" w:ascii="仿宋" w:hAnsi="仿宋" w:eastAsia="仿宋" w:cs="仿宋"/>
                <w:kern w:val="0"/>
                <w:sz w:val="24"/>
                <w:szCs w:val="24"/>
              </w:rPr>
              <w:t>企业能为活动提供支持的其它方式（内容较多可另附页面）：</w:t>
            </w:r>
          </w:p>
        </w:tc>
      </w:tr>
    </w:tbl>
    <w:p>
      <w:pPr>
        <w:tabs>
          <w:tab w:val="left" w:pos="2316"/>
        </w:tabs>
        <w:bidi w:val="0"/>
        <w:jc w:val="left"/>
        <w:rPr>
          <w:rFonts w:ascii="仿宋" w:hAnsi="仿宋" w:eastAsia="仿宋" w:cs="仿宋"/>
          <w:sz w:val="28"/>
          <w:szCs w:val="28"/>
        </w:rPr>
      </w:pPr>
      <w:r>
        <w:rPr>
          <w:rFonts w:hint="eastAsia" w:ascii="仿宋" w:hAnsi="仿宋" w:eastAsia="仿宋" w:cs="仿宋"/>
          <w:color w:val="000000" w:themeColor="text1"/>
          <w:sz w:val="24"/>
          <w:szCs w:val="24"/>
          <w:lang w:val="en-US" w:eastAsia="zh-CN"/>
          <w14:textFill>
            <w14:solidFill>
              <w14:schemeClr w14:val="tx1"/>
            </w14:solidFill>
          </w14:textFill>
        </w:rPr>
        <w:t>信息表请邮件至活动组委会邮箱：cinsabj@163.com</w:t>
      </w:r>
    </w:p>
    <w:sectPr>
      <w:pgSz w:w="11906" w:h="16838"/>
      <w:pgMar w:top="1040" w:right="1310" w:bottom="1009"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E94A6DF-280F-44A3-A70E-50D3510AA74A}"/>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2A53DD4A-93E5-4A53-B1A4-A6B491DBDE1D}"/>
  </w:font>
  <w:font w:name="仿宋">
    <w:panose1 w:val="02010609060101010101"/>
    <w:charset w:val="86"/>
    <w:family w:val="modern"/>
    <w:pitch w:val="default"/>
    <w:sig w:usb0="800002BF" w:usb1="38CF7CFA" w:usb2="00000016" w:usb3="00000000" w:csb0="00040001" w:csb1="00000000"/>
    <w:embedRegular r:id="rId3" w:fontKey="{5DD0D37A-78B8-449C-AF6C-EC57AC945C27}"/>
  </w:font>
  <w:font w:name="方正小标宋简体">
    <w:panose1 w:val="02000000000000000000"/>
    <w:charset w:val="86"/>
    <w:family w:val="auto"/>
    <w:pitch w:val="default"/>
    <w:sig w:usb0="00000001" w:usb1="08000000" w:usb2="00000000" w:usb3="00000000" w:csb0="00040000" w:csb1="00000000"/>
    <w:embedRegular r:id="rId4" w:fontKey="{9B7965EC-7A10-4D5F-902A-63A1C4C522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WJhMDNlOWM1ZjNjODUxNzFiM2NjMGIwOWYwMDYifQ=="/>
  </w:docVars>
  <w:rsids>
    <w:rsidRoot w:val="000C561A"/>
    <w:rsid w:val="00024F2E"/>
    <w:rsid w:val="00044E3D"/>
    <w:rsid w:val="000502D8"/>
    <w:rsid w:val="00052D64"/>
    <w:rsid w:val="00065614"/>
    <w:rsid w:val="000A1D28"/>
    <w:rsid w:val="000C561A"/>
    <w:rsid w:val="00104741"/>
    <w:rsid w:val="00115FCD"/>
    <w:rsid w:val="001479C7"/>
    <w:rsid w:val="0015091B"/>
    <w:rsid w:val="001A09DB"/>
    <w:rsid w:val="001B28E0"/>
    <w:rsid w:val="001B54BC"/>
    <w:rsid w:val="001B6F1F"/>
    <w:rsid w:val="001C1B02"/>
    <w:rsid w:val="002166E9"/>
    <w:rsid w:val="00224282"/>
    <w:rsid w:val="0023628D"/>
    <w:rsid w:val="00284730"/>
    <w:rsid w:val="00286AF6"/>
    <w:rsid w:val="002B05A8"/>
    <w:rsid w:val="002B5BFB"/>
    <w:rsid w:val="002E09EA"/>
    <w:rsid w:val="002E2974"/>
    <w:rsid w:val="0030117F"/>
    <w:rsid w:val="003164AE"/>
    <w:rsid w:val="003201FF"/>
    <w:rsid w:val="00334BBE"/>
    <w:rsid w:val="00337D1C"/>
    <w:rsid w:val="00347A75"/>
    <w:rsid w:val="003527C8"/>
    <w:rsid w:val="00390D7F"/>
    <w:rsid w:val="003C2851"/>
    <w:rsid w:val="0040170E"/>
    <w:rsid w:val="004057F9"/>
    <w:rsid w:val="00423B08"/>
    <w:rsid w:val="00482BE8"/>
    <w:rsid w:val="00485DF1"/>
    <w:rsid w:val="004936C3"/>
    <w:rsid w:val="004A32DB"/>
    <w:rsid w:val="004B5ED4"/>
    <w:rsid w:val="00594BD8"/>
    <w:rsid w:val="00623A2E"/>
    <w:rsid w:val="00626A23"/>
    <w:rsid w:val="006576D3"/>
    <w:rsid w:val="00664CF6"/>
    <w:rsid w:val="006D630C"/>
    <w:rsid w:val="006E619C"/>
    <w:rsid w:val="007102A8"/>
    <w:rsid w:val="007243D6"/>
    <w:rsid w:val="0075294A"/>
    <w:rsid w:val="00775879"/>
    <w:rsid w:val="00784D0F"/>
    <w:rsid w:val="00791DF5"/>
    <w:rsid w:val="007E0B73"/>
    <w:rsid w:val="007E74D5"/>
    <w:rsid w:val="008B1009"/>
    <w:rsid w:val="008D46DF"/>
    <w:rsid w:val="00901537"/>
    <w:rsid w:val="0091215B"/>
    <w:rsid w:val="00937C61"/>
    <w:rsid w:val="00941E7F"/>
    <w:rsid w:val="00944777"/>
    <w:rsid w:val="00973DD3"/>
    <w:rsid w:val="0098442D"/>
    <w:rsid w:val="00A21832"/>
    <w:rsid w:val="00A44DF4"/>
    <w:rsid w:val="00A7720E"/>
    <w:rsid w:val="00AC67D7"/>
    <w:rsid w:val="00AD353B"/>
    <w:rsid w:val="00B544BB"/>
    <w:rsid w:val="00BA2162"/>
    <w:rsid w:val="00BA640B"/>
    <w:rsid w:val="00BC1734"/>
    <w:rsid w:val="00C10C33"/>
    <w:rsid w:val="00C307DE"/>
    <w:rsid w:val="00CB6356"/>
    <w:rsid w:val="00CC0A31"/>
    <w:rsid w:val="00CC2EF8"/>
    <w:rsid w:val="00CC651F"/>
    <w:rsid w:val="00CD1B98"/>
    <w:rsid w:val="00CD6FBD"/>
    <w:rsid w:val="00D62503"/>
    <w:rsid w:val="00D71DA6"/>
    <w:rsid w:val="00D8551F"/>
    <w:rsid w:val="00D9367F"/>
    <w:rsid w:val="00DC1590"/>
    <w:rsid w:val="00DC2864"/>
    <w:rsid w:val="00DE3DDD"/>
    <w:rsid w:val="00E33073"/>
    <w:rsid w:val="00E378E6"/>
    <w:rsid w:val="00F40ECF"/>
    <w:rsid w:val="00F70E3E"/>
    <w:rsid w:val="00FA7951"/>
    <w:rsid w:val="00FB2B53"/>
    <w:rsid w:val="00FC62C8"/>
    <w:rsid w:val="00FE1818"/>
    <w:rsid w:val="023858E7"/>
    <w:rsid w:val="0CB22FD9"/>
    <w:rsid w:val="16FC296F"/>
    <w:rsid w:val="245555A8"/>
    <w:rsid w:val="288D1F5B"/>
    <w:rsid w:val="311965F8"/>
    <w:rsid w:val="3E0C29B3"/>
    <w:rsid w:val="40B530C4"/>
    <w:rsid w:val="446E63AB"/>
    <w:rsid w:val="4BFA725A"/>
    <w:rsid w:val="4C9D5A7F"/>
    <w:rsid w:val="50AC44E3"/>
    <w:rsid w:val="56F3629C"/>
    <w:rsid w:val="5B296470"/>
    <w:rsid w:val="5C7424D0"/>
    <w:rsid w:val="65EB7404"/>
    <w:rsid w:val="66212F47"/>
    <w:rsid w:val="6A274692"/>
    <w:rsid w:val="6DDA5A94"/>
    <w:rsid w:val="708C17E3"/>
    <w:rsid w:val="70A64B65"/>
    <w:rsid w:val="770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ascii="Cambria" w:hAnsi="Cambria"/>
      <w:b/>
      <w:bCs/>
      <w:sz w:val="32"/>
      <w:szCs w:val="32"/>
    </w:rPr>
  </w:style>
  <w:style w:type="table" w:styleId="7">
    <w:name w:val="Table Grid"/>
    <w:basedOn w:val="6"/>
    <w:autoRedefine/>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字符"/>
    <w:basedOn w:val="8"/>
    <w:link w:val="5"/>
    <w:autoRedefine/>
    <w:qFormat/>
    <w:uiPriority w:val="10"/>
    <w:rPr>
      <w:rFonts w:ascii="Cambria" w:hAnsi="Cambria" w:eastAsia="宋体" w:cs="Times New Roman"/>
      <w:b/>
      <w:bCs/>
      <w:sz w:val="32"/>
      <w:szCs w:val="32"/>
    </w:rPr>
  </w:style>
  <w:style w:type="paragraph" w:styleId="10">
    <w:name w:val="List Paragraph"/>
    <w:basedOn w:val="1"/>
    <w:autoRedefine/>
    <w:qFormat/>
    <w:uiPriority w:val="34"/>
    <w:pPr>
      <w:ind w:firstLine="420" w:firstLineChars="200"/>
    </w:pPr>
  </w:style>
  <w:style w:type="character" w:customStyle="1" w:styleId="11">
    <w:name w:val="批注框文本 字符"/>
    <w:basedOn w:val="8"/>
    <w:link w:val="2"/>
    <w:autoRedefine/>
    <w:semiHidden/>
    <w:qFormat/>
    <w:uiPriority w:val="99"/>
    <w:rPr>
      <w:rFonts w:ascii="Calibri" w:hAnsi="Calibri" w:eastAsia="宋体" w:cs="Times New Roman"/>
      <w:sz w:val="18"/>
      <w:szCs w:val="18"/>
    </w:rPr>
  </w:style>
  <w:style w:type="character" w:customStyle="1" w:styleId="12">
    <w:name w:val="页眉 字符"/>
    <w:basedOn w:val="8"/>
    <w:link w:val="4"/>
    <w:autoRedefine/>
    <w:qFormat/>
    <w:uiPriority w:val="99"/>
    <w:rPr>
      <w:rFonts w:ascii="Calibri" w:hAnsi="Calibri" w:eastAsia="宋体" w:cs="Times New Roman"/>
      <w:sz w:val="18"/>
      <w:szCs w:val="18"/>
    </w:rPr>
  </w:style>
  <w:style w:type="character" w:customStyle="1" w:styleId="13">
    <w:name w:val="页脚 字符"/>
    <w:basedOn w:val="8"/>
    <w:link w:val="3"/>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1848</Words>
  <Characters>1906</Characters>
  <Lines>16</Lines>
  <Paragraphs>4</Paragraphs>
  <TotalTime>7</TotalTime>
  <ScaleCrop>false</ScaleCrop>
  <LinksUpToDate>false</LinksUpToDate>
  <CharactersWithSpaces>2092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2022-06-16T02:51:00Z</dcterms:created>
  <dc:creator>Administrator</dc:creator>
  <cp:lastModifiedBy>山风</cp:lastModifiedBy>
  <dcterms:modified xsi:type="dcterms:W3CDTF">2024-06-17T05:45:07Z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D91E9425A2BB49EA8D2AF7BB760E0719_13</vt:lpwstr>
  </property>
</Properties>
</file>