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after="0"/>
        <w:ind w:left="804" w:right="84" w:rightChars="40" w:hanging="1255" w:hangingChars="286"/>
        <w:jc w:val="distribute"/>
        <w:rPr>
          <w:rFonts w:ascii="华文中宋" w:hAnsi="华文中宋" w:eastAsia="华文中宋" w:cs="华文中宋"/>
          <w:b/>
          <w:bCs/>
          <w:color w:val="FF0000"/>
          <w:spacing w:val="-45"/>
          <w:w w:val="55"/>
          <w:sz w:val="96"/>
          <w:szCs w:val="96"/>
        </w:rPr>
      </w:pPr>
      <w:r>
        <w:rPr>
          <w:rFonts w:hint="eastAsia" w:ascii="华文中宋" w:hAnsi="华文中宋" w:eastAsia="华文中宋" w:cs="华文中宋"/>
          <w:b/>
          <w:bCs/>
          <w:color w:val="FF0000"/>
          <w:spacing w:val="-45"/>
          <w:w w:val="55"/>
          <w:sz w:val="96"/>
          <w:szCs w:val="96"/>
        </w:rPr>
        <w:t>网民网络安全感满意度调查活动组委会</w:t>
      </w:r>
    </w:p>
    <w:p>
      <w:pPr>
        <w:jc w:val="center"/>
        <w:rPr>
          <w:rFonts w:ascii="黑体" w:hAnsi="黑体" w:eastAsia="黑体"/>
          <w:sz w:val="44"/>
          <w:szCs w:val="32"/>
        </w:rPr>
      </w:pPr>
      <w:r>
        <w:rPr>
          <w:rFonts w:ascii="仿宋" w:hAnsi="仿宋" w:eastAsia="仿宋" w:cs="仿宋"/>
          <w:b/>
          <w:bCs/>
          <w:sz w:val="28"/>
          <w:szCs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29845</wp:posOffset>
                </wp:positionV>
                <wp:extent cx="5825490" cy="8890"/>
                <wp:effectExtent l="0" t="28575" r="11430" b="38735"/>
                <wp:wrapNone/>
                <wp:docPr id="1026" name="直接连接符 1026"/>
                <wp:cNvGraphicFramePr/>
                <a:graphic xmlns:a="http://schemas.openxmlformats.org/drawingml/2006/main">
                  <a:graphicData uri="http://schemas.microsoft.com/office/word/2010/wordprocessingShape">
                    <wps:wsp>
                      <wps:cNvCnPr/>
                      <wps:spPr>
                        <a:xfrm>
                          <a:off x="0" y="0"/>
                          <a:ext cx="5825490" cy="8890"/>
                        </a:xfrm>
                        <a:prstGeom prst="line">
                          <a:avLst/>
                        </a:prstGeom>
                        <a:ln w="57150" cap="flat" cmpd="thickThin">
                          <a:solidFill>
                            <a:srgbClr val="FF0000"/>
                          </a:solidFill>
                          <a:prstDash val="solid"/>
                          <a:miter/>
                        </a:ln>
                        <a:effectLst/>
                      </wps:spPr>
                      <wps:bodyPr/>
                    </wps:wsp>
                  </a:graphicData>
                </a:graphic>
              </wp:anchor>
            </w:drawing>
          </mc:Choice>
          <mc:Fallback>
            <w:pict>
              <v:line id="_x0000_s1026" o:spid="_x0000_s1026" o:spt="20" style="position:absolute;left:0pt;margin-left:-0.45pt;margin-top:2.35pt;height:0.7pt;width:458.7pt;z-index:251659264;mso-width-relative:page;mso-height-relative:page;" filled="f" stroked="t" coordsize="21600,21600" o:gfxdata="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8gnn1gAAAAUBAAAP&#10;AAAAAAAAAAEAIAAAACIAAABkcnMvZG93bnJldi54bWxQSwECFAAUAAAACACHTuJA+NvhtuEBAACs&#10;AwAADgAAAAAAAAABACAAAAAlAQAAZHJzL2Uyb0RvYy54bWxQSwUGAAAAAAYABgBZAQAAeAUAAAAA&#10;">
                <v:fill on="f" focussize="0,0"/>
                <v:stroke weight="4.5pt" color="#FF0000" linestyle="thickThin" joinstyle="miter"/>
                <v:imagedata o:title=""/>
                <o:lock v:ext="edit" aspectratio="f"/>
              </v:line>
            </w:pict>
          </mc:Fallback>
        </mc:AlternateContent>
      </w:r>
    </w:p>
    <w:p>
      <w:pPr>
        <w:pStyle w:val="6"/>
        <w:adjustRightInd w:val="0"/>
        <w:snapToGrid w:val="0"/>
        <w:spacing w:before="0" w:after="0"/>
        <w:ind w:left="1222" w:leftChars="400" w:right="464" w:rightChars="221" w:hanging="382" w:hangingChars="87"/>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网民网络安全感满意度调查活动</w:t>
      </w:r>
    </w:p>
    <w:p>
      <w:pPr>
        <w:pStyle w:val="6"/>
        <w:adjustRightInd w:val="0"/>
        <w:snapToGrid w:val="0"/>
        <w:spacing w:before="0" w:after="0"/>
        <w:ind w:left="1222" w:leftChars="400" w:right="464" w:rightChars="221" w:hanging="382" w:hangingChars="87"/>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发起单位邀请函</w:t>
      </w:r>
    </w:p>
    <w:p/>
    <w:p>
      <w:pPr>
        <w:adjustRightInd w:val="0"/>
        <w:snapToGrid w:val="0"/>
        <w:spacing w:line="360" w:lineRule="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各有关</w:t>
      </w:r>
      <w:r>
        <w:rPr>
          <w:rFonts w:hint="eastAsia" w:ascii="仿宋" w:hAnsi="仿宋" w:eastAsia="仿宋" w:cs="仿宋"/>
          <w:color w:val="000000" w:themeColor="text1"/>
          <w:sz w:val="32"/>
          <w:szCs w:val="32"/>
          <w:u w:val="none"/>
          <w:lang w:val="en-US" w:eastAsia="zh-CN"/>
          <w14:textFill>
            <w14:solidFill>
              <w14:schemeClr w14:val="tx1"/>
            </w14:solidFill>
          </w14:textFill>
        </w:rPr>
        <w:t>单位</w:t>
      </w:r>
      <w:r>
        <w:rPr>
          <w:rFonts w:hint="eastAsia" w:ascii="仿宋" w:hAnsi="仿宋" w:eastAsia="仿宋" w:cs="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落实习近平总书记“网络安全为人民、网络安全靠人民”重要指示，在全国各级相关党政主管部门的支持指导和各发起单位的共同努力下，网民网络安全感满意度调查活动（以下简称“调查活动”）于2018年首次开展，已成功举办六届，累计采集调查有效样本量突破千万份，收集汇总网民意见建议近百万条，浏览和点击数据量2亿多次，发布全国总报告、专题报告、行业报告、区域报告等专业性调查报告近千份。调查数据被政府部门、研究机构广泛引用和权威发布，成为我国网络安全研究、网络综合治理工作的有力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2024网民网络安全感满意度调查活动</w:t>
      </w:r>
      <w:r>
        <w:rPr>
          <w:rFonts w:hint="eastAsia" w:ascii="仿宋" w:hAnsi="仿宋" w:eastAsia="仿宋" w:cs="仿宋"/>
          <w:b w:val="0"/>
          <w:bCs w:val="0"/>
          <w:color w:val="000000" w:themeColor="text1"/>
          <w:sz w:val="32"/>
          <w:szCs w:val="32"/>
          <w:lang w:val="en-US" w:eastAsia="zh-CN"/>
          <w14:textFill>
            <w14:solidFill>
              <w14:schemeClr w14:val="tx1"/>
            </w14:solidFill>
          </w14:textFill>
        </w:rPr>
        <w:t>定于</w:t>
      </w:r>
      <w:r>
        <w:rPr>
          <w:rFonts w:hint="eastAsia" w:ascii="仿宋" w:hAnsi="仿宋" w:eastAsia="仿宋" w:cs="仿宋"/>
          <w:b w:val="0"/>
          <w:bCs w:val="0"/>
          <w:color w:val="000000" w:themeColor="text1"/>
          <w:sz w:val="32"/>
          <w:szCs w:val="32"/>
          <w14:textFill>
            <w14:solidFill>
              <w14:schemeClr w14:val="tx1"/>
            </w14:solidFill>
          </w14:textFill>
        </w:rPr>
        <w:t>2024年7月17日</w:t>
      </w:r>
      <w:r>
        <w:rPr>
          <w:rFonts w:hint="eastAsia" w:ascii="仿宋" w:hAnsi="仿宋" w:eastAsia="仿宋" w:cs="仿宋"/>
          <w:b w:val="0"/>
          <w:bCs w:val="0"/>
          <w:color w:val="000000" w:themeColor="text1"/>
          <w:sz w:val="32"/>
          <w:szCs w:val="32"/>
          <w:lang w:val="en-US" w:eastAsia="zh-CN"/>
          <w14:textFill>
            <w14:solidFill>
              <w14:schemeClr w14:val="tx1"/>
            </w14:solidFill>
          </w14:textFill>
        </w:rPr>
        <w:t>至26日正式启动调查样本</w:t>
      </w:r>
      <w:r>
        <w:rPr>
          <w:rFonts w:hint="eastAsia" w:ascii="仿宋" w:hAnsi="仿宋" w:eastAsia="仿宋" w:cs="仿宋"/>
          <w:b w:val="0"/>
          <w:bCs w:val="0"/>
          <w:color w:val="000000" w:themeColor="text1"/>
          <w:sz w:val="32"/>
          <w:szCs w:val="32"/>
          <w14:textFill>
            <w14:solidFill>
              <w14:schemeClr w14:val="tx1"/>
            </w14:solidFill>
          </w14:textFill>
        </w:rPr>
        <w:t>采集工作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为期10天</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sz w:val="32"/>
          <w:szCs w:val="32"/>
        </w:rPr>
        <w:t>贵单位多年来致力于助推网络安全行业高质量发展，利用行业内影响力，践行社会责任，助力网民网络安全意识提升，活动组委会诚挚邀请贵单位成为调查活动的发起单位，在组委会的特别授权和统一部署下自主组织开展调查活动，充分发挥贵单位优势，聚合社会资源，团结广大志愿力量，扎实有效地组织开展调查活动宣传工作和组织问卷样本采集。聚沙成塔，相向而行，助力构建网上网下同心圆，为维护国家网络安全作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如贵单位有意向成为2024调查活动发起单位，请</w:t>
      </w:r>
      <w:r>
        <w:rPr>
          <w:rFonts w:hint="eastAsia" w:ascii="仿宋" w:hAnsi="仿宋" w:eastAsia="仿宋" w:cs="仿宋"/>
          <w:sz w:val="32"/>
          <w:szCs w:val="32"/>
          <w:lang w:val="en-US" w:eastAsia="zh-CN"/>
        </w:rPr>
        <w:t>填写调查活动</w:t>
      </w:r>
      <w:r>
        <w:rPr>
          <w:rFonts w:hint="eastAsia" w:ascii="仿宋" w:hAnsi="仿宋" w:eastAsia="仿宋" w:cs="仿宋"/>
          <w:sz w:val="32"/>
          <w:szCs w:val="32"/>
        </w:rPr>
        <w:t>发起单位信息表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并邮件到组委会秘书处邮箱</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组委会秘书处联系人：周贵招  13632357687（微信同号）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组委会</w:t>
      </w:r>
      <w:r>
        <w:rPr>
          <w:rFonts w:hint="eastAsia" w:ascii="仿宋" w:hAnsi="仿宋" w:eastAsia="仿宋" w:cs="仿宋"/>
          <w:sz w:val="32"/>
          <w:szCs w:val="32"/>
          <w:lang w:val="en-US" w:eastAsia="zh-CN"/>
        </w:rPr>
        <w:t>秘书处邮箱</w:t>
      </w:r>
      <w:r>
        <w:rPr>
          <w:rFonts w:hint="eastAsia" w:ascii="仿宋" w:hAnsi="仿宋" w:eastAsia="仿宋" w:cs="仿宋"/>
          <w:sz w:val="32"/>
          <w:szCs w:val="32"/>
        </w:rPr>
        <w:t>：cinsabj@163.com</w:t>
      </w:r>
    </w:p>
    <w:p>
      <w:pPr>
        <w:adjustRightInd w:val="0"/>
        <w:snapToGrid w:val="0"/>
        <w:spacing w:line="360" w:lineRule="auto"/>
        <w:ind w:firstLine="640" w:firstLineChars="200"/>
        <w:rPr>
          <w:rFonts w:hint="eastAsia" w:ascii="仿宋" w:hAnsi="仿宋" w:eastAsia="仿宋" w:cs="仿宋"/>
          <w:sz w:val="32"/>
          <w:szCs w:val="32"/>
          <w:lang w:val="en-US" w:eastAsia="zh-CN"/>
        </w:rPr>
      </w:pPr>
    </w:p>
    <w:p>
      <w:pPr>
        <w:adjustRightInd w:val="0"/>
        <w:snapToGrid w:val="0"/>
        <w:spacing w:line="360" w:lineRule="auto"/>
        <w:ind w:firstLine="640" w:firstLineChars="200"/>
        <w:rPr>
          <w:rFonts w:hint="eastAsia" w:ascii="仿宋" w:hAnsi="仿宋" w:eastAsia="仿宋" w:cs="仿宋"/>
          <w:sz w:val="32"/>
          <w:szCs w:val="32"/>
          <w:lang w:val="en-US" w:eastAsia="zh-CN"/>
        </w:rPr>
      </w:pP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调查活动发起单位权益及义务</w:t>
      </w:r>
    </w:p>
    <w:p>
      <w:pPr>
        <w:numPr>
          <w:ilvl w:val="0"/>
          <w:numId w:val="1"/>
        </w:numPr>
        <w:adjustRightInd w:val="0"/>
        <w:snapToGrid w:val="0"/>
        <w:spacing w:line="360" w:lineRule="auto"/>
        <w:ind w:left="0" w:leftChars="0" w:firstLine="1600" w:firstLineChars="500"/>
        <w:rPr>
          <w:rFonts w:hint="eastAsia" w:ascii="仿宋" w:hAnsi="仿宋" w:eastAsia="仿宋" w:cs="仿宋"/>
          <w:sz w:val="32"/>
          <w:szCs w:val="32"/>
        </w:rPr>
      </w:pPr>
      <w:r>
        <w:rPr>
          <w:rFonts w:hint="eastAsia" w:ascii="仿宋" w:hAnsi="仿宋" w:eastAsia="仿宋" w:cs="仿宋"/>
          <w:sz w:val="32"/>
          <w:szCs w:val="32"/>
        </w:rPr>
        <w:t>调查活动发起单位信息表</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ind w:right="210" w:rightChars="100"/>
        <w:jc w:val="right"/>
        <w:rPr>
          <w:rFonts w:hint="eastAsia" w:ascii="仿宋" w:hAnsi="仿宋" w:eastAsia="仿宋" w:cs="仿宋"/>
          <w:sz w:val="32"/>
          <w:szCs w:val="32"/>
        </w:rPr>
      </w:pPr>
      <w:r>
        <w:rPr>
          <w:rFonts w:hint="eastAsia" w:ascii="仿宋" w:hAnsi="仿宋" w:eastAsia="仿宋" w:cs="仿宋"/>
          <w:sz w:val="32"/>
          <w:szCs w:val="32"/>
        </w:rPr>
        <w:t xml:space="preserve">            网民网络安全感满意度调查活动组委会</w:t>
      </w:r>
    </w:p>
    <w:p>
      <w:pPr>
        <w:spacing w:line="360" w:lineRule="auto"/>
        <w:ind w:firstLine="1920" w:firstLineChars="600"/>
        <w:jc w:val="left"/>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jc w:val="left"/>
        <w:rPr>
          <w:rFonts w:hint="eastAsia" w:ascii="仿宋" w:hAnsi="仿宋" w:eastAsia="仿宋" w:cs="仿宋"/>
          <w:sz w:val="28"/>
          <w:szCs w:val="28"/>
        </w:rPr>
      </w:pPr>
      <w:r>
        <w:rPr>
          <w:rFonts w:hint="eastAsia" w:ascii="仿宋" w:hAnsi="仿宋" w:eastAsia="仿宋" w:cs="仿宋"/>
          <w:sz w:val="28"/>
          <w:szCs w:val="28"/>
        </w:rPr>
        <w:t xml:space="preserve">   </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ascii="仿宋" w:hAnsi="仿宋" w:eastAsia="仿宋" w:cs="仿宋"/>
          <w:sz w:val="32"/>
          <w:szCs w:val="32"/>
        </w:rPr>
      </w:pPr>
      <w:bookmarkStart w:id="0" w:name="_GoBack"/>
      <w:bookmarkEnd w:id="0"/>
      <w:r>
        <w:rPr>
          <w:rFonts w:hint="eastAsia" w:ascii="仿宋" w:hAnsi="仿宋" w:eastAsia="仿宋" w:cs="仿宋"/>
          <w:sz w:val="32"/>
          <w:szCs w:val="32"/>
        </w:rPr>
        <w:t>附件1：</w:t>
      </w:r>
    </w:p>
    <w:p>
      <w:pPr>
        <w:jc w:val="center"/>
        <w:rPr>
          <w:rFonts w:ascii="黑体" w:hAnsi="黑体" w:eastAsia="黑体" w:cs="仿宋"/>
          <w:sz w:val="40"/>
          <w:szCs w:val="32"/>
        </w:rPr>
      </w:pPr>
      <w:r>
        <w:rPr>
          <w:rFonts w:hint="eastAsia" w:ascii="黑体" w:hAnsi="黑体" w:eastAsia="黑体" w:cs="仿宋"/>
          <w:sz w:val="40"/>
          <w:szCs w:val="32"/>
        </w:rPr>
        <w:t>202</w:t>
      </w:r>
      <w:r>
        <w:rPr>
          <w:rFonts w:hint="eastAsia" w:ascii="黑体" w:hAnsi="黑体" w:eastAsia="黑体" w:cs="仿宋"/>
          <w:sz w:val="40"/>
          <w:szCs w:val="32"/>
          <w:lang w:val="en-US" w:eastAsia="zh-CN"/>
        </w:rPr>
        <w:t>4</w:t>
      </w:r>
      <w:r>
        <w:rPr>
          <w:rFonts w:hint="eastAsia" w:ascii="黑体" w:hAnsi="黑体" w:eastAsia="黑体" w:cs="仿宋"/>
          <w:sz w:val="40"/>
          <w:szCs w:val="32"/>
        </w:rPr>
        <w:t>网民网络安全感满意度调查活动</w:t>
      </w:r>
    </w:p>
    <w:p>
      <w:pPr>
        <w:spacing w:line="360" w:lineRule="auto"/>
        <w:jc w:val="center"/>
        <w:rPr>
          <w:rFonts w:hint="eastAsia" w:ascii="黑体" w:hAnsi="黑体" w:eastAsia="黑体" w:cs="仿宋"/>
          <w:sz w:val="40"/>
          <w:szCs w:val="32"/>
        </w:rPr>
      </w:pPr>
      <w:r>
        <w:rPr>
          <w:rFonts w:hint="eastAsia" w:ascii="黑体" w:hAnsi="黑体" w:eastAsia="黑体" w:cs="仿宋"/>
          <w:sz w:val="40"/>
          <w:szCs w:val="32"/>
        </w:rPr>
        <w:t>发起单位权益及义务</w:t>
      </w:r>
    </w:p>
    <w:p>
      <w:pPr>
        <w:keepNext w:val="0"/>
        <w:keepLines w:val="0"/>
        <w:pageBreakBefore w:val="0"/>
        <w:widowControl w:val="0"/>
        <w:kinsoku/>
        <w:wordWrap/>
        <w:overflowPunct/>
        <w:topLinePunct w:val="0"/>
        <w:autoSpaceDE/>
        <w:autoSpaceDN/>
        <w:bidi w:val="0"/>
        <w:adjustRightInd w:val="0"/>
        <w:snapToGrid w:val="0"/>
        <w:spacing w:line="120" w:lineRule="auto"/>
        <w:jc w:val="center"/>
        <w:textAlignment w:val="auto"/>
        <w:rPr>
          <w:rFonts w:hint="eastAsia" w:ascii="黑体" w:hAnsi="黑体" w:eastAsia="黑体" w:cs="仿宋"/>
          <w:sz w:val="40"/>
          <w:szCs w:val="32"/>
        </w:rPr>
      </w:pP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成为活动发起单位，有利于高效整合本地各方资源，提升自身的社会知名度、影响力和行业权威性。</w:t>
      </w:r>
    </w:p>
    <w:p>
      <w:pPr>
        <w:spacing w:line="460" w:lineRule="exact"/>
        <w:ind w:firstLine="640" w:firstLineChars="200"/>
        <w:rPr>
          <w:rFonts w:hint="eastAsia" w:ascii="仿宋" w:hAnsi="仿宋" w:eastAsia="仿宋" w:cs="仿宋"/>
          <w:sz w:val="32"/>
          <w:szCs w:val="32"/>
        </w:rPr>
      </w:pPr>
    </w:p>
    <w:p>
      <w:pPr>
        <w:spacing w:line="4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发起单位十大权益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全面赋能保发展，跨界合作扩资源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享有调查活动组委会活动智库资源，可共享互联网企业、高校、公益组织、博士站、专家库等社会资源和协会资源，开展跨界活动与合作。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紧贴国策聚优势，共拓志愿服务站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起单位可发挥自身优势，将调查活动与街道社区、企业、学校等基层网络安全志愿服务，以及乡村振兴工作相结合，全面提升社会美誉度，并可优先申请设立网络安全志愿服务站，调查活动组委会给予全面配套建站咨询和相关支持，共同推动国家网络安全公益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  政府工作强抓手，增强资源聚合力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发起调查活动，使之成为当地公安及网信部门开展网络安全治理与监管工作的有力抓手，并通过调查活动深度挖掘各方资源，增强资源聚合力，提升本单位在当地的美誉度、影响力与权威性。有利于本单位拓展业务，寻求更多资源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  专题调查独承办，发挥优势显担当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可申请成为区域调查、专题调查、行业调查承办单位，联合当地相关政府部门、科研机构、企业、媒体等社会各界力量组织开展调查活动，发挥自身优势与专业领域优势。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  获独家调查报告，优享数据查询权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作为省市核心一级发起单位，可获得组委会聘请专家团队为本地制作专属的调查活动统计报告；发起单位根据支持程度和样板采集量评定等级，获得不同等级的调查数据查询权限，以及本地网民调查数据使用权。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六. 提升品牌知名度，增强公众影响力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在全国支持媒体及组委会官方宣传平台及线上线下活动中，展示发起单位名称及logo，获得高频广泛宣传，向全国展示单位/企业品牌形象。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  协调统筹善引向，经费支持保发展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FF0000"/>
          <w:sz w:val="32"/>
          <w:szCs w:val="32"/>
          <w:lang w:val="en-US" w:eastAsia="zh-CN"/>
        </w:rPr>
      </w:pPr>
      <w:r>
        <w:rPr>
          <w:rFonts w:hint="eastAsia" w:ascii="仿宋" w:hAnsi="仿宋" w:eastAsia="仿宋" w:cs="仿宋"/>
          <w:sz w:val="32"/>
          <w:szCs w:val="32"/>
          <w:lang w:val="en-US" w:eastAsia="zh-CN"/>
        </w:rPr>
        <w:t>可邀请组织当地社会组织、企事业单位成为二级发起单位和支持单位，统筹协调相关工作。并统一协调反馈二级发起单位和支持单位的需求，根据样本收集情况统一向组委会申请礼品、宣传物料以及经费支持。</w:t>
      </w:r>
      <w:r>
        <w:rPr>
          <w:rFonts w:hint="eastAsia" w:ascii="仿宋" w:hAnsi="仿宋" w:eastAsia="仿宋" w:cs="仿宋"/>
          <w:color w:val="FF0000"/>
          <w:sz w:val="32"/>
          <w:szCs w:val="32"/>
          <w:lang w:val="en-US" w:eastAsia="zh-CN"/>
        </w:rPr>
        <w:t>也可推荐本地支持单位提供商品上架网安联小程序公益商店，商品可以在小程序上获得全国推广，网民可以利用积分兑换商品，涉及费用由组委会支付。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  宣传资源齐共享，多元素材聚人气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享有调查活动 LOGO 、网络安全四宝形象使用权及相关宣传设计、视频和动画等，可与组委会联合开发游戏及周边文创产品。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彰显社会责任感，塑造公益好口碑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贯彻落实为群众做实事，体现社会责任感，塑造良好社会口碑。参与调查活动可作为单位工作总结成绩汇报，成为本单位年度宣传推广重要成绩。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 宣传报道获专访，荣誉背书优表彰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表现优秀的可获得相关媒体或调查活动组委会给予的专访，为调查活动做出过贡献的单位根据贡献的程度和特点给予荣誉，并且长期挂网宣传。</w:t>
      </w:r>
    </w:p>
    <w:p>
      <w:pP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发起单位六项义务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一、广泛发动，积极组织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发挥社会组织优势，主动联系当地政府、企业、相关机构、各类媒体资源，寻求更多支持；积极协调当地社会组织、企业内部从业人员和相关会员单位填写调查问卷，争取做到全员参与。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二、立体宣传，提升影响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采用线上线下相结合的方式，对调查活动进行多层次、综合性的立体宣传，提高社会各界对调查活动的知晓率和认可度，确保样本具有代表性。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三、积极参会，举措分享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踊跃参与组委会相关重要会议，并明确当年样本量采集目标，跟进样本量的完成情况，确保按量保质地完成调查活动工作，优秀创新举措可进行汇报分享。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四、发挥优势，采集扩散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采集样本期间，在本单位网站、公众号等对外宣传平台上发布调查公告和调查问卷的链接、悬挂活动调查入口，确保调查活动顺利进行采集。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五、应用推广，成果转化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推动调查研究成果在本地的深化、应用和推广，积极参与到调查活动后期的问题解决环节，形成专业建议或相关研究成果汇报，高效地推进当地网络安全治理体系建设。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六、及时总结，优化计划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调查活动结束后，及时提交优秀经验总结和需要改善的工作细节，并向组委会提交活动工作总结和明年工作计划。</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p>
    <w:p>
      <w:pPr>
        <w:jc w:val="lef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pStyle w:val="6"/>
        <w:adjustRightInd w:val="0"/>
        <w:snapToGrid w:val="0"/>
        <w:spacing w:before="0" w:after="0"/>
        <w:ind w:right="464" w:rightChars="221"/>
        <w:rPr>
          <w:rFonts w:ascii="宋体" w:hAnsi="宋体" w:cs="宋体"/>
          <w:sz w:val="36"/>
          <w:szCs w:val="36"/>
        </w:rPr>
      </w:pPr>
      <w:r>
        <w:rPr>
          <w:rFonts w:hint="eastAsia" w:ascii="宋体" w:hAnsi="宋体" w:cs="宋体"/>
          <w:sz w:val="36"/>
          <w:szCs w:val="36"/>
        </w:rPr>
        <w:t xml:space="preserve">  202</w:t>
      </w:r>
      <w:r>
        <w:rPr>
          <w:rFonts w:hint="eastAsia" w:ascii="宋体" w:hAnsi="宋体" w:cs="宋体"/>
          <w:sz w:val="36"/>
          <w:szCs w:val="36"/>
          <w:lang w:val="en-US" w:eastAsia="zh-CN"/>
        </w:rPr>
        <w:t>4</w:t>
      </w:r>
      <w:r>
        <w:rPr>
          <w:rFonts w:hint="eastAsia" w:ascii="宋体" w:hAnsi="宋体" w:cs="宋体"/>
          <w:sz w:val="36"/>
          <w:szCs w:val="36"/>
        </w:rPr>
        <w:t>网民网络安全感满意度调查活动发起单位信息表</w:t>
      </w:r>
    </w:p>
    <w:tbl>
      <w:tblPr>
        <w:tblStyle w:val="7"/>
        <w:tblpPr w:leftFromText="180" w:rightFromText="180" w:vertAnchor="text" w:horzAnchor="page" w:tblpXSpec="center" w:tblpY="431"/>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417"/>
        <w:gridCol w:w="1100"/>
        <w:gridCol w:w="867"/>
        <w:gridCol w:w="933"/>
        <w:gridCol w:w="1300"/>
        <w:gridCol w:w="101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单位</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名称</w:t>
            </w:r>
          </w:p>
        </w:tc>
        <w:tc>
          <w:tcPr>
            <w:tcW w:w="8103" w:type="dxa"/>
            <w:gridSpan w:val="7"/>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通讯</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地址</w:t>
            </w:r>
          </w:p>
        </w:tc>
        <w:tc>
          <w:tcPr>
            <w:tcW w:w="4317" w:type="dxa"/>
            <w:gridSpan w:val="4"/>
            <w:vAlign w:val="center"/>
          </w:tcPr>
          <w:p>
            <w:pPr>
              <w:adjustRightInd w:val="0"/>
              <w:snapToGrid w:val="0"/>
              <w:jc w:val="center"/>
              <w:rPr>
                <w:rFonts w:ascii="仿宋" w:hAnsi="仿宋" w:eastAsia="仿宋" w:cs="仿宋"/>
                <w:sz w:val="28"/>
                <w:szCs w:val="28"/>
              </w:rPr>
            </w:pPr>
          </w:p>
        </w:tc>
        <w:tc>
          <w:tcPr>
            <w:tcW w:w="1300"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邮编</w:t>
            </w:r>
          </w:p>
        </w:tc>
        <w:tc>
          <w:tcPr>
            <w:tcW w:w="2486" w:type="dxa"/>
            <w:gridSpan w:val="2"/>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电子</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邮箱</w:t>
            </w:r>
          </w:p>
        </w:tc>
        <w:tc>
          <w:tcPr>
            <w:tcW w:w="1417" w:type="dxa"/>
            <w:vAlign w:val="center"/>
          </w:tcPr>
          <w:p>
            <w:pPr>
              <w:adjustRightInd w:val="0"/>
              <w:snapToGrid w:val="0"/>
              <w:jc w:val="center"/>
              <w:rPr>
                <w:rFonts w:ascii="仿宋" w:hAnsi="仿宋" w:eastAsia="仿宋" w:cs="仿宋"/>
                <w:sz w:val="28"/>
                <w:szCs w:val="28"/>
              </w:rPr>
            </w:pPr>
          </w:p>
        </w:tc>
        <w:tc>
          <w:tcPr>
            <w:tcW w:w="1100"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办公</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1800" w:type="dxa"/>
            <w:gridSpan w:val="2"/>
            <w:vAlign w:val="center"/>
          </w:tcPr>
          <w:p>
            <w:pPr>
              <w:adjustRightInd w:val="0"/>
              <w:snapToGrid w:val="0"/>
              <w:jc w:val="center"/>
              <w:rPr>
                <w:rFonts w:ascii="仿宋" w:hAnsi="仿宋" w:eastAsia="仿宋" w:cs="仿宋"/>
                <w:sz w:val="28"/>
                <w:szCs w:val="28"/>
              </w:rPr>
            </w:pPr>
          </w:p>
        </w:tc>
        <w:tc>
          <w:tcPr>
            <w:tcW w:w="1300"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传真</w:t>
            </w:r>
          </w:p>
        </w:tc>
        <w:tc>
          <w:tcPr>
            <w:tcW w:w="2486" w:type="dxa"/>
            <w:gridSpan w:val="2"/>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19" w:type="dxa"/>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负责人</w:t>
            </w:r>
          </w:p>
        </w:tc>
        <w:tc>
          <w:tcPr>
            <w:tcW w:w="1417" w:type="dxa"/>
            <w:vAlign w:val="center"/>
          </w:tcPr>
          <w:p>
            <w:pPr>
              <w:adjustRightInd w:val="0"/>
              <w:snapToGrid w:val="0"/>
              <w:jc w:val="center"/>
              <w:rPr>
                <w:rFonts w:ascii="仿宋" w:hAnsi="仿宋" w:eastAsia="仿宋" w:cs="仿宋"/>
                <w:sz w:val="28"/>
                <w:szCs w:val="28"/>
              </w:rPr>
            </w:pPr>
          </w:p>
        </w:tc>
        <w:tc>
          <w:tcPr>
            <w:tcW w:w="1100"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867" w:type="dxa"/>
            <w:vAlign w:val="center"/>
          </w:tcPr>
          <w:p>
            <w:pPr>
              <w:adjustRightInd w:val="0"/>
              <w:snapToGrid w:val="0"/>
              <w:jc w:val="center"/>
              <w:rPr>
                <w:rFonts w:ascii="仿宋" w:hAnsi="仿宋" w:eastAsia="仿宋" w:cs="仿宋"/>
                <w:sz w:val="28"/>
                <w:szCs w:val="28"/>
              </w:rPr>
            </w:pPr>
          </w:p>
        </w:tc>
        <w:tc>
          <w:tcPr>
            <w:tcW w:w="933"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手机</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号码</w:t>
            </w:r>
          </w:p>
        </w:tc>
        <w:tc>
          <w:tcPr>
            <w:tcW w:w="1300" w:type="dxa"/>
            <w:vAlign w:val="center"/>
          </w:tcPr>
          <w:p>
            <w:pPr>
              <w:adjustRightInd w:val="0"/>
              <w:snapToGrid w:val="0"/>
              <w:jc w:val="center"/>
              <w:rPr>
                <w:rFonts w:ascii="仿宋" w:hAnsi="仿宋" w:eastAsia="仿宋" w:cs="仿宋"/>
                <w:sz w:val="28"/>
                <w:szCs w:val="28"/>
              </w:rPr>
            </w:pPr>
          </w:p>
        </w:tc>
        <w:tc>
          <w:tcPr>
            <w:tcW w:w="101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微信号码</w:t>
            </w:r>
          </w:p>
        </w:tc>
        <w:tc>
          <w:tcPr>
            <w:tcW w:w="1469" w:type="dxa"/>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19" w:type="dxa"/>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联络人</w:t>
            </w:r>
          </w:p>
        </w:tc>
        <w:tc>
          <w:tcPr>
            <w:tcW w:w="1417" w:type="dxa"/>
            <w:vAlign w:val="center"/>
          </w:tcPr>
          <w:p>
            <w:pPr>
              <w:adjustRightInd w:val="0"/>
              <w:snapToGrid w:val="0"/>
              <w:jc w:val="center"/>
              <w:rPr>
                <w:rFonts w:ascii="仿宋" w:hAnsi="仿宋" w:eastAsia="仿宋" w:cs="仿宋"/>
                <w:sz w:val="28"/>
                <w:szCs w:val="28"/>
              </w:rPr>
            </w:pPr>
          </w:p>
        </w:tc>
        <w:tc>
          <w:tcPr>
            <w:tcW w:w="1100"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867" w:type="dxa"/>
            <w:vAlign w:val="center"/>
          </w:tcPr>
          <w:p>
            <w:pPr>
              <w:adjustRightInd w:val="0"/>
              <w:snapToGrid w:val="0"/>
              <w:jc w:val="center"/>
              <w:rPr>
                <w:rFonts w:ascii="仿宋" w:hAnsi="仿宋" w:eastAsia="仿宋" w:cs="仿宋"/>
                <w:sz w:val="28"/>
                <w:szCs w:val="28"/>
              </w:rPr>
            </w:pPr>
          </w:p>
        </w:tc>
        <w:tc>
          <w:tcPr>
            <w:tcW w:w="933"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手机</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号码</w:t>
            </w:r>
          </w:p>
        </w:tc>
        <w:tc>
          <w:tcPr>
            <w:tcW w:w="1300" w:type="dxa"/>
            <w:vAlign w:val="center"/>
          </w:tcPr>
          <w:p>
            <w:pPr>
              <w:adjustRightInd w:val="0"/>
              <w:snapToGrid w:val="0"/>
              <w:jc w:val="center"/>
              <w:rPr>
                <w:rFonts w:ascii="仿宋" w:hAnsi="仿宋" w:eastAsia="仿宋" w:cs="仿宋"/>
                <w:sz w:val="28"/>
                <w:szCs w:val="28"/>
              </w:rPr>
            </w:pPr>
          </w:p>
        </w:tc>
        <w:tc>
          <w:tcPr>
            <w:tcW w:w="101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微信号码</w:t>
            </w:r>
          </w:p>
        </w:tc>
        <w:tc>
          <w:tcPr>
            <w:tcW w:w="1469" w:type="dxa"/>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位</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简</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介</w:t>
            </w:r>
          </w:p>
        </w:tc>
        <w:tc>
          <w:tcPr>
            <w:tcW w:w="8103" w:type="dxa"/>
            <w:gridSpan w:val="7"/>
            <w:vAlign w:val="center"/>
          </w:tcPr>
          <w:p>
            <w:pPr>
              <w:adjustRightInd w:val="0"/>
              <w:snapToGrid w:val="0"/>
              <w:jc w:val="both"/>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both"/>
              <w:rPr>
                <w:rFonts w:ascii="仿宋" w:hAnsi="仿宋" w:eastAsia="仿宋" w:cs="仿宋"/>
                <w:sz w:val="28"/>
                <w:szCs w:val="28"/>
              </w:rPr>
            </w:pPr>
          </w:p>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是否推荐有关单位共同参与</w:t>
            </w:r>
          </w:p>
        </w:tc>
        <w:tc>
          <w:tcPr>
            <w:tcW w:w="8103" w:type="dxa"/>
            <w:gridSpan w:val="7"/>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w:t>
            </w:r>
            <w:r>
              <w:rPr>
                <w:rFonts w:hint="eastAsia" w:ascii="仿宋" w:hAnsi="仿宋" w:eastAsia="仿宋" w:cs="仿宋"/>
                <w:color w:val="000000" w:themeColor="text1"/>
                <w:sz w:val="28"/>
                <w:szCs w:val="28"/>
                <w14:textFill>
                  <w14:solidFill>
                    <w14:schemeClr w14:val="tx1"/>
                  </w14:solidFill>
                </w14:textFill>
              </w:rPr>
              <w:t>发起单位</w:t>
            </w:r>
          </w:p>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联系单位：     联系人：      联系方式：     职务：</w:t>
            </w:r>
          </w:p>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w:t>
            </w:r>
            <w:r>
              <w:rPr>
                <w:rFonts w:hint="eastAsia" w:ascii="仿宋" w:hAnsi="仿宋" w:eastAsia="仿宋" w:cs="仿宋"/>
                <w:color w:val="000000" w:themeColor="text1"/>
                <w:sz w:val="28"/>
                <w:szCs w:val="28"/>
                <w14:textFill>
                  <w14:solidFill>
                    <w14:schemeClr w14:val="tx1"/>
                  </w14:solidFill>
                </w14:textFill>
              </w:rPr>
              <w:t>支持单位</w:t>
            </w:r>
          </w:p>
          <w:p>
            <w:pPr>
              <w:adjustRightInd w:val="0"/>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单位名称:      联系人：      联系方式：     职务：</w:t>
            </w:r>
          </w:p>
          <w:p>
            <w:pPr>
              <w:adjustRightInd w:val="0"/>
              <w:snapToGrid w:val="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w:t>
            </w:r>
            <w:r>
              <w:rPr>
                <w:rFonts w:hint="eastAsia" w:ascii="仿宋" w:hAnsi="仿宋" w:eastAsia="仿宋" w:cs="仿宋"/>
                <w:color w:val="000000" w:themeColor="text1"/>
                <w:sz w:val="28"/>
                <w:szCs w:val="28"/>
                <w:lang w:val="en-US" w:eastAsia="zh-CN"/>
                <w14:textFill>
                  <w14:solidFill>
                    <w14:schemeClr w14:val="tx1"/>
                  </w14:solidFill>
                </w14:textFill>
              </w:rPr>
              <w:t>是否推荐商品作为公益商店兑换礼品</w:t>
            </w:r>
          </w:p>
          <w:p>
            <w:pPr>
              <w:adjustRightInd w:val="0"/>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礼品名称及数量：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是否推荐有关专家共同参与</w:t>
            </w:r>
          </w:p>
        </w:tc>
        <w:tc>
          <w:tcPr>
            <w:tcW w:w="8103" w:type="dxa"/>
            <w:gridSpan w:val="7"/>
            <w:vAlign w:val="center"/>
          </w:tcPr>
          <w:p>
            <w:pPr>
              <w:adjustRightInd w:val="0"/>
              <w:snapToGrid w:val="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sz w:val="24"/>
                <w:szCs w:val="28"/>
              </w:rPr>
              <w:t>□</w:t>
            </w:r>
            <w:r>
              <w:rPr>
                <w:rFonts w:hint="eastAsia" w:ascii="仿宋" w:hAnsi="仿宋" w:eastAsia="仿宋" w:cs="仿宋"/>
                <w:color w:val="000000" w:themeColor="text1"/>
                <w:sz w:val="24"/>
                <w:szCs w:val="28"/>
                <w14:textFill>
                  <w14:solidFill>
                    <w14:schemeClr w14:val="tx1"/>
                  </w14:solidFill>
                </w14:textFill>
              </w:rPr>
              <w:t>宣传策划专家：______ 联系人：    联系方式：       专长领域：</w:t>
            </w:r>
          </w:p>
          <w:p>
            <w:pPr>
              <w:adjustRightInd w:val="0"/>
              <w:snapToGrid w:val="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sz w:val="24"/>
                <w:szCs w:val="28"/>
              </w:rPr>
              <w:t>□</w:t>
            </w:r>
            <w:r>
              <w:rPr>
                <w:rFonts w:hint="eastAsia" w:ascii="仿宋" w:hAnsi="仿宋" w:eastAsia="仿宋" w:cs="仿宋"/>
                <w:color w:val="000000" w:themeColor="text1"/>
                <w:sz w:val="24"/>
                <w:szCs w:val="28"/>
                <w14:textFill>
                  <w14:solidFill>
                    <w14:schemeClr w14:val="tx1"/>
                  </w14:solidFill>
                </w14:textFill>
              </w:rPr>
              <w:t>问卷设计专家：______ 联系人：    联系方式：       专长领域：</w:t>
            </w:r>
          </w:p>
          <w:p>
            <w:pPr>
              <w:adjustRightInd w:val="0"/>
              <w:snapToGrid w:val="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sz w:val="24"/>
                <w:szCs w:val="28"/>
              </w:rPr>
              <w:t>□</w:t>
            </w:r>
            <w:r>
              <w:rPr>
                <w:rFonts w:hint="eastAsia" w:ascii="仿宋" w:hAnsi="仿宋" w:eastAsia="仿宋" w:cs="仿宋"/>
                <w:color w:val="000000" w:themeColor="text1"/>
                <w:sz w:val="24"/>
                <w:szCs w:val="28"/>
                <w14:textFill>
                  <w14:solidFill>
                    <w14:schemeClr w14:val="tx1"/>
                  </w14:solidFill>
                </w14:textFill>
              </w:rPr>
              <w:t>报告撰写专家:_______ 联系人：    联系方式：       专长领域：</w:t>
            </w:r>
          </w:p>
          <w:p>
            <w:pPr>
              <w:adjustRightInd w:val="0"/>
              <w:snapToGrid w:val="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sz w:val="24"/>
                <w:szCs w:val="28"/>
              </w:rPr>
              <w:t>□</w:t>
            </w:r>
            <w:r>
              <w:rPr>
                <w:rFonts w:hint="eastAsia" w:ascii="仿宋" w:hAnsi="仿宋" w:eastAsia="仿宋" w:cs="仿宋"/>
                <w:color w:val="000000" w:themeColor="text1"/>
                <w:sz w:val="24"/>
                <w:szCs w:val="28"/>
                <w14:textFill>
                  <w14:solidFill>
                    <w14:schemeClr w14:val="tx1"/>
                  </w14:solidFill>
                </w14:textFill>
              </w:rPr>
              <w:t>数据处理专家:_______ 联系人：    联系方式：       专长领域：</w:t>
            </w:r>
          </w:p>
          <w:p>
            <w:pPr>
              <w:adjustRightInd w:val="0"/>
              <w:snapToGrid w:val="0"/>
              <w:rPr>
                <w:rFonts w:ascii="仿宋" w:hAnsi="仿宋" w:eastAsia="仿宋" w:cs="仿宋"/>
                <w:sz w:val="28"/>
                <w:szCs w:val="28"/>
              </w:rPr>
            </w:pPr>
            <w:r>
              <w:rPr>
                <w:rFonts w:hint="eastAsia" w:ascii="仿宋" w:hAnsi="仿宋" w:eastAsia="仿宋" w:cs="仿宋"/>
                <w:sz w:val="24"/>
                <w:szCs w:val="28"/>
              </w:rPr>
              <w:t>□</w:t>
            </w:r>
            <w:r>
              <w:rPr>
                <w:rFonts w:hint="eastAsia" w:ascii="仿宋" w:hAnsi="仿宋" w:eastAsia="仿宋" w:cs="仿宋"/>
                <w:color w:val="000000" w:themeColor="text1"/>
                <w:sz w:val="24"/>
                <w:szCs w:val="28"/>
                <w14:textFill>
                  <w14:solidFill>
                    <w14:schemeClr w14:val="tx1"/>
                  </w14:solidFill>
                </w14:textFill>
              </w:rPr>
              <w:t>其他：______________ 联系人：    联系方式：</w:t>
            </w:r>
          </w:p>
        </w:tc>
      </w:tr>
    </w:tbl>
    <w:p>
      <w:pPr>
        <w:tabs>
          <w:tab w:val="left" w:pos="2316"/>
        </w:tabs>
        <w:bidi w:val="0"/>
        <w:jc w:val="center"/>
        <w:rPr>
          <w:rFonts w:hint="eastAsia" w:ascii="仿宋" w:hAnsi="仿宋" w:eastAsia="仿宋" w:cs="仿宋"/>
          <w:color w:val="000000" w:themeColor="text1"/>
          <w:sz w:val="24"/>
          <w:szCs w:val="24"/>
          <w:lang w:val="en-US" w:eastAsia="zh-CN"/>
          <w14:textFill>
            <w14:solidFill>
              <w14:schemeClr w14:val="tx1"/>
            </w14:solidFill>
          </w14:textFill>
        </w:rPr>
      </w:pPr>
    </w:p>
    <w:p>
      <w:pPr>
        <w:tabs>
          <w:tab w:val="left" w:pos="2316"/>
        </w:tabs>
        <w:bidi w:val="0"/>
        <w:jc w:val="left"/>
        <w:rPr>
          <w:rFonts w:hint="eastAsia" w:ascii="仿宋" w:hAnsi="仿宋" w:eastAsia="仿宋" w:cs="仿宋"/>
          <w:color w:val="000000" w:themeColor="text1"/>
          <w:sz w:val="24"/>
          <w:szCs w:val="24"/>
          <w:lang w:val="en-US" w:eastAsia="zh-CN"/>
          <w14:textFill>
            <w14:solidFill>
              <w14:schemeClr w14:val="tx1"/>
            </w14:solidFill>
          </w14:textFill>
        </w:rPr>
      </w:pPr>
    </w:p>
    <w:p>
      <w:pPr>
        <w:tabs>
          <w:tab w:val="left" w:pos="2316"/>
        </w:tabs>
        <w:bidi w:val="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信息表请邮件至活动组委会邮箱：cinsabj@163.com</w:t>
      </w:r>
    </w:p>
    <w:p>
      <w:pPr>
        <w:tabs>
          <w:tab w:val="left" w:pos="2316"/>
        </w:tabs>
        <w:bidi w:val="0"/>
        <w:jc w:val="left"/>
        <w:rPr>
          <w:rFonts w:hint="eastAsia" w:eastAsia="仿宋"/>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成为</w:t>
      </w:r>
      <w:r>
        <w:rPr>
          <w:rFonts w:hint="eastAsia" w:ascii="仿宋" w:hAnsi="仿宋" w:eastAsia="仿宋" w:cs="仿宋"/>
          <w:color w:val="000000" w:themeColor="text1"/>
          <w:sz w:val="24"/>
          <w:szCs w:val="24"/>
          <w14:textFill>
            <w14:solidFill>
              <w14:schemeClr w14:val="tx1"/>
            </w14:solidFill>
          </w14:textFill>
        </w:rPr>
        <w:t>活动发起单位，</w:t>
      </w:r>
      <w:r>
        <w:rPr>
          <w:rFonts w:hint="eastAsia" w:ascii="仿宋" w:hAnsi="仿宋" w:eastAsia="仿宋" w:cs="仿宋"/>
          <w:color w:val="000000" w:themeColor="text1"/>
          <w:sz w:val="24"/>
          <w:szCs w:val="24"/>
          <w:lang w:val="en-US" w:eastAsia="zh-CN"/>
          <w14:textFill>
            <w14:solidFill>
              <w14:schemeClr w14:val="tx1"/>
            </w14:solidFill>
          </w14:textFill>
        </w:rPr>
        <w:t>可通过</w:t>
      </w:r>
      <w:r>
        <w:rPr>
          <w:rFonts w:hint="eastAsia" w:ascii="仿宋" w:hAnsi="仿宋" w:eastAsia="仿宋" w:cs="仿宋"/>
          <w:color w:val="000000" w:themeColor="text1"/>
          <w:sz w:val="24"/>
          <w:szCs w:val="24"/>
          <w14:textFill>
            <w14:solidFill>
              <w14:schemeClr w14:val="tx1"/>
            </w14:solidFill>
          </w14:textFill>
        </w:rPr>
        <w:t>网络安</w:t>
      </w:r>
      <w:r>
        <w:rPr>
          <w:rFonts w:hint="eastAsia" w:ascii="仿宋" w:hAnsi="仿宋" w:eastAsia="仿宋" w:cs="仿宋"/>
          <w:color w:val="auto"/>
          <w:sz w:val="24"/>
          <w:szCs w:val="24"/>
        </w:rPr>
        <w:t>全</w:t>
      </w:r>
      <w:r>
        <w:rPr>
          <w:rFonts w:hint="eastAsia" w:ascii="仿宋" w:hAnsi="仿宋" w:eastAsia="仿宋" w:cs="仿宋"/>
          <w:color w:val="000000" w:themeColor="text1"/>
          <w:sz w:val="24"/>
          <w:szCs w:val="24"/>
          <w14:textFill>
            <w14:solidFill>
              <w14:schemeClr w14:val="tx1"/>
            </w14:solidFill>
          </w14:textFill>
        </w:rPr>
        <w:t>共建网</w:t>
      </w:r>
      <w:r>
        <w:rPr>
          <w:rFonts w:hint="eastAsia" w:ascii="仿宋" w:hAnsi="仿宋" w:eastAsia="仿宋" w:cs="仿宋"/>
          <w:color w:val="000000" w:themeColor="text1"/>
          <w:sz w:val="24"/>
          <w:szCs w:val="24"/>
          <w:lang w:val="en-US" w:eastAsia="zh-CN"/>
          <w14:textFill>
            <w14:solidFill>
              <w14:schemeClr w14:val="tx1"/>
            </w14:solidFill>
          </w14:textFill>
        </w:rPr>
        <w:t>查询：</w:t>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HYPERLINK "http://www.iscn.org.cn/"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http://www.iscn.org.cn</w:t>
      </w:r>
      <w:r>
        <w:rPr>
          <w:rFonts w:hint="eastAsia" w:ascii="仿宋" w:hAnsi="仿宋" w:eastAsia="仿宋" w:cs="仿宋"/>
          <w:color w:val="000000" w:themeColor="text1"/>
          <w:sz w:val="24"/>
          <w:szCs w:val="24"/>
          <w14:textFill>
            <w14:solidFill>
              <w14:schemeClr w14:val="tx1"/>
            </w14:solidFill>
          </w14:textFill>
        </w:rPr>
        <w:fldChar w:fldCharType="end"/>
      </w:r>
    </w:p>
    <w:sectPr>
      <w:pgSz w:w="11906" w:h="16838"/>
      <w:pgMar w:top="1060" w:right="1310" w:bottom="1698" w:left="13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431139-35AE-4790-9EC4-528F0BCC83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4FB4D33A-7F53-44EC-91B7-5E08488A7B66}"/>
  </w:font>
  <w:font w:name="仿宋">
    <w:panose1 w:val="02010609060101010101"/>
    <w:charset w:val="86"/>
    <w:family w:val="modern"/>
    <w:pitch w:val="default"/>
    <w:sig w:usb0="800002BF" w:usb1="38CF7CFA" w:usb2="00000016" w:usb3="00000000" w:csb0="00040001" w:csb1="00000000"/>
    <w:embedRegular r:id="rId3" w:fontKey="{299657B0-693A-4379-8BAF-A92B0151EBC3}"/>
  </w:font>
  <w:font w:name="方正小标宋简体">
    <w:panose1 w:val="02000000000000000000"/>
    <w:charset w:val="86"/>
    <w:family w:val="auto"/>
    <w:pitch w:val="default"/>
    <w:sig w:usb0="00000001" w:usb1="08000000" w:usb2="00000000" w:usb3="00000000" w:csb0="00040000" w:csb1="00000000"/>
    <w:embedRegular r:id="rId4" w:fontKey="{065BF88E-DA09-4327-927E-A735842FEDE7}"/>
  </w:font>
  <w:font w:name="Microsoft YaHei UI">
    <w:panose1 w:val="020B0503020204020204"/>
    <w:charset w:val="86"/>
    <w:family w:val="auto"/>
    <w:pitch w:val="default"/>
    <w:sig w:usb0="80000287" w:usb1="2ACF3C50" w:usb2="00000016" w:usb3="00000000" w:csb0="0004001F" w:csb1="00000000"/>
    <w:embedRegular r:id="rId5" w:fontKey="{6104F070-34BF-4719-9BC2-69C30734261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2BA24"/>
    <w:multiLevelType w:val="singleLevel"/>
    <w:tmpl w:val="F4B2BA2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OWJhMDNlOWM1ZjNjODUxNzFiM2NjMGIwOWYwMDYifQ=="/>
  </w:docVars>
  <w:rsids>
    <w:rsidRoot w:val="000C561A"/>
    <w:rsid w:val="000162CA"/>
    <w:rsid w:val="00024F2E"/>
    <w:rsid w:val="00044E3D"/>
    <w:rsid w:val="000502D8"/>
    <w:rsid w:val="00052D64"/>
    <w:rsid w:val="00065614"/>
    <w:rsid w:val="00086EC3"/>
    <w:rsid w:val="000A1D28"/>
    <w:rsid w:val="000C561A"/>
    <w:rsid w:val="00104741"/>
    <w:rsid w:val="00104A1D"/>
    <w:rsid w:val="00115FCD"/>
    <w:rsid w:val="001479C7"/>
    <w:rsid w:val="0015091B"/>
    <w:rsid w:val="001A09DB"/>
    <w:rsid w:val="001B28E0"/>
    <w:rsid w:val="001B6F1F"/>
    <w:rsid w:val="001C1B02"/>
    <w:rsid w:val="002166E9"/>
    <w:rsid w:val="00224282"/>
    <w:rsid w:val="0023628D"/>
    <w:rsid w:val="00284730"/>
    <w:rsid w:val="00286AF6"/>
    <w:rsid w:val="00296E3A"/>
    <w:rsid w:val="002B05A8"/>
    <w:rsid w:val="002B5BFB"/>
    <w:rsid w:val="002E09EA"/>
    <w:rsid w:val="0030117F"/>
    <w:rsid w:val="003164AE"/>
    <w:rsid w:val="003201FF"/>
    <w:rsid w:val="00334BBE"/>
    <w:rsid w:val="00337D1C"/>
    <w:rsid w:val="00347A75"/>
    <w:rsid w:val="003C2851"/>
    <w:rsid w:val="004057F9"/>
    <w:rsid w:val="00423B08"/>
    <w:rsid w:val="00482BE8"/>
    <w:rsid w:val="00485DF1"/>
    <w:rsid w:val="004936C3"/>
    <w:rsid w:val="004A32DB"/>
    <w:rsid w:val="004B5ED4"/>
    <w:rsid w:val="005473C3"/>
    <w:rsid w:val="00594BD8"/>
    <w:rsid w:val="005C1560"/>
    <w:rsid w:val="006277A7"/>
    <w:rsid w:val="006576D3"/>
    <w:rsid w:val="00664CF6"/>
    <w:rsid w:val="006D630C"/>
    <w:rsid w:val="007102A8"/>
    <w:rsid w:val="00775879"/>
    <w:rsid w:val="00791DF5"/>
    <w:rsid w:val="007E0B73"/>
    <w:rsid w:val="008B1009"/>
    <w:rsid w:val="008D46DF"/>
    <w:rsid w:val="0091215B"/>
    <w:rsid w:val="00937C61"/>
    <w:rsid w:val="00944777"/>
    <w:rsid w:val="00973DD3"/>
    <w:rsid w:val="009C1E3F"/>
    <w:rsid w:val="00A21832"/>
    <w:rsid w:val="00A44DF4"/>
    <w:rsid w:val="00A7720E"/>
    <w:rsid w:val="00A80CC1"/>
    <w:rsid w:val="00AC67D7"/>
    <w:rsid w:val="00AD353B"/>
    <w:rsid w:val="00B544BB"/>
    <w:rsid w:val="00B9533A"/>
    <w:rsid w:val="00BA640B"/>
    <w:rsid w:val="00BC1734"/>
    <w:rsid w:val="00C10C33"/>
    <w:rsid w:val="00C307DE"/>
    <w:rsid w:val="00CB3DBA"/>
    <w:rsid w:val="00CB6356"/>
    <w:rsid w:val="00CC0A31"/>
    <w:rsid w:val="00CC2EF8"/>
    <w:rsid w:val="00CC651F"/>
    <w:rsid w:val="00CD1B98"/>
    <w:rsid w:val="00CD6FBD"/>
    <w:rsid w:val="00CE6304"/>
    <w:rsid w:val="00D62503"/>
    <w:rsid w:val="00D71DA6"/>
    <w:rsid w:val="00D8551F"/>
    <w:rsid w:val="00D9367F"/>
    <w:rsid w:val="00DC1590"/>
    <w:rsid w:val="00DC2864"/>
    <w:rsid w:val="00E119EC"/>
    <w:rsid w:val="00E378E6"/>
    <w:rsid w:val="00F40ECF"/>
    <w:rsid w:val="00F56F62"/>
    <w:rsid w:val="00F70E3E"/>
    <w:rsid w:val="00FA7951"/>
    <w:rsid w:val="00FC62C8"/>
    <w:rsid w:val="00FE1818"/>
    <w:rsid w:val="03A857EB"/>
    <w:rsid w:val="07AD2313"/>
    <w:rsid w:val="0BA3476B"/>
    <w:rsid w:val="0C1B3948"/>
    <w:rsid w:val="0C5E3BDC"/>
    <w:rsid w:val="0C626F1E"/>
    <w:rsid w:val="0C972A9C"/>
    <w:rsid w:val="0D904829"/>
    <w:rsid w:val="0F3F11FB"/>
    <w:rsid w:val="12851EC3"/>
    <w:rsid w:val="12B40B75"/>
    <w:rsid w:val="13A37D04"/>
    <w:rsid w:val="16421E79"/>
    <w:rsid w:val="1977452F"/>
    <w:rsid w:val="1A7840BB"/>
    <w:rsid w:val="1A8F10DE"/>
    <w:rsid w:val="1CE7377A"/>
    <w:rsid w:val="1E894E77"/>
    <w:rsid w:val="1F7C464D"/>
    <w:rsid w:val="21A077CF"/>
    <w:rsid w:val="2277734E"/>
    <w:rsid w:val="276A7481"/>
    <w:rsid w:val="284C18B1"/>
    <w:rsid w:val="286D7229"/>
    <w:rsid w:val="289C5AC7"/>
    <w:rsid w:val="28FC05AD"/>
    <w:rsid w:val="2C201D67"/>
    <w:rsid w:val="2D0619FA"/>
    <w:rsid w:val="2D6C5D01"/>
    <w:rsid w:val="2FB71039"/>
    <w:rsid w:val="30E16A06"/>
    <w:rsid w:val="30EF096B"/>
    <w:rsid w:val="33490899"/>
    <w:rsid w:val="336C030B"/>
    <w:rsid w:val="33F07D18"/>
    <w:rsid w:val="348E0C53"/>
    <w:rsid w:val="34FA3BF3"/>
    <w:rsid w:val="36BE6EA2"/>
    <w:rsid w:val="3B497682"/>
    <w:rsid w:val="3B844AB3"/>
    <w:rsid w:val="3C0417FB"/>
    <w:rsid w:val="3C7F299B"/>
    <w:rsid w:val="3D571A60"/>
    <w:rsid w:val="3E350391"/>
    <w:rsid w:val="3EB93176"/>
    <w:rsid w:val="3EBB0E56"/>
    <w:rsid w:val="3FF102E8"/>
    <w:rsid w:val="404823D9"/>
    <w:rsid w:val="420A47FC"/>
    <w:rsid w:val="42655249"/>
    <w:rsid w:val="43607C5E"/>
    <w:rsid w:val="43741014"/>
    <w:rsid w:val="463F4F28"/>
    <w:rsid w:val="46AF7824"/>
    <w:rsid w:val="476F0470"/>
    <w:rsid w:val="4901159C"/>
    <w:rsid w:val="4F0E5564"/>
    <w:rsid w:val="51330760"/>
    <w:rsid w:val="529E7E5B"/>
    <w:rsid w:val="56184892"/>
    <w:rsid w:val="5681626F"/>
    <w:rsid w:val="577129FE"/>
    <w:rsid w:val="57AF2B0B"/>
    <w:rsid w:val="59837730"/>
    <w:rsid w:val="5A2E5F69"/>
    <w:rsid w:val="5A427C66"/>
    <w:rsid w:val="5AAD1584"/>
    <w:rsid w:val="5AEB5538"/>
    <w:rsid w:val="5DE27796"/>
    <w:rsid w:val="5DF50B4C"/>
    <w:rsid w:val="5E583D74"/>
    <w:rsid w:val="605129B1"/>
    <w:rsid w:val="60F03F78"/>
    <w:rsid w:val="613D1187"/>
    <w:rsid w:val="6377565A"/>
    <w:rsid w:val="637C7D45"/>
    <w:rsid w:val="641066DF"/>
    <w:rsid w:val="64F91F2A"/>
    <w:rsid w:val="6552550E"/>
    <w:rsid w:val="67780823"/>
    <w:rsid w:val="67E22141"/>
    <w:rsid w:val="68664B20"/>
    <w:rsid w:val="695D23C7"/>
    <w:rsid w:val="6C00584C"/>
    <w:rsid w:val="6C585476"/>
    <w:rsid w:val="6EB8009F"/>
    <w:rsid w:val="6F487E58"/>
    <w:rsid w:val="6FE97423"/>
    <w:rsid w:val="71AF2002"/>
    <w:rsid w:val="71D40D4C"/>
    <w:rsid w:val="732857F3"/>
    <w:rsid w:val="7A546ECE"/>
    <w:rsid w:val="7BB728A3"/>
    <w:rsid w:val="7DFD787D"/>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6"/>
    <w:autoRedefine/>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kern w:val="0"/>
      <w:sz w:val="24"/>
    </w:rPr>
  </w:style>
  <w:style w:type="paragraph" w:styleId="6">
    <w:name w:val="Title"/>
    <w:basedOn w:val="1"/>
    <w:next w:val="1"/>
    <w:link w:val="12"/>
    <w:autoRedefine/>
    <w:qFormat/>
    <w:uiPriority w:val="10"/>
    <w:pPr>
      <w:spacing w:before="240" w:after="60"/>
      <w:jc w:val="center"/>
      <w:outlineLvl w:val="0"/>
    </w:pPr>
    <w:rPr>
      <w:rFonts w:ascii="Cambria" w:hAnsi="Cambria"/>
      <w:b/>
      <w:bCs/>
      <w:sz w:val="32"/>
      <w:szCs w:val="32"/>
    </w:rPr>
  </w:style>
  <w:style w:type="character" w:styleId="9">
    <w:name w:val="Strong"/>
    <w:basedOn w:val="8"/>
    <w:autoRedefine/>
    <w:qFormat/>
    <w:uiPriority w:val="22"/>
    <w:rPr>
      <w:b/>
    </w:rPr>
  </w:style>
  <w:style w:type="character" w:styleId="10">
    <w:name w:val="FollowedHyperlink"/>
    <w:basedOn w:val="8"/>
    <w:autoRedefine/>
    <w:semiHidden/>
    <w:unhideWhenUsed/>
    <w:qFormat/>
    <w:uiPriority w:val="99"/>
    <w:rPr>
      <w:color w:val="800080"/>
      <w:u w:val="single"/>
    </w:rPr>
  </w:style>
  <w:style w:type="character" w:styleId="11">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2">
    <w:name w:val="标题 字符"/>
    <w:basedOn w:val="8"/>
    <w:link w:val="6"/>
    <w:autoRedefine/>
    <w:qFormat/>
    <w:uiPriority w:val="10"/>
    <w:rPr>
      <w:rFonts w:ascii="Cambria" w:hAnsi="Cambria" w:eastAsia="宋体" w:cs="Times New Roman"/>
      <w:b/>
      <w:bCs/>
      <w:sz w:val="32"/>
      <w:szCs w:val="32"/>
    </w:rPr>
  </w:style>
  <w:style w:type="paragraph" w:styleId="13">
    <w:name w:val="List Paragraph"/>
    <w:basedOn w:val="1"/>
    <w:autoRedefine/>
    <w:qFormat/>
    <w:uiPriority w:val="34"/>
    <w:pPr>
      <w:ind w:firstLine="420" w:firstLineChars="200"/>
    </w:pPr>
  </w:style>
  <w:style w:type="character" w:customStyle="1" w:styleId="14">
    <w:name w:val="批注框文本 字符"/>
    <w:basedOn w:val="8"/>
    <w:link w:val="2"/>
    <w:autoRedefine/>
    <w:semiHidden/>
    <w:qFormat/>
    <w:uiPriority w:val="99"/>
    <w:rPr>
      <w:rFonts w:ascii="Calibri" w:hAnsi="Calibri" w:eastAsia="宋体" w:cs="Times New Roman"/>
      <w:sz w:val="18"/>
      <w:szCs w:val="18"/>
    </w:rPr>
  </w:style>
  <w:style w:type="character" w:customStyle="1" w:styleId="15">
    <w:name w:val="页眉 字符"/>
    <w:basedOn w:val="8"/>
    <w:link w:val="4"/>
    <w:autoRedefine/>
    <w:qFormat/>
    <w:uiPriority w:val="99"/>
    <w:rPr>
      <w:rFonts w:ascii="Calibri" w:hAnsi="Calibri" w:eastAsia="宋体" w:cs="Times New Roman"/>
      <w:sz w:val="18"/>
      <w:szCs w:val="18"/>
    </w:rPr>
  </w:style>
  <w:style w:type="character" w:customStyle="1" w:styleId="16">
    <w:name w:val="页脚 字符"/>
    <w:basedOn w:val="8"/>
    <w:link w:val="3"/>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4062</Words>
  <Characters>4209</Characters>
  <Lines>26</Lines>
  <Paragraphs>7</Paragraphs>
  <TotalTime>3</TotalTime>
  <ScaleCrop>false</ScaleCrop>
  <LinksUpToDate>false</LinksUpToDate>
  <CharactersWithSpaces>4352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2022-06-22T02:57:00Z</dcterms:created>
  <dc:creator>Administrator</dc:creator>
  <cp:lastModifiedBy>山风</cp:lastModifiedBy>
  <dcterms:modified xsi:type="dcterms:W3CDTF">2024-06-17T05:21:11Z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C47C1EFFCD0343269929AE6CA266DD26_13</vt:lpwstr>
  </property>
</Properties>
</file>